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FCFCD">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5A89EBA">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豫0526环罚决字〔2025〕21号</w:t>
      </w:r>
      <w:bookmarkEnd w:id="0"/>
      <w:r>
        <w:rPr>
          <w:rFonts w:ascii="FZKTK--GBK1-0" w:hAnsi="FZKTK--GBK1-0" w:eastAsia="FZKTK--GBK1-0" w:cs="FZKTK--GBK1-0"/>
          <w:color w:val="000000"/>
          <w:kern w:val="0"/>
          <w:sz w:val="32"/>
          <w:szCs w:val="32"/>
          <w:lang w:val="en-US" w:eastAsia="zh-CN" w:bidi="ar"/>
        </w:rPr>
        <w:t xml:space="preserve"> </w:t>
      </w:r>
    </w:p>
    <w:p w14:paraId="15A50E8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河南广琛检测技术有限公司： </w:t>
      </w:r>
    </w:p>
    <w:p w14:paraId="609B5DF3">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91410105MA3XF2AQ67 </w:t>
      </w:r>
    </w:p>
    <w:p w14:paraId="0F09989B">
      <w:pPr>
        <w:keepNext w:val="0"/>
        <w:keepLines w:val="0"/>
        <w:widowControl/>
        <w:suppressLineNumbers w:val="0"/>
        <w:jc w:val="left"/>
      </w:pPr>
      <w:r>
        <w:rPr>
          <w:rFonts w:hint="eastAsia" w:ascii="仿宋" w:hAnsi="仿宋" w:eastAsia="仿宋" w:cs="仿宋"/>
          <w:color w:val="000000"/>
          <w:kern w:val="0"/>
          <w:sz w:val="32"/>
          <w:szCs w:val="32"/>
          <w:lang w:val="en-US" w:eastAsia="zh-CN" w:bidi="ar"/>
        </w:rPr>
        <w:t>地址：河南省郑州市金水区杨金路</w:t>
      </w:r>
      <w:r>
        <w:rPr>
          <w:rFonts w:hint="default" w:ascii="Times New Roman" w:hAnsi="Times New Roman" w:eastAsia="宋体" w:cs="Times New Roman"/>
          <w:color w:val="000000"/>
          <w:kern w:val="0"/>
          <w:sz w:val="32"/>
          <w:szCs w:val="32"/>
          <w:lang w:val="en-US" w:eastAsia="zh-CN" w:bidi="ar"/>
        </w:rPr>
        <w:t>151</w:t>
      </w:r>
      <w:r>
        <w:rPr>
          <w:rFonts w:hint="eastAsia" w:ascii="仿宋" w:hAnsi="仿宋" w:eastAsia="仿宋" w:cs="仿宋"/>
          <w:color w:val="000000"/>
          <w:kern w:val="0"/>
          <w:sz w:val="32"/>
          <w:szCs w:val="32"/>
          <w:lang w:val="en-US" w:eastAsia="zh-CN" w:bidi="ar"/>
        </w:rPr>
        <w:t>号嘉阳科技广场</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号楼 </w:t>
      </w:r>
      <w:r>
        <w:rPr>
          <w:rFonts w:hint="default" w:ascii="Times New Roman" w:hAnsi="Times New Roman" w:eastAsia="宋体" w:cs="Times New Roman"/>
          <w:color w:val="000000"/>
          <w:kern w:val="0"/>
          <w:sz w:val="32"/>
          <w:szCs w:val="32"/>
          <w:lang w:val="en-US" w:eastAsia="zh-CN" w:bidi="ar"/>
        </w:rPr>
        <w:t xml:space="preserve">10 </w:t>
      </w:r>
      <w:r>
        <w:rPr>
          <w:rFonts w:hint="eastAsia" w:ascii="仿宋" w:hAnsi="仿宋" w:eastAsia="仿宋" w:cs="仿宋"/>
          <w:color w:val="000000"/>
          <w:kern w:val="0"/>
          <w:sz w:val="32"/>
          <w:szCs w:val="32"/>
          <w:lang w:val="en-US" w:eastAsia="zh-CN" w:bidi="ar"/>
        </w:rPr>
        <w:t xml:space="preserve">层 </w:t>
      </w:r>
    </w:p>
    <w:p w14:paraId="422E1609">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法定代表人：刘红磊</w:t>
      </w:r>
      <w:r>
        <w:rPr>
          <w:rFonts w:hint="default" w:ascii="Times New Roman" w:hAnsi="Times New Roman" w:eastAsia="宋体" w:cs="Times New Roman"/>
          <w:color w:val="000000"/>
          <w:kern w:val="0"/>
          <w:sz w:val="32"/>
          <w:szCs w:val="32"/>
          <w:lang w:val="en-US" w:eastAsia="zh-CN" w:bidi="ar"/>
        </w:rPr>
        <w:t xml:space="preserve"> </w:t>
      </w:r>
    </w:p>
    <w:p w14:paraId="7ED4C18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1A42FAD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日对你单位进行了调查，发现你单位实施了以下环境违法行为：你单位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日出具的编号为</w:t>
      </w:r>
      <w:r>
        <w:rPr>
          <w:rFonts w:hint="default" w:ascii="Times New Roman" w:hAnsi="Times New Roman" w:eastAsia="宋体" w:cs="Times New Roman"/>
          <w:color w:val="000000"/>
          <w:kern w:val="0"/>
          <w:sz w:val="32"/>
          <w:szCs w:val="32"/>
          <w:lang w:val="en-US" w:eastAsia="zh-CN" w:bidi="ar"/>
        </w:rPr>
        <w:t>HNGC-20240601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02</w:t>
      </w:r>
      <w:r>
        <w:rPr>
          <w:rFonts w:hint="eastAsia" w:ascii="仿宋" w:hAnsi="仿宋" w:eastAsia="仿宋" w:cs="仿宋"/>
          <w:color w:val="000000"/>
          <w:kern w:val="0"/>
          <w:sz w:val="32"/>
          <w:szCs w:val="32"/>
          <w:lang w:val="en-US" w:eastAsia="zh-CN" w:bidi="ar"/>
        </w:rPr>
        <w:t>）的检测报告原始记录显示，你单位在采用重量法测定总悬浮颗粒物时，采样前滤膜仅进行了</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次称量，不符合《环境空气 总悬浮颗粒物的测定 重量法》（</w:t>
      </w:r>
      <w:r>
        <w:rPr>
          <w:rFonts w:hint="default" w:ascii="Times New Roman" w:hAnsi="Times New Roman" w:eastAsia="宋体" w:cs="Times New Roman"/>
          <w:color w:val="000000"/>
          <w:kern w:val="0"/>
          <w:sz w:val="32"/>
          <w:szCs w:val="32"/>
          <w:lang w:val="en-US" w:eastAsia="zh-CN" w:bidi="ar"/>
        </w:rPr>
        <w:t>HJ1263-2022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8.2.3</w:t>
      </w:r>
      <w:r>
        <w:rPr>
          <w:rFonts w:hint="eastAsia" w:ascii="仿宋" w:hAnsi="仿宋" w:eastAsia="仿宋" w:cs="仿宋"/>
          <w:color w:val="000000"/>
          <w:kern w:val="0"/>
          <w:sz w:val="32"/>
          <w:szCs w:val="32"/>
          <w:lang w:val="en-US" w:eastAsia="zh-CN" w:bidi="ar"/>
        </w:rPr>
        <w:t>：“滤膜平衡后用分析天平对滤膜进行称量，每张滤膜称量两次，两次称量间隔至少</w:t>
      </w:r>
      <w:r>
        <w:rPr>
          <w:rFonts w:hint="default" w:ascii="Times New Roman" w:hAnsi="Times New Roman" w:eastAsia="宋体" w:cs="Times New Roman"/>
          <w:color w:val="000000"/>
          <w:kern w:val="0"/>
          <w:sz w:val="32"/>
          <w:szCs w:val="32"/>
          <w:lang w:val="en-US" w:eastAsia="zh-CN" w:bidi="ar"/>
        </w:rPr>
        <w:t>1h</w:t>
      </w:r>
      <w:r>
        <w:rPr>
          <w:rFonts w:hint="eastAsia" w:ascii="仿宋" w:hAnsi="仿宋" w:eastAsia="仿宋" w:cs="仿宋"/>
          <w:color w:val="000000"/>
          <w:kern w:val="0"/>
          <w:sz w:val="32"/>
          <w:szCs w:val="32"/>
          <w:lang w:val="en-US" w:eastAsia="zh-CN" w:bidi="ar"/>
        </w:rPr>
        <w:t xml:space="preserve">。”的规定。你单位未按照相关技术规范的要求进行监测。 </w:t>
      </w:r>
    </w:p>
    <w:p w14:paraId="60DCDDD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、现场检查（勘验）笔录、现场勘查示意图、现场照片证据、调查询问笔录、《环境空气 总悬浮颗粒物的测定 重量法》（</w:t>
      </w:r>
      <w:r>
        <w:rPr>
          <w:rFonts w:hint="default" w:ascii="Times New Roman" w:hAnsi="Times New Roman" w:eastAsia="宋体" w:cs="Times New Roman"/>
          <w:color w:val="000000"/>
          <w:kern w:val="0"/>
          <w:sz w:val="32"/>
          <w:szCs w:val="32"/>
          <w:lang w:val="en-US" w:eastAsia="zh-CN" w:bidi="ar"/>
        </w:rPr>
        <w:t>HJ1263-2022</w:t>
      </w:r>
      <w:r>
        <w:rPr>
          <w:rFonts w:hint="eastAsia" w:ascii="仿宋" w:hAnsi="仿宋" w:eastAsia="仿宋" w:cs="仿宋"/>
          <w:color w:val="000000"/>
          <w:kern w:val="0"/>
          <w:sz w:val="32"/>
          <w:szCs w:val="32"/>
          <w:lang w:val="en-US" w:eastAsia="zh-CN" w:bidi="ar"/>
        </w:rPr>
        <w:t>）复印件，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5E067FF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、检测报告复印件，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日由河南广琛检测技术有限公司提供，证明相对人违法事实； </w:t>
      </w:r>
    </w:p>
    <w:p w14:paraId="00A7CB4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、营业执照复印件、法定代表人身份证复印件、检验检测机构资质认定证书复印件，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日由河南广琛检测技术有限公司提供，证明相对人身份； </w:t>
      </w:r>
    </w:p>
    <w:p w14:paraId="7D54D7B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、国家企业信用信息公示系统截图，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441CF63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014118C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3119578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号），责令你单位按照环境保护法律、法规和相关技术规范的要求进行监测。 </w:t>
      </w:r>
    </w:p>
    <w:p w14:paraId="6E1DD84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日，根据责改要求，我局对你单位违法行为整改情况进行复查，你单位已经按照要求整改到位，已按照相关技术规范的要求进行监测。 </w:t>
      </w:r>
    </w:p>
    <w:p w14:paraId="5B762AB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79D7598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60638A0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0A3A414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接收委托的监测机构未按要求进行监测违法行为违反了《河南省大气污染防治条例》第十八条第一款：“排放工业废气或者有毒有害大气污染物的企业事业单位和其他生产经营者应当按照国家有关规定和监测规范开展自行监测。不具备监测能力的排污单位，应当委托有资质的监测机构进行监测。接受委托的监测机构，应当遵守环境保护法律、法规和相关技术规范的要求。监测数据应当按照规定的时间如实报送环境保护主管部门，并依法向社会公开。监测数据保存的时间不得少于三年。”的规定。 </w:t>
      </w:r>
    </w:p>
    <w:p w14:paraId="2B75DB4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河南省大气污染防治条例》第六十九条第二款：“违反本条例第十八条第一款规定，接受委托的监测机构未按照环境保护法律、法规和相关技术规范的要求进行监测的，由县级以上人民政府环境保护主管部门责令改正，处二万元以上十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结合你单位违法行为的事实、性质、情节、社会危害程度和相关证据，参照《河南省生态环境行政处罚裁量基准》和现场取证情况，对你单位的违法行为裁量如下：裁量因素：违法事实，内容：一般，裁量等级：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 xml:space="preserve">， </w:t>
      </w:r>
    </w:p>
    <w:p w14:paraId="65D49967">
      <w:pPr>
        <w:keepNext w:val="0"/>
        <w:keepLines w:val="0"/>
        <w:widowControl/>
        <w:suppressLineNumbers w:val="0"/>
        <w:jc w:val="left"/>
      </w:pP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23200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23200=20000+(100000-20000)[(1/5)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23200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206FFAE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经研究，我局对你单位未按要求进行监测违法行为作出以下行政处罚决定： </w:t>
      </w:r>
    </w:p>
    <w:p w14:paraId="463EF45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贰万叁仟贰佰元整的行政处罚。</w:t>
      </w:r>
      <w:r>
        <w:rPr>
          <w:rFonts w:hint="default" w:ascii="Times New Roman" w:hAnsi="Times New Roman" w:eastAsia="宋体" w:cs="Times New Roman"/>
          <w:color w:val="000000"/>
          <w:kern w:val="0"/>
          <w:sz w:val="32"/>
          <w:szCs w:val="32"/>
          <w:lang w:val="en-US" w:eastAsia="zh-CN" w:bidi="ar"/>
        </w:rPr>
        <w:t xml:space="preserve"> </w:t>
      </w:r>
    </w:p>
    <w:p w14:paraId="59B7EC1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77E3593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527731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6618321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4BD9D8F5">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F766D2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E93FDF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47190484">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1ADD42D4">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613903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44B30"/>
    <w:rsid w:val="1424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2025-04-29T02:17:00Z</dcterms:created>
  <dc:creator>Administrator</dc:creator>
  <cp:lastModifiedBy>Administrator</cp:lastModifiedBy>
  <dcterms:modified xsi:type="dcterms:W3CDTF">2025-04-29T02:23:51Z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CFA47DDA853F487AB7BE2A5AD339EF17_11</vt:lpwstr>
  </property>
  <property fmtid="{D5CDD505-2E9C-101B-9397-08002B2CF9AE}" pid="4" name="KSOTemplateDocerSaveRecord">
    <vt:lpwstr>eyJoZGlkIjoiZTIxN2YwZjg3Zjc3YWMwNzQ2Y2U3YTZhODA5NmVmOGQifQ==</vt:lpwstr>
  </property>
</Properties>
</file>