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5DC6D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  <w:t>2025年滑县蔬菜绿色高产高效行动项目</w:t>
      </w:r>
    </w:p>
    <w:p w14:paraId="2F1BB0A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  <w:t>设施蔬菜连作障碍综合治理试点</w:t>
      </w:r>
    </w:p>
    <w:p w14:paraId="418292EC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pacing w:val="0"/>
          <w:kern w:val="0"/>
          <w:sz w:val="44"/>
          <w:szCs w:val="44"/>
          <w:lang w:val="en-US" w:eastAsia="zh-CN"/>
        </w:rPr>
        <w:t>所需实验材料报价单</w:t>
      </w:r>
    </w:p>
    <w:p w14:paraId="441715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OLE_LINK3"/>
      <w:bookmarkStart w:id="1" w:name="OLE_LINK1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以下货物报价为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万元。</w:t>
      </w:r>
    </w:p>
    <w:p w14:paraId="1C495E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339BB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联系人：         联系电话：</w:t>
      </w:r>
    </w:p>
    <w:p w14:paraId="7929E4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bookmarkStart w:id="3" w:name="_GoBack"/>
      <w:bookmarkEnd w:id="3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厂家或者经销商名称（盖章）</w:t>
      </w:r>
    </w:p>
    <w:p w14:paraId="27796DF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年   月    日  </w:t>
      </w:r>
    </w:p>
    <w:bookmarkEnd w:id="0"/>
    <w:p w14:paraId="2D096B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一、土壤调理与消毒类</w:t>
      </w:r>
    </w:p>
    <w:p w14:paraId="3840C69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1、土壤消 毒剂（降低病原菌基数）</w:t>
      </w:r>
    </w:p>
    <w:tbl>
      <w:tblPr>
        <w:tblStyle w:val="4"/>
        <w:tblW w:w="90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1046"/>
        <w:gridCol w:w="2484"/>
        <w:gridCol w:w="785"/>
        <w:gridCol w:w="1126"/>
        <w:gridCol w:w="925"/>
        <w:gridCol w:w="610"/>
        <w:gridCol w:w="2118"/>
      </w:tblGrid>
      <w:tr w14:paraId="6863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1C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DE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  <w:p w14:paraId="017B66F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（主要配置及技术参数）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8C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B0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009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D44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2E8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BA0C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99E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土壤消毒剂（降低病原菌基数）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F2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42%威百亩（甲基二硫代氨基甲酸钠）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5F1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3F2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83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440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418C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1245E03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有机物料（提升有机质，促进土壤健康）</w:t>
      </w:r>
    </w:p>
    <w:tbl>
      <w:tblPr>
        <w:tblStyle w:val="4"/>
        <w:tblpPr w:leftFromText="180" w:rightFromText="180" w:vertAnchor="text" w:horzAnchor="page" w:tblpX="1519" w:tblpY="617"/>
        <w:tblOverlap w:val="never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1020"/>
        <w:gridCol w:w="3061"/>
        <w:gridCol w:w="733"/>
        <w:gridCol w:w="1126"/>
        <w:gridCol w:w="593"/>
        <w:gridCol w:w="724"/>
        <w:gridCol w:w="1803"/>
      </w:tblGrid>
      <w:tr w14:paraId="3123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DEF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AC5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D75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1AD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F93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9BC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D42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A15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E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有机物料腐熟农家肥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D29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有效菌名称：枯草芽孢杆菌≥1.0 亿/g；有机质≥40.0%；颗粒：3-5mm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84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颗粒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C7D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8FB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4C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3BA0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7D9260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二、生物防治与微生物修复</w:t>
      </w:r>
    </w:p>
    <w:p w14:paraId="30B522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复合微生物菌剂（重建土壤微生态</w:t>
      </w: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、抑制土传病原菌</w:t>
      </w:r>
      <w:r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tbl>
      <w:tblPr>
        <w:tblStyle w:val="4"/>
        <w:tblW w:w="93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1235"/>
        <w:gridCol w:w="2833"/>
        <w:gridCol w:w="740"/>
        <w:gridCol w:w="1126"/>
        <w:gridCol w:w="596"/>
        <w:gridCol w:w="724"/>
        <w:gridCol w:w="2051"/>
      </w:tblGrid>
      <w:tr w14:paraId="7533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60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909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15C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816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DD1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9F9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73B1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1DC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C6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复合微生物菌剂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F115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枯草芽孢杆菌、解淀粉芽孢杆菌、贝莱斯芽孢杆菌；有效活菌数≥2.0 亿/g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31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粉剂/颗粒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55C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C37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219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F664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579D13D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三、营养调控与平衡施肥</w:t>
      </w:r>
    </w:p>
    <w:p w14:paraId="70BA59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氨基酸水溶肥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（快速补充有机营养）：</w:t>
      </w:r>
    </w:p>
    <w:tbl>
      <w:tblPr>
        <w:tblStyle w:val="4"/>
        <w:tblW w:w="9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885"/>
        <w:gridCol w:w="3596"/>
        <w:gridCol w:w="744"/>
        <w:gridCol w:w="1126"/>
        <w:gridCol w:w="598"/>
        <w:gridCol w:w="724"/>
        <w:gridCol w:w="1787"/>
      </w:tblGrid>
      <w:tr w14:paraId="1874D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41D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220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DA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AEA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65E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F2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EEB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F18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5DB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氨基酸水溶肥</w:t>
            </w:r>
          </w:p>
        </w:tc>
        <w:tc>
          <w:tcPr>
            <w:tcW w:w="3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3A36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游离氨基酸含量：≥130g/L；总氮含量：≥120g/L；有机质：≥130g/L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F6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58A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585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EA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29B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2B2D8A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四、物理防治与土壤处理</w:t>
      </w:r>
    </w:p>
    <w:p w14:paraId="41FFFBD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2" w:name="OLE_LINK6"/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bookmarkEnd w:id="2"/>
      <w:r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覆盖材料</w:t>
      </w:r>
    </w:p>
    <w:tbl>
      <w:tblPr>
        <w:tblStyle w:val="4"/>
        <w:tblW w:w="9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56" w:type="dxa"/>
          <w:left w:w="77" w:type="dxa"/>
          <w:bottom w:w="56" w:type="dxa"/>
          <w:right w:w="77" w:type="dxa"/>
        </w:tblCellMar>
      </w:tblPr>
      <w:tblGrid>
        <w:gridCol w:w="731"/>
        <w:gridCol w:w="695"/>
        <w:gridCol w:w="3678"/>
        <w:gridCol w:w="663"/>
        <w:gridCol w:w="606"/>
        <w:gridCol w:w="874"/>
        <w:gridCol w:w="660"/>
        <w:gridCol w:w="1548"/>
      </w:tblGrid>
      <w:tr w14:paraId="294A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tblHeader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C57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91A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C7F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63A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329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20E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882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973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F76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F0A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6E9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棚膜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767F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幅宽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：2-14米，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长度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：6000毫米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厚度：12-15丝（0.12-0.15mm）或更厚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透光率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：透光率超过92%，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紫外线阻隔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：可选择性阻隔紫外线。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2D5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薄膜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09B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812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AB87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26680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2041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  <w:tr w14:paraId="275E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77" w:type="dxa"/>
            <w:bottom w:w="56" w:type="dxa"/>
            <w:right w:w="77" w:type="dxa"/>
          </w:tblCellMar>
        </w:tblPrEx>
        <w:trPr>
          <w:trHeight w:val="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F62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221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无纺布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472A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厚度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：20-30克/平方米，既能有效拦截病菌，又不会影响透水透气性。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透水性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：需快速排水，避免积水导致病菌滋生。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采用环氧乙烷灭菌，无菌有效期可达2年。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135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布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C1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EDE4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DFF9">
            <w:pPr>
              <w:keepNext w:val="0"/>
              <w:keepLines w:val="0"/>
              <w:widowControl/>
              <w:suppressLineNumbers w:val="0"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800.4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7E7D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26E1102A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防虫网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（预防昆虫进入棚室、预防病毒病）：</w:t>
      </w:r>
    </w:p>
    <w:tbl>
      <w:tblPr>
        <w:tblStyle w:val="4"/>
        <w:tblW w:w="93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1126"/>
        <w:gridCol w:w="2515"/>
        <w:gridCol w:w="862"/>
        <w:gridCol w:w="1126"/>
        <w:gridCol w:w="925"/>
        <w:gridCol w:w="608"/>
        <w:gridCol w:w="2190"/>
      </w:tblGrid>
      <w:tr w14:paraId="220A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FEE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06B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3F83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AE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BF0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57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5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ACA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D3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防虫网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6070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网眼大小60 目，抗老化，宽幅4米。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EB6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FFC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D35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4B6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296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48DD31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楷体" w:hAnsi="楷体" w:eastAsia="楷体" w:cs="楷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精量电动弥粉机</w:t>
      </w:r>
    </w:p>
    <w:tbl>
      <w:tblPr>
        <w:tblStyle w:val="4"/>
        <w:tblW w:w="9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80" w:type="dxa"/>
          <w:left w:w="102" w:type="dxa"/>
          <w:bottom w:w="80" w:type="dxa"/>
          <w:right w:w="102" w:type="dxa"/>
        </w:tblCellMar>
      </w:tblPr>
      <w:tblGrid>
        <w:gridCol w:w="1196"/>
        <w:gridCol w:w="3525"/>
        <w:gridCol w:w="730"/>
        <w:gridCol w:w="1126"/>
        <w:gridCol w:w="925"/>
        <w:gridCol w:w="724"/>
        <w:gridCol w:w="1285"/>
      </w:tblGrid>
      <w:tr w14:paraId="73AF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tblHeader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D65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1B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规格（主要配置及技术参数）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492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222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B7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2D3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67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9D2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80" w:type="dxa"/>
            <w:left w:w="102" w:type="dxa"/>
            <w:bottom w:w="80" w:type="dxa"/>
            <w:right w:w="102" w:type="dxa"/>
          </w:tblCellMar>
        </w:tblPrEx>
        <w:trPr>
          <w:trHeight w:val="0" w:hRule="atLeast"/>
          <w:jc w:val="center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9DF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精量电动弥粉机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EDAE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电机功率：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；标定转速：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12V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版）；药箱容积：</w:t>
            </w:r>
            <w:r>
              <w:rPr>
                <w:rFonts w:hint="default" w:ascii="宋体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1.41L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4907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1DE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142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9AE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2DAB">
            <w:pPr>
              <w:keepNext w:val="0"/>
              <w:keepLines w:val="0"/>
              <w:widowControl/>
              <w:suppressLineNumbers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7A8887F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 w14:paraId="50934B6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五、化学药剂</w:t>
      </w:r>
    </w:p>
    <w:tbl>
      <w:tblPr>
        <w:tblStyle w:val="4"/>
        <w:tblW w:w="9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56" w:type="dxa"/>
          <w:left w:w="96" w:type="dxa"/>
          <w:bottom w:w="56" w:type="dxa"/>
          <w:right w:w="96" w:type="dxa"/>
        </w:tblCellMar>
      </w:tblPr>
      <w:tblGrid>
        <w:gridCol w:w="712"/>
        <w:gridCol w:w="1318"/>
        <w:gridCol w:w="2030"/>
        <w:gridCol w:w="825"/>
        <w:gridCol w:w="764"/>
        <w:gridCol w:w="913"/>
        <w:gridCol w:w="712"/>
        <w:gridCol w:w="2250"/>
      </w:tblGrid>
      <w:tr w14:paraId="2A8D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tblHeader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027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4C1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83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  <w:p w14:paraId="3A66F98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（主要配置及技术参数）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674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剂型/状态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972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FF9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亩用量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E1E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0D8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D782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1E9F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D4C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杀菌剂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8ED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15%腐霉·百菌清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91D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烟剂‌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2B9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49A6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083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8FF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  <w:tr w14:paraId="7994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C44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FD0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杀虫剂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6DA0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20%多杀·甲维盐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ADED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091B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9D7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ADD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45C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  <w:tr w14:paraId="1B7A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1785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310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棚外除草剂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A56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33%草甘膦铵盐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2111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40D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C353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68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D2B9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  <w:tr w14:paraId="30E9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6" w:type="dxa"/>
            <w:left w:w="96" w:type="dxa"/>
            <w:bottom w:w="56" w:type="dxa"/>
            <w:right w:w="96" w:type="dxa"/>
          </w:tblCellMar>
        </w:tblPrEx>
        <w:trPr>
          <w:trHeight w:val="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461E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DEFC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植物免疫诱抗剂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6B8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氨基寡糖素5%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96FA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066C"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0DE4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C912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1018"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需提供生产企业产品合格证或2025年度第三方检测报告</w:t>
            </w:r>
          </w:p>
        </w:tc>
      </w:tr>
    </w:tbl>
    <w:p w14:paraId="1122E7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 w14:paraId="7B6832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bookmarkEnd w:id="1"/>
    <w:p w14:paraId="49860F3E">
      <w:pPr>
        <w:jc w:val="both"/>
        <w:rPr>
          <w:rFonts w:hint="default" w:ascii="Times New Roman" w:hAnsi="Times New Roman" w:cs="Times New Roman"/>
          <w:color w:val="auto"/>
          <w:sz w:val="28"/>
          <w:szCs w:val="36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EF82D"/>
    <w:multiLevelType w:val="singleLevel"/>
    <w:tmpl w:val="D5FEF82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43186"/>
    <w:rsid w:val="067B5727"/>
    <w:rsid w:val="0C210E8B"/>
    <w:rsid w:val="11634536"/>
    <w:rsid w:val="11DD55A3"/>
    <w:rsid w:val="1CA3135C"/>
    <w:rsid w:val="1E9E6CF4"/>
    <w:rsid w:val="263D2A2D"/>
    <w:rsid w:val="26BC7001"/>
    <w:rsid w:val="28172E51"/>
    <w:rsid w:val="2F176AD5"/>
    <w:rsid w:val="31B447F6"/>
    <w:rsid w:val="349C0D47"/>
    <w:rsid w:val="34C421C6"/>
    <w:rsid w:val="378F0C49"/>
    <w:rsid w:val="3864361E"/>
    <w:rsid w:val="389236E5"/>
    <w:rsid w:val="3CBD31BE"/>
    <w:rsid w:val="42924546"/>
    <w:rsid w:val="466A77EC"/>
    <w:rsid w:val="46D91EE0"/>
    <w:rsid w:val="49C43186"/>
    <w:rsid w:val="4F8237CB"/>
    <w:rsid w:val="564024C8"/>
    <w:rsid w:val="5A12179D"/>
    <w:rsid w:val="5D540179"/>
    <w:rsid w:val="60B87096"/>
    <w:rsid w:val="60CD295D"/>
    <w:rsid w:val="63DF3F8F"/>
    <w:rsid w:val="672B1F06"/>
    <w:rsid w:val="7111603D"/>
    <w:rsid w:val="7E4F786E"/>
    <w:rsid w:val="7F89515B"/>
    <w:rsid w:val="7FA6251F"/>
    <w:rsid w:val="7FB7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1201</Words>
  <Characters>1367</Characters>
  <Lines>0</Lines>
  <Paragraphs>0</Paragraphs>
  <TotalTime>2</TotalTime>
  <ScaleCrop>false</ScaleCrop>
  <LinksUpToDate>false</LinksUpToDate>
  <CharactersWithSpaces>1449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2025-08-12T09:45:00Z</dcterms:created>
  <dc:creator>Lenovo</dc:creator>
  <cp:lastModifiedBy>平淡如水</cp:lastModifiedBy>
  <dcterms:modified xsi:type="dcterms:W3CDTF">2025-09-04T02:53:36Z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eyJoZGlkIjoiNjY0MGZiYWJlMGYyYjE2YzljYjFhN2VhNDEzZDRmOWYiLCJ1c2VySWQiOiI4OTI0MTMzMTAifQ==</vt:lpwstr>
  </property>
  <property fmtid="{D5CDD505-2E9C-101B-9397-08002B2CF9AE}" pid="4" name="ICV">
    <vt:lpwstr>EE619B2A12374D81A93E8A2BA81E2C4F_13</vt:lpwstr>
  </property>
</Properties>
</file>