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456572">
      <w:pPr>
        <w:jc w:val="center"/>
        <w:rPr>
          <w:rFonts w:hint="eastAsia"/>
          <w:sz w:val="44"/>
          <w:szCs w:val="44"/>
        </w:rPr>
      </w:pPr>
      <w:r>
        <w:rPr>
          <w:rFonts w:hint="eastAsia"/>
          <w:sz w:val="44"/>
          <w:szCs w:val="44"/>
        </w:rPr>
        <w:t>责令改正违法行为决定书</w:t>
      </w:r>
    </w:p>
    <w:p w14:paraId="7B2BB233">
      <w:pPr>
        <w:jc w:val="center"/>
        <w:rPr>
          <w:rFonts w:hint="eastAsia"/>
          <w:sz w:val="30"/>
          <w:szCs w:val="30"/>
        </w:rPr>
      </w:pPr>
      <w:r>
        <w:rPr>
          <w:rFonts w:hint="eastAsia"/>
          <w:sz w:val="30"/>
          <w:szCs w:val="30"/>
        </w:rPr>
        <w:t>豫 0526 环责改字〔2026〕62 号</w:t>
      </w:r>
    </w:p>
    <w:p w14:paraId="6A786853">
      <w:pPr>
        <w:ind w:firstLine="600" w:firstLineChars="200"/>
        <w:jc w:val="left"/>
        <w:rPr>
          <w:rFonts w:hint="eastAsia"/>
          <w:sz w:val="30"/>
          <w:szCs w:val="30"/>
        </w:rPr>
      </w:pPr>
      <w:r>
        <w:rPr>
          <w:rFonts w:hint="eastAsia"/>
          <w:sz w:val="30"/>
          <w:szCs w:val="30"/>
        </w:rPr>
        <w:t>滑县崛顺机动车检测有限公司</w:t>
      </w:r>
    </w:p>
    <w:p w14:paraId="79C0784B">
      <w:pPr>
        <w:ind w:firstLine="600" w:firstLineChars="200"/>
        <w:jc w:val="left"/>
        <w:rPr>
          <w:rFonts w:hint="eastAsia"/>
          <w:sz w:val="30"/>
          <w:szCs w:val="30"/>
        </w:rPr>
      </w:pPr>
      <w:r>
        <w:rPr>
          <w:rFonts w:hint="eastAsia"/>
          <w:sz w:val="30"/>
          <w:szCs w:val="30"/>
        </w:rPr>
        <w:t>统一社会信用代码：91410102MA462H1W5C</w:t>
      </w:r>
    </w:p>
    <w:p w14:paraId="6EC37D90">
      <w:pPr>
        <w:ind w:firstLine="600" w:firstLineChars="200"/>
        <w:jc w:val="left"/>
        <w:rPr>
          <w:rFonts w:hint="eastAsia"/>
          <w:sz w:val="30"/>
          <w:szCs w:val="30"/>
        </w:rPr>
      </w:pPr>
      <w:r>
        <w:rPr>
          <w:rFonts w:hint="eastAsia"/>
          <w:sz w:val="30"/>
          <w:szCs w:val="30"/>
        </w:rPr>
        <w:t>地址：河南省安阳市滑县白道口镇与石佛交叉口向东 50 米君发物流园区内</w:t>
      </w:r>
    </w:p>
    <w:p w14:paraId="3BE877A4">
      <w:pPr>
        <w:ind w:firstLine="600" w:firstLineChars="200"/>
        <w:jc w:val="left"/>
        <w:rPr>
          <w:rFonts w:hint="eastAsia"/>
          <w:sz w:val="30"/>
          <w:szCs w:val="30"/>
        </w:rPr>
      </w:pPr>
      <w:r>
        <w:rPr>
          <w:rFonts w:hint="eastAsia"/>
          <w:sz w:val="30"/>
          <w:szCs w:val="30"/>
        </w:rPr>
        <w:t>法定代表人：张永峰</w:t>
      </w:r>
    </w:p>
    <w:p w14:paraId="49EAD818">
      <w:pPr>
        <w:ind w:firstLine="600" w:firstLineChars="200"/>
        <w:jc w:val="left"/>
        <w:rPr>
          <w:rFonts w:hint="eastAsia"/>
          <w:sz w:val="30"/>
          <w:szCs w:val="30"/>
        </w:rPr>
      </w:pPr>
      <w:r>
        <w:rPr>
          <w:rFonts w:hint="eastAsia"/>
          <w:sz w:val="30"/>
          <w:szCs w:val="30"/>
        </w:rPr>
        <w:t>我局于 2026 年 7 月 30 日对你单位进行了调查，发现你单位实施了以下环境违法行为：</w:t>
      </w:r>
    </w:p>
    <w:p w14:paraId="7A9832BE">
      <w:pPr>
        <w:ind w:firstLine="600" w:firstLineChars="200"/>
        <w:jc w:val="left"/>
        <w:rPr>
          <w:rFonts w:hint="eastAsia"/>
          <w:sz w:val="30"/>
          <w:szCs w:val="30"/>
        </w:rPr>
      </w:pPr>
      <w:r>
        <w:rPr>
          <w:rFonts w:hint="eastAsia"/>
          <w:sz w:val="30"/>
          <w:szCs w:val="30"/>
        </w:rPr>
        <w:t>你单位对 18 辆次机动车检测存在在加载减速检验过程中，进行 80%Ve1MaxHP 测试时，经修正的轮边功率低于该车额定功率的 40%的情形，不符合《柴油车污染物排放限值及测量方法》(GB 3847—2018 )要求，未遵守监测规范导致监测数据失真。</w:t>
      </w:r>
    </w:p>
    <w:p w14:paraId="453762EF">
      <w:pPr>
        <w:ind w:firstLine="600" w:firstLineChars="200"/>
        <w:jc w:val="left"/>
        <w:rPr>
          <w:rFonts w:hint="eastAsia"/>
          <w:sz w:val="30"/>
          <w:szCs w:val="30"/>
        </w:rPr>
      </w:pPr>
      <w:r>
        <w:rPr>
          <w:rFonts w:hint="eastAsia"/>
          <w:sz w:val="30"/>
          <w:szCs w:val="30"/>
        </w:rPr>
        <w:t>以上事实，主要有以下证据证明：</w:t>
      </w:r>
    </w:p>
    <w:p w14:paraId="5AF41D19">
      <w:pPr>
        <w:numPr>
          <w:ilvl w:val="0"/>
          <w:numId w:val="1"/>
        </w:numPr>
        <w:ind w:firstLine="600" w:firstLineChars="200"/>
        <w:jc w:val="left"/>
        <w:rPr>
          <w:rFonts w:hint="eastAsia"/>
          <w:sz w:val="30"/>
          <w:szCs w:val="30"/>
        </w:rPr>
      </w:pPr>
      <w:r>
        <w:rPr>
          <w:rFonts w:hint="eastAsia"/>
          <w:sz w:val="30"/>
          <w:szCs w:val="30"/>
        </w:rPr>
        <w:t>现场勘察笔录、现场勘查示意图、现场照片证据、河南省机动车环保监测监控平台截图、调查询问笔录、柴油车污染物排放限值及测量方法（GB3847-2018）复印件；2026 年 7 月 30 日至 2026 年 8 月 20日由安阳市生态环境局滑县综合行政执法大队提供，证明相对人违法事实；</w:t>
      </w:r>
    </w:p>
    <w:p w14:paraId="1013F3D0">
      <w:pPr>
        <w:numPr>
          <w:ilvl w:val="0"/>
          <w:numId w:val="1"/>
        </w:numPr>
        <w:ind w:left="0" w:leftChars="0" w:firstLine="600" w:firstLineChars="200"/>
        <w:jc w:val="left"/>
        <w:rPr>
          <w:rFonts w:hint="eastAsia"/>
          <w:sz w:val="30"/>
          <w:szCs w:val="30"/>
        </w:rPr>
      </w:pPr>
      <w:r>
        <w:rPr>
          <w:rFonts w:hint="eastAsia"/>
          <w:sz w:val="30"/>
          <w:szCs w:val="30"/>
        </w:rPr>
        <w:t>法定代表人身份证复印件、营业执照复印件、检验检测机构资质认定证书复印件；2026 年 8 月 19 日由滑县崛顺机动车检测有限公司提供，证明相对人身份；</w:t>
      </w:r>
    </w:p>
    <w:p w14:paraId="657086C6">
      <w:pPr>
        <w:numPr>
          <w:ilvl w:val="0"/>
          <w:numId w:val="1"/>
        </w:numPr>
        <w:ind w:left="0" w:leftChars="0" w:firstLine="600" w:firstLineChars="200"/>
        <w:jc w:val="left"/>
        <w:rPr>
          <w:rFonts w:hint="eastAsia"/>
          <w:sz w:val="30"/>
          <w:szCs w:val="30"/>
        </w:rPr>
      </w:pPr>
      <w:r>
        <w:rPr>
          <w:rFonts w:hint="eastAsia"/>
          <w:sz w:val="30"/>
          <w:szCs w:val="30"/>
        </w:rPr>
        <w:t>执法证扫描件，2026 年 7 月 30 日由安阳市生态环境局滑县综合行政执法大队提供，证明执法人员身份。</w:t>
      </w:r>
    </w:p>
    <w:p w14:paraId="1A08A38F">
      <w:pPr>
        <w:numPr>
          <w:numId w:val="0"/>
        </w:numPr>
        <w:ind w:leftChars="200" w:firstLine="600" w:firstLineChars="200"/>
        <w:jc w:val="left"/>
        <w:rPr>
          <w:rFonts w:hint="eastAsia"/>
          <w:sz w:val="30"/>
          <w:szCs w:val="30"/>
        </w:rPr>
      </w:pPr>
      <w:r>
        <w:rPr>
          <w:rFonts w:hint="eastAsia"/>
          <w:sz w:val="30"/>
          <w:szCs w:val="30"/>
        </w:rPr>
        <w:t>上述行为违反了《中华人民共和国生态环境法典》第二</w:t>
      </w:r>
    </w:p>
    <w:p w14:paraId="06607879">
      <w:pPr>
        <w:numPr>
          <w:numId w:val="0"/>
        </w:numPr>
        <w:jc w:val="left"/>
        <w:rPr>
          <w:rFonts w:hint="eastAsia"/>
          <w:sz w:val="30"/>
          <w:szCs w:val="30"/>
        </w:rPr>
      </w:pPr>
      <w:r>
        <w:rPr>
          <w:rFonts w:hint="eastAsia"/>
          <w:sz w:val="30"/>
          <w:szCs w:val="30"/>
        </w:rPr>
        <w:t>百二十五条第一款：“机动车、非道路移动机械排放检验机构应当依法通过计量认证，使用经依法检定合格的机动车、非道路移动机械排放检验设备，按照国务院生态环境主管部门制定的规范，对机动车、非道路移动机械进行排放检验，并与生态环境主管部门联网，实现检验数据实时共享。机动车、非道路移动机械排放检验机构及其负责人应当对检验数据的真实性、准确性和完整性负责。”的规定。</w:t>
      </w:r>
    </w:p>
    <w:p w14:paraId="41CC9BF0">
      <w:pPr>
        <w:numPr>
          <w:numId w:val="0"/>
        </w:numPr>
        <w:ind w:firstLine="600" w:firstLineChars="200"/>
        <w:jc w:val="left"/>
        <w:rPr>
          <w:rFonts w:hint="eastAsia"/>
          <w:sz w:val="30"/>
          <w:szCs w:val="30"/>
        </w:rPr>
      </w:pPr>
      <w:r>
        <w:rPr>
          <w:rFonts w:hint="eastAsia"/>
          <w:sz w:val="30"/>
          <w:szCs w:val="30"/>
        </w:rPr>
        <w:t>依据《中华人民共和国行政处罚法》第二十八条第一款：“行政机关实施行政处罚时，应当责令当事人改正或者限期改正违法行为”和《中华人民共和国生态环境法典》第一千二百三十条第一款：“违反本法规定，从事机动车船排放检验、土壤污染调查和评估、污染防治设施维护或者运营、固体废物或者危险废物鉴别等活动的生态环境技术服务机构，未使用符合法律、行政法规规定和国家标准的设施、设备，或者未遵守有关技术规范导致数据失真的，由负有生态环境保护监督管理职责的部门、机构按照职责分工责令改正，没收违法所得，并处二万元以上二十万元以下的罚款；拒不改正的，报经有批准权的人民政府批准，责令停业。”的规定，现责令你单位:</w:t>
      </w:r>
    </w:p>
    <w:p w14:paraId="408DC989">
      <w:pPr>
        <w:numPr>
          <w:numId w:val="0"/>
        </w:numPr>
        <w:ind w:firstLine="600" w:firstLineChars="200"/>
        <w:jc w:val="left"/>
        <w:rPr>
          <w:rFonts w:hint="eastAsia"/>
          <w:sz w:val="30"/>
          <w:szCs w:val="30"/>
        </w:rPr>
      </w:pPr>
      <w:r>
        <w:rPr>
          <w:rFonts w:hint="eastAsia"/>
          <w:sz w:val="30"/>
          <w:szCs w:val="30"/>
        </w:rPr>
        <w:t>立即改正违法行为。</w:t>
      </w:r>
    </w:p>
    <w:p w14:paraId="4BB971E1">
      <w:pPr>
        <w:numPr>
          <w:numId w:val="0"/>
        </w:numPr>
        <w:ind w:firstLine="600" w:firstLineChars="200"/>
        <w:jc w:val="left"/>
        <w:rPr>
          <w:rFonts w:hint="eastAsia"/>
          <w:sz w:val="30"/>
          <w:szCs w:val="30"/>
        </w:rPr>
      </w:pPr>
      <w:r>
        <w:rPr>
          <w:rFonts w:hint="eastAsia"/>
          <w:sz w:val="30"/>
          <w:szCs w:val="30"/>
        </w:rPr>
        <w:t>改正内容和要求如下：</w:t>
      </w:r>
      <w:bookmarkStart w:id="0" w:name="_GoBack"/>
      <w:bookmarkEnd w:id="0"/>
      <w:r>
        <w:rPr>
          <w:rFonts w:hint="eastAsia"/>
          <w:sz w:val="30"/>
          <w:szCs w:val="30"/>
        </w:rPr>
        <w:t>立即按照监测规范开展监测确保数据真实。</w:t>
      </w:r>
    </w:p>
    <w:p w14:paraId="6E012EBE">
      <w:pPr>
        <w:numPr>
          <w:numId w:val="0"/>
        </w:numPr>
        <w:ind w:firstLine="600" w:firstLineChars="200"/>
        <w:jc w:val="left"/>
        <w:rPr>
          <w:rFonts w:hint="eastAsia"/>
          <w:sz w:val="30"/>
          <w:szCs w:val="30"/>
        </w:rPr>
      </w:pPr>
      <w:r>
        <w:rPr>
          <w:rFonts w:hint="eastAsia"/>
          <w:sz w:val="30"/>
          <w:szCs w:val="30"/>
        </w:rPr>
        <w:t>我局将对你单位改正违法行为的情况进行监督，如你单位拒不改正上述生态环境违法行为，我局将依法处理。</w:t>
      </w:r>
    </w:p>
    <w:p w14:paraId="6CB0EF2E">
      <w:pPr>
        <w:numPr>
          <w:numId w:val="0"/>
        </w:numPr>
        <w:ind w:firstLine="600" w:firstLineChars="200"/>
        <w:jc w:val="left"/>
        <w:rPr>
          <w:rFonts w:hint="eastAsia"/>
          <w:sz w:val="30"/>
          <w:szCs w:val="30"/>
        </w:rPr>
      </w:pPr>
      <w:r>
        <w:rPr>
          <w:rFonts w:hint="eastAsia"/>
          <w:sz w:val="30"/>
          <w:szCs w:val="30"/>
        </w:rPr>
        <w:t>你单位如对本决定不服，可在收到本决定书之日起六十日内向安阳市人民政府申请行政复议，也可在收到本决定书之日起六个月内向焦作市解放区人民法院提起行政诉讼。如你单位拒不改正上述违法行为，我局将申请滑县人民法院强制执行。</w:t>
      </w:r>
    </w:p>
    <w:p w14:paraId="3EFCE26E">
      <w:pPr>
        <w:numPr>
          <w:numId w:val="0"/>
        </w:numPr>
        <w:ind w:firstLine="600" w:firstLineChars="200"/>
        <w:jc w:val="right"/>
        <w:rPr>
          <w:rFonts w:hint="eastAsia"/>
          <w:sz w:val="30"/>
          <w:szCs w:val="30"/>
        </w:rPr>
      </w:pPr>
      <w:r>
        <w:rPr>
          <w:rFonts w:hint="eastAsia"/>
          <w:sz w:val="30"/>
          <w:szCs w:val="30"/>
        </w:rPr>
        <w:t xml:space="preserve">安阳市生态环境局 </w:t>
      </w:r>
    </w:p>
    <w:p w14:paraId="1D24FADD">
      <w:pPr>
        <w:numPr>
          <w:numId w:val="0"/>
        </w:numPr>
        <w:ind w:firstLine="600" w:firstLineChars="200"/>
        <w:jc w:val="right"/>
        <w:rPr>
          <w:rFonts w:hint="eastAsia"/>
          <w:sz w:val="30"/>
          <w:szCs w:val="30"/>
        </w:rPr>
      </w:pPr>
      <w:r>
        <w:rPr>
          <w:rFonts w:hint="eastAsia"/>
          <w:sz w:val="30"/>
          <w:szCs w:val="30"/>
        </w:rPr>
        <w:t>2026 年 9 月 23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459E116"/>
    <w:multiLevelType w:val="singleLevel"/>
    <w:tmpl w:val="E459E116"/>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3BA713D"/>
    <w:rsid w:val="2AEF03C9"/>
    <w:rsid w:val="610C4B2A"/>
    <w:rsid w:val="66D474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3</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2026-09-29T02:47:27Z</dcterms:created>
  <dc:creator>Administrator</dc:creator>
  <cp:lastModifiedBy>Administrator</cp:lastModifiedBy>
  <dcterms:modified xsi:type="dcterms:W3CDTF">2026-09-29T02:51:39Z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eyJoZGlkIjoiMTRhYjA5YjA0Njc0OTYzOGE3NmM3OGQ3NDdjNzY4YTQifQ==</vt:lpwstr>
  </property>
  <property fmtid="{D5CDD505-2E9C-101B-9397-08002B2CF9AE}" pid="4" name="ICV">
    <vt:lpwstr>0EBB2003DDC94A838455BBF0E4845F6B_12</vt:lpwstr>
  </property>
</Properties>
</file>