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077C71">
      <w:pPr>
        <w:jc w:val="center"/>
        <w:rPr>
          <w:rFonts w:hint="eastAsia" w:ascii="Times New Roman" w:hAnsi="Times New Roman" w:eastAsia="方正小标宋简体"/>
          <w:sz w:val="44"/>
          <w:szCs w:val="44"/>
        </w:rPr>
      </w:pPr>
      <w:r>
        <w:rPr>
          <w:rFonts w:hint="eastAsia" w:ascii="Times New Roman" w:hAnsi="Times New Roman" w:eastAsia="方正小标宋简体"/>
          <w:sz w:val="44"/>
          <w:szCs w:val="44"/>
        </w:rPr>
        <w:t>责令改正违法行为决定书</w:t>
      </w:r>
    </w:p>
    <w:p w14:paraId="71653FBF">
      <w:pPr>
        <w:jc w:val="center"/>
        <w:rPr>
          <w:rFonts w:hint="eastAsia" w:ascii="Times New Roman" w:hAnsi="Times New Roman" w:eastAsia="方正小标宋简体"/>
          <w:sz w:val="44"/>
          <w:szCs w:val="44"/>
        </w:rPr>
      </w:pPr>
      <w:r>
        <w:rPr>
          <w:rFonts w:hint="eastAsia" w:ascii="Times New Roman" w:hAnsi="Times New Roman" w:eastAsia="方正小标宋简体"/>
          <w:sz w:val="44"/>
          <w:szCs w:val="44"/>
        </w:rPr>
        <w:t>豫0526环责改字〔2026〕30号</w:t>
      </w:r>
    </w:p>
    <w:p w14:paraId="315CFBD1">
      <w:pPr>
        <w:rPr>
          <w:rFonts w:hint="eastAsia" w:ascii="仿宋" w:hAnsi="仿宋" w:eastAsia="仿宋" w:cs="仿宋"/>
          <w:sz w:val="32"/>
          <w:szCs w:val="32"/>
        </w:rPr>
      </w:pPr>
    </w:p>
    <w:p w14:paraId="10BD1547">
      <w:pPr>
        <w:rPr>
          <w:rFonts w:hint="eastAsia" w:ascii="仿宋" w:hAnsi="仿宋" w:eastAsia="仿宋" w:cs="仿宋"/>
          <w:sz w:val="32"/>
          <w:szCs w:val="32"/>
        </w:rPr>
      </w:pPr>
      <w:r>
        <w:rPr>
          <w:rFonts w:hint="eastAsia" w:ascii="仿宋" w:hAnsi="仿宋" w:eastAsia="仿宋" w:cs="仿宋"/>
          <w:sz w:val="32"/>
          <w:szCs w:val="32"/>
        </w:rPr>
        <w:t>张心中</w:t>
      </w:r>
    </w:p>
    <w:p w14:paraId="4E5FF0CD">
      <w:pPr>
        <w:rPr>
          <w:rFonts w:hint="eastAsia" w:ascii="仿宋" w:hAnsi="仿宋" w:eastAsia="仿宋" w:cs="仿宋"/>
          <w:sz w:val="32"/>
          <w:szCs w:val="32"/>
        </w:rPr>
      </w:pPr>
      <w:r>
        <w:rPr>
          <w:rFonts w:hint="eastAsia" w:ascii="仿宋" w:hAnsi="仿宋" w:eastAsia="仿宋" w:cs="仿宋"/>
          <w:sz w:val="32"/>
          <w:szCs w:val="32"/>
        </w:rPr>
        <w:t>证件类型：身份证证件号码：410526196808087677</w:t>
      </w:r>
    </w:p>
    <w:p w14:paraId="31D08CF6">
      <w:pPr>
        <w:rPr>
          <w:rFonts w:hint="eastAsia" w:ascii="仿宋" w:hAnsi="仿宋" w:eastAsia="仿宋" w:cs="仿宋"/>
          <w:sz w:val="32"/>
          <w:szCs w:val="32"/>
        </w:rPr>
      </w:pPr>
      <w:r>
        <w:rPr>
          <w:rFonts w:hint="eastAsia" w:ascii="仿宋" w:hAnsi="仿宋" w:eastAsia="仿宋" w:cs="仿宋"/>
          <w:sz w:val="32"/>
          <w:szCs w:val="32"/>
        </w:rPr>
        <w:t>住址：滑县牛屯镇双狮村 51 号</w:t>
      </w:r>
    </w:p>
    <w:p w14:paraId="71EA9730">
      <w:pPr>
        <w:ind w:firstLine="640" w:firstLineChars="200"/>
        <w:rPr>
          <w:rFonts w:hint="eastAsia" w:ascii="仿宋" w:hAnsi="仿宋" w:eastAsia="仿宋" w:cs="仿宋"/>
          <w:sz w:val="32"/>
          <w:szCs w:val="32"/>
        </w:rPr>
      </w:pPr>
      <w:r>
        <w:rPr>
          <w:rFonts w:hint="eastAsia" w:ascii="仿宋" w:hAnsi="仿宋" w:eastAsia="仿宋" w:cs="仿宋"/>
          <w:sz w:val="32"/>
          <w:szCs w:val="32"/>
        </w:rPr>
        <w:t>我局于2026年6月1日对你进行了调查，发现你实施了以下环境违法行为：</w:t>
      </w:r>
    </w:p>
    <w:p w14:paraId="6698FB84">
      <w:pPr>
        <w:ind w:firstLine="640" w:firstLineChars="200"/>
        <w:rPr>
          <w:rFonts w:hint="eastAsia" w:ascii="仿宋" w:hAnsi="仿宋" w:eastAsia="仿宋" w:cs="仿宋"/>
          <w:sz w:val="32"/>
          <w:szCs w:val="32"/>
        </w:rPr>
      </w:pPr>
      <w:r>
        <w:rPr>
          <w:rFonts w:hint="eastAsia" w:ascii="仿宋" w:hAnsi="仿宋" w:eastAsia="仿宋" w:cs="仿宋"/>
          <w:sz w:val="32"/>
          <w:szCs w:val="32"/>
        </w:rPr>
        <w:t>2026 年 6 月 1 日，安阳市生态环境局执法人员用无人机进行执法检查时，发现滑县牛屯镇双狮村张心中经营的砂石料厂大面积砂土物料露天堆放，未采取有效覆盖措施防治扬尘污染。</w:t>
      </w:r>
    </w:p>
    <w:p w14:paraId="0BD53966">
      <w:pPr>
        <w:ind w:firstLine="640" w:firstLineChars="200"/>
        <w:rPr>
          <w:rFonts w:hint="eastAsia" w:ascii="仿宋" w:hAnsi="仿宋" w:eastAsia="仿宋" w:cs="仿宋"/>
          <w:sz w:val="32"/>
          <w:szCs w:val="32"/>
        </w:rPr>
      </w:pPr>
      <w:r>
        <w:rPr>
          <w:rFonts w:hint="eastAsia" w:ascii="仿宋" w:hAnsi="仿宋" w:eastAsia="仿宋" w:cs="仿宋"/>
          <w:sz w:val="32"/>
          <w:szCs w:val="32"/>
        </w:rPr>
        <w:t>以上事实，主要有以下证据证明：1、现场检查笔录、现场勘查示意图、现场照片证据、调查询问笔录，2026年6月1日由安阳市生态环境局滑县综合行政执法大队提供，证明相对人违法事实；2、张心中身份证复印件，2026年6月1日由张心中提供，证明相对人身份；3、执法证扫描件，2026年6月1日由安阳市生态环境局滑县综合行政执法大队提供，证明执法人员身份。</w:t>
      </w:r>
    </w:p>
    <w:p w14:paraId="1B2F4A3A">
      <w:pPr>
        <w:ind w:firstLine="640" w:firstLineChars="200"/>
        <w:rPr>
          <w:rFonts w:hint="eastAsia" w:ascii="仿宋" w:hAnsi="仿宋" w:eastAsia="仿宋" w:cs="仿宋"/>
          <w:sz w:val="32"/>
          <w:szCs w:val="32"/>
        </w:rPr>
      </w:pPr>
      <w:r>
        <w:rPr>
          <w:rFonts w:hint="eastAsia" w:ascii="仿宋" w:hAnsi="仿宋" w:eastAsia="仿宋" w:cs="仿宋"/>
          <w:sz w:val="32"/>
          <w:szCs w:val="32"/>
        </w:rPr>
        <w:t>上述行为违反了《中华人民共和国大气污染防治法》第七十二条第一款“贮存煤炭、煤矸石、煤渣、煤灰、水泥、石灰、石膏、砂土等易产生扬尘的物料应当密闭；不能密闭的，应当设置不低于堆放物高度的严密围挡，并采取有效覆盖措施防治扬尘污染。”的规定。</w:t>
      </w:r>
    </w:p>
    <w:p w14:paraId="1C7F7B26">
      <w:pPr>
        <w:ind w:firstLine="640" w:firstLineChars="200"/>
        <w:rPr>
          <w:rFonts w:hint="eastAsia" w:ascii="仿宋" w:hAnsi="仿宋" w:eastAsia="仿宋" w:cs="仿宋"/>
          <w:sz w:val="32"/>
          <w:szCs w:val="32"/>
        </w:rPr>
      </w:pPr>
      <w:r>
        <w:rPr>
          <w:rFonts w:hint="eastAsia" w:ascii="仿宋" w:hAnsi="仿宋" w:eastAsia="仿宋" w:cs="仿宋"/>
          <w:sz w:val="32"/>
          <w:szCs w:val="32"/>
        </w:rPr>
        <w:t>依据《中华人民共和国行政处罚法》第二十八条第一款：“行政机关实施行政处罚时，应当责令当事人改正或者限期改正违法行为”和《中华人民共和国大气污染防治法》第一百一十七条第二项：“违反本法规定，有下列行为之一的，由县级以上人民政府生态环境等主管部门按照职责责令改正，处一万元以上十万元以下的罚款；拒不改正的，责令停工整治或者停业整治：</w:t>
      </w:r>
    </w:p>
    <w:p w14:paraId="1C3708C6">
      <w:pPr>
        <w:rPr>
          <w:rFonts w:hint="eastAsia" w:ascii="仿宋" w:hAnsi="仿宋" w:eastAsia="仿宋" w:cs="仿宋"/>
          <w:sz w:val="32"/>
          <w:szCs w:val="32"/>
          <w:lang w:val="en-US" w:eastAsia="zh-CN"/>
        </w:rPr>
      </w:pPr>
      <w:r>
        <w:rPr>
          <w:rFonts w:hint="eastAsia" w:ascii="仿宋" w:hAnsi="仿宋" w:eastAsia="仿宋" w:cs="仿宋"/>
          <w:sz w:val="32"/>
          <w:szCs w:val="32"/>
        </w:rPr>
        <w:t>（二）对不能密闭的易产生扬尘的物料，未设置不低于堆放物高度的严密围挡，或者未采取有效覆盖措施防治扬尘污染的。”之规定，现责令你：立即改正违法行为。</w:t>
      </w:r>
      <w:r>
        <w:rPr>
          <w:rFonts w:hint="eastAsia" w:ascii="仿宋" w:hAnsi="仿宋" w:eastAsia="仿宋" w:cs="仿宋"/>
          <w:sz w:val="32"/>
          <w:szCs w:val="32"/>
          <w:lang w:val="en-US" w:eastAsia="zh-CN"/>
        </w:rPr>
        <w:t xml:space="preserve"> </w:t>
      </w:r>
    </w:p>
    <w:p w14:paraId="59C33A06">
      <w:pPr>
        <w:ind w:firstLine="640" w:firstLineChars="200"/>
        <w:rPr>
          <w:rFonts w:hint="eastAsia" w:ascii="仿宋" w:hAnsi="仿宋" w:eastAsia="仿宋" w:cs="仿宋"/>
          <w:sz w:val="32"/>
          <w:szCs w:val="32"/>
          <w:u w:val="single"/>
        </w:rPr>
      </w:pPr>
      <w:r>
        <w:rPr>
          <w:rFonts w:hint="eastAsia" w:ascii="仿宋" w:hAnsi="仿宋" w:eastAsia="仿宋" w:cs="仿宋"/>
          <w:sz w:val="32"/>
          <w:szCs w:val="32"/>
        </w:rPr>
        <w:t>改正内容和要求如下：</w:t>
      </w:r>
      <w:r>
        <w:rPr>
          <w:rFonts w:hint="eastAsia" w:ascii="仿宋" w:hAnsi="仿宋" w:eastAsia="仿宋" w:cs="仿宋"/>
          <w:sz w:val="32"/>
          <w:szCs w:val="32"/>
          <w:u w:val="single"/>
        </w:rPr>
        <w:t xml:space="preserve"> 立即对不能密闭的砂土物料，采取有效覆盖措施。</w:t>
      </w:r>
    </w:p>
    <w:p w14:paraId="1BAE19C4">
      <w:pPr>
        <w:ind w:firstLine="640" w:firstLineChars="200"/>
        <w:rPr>
          <w:rFonts w:hint="eastAsia" w:ascii="仿宋" w:hAnsi="仿宋" w:eastAsia="仿宋" w:cs="仿宋"/>
          <w:sz w:val="32"/>
          <w:szCs w:val="32"/>
        </w:rPr>
      </w:pPr>
      <w:r>
        <w:rPr>
          <w:rFonts w:hint="eastAsia" w:ascii="仿宋" w:hAnsi="仿宋" w:eastAsia="仿宋" w:cs="仿宋"/>
          <w:sz w:val="32"/>
          <w:szCs w:val="32"/>
        </w:rPr>
        <w:t>我局将对你改正违法行为的情况进行监督，如你拒不改正上述生态环境违法行为，我局将依法处理。</w:t>
      </w:r>
    </w:p>
    <w:p w14:paraId="0F1530A5">
      <w:pPr>
        <w:ind w:firstLine="640" w:firstLineChars="200"/>
        <w:rPr>
          <w:rFonts w:hint="eastAsia" w:ascii="仿宋" w:hAnsi="仿宋" w:eastAsia="仿宋" w:cs="仿宋"/>
          <w:sz w:val="32"/>
          <w:szCs w:val="32"/>
        </w:rPr>
      </w:pPr>
      <w:r>
        <w:rPr>
          <w:rFonts w:hint="eastAsia" w:ascii="仿宋" w:hAnsi="仿宋" w:eastAsia="仿宋" w:cs="仿宋"/>
          <w:sz w:val="32"/>
          <w:szCs w:val="32"/>
        </w:rPr>
        <w:t>你如对本决定不服，可在收到本决定书之日起六十日内向安阳市人民政府申请行政复议，也可在收到本决定书之日起六个月内向焦作市解放区人民法院提起行政诉讼。</w:t>
      </w:r>
    </w:p>
    <w:p w14:paraId="3BAF524C">
      <w:pPr>
        <w:ind w:firstLine="640" w:firstLineChars="200"/>
        <w:rPr>
          <w:rFonts w:hint="eastAsia" w:ascii="仿宋" w:hAnsi="仿宋" w:eastAsia="仿宋" w:cs="仿宋"/>
          <w:sz w:val="32"/>
          <w:szCs w:val="32"/>
        </w:rPr>
      </w:pPr>
      <w:r>
        <w:rPr>
          <w:rFonts w:hint="eastAsia" w:ascii="仿宋" w:hAnsi="仿宋" w:eastAsia="仿宋" w:cs="仿宋"/>
          <w:sz w:val="32"/>
          <w:szCs w:val="32"/>
        </w:rPr>
        <w:t>如你拒不改正上述违法行为，我局将申请滑县人民法院强制执行。</w:t>
      </w:r>
    </w:p>
    <w:p w14:paraId="1D19570F">
      <w:pPr>
        <w:ind w:firstLine="640" w:firstLineChars="200"/>
        <w:jc w:val="right"/>
        <w:rPr>
          <w:rFonts w:hint="eastAsia" w:ascii="仿宋" w:hAnsi="仿宋" w:eastAsia="仿宋" w:cs="仿宋"/>
          <w:sz w:val="32"/>
          <w:szCs w:val="32"/>
        </w:rPr>
      </w:pPr>
      <w:bookmarkStart w:id="0" w:name="_GoBack"/>
      <w:bookmarkEnd w:id="0"/>
    </w:p>
    <w:p w14:paraId="466828BE">
      <w:pPr>
        <w:ind w:firstLine="640" w:firstLineChars="200"/>
        <w:jc w:val="right"/>
        <w:rPr>
          <w:rFonts w:hint="eastAsia" w:ascii="仿宋" w:hAnsi="仿宋" w:eastAsia="仿宋" w:cs="仿宋"/>
          <w:sz w:val="32"/>
          <w:szCs w:val="32"/>
        </w:rPr>
      </w:pPr>
      <w:r>
        <w:rPr>
          <w:rFonts w:hint="eastAsia" w:ascii="仿宋" w:hAnsi="仿宋" w:eastAsia="仿宋" w:cs="仿宋"/>
          <w:sz w:val="32"/>
          <w:szCs w:val="32"/>
        </w:rPr>
        <w:t>安阳市生态环境局</w:t>
      </w:r>
    </w:p>
    <w:p w14:paraId="06E9933F">
      <w:pPr>
        <w:ind w:firstLine="640" w:firstLineChars="200"/>
        <w:jc w:val="right"/>
        <w:rPr>
          <w:rFonts w:hint="eastAsia" w:ascii="仿宋" w:hAnsi="仿宋" w:eastAsia="仿宋" w:cs="仿宋"/>
          <w:sz w:val="32"/>
          <w:szCs w:val="32"/>
        </w:rPr>
      </w:pPr>
      <w:r>
        <w:rPr>
          <w:rFonts w:hint="eastAsia" w:ascii="仿宋" w:hAnsi="仿宋" w:eastAsia="仿宋" w:cs="仿宋"/>
          <w:sz w:val="32"/>
          <w:szCs w:val="32"/>
        </w:rPr>
        <w:t xml:space="preserve">2026 年 6 月 1 日 </w:t>
      </w:r>
    </w:p>
    <w:sectPr>
      <w:pgSz w:w="11906" w:h="16838"/>
      <w:pgMar w:top="1440" w:right="1576" w:bottom="1440" w:left="157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汉仪大宋简">
    <w:panose1 w:val="02010600000101010101"/>
    <w:charset w:val="86"/>
    <w:family w:val="auto"/>
    <w:pitch w:val="default"/>
    <w:sig w:usb0="00000001" w:usb1="080E0800" w:usb2="00000002" w:usb3="00000000" w:csb0="00040000" w:csb1="00000000"/>
  </w:font>
  <w:font w:name="方正小标宋简体">
    <w:altName w:val="黑体"/>
    <w:panose1 w:val="03000509000000000000"/>
    <w:charset w:val="86"/>
    <w:family w:val="script"/>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D1030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2026-10-13T01:11:26Z</dcterms:created>
  <dc:creator>Administrator</dc:creator>
  <cp:lastModifiedBy>A8雷彪（汽车保险15938732617）</cp:lastModifiedBy>
  <dcterms:modified xsi:type="dcterms:W3CDTF">2026-10-13T01:16:15Z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eyJoZGlkIjoiN2M5NWJmNDUyZDlmY2ExYTc4MWU0OTEzZTljMjk3YmEiLCJ1c2VySWQiOiI0MzI2ODA1NjcifQ==</vt:lpwstr>
  </property>
  <property fmtid="{D5CDD505-2E9C-101B-9397-08002B2CF9AE}" pid="4" name="ICV">
    <vt:lpwstr>0203BC02900E4E46908ABF3042A40862_12</vt:lpwstr>
  </property>
</Properties>
</file>