
<file path=[Content_Types].xml><?xml version="1.0" encoding="utf-8"?>
<Types xmlns="http://schemas.openxmlformats.org/package/2006/content-types">
  <Default Extension="xml" ContentType="application/xml"/>
  <Default Extension="bin" ContentType="application/vnd.openxmlformats-officedocument.oleObject"/>
  <Default Extension="jpeg" ContentType="image/jpeg"/>
  <Default Extension="png" ContentType="image/png"/>
  <Default Extension="wmf" ContentType="image/x-wmf"/>
  <Default Extension="bmp" ContentType="image/bmp"/>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rPr>
          <w:b/>
          <w:bCs/>
          <w:color w:val="000000"/>
          <w:sz w:val="36"/>
        </w:rPr>
      </w:pPr>
      <w:bookmarkStart w:id="0" w:name="_Toc225840992"/>
      <w:r>
        <w:rPr>
          <w:b/>
          <w:bCs/>
          <w:color w:val="000000"/>
          <w:sz w:val="36"/>
        </w:rPr>
        <w:drawing>
          <wp:inline distT="0" distB="0" distL="114300" distR="114300">
            <wp:extent cx="5527675" cy="8816340"/>
            <wp:effectExtent l="0" t="0" r="15875" b="3810"/>
            <wp:docPr id="43" name="图片 43" descr="52e910a4cc9b8aa12b399072f4e30f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52e910a4cc9b8aa12b399072f4e30f0"/>
                    <pic:cNvPicPr>
                      <a:picLocks noChangeAspect="1"/>
                    </pic:cNvPicPr>
                  </pic:nvPicPr>
                  <pic:blipFill>
                    <a:blip r:embed="rId7"/>
                    <a:stretch>
                      <a:fillRect/>
                    </a:stretch>
                  </pic:blipFill>
                  <pic:spPr>
                    <a:xfrm>
                      <a:off x="0" y="0"/>
                      <a:ext cx="5527675" cy="8816340"/>
                    </a:xfrm>
                    <a:prstGeom prst="rect">
                      <a:avLst/>
                    </a:prstGeom>
                  </pic:spPr>
                </pic:pic>
              </a:graphicData>
            </a:graphic>
          </wp:inline>
        </w:drawing>
      </w:r>
      <w:r>
        <w:rPr>
          <w:b/>
          <w:bCs/>
          <w:color w:val="000000"/>
          <w:sz w:val="36"/>
        </w:rPr>
        <w:br w:type="page"/>
      </w:r>
    </w:p>
    <w:p>
      <w:pPr>
        <w:spacing w:line="360" w:lineRule="auto"/>
        <w:rPr>
          <w:b/>
          <w:bCs/>
          <w:color w:val="000000"/>
          <w:sz w:val="36"/>
        </w:rPr>
      </w:pPr>
      <w:r>
        <w:rPr>
          <w:b/>
          <w:bCs/>
          <w:color w:val="000000"/>
          <w:sz w:val="36"/>
        </w:rPr>
        <w:drawing>
          <wp:inline distT="0" distB="0" distL="114300" distR="114300">
            <wp:extent cx="5683250" cy="8038465"/>
            <wp:effectExtent l="0" t="0" r="12700" b="635"/>
            <wp:docPr id="3" name="图片 3" descr="b8decfcbf5a74d6da4d67e8433a0e4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b8decfcbf5a74d6da4d67e8433a0e4e"/>
                    <pic:cNvPicPr>
                      <a:picLocks noChangeAspect="1"/>
                    </pic:cNvPicPr>
                  </pic:nvPicPr>
                  <pic:blipFill>
                    <a:blip r:embed="rId8"/>
                    <a:stretch>
                      <a:fillRect/>
                    </a:stretch>
                  </pic:blipFill>
                  <pic:spPr>
                    <a:xfrm>
                      <a:off x="0" y="0"/>
                      <a:ext cx="5683250" cy="8038465"/>
                    </a:xfrm>
                    <a:prstGeom prst="rect">
                      <a:avLst/>
                    </a:prstGeom>
                  </pic:spPr>
                </pic:pic>
              </a:graphicData>
            </a:graphic>
          </wp:inline>
        </w:drawing>
      </w:r>
    </w:p>
    <w:p>
      <w:pPr>
        <w:rPr>
          <w:b/>
          <w:bCs/>
          <w:color w:val="000000"/>
          <w:sz w:val="36"/>
        </w:rPr>
      </w:pPr>
      <w:r>
        <w:rPr>
          <w:b/>
          <w:bCs/>
          <w:color w:val="000000"/>
          <w:sz w:val="36"/>
        </w:rPr>
        <w:br w:type="page"/>
      </w:r>
    </w:p>
    <w:p>
      <w:pPr>
        <w:spacing w:line="360" w:lineRule="auto"/>
      </w:pPr>
      <w:r>
        <w:drawing>
          <wp:inline distT="0" distB="0" distL="114300" distR="114300">
            <wp:extent cx="5730240" cy="8354060"/>
            <wp:effectExtent l="0" t="0" r="3810" b="8890"/>
            <wp:docPr id="3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6"/>
                    <pic:cNvPicPr>
                      <a:picLocks noChangeAspect="1"/>
                    </pic:cNvPicPr>
                  </pic:nvPicPr>
                  <pic:blipFill>
                    <a:blip r:embed="rId9"/>
                    <a:stretch>
                      <a:fillRect/>
                    </a:stretch>
                  </pic:blipFill>
                  <pic:spPr>
                    <a:xfrm>
                      <a:off x="0" y="0"/>
                      <a:ext cx="5730240" cy="8354060"/>
                    </a:xfrm>
                    <a:prstGeom prst="rect">
                      <a:avLst/>
                    </a:prstGeom>
                    <a:noFill/>
                    <a:ln>
                      <a:noFill/>
                    </a:ln>
                  </pic:spPr>
                </pic:pic>
              </a:graphicData>
            </a:graphic>
          </wp:inline>
        </w:drawing>
      </w:r>
    </w:p>
    <w:p>
      <w:r>
        <w:br w:type="page"/>
      </w:r>
    </w:p>
    <w:p>
      <w:pPr>
        <w:spacing w:line="240" w:lineRule="auto"/>
        <w:ind w:left="0" w:leftChars="0" w:firstLine="0" w:firstLineChars="0"/>
        <w:rPr>
          <w:rFonts w:hint="eastAsia" w:eastAsia="宋体"/>
          <w:lang w:eastAsia="zh-CN"/>
        </w:rPr>
      </w:pPr>
      <w:r>
        <w:rPr>
          <w:u w:val="none"/>
        </w:rPr>
        <w:pict>
          <v:shape id="_x0000_s2058" o:spid="_x0000_s2058" o:spt="172" type="#_x0000_t172" style="position:absolute;left:0pt;margin-left:-19.9pt;margin-top:278pt;height:32pt;width:434pt;rotation:-4849664f;z-index:251706368;mso-width-relative:page;mso-height-relative:page;" fillcolor="#6600CC" filled="t" stroked="t" coordsize="21600,21600" adj="12000">
            <v:path/>
            <v:fill type="gradient" on="t" color2="#CC00CC" focus="100%" focussize="0f,0f" focusposition="0f,0f" rotate="t"/>
            <v:stroke color="#9999FF"/>
            <v:imagedata o:title=""/>
            <o:lock v:ext="edit" aspectratio="f"/>
            <v:textpath on="t" fitshape="t" fitpath="t" trim="t" xscale="f" string="仅用于年生产300吨熔喷布建设项目" style="font-family:宋体;font-size:28pt;v-text-align:center;"/>
            <v:shadow on="t" obscured="f" color="#9999FF" opacity="52428f" offset="0.000236220472440945pt,0.000236220472440945pt" offset2="-2pt,-2pt" origin="0f,0f" matrix="65536f,0f,0f,65536f,0,0"/>
          </v:shape>
        </w:pict>
      </w:r>
      <w:r>
        <w:rPr>
          <w:rFonts w:hint="eastAsia" w:eastAsia="宋体"/>
          <w:lang w:eastAsia="zh-CN"/>
        </w:rPr>
        <w:drawing>
          <wp:inline distT="0" distB="0" distL="114300" distR="114300">
            <wp:extent cx="8609330" cy="5363845"/>
            <wp:effectExtent l="0" t="0" r="8255" b="1270"/>
            <wp:docPr id="42" name="图片 7" descr="图片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7" descr="图片11"/>
                    <pic:cNvPicPr>
                      <a:picLocks noChangeAspect="1"/>
                    </pic:cNvPicPr>
                  </pic:nvPicPr>
                  <pic:blipFill>
                    <a:blip r:embed="rId10"/>
                    <a:stretch>
                      <a:fillRect/>
                    </a:stretch>
                  </pic:blipFill>
                  <pic:spPr>
                    <a:xfrm rot="-5400000">
                      <a:off x="0" y="0"/>
                      <a:ext cx="8609330" cy="5363845"/>
                    </a:xfrm>
                    <a:prstGeom prst="rect">
                      <a:avLst/>
                    </a:prstGeom>
                    <a:noFill/>
                    <a:ln>
                      <a:noFill/>
                    </a:ln>
                  </pic:spPr>
                </pic:pic>
              </a:graphicData>
            </a:graphic>
          </wp:inline>
        </w:drawing>
      </w:r>
    </w:p>
    <w:p>
      <w:pPr>
        <w:tabs>
          <w:tab w:val="left" w:pos="1474"/>
        </w:tabs>
        <w:bidi w:val="0"/>
        <w:ind w:left="0" w:leftChars="0" w:firstLine="0" w:firstLineChars="0"/>
        <w:jc w:val="left"/>
        <w:rPr>
          <w:rFonts w:hint="eastAsia" w:ascii="Times New Roman" w:hAnsi="Times New Roman" w:eastAsia="宋体" w:cs="Times New Roman"/>
          <w:sz w:val="24"/>
          <w:lang w:eastAsia="zh-CN"/>
        </w:rPr>
        <w:sectPr>
          <w:pgSz w:w="11906" w:h="16838"/>
          <w:pgMar w:top="1440" w:right="1803" w:bottom="1440" w:left="1803" w:header="851" w:footer="992" w:gutter="0"/>
          <w:cols w:space="720" w:num="1"/>
          <w:rtlGutter w:val="0"/>
          <w:docGrid w:type="lines" w:linePitch="332" w:charSpace="0"/>
        </w:sectPr>
      </w:pPr>
    </w:p>
    <w:p>
      <w:pPr>
        <w:tabs>
          <w:tab w:val="left" w:pos="1474"/>
        </w:tabs>
        <w:bidi w:val="0"/>
        <w:spacing w:line="240" w:lineRule="auto"/>
        <w:ind w:left="0" w:leftChars="0" w:firstLine="0" w:firstLineChars="0"/>
        <w:jc w:val="left"/>
        <w:rPr>
          <w:rFonts w:hint="eastAsia" w:ascii="Times New Roman" w:hAnsi="Times New Roman" w:eastAsia="宋体" w:cs="Times New Roman"/>
          <w:sz w:val="24"/>
          <w:lang w:eastAsia="zh-CN"/>
        </w:rPr>
      </w:pPr>
      <w:r>
        <w:rPr>
          <w:u w:val="none"/>
        </w:rPr>
        <w:pict>
          <v:shape id="_x0000_s2059" o:spid="_x0000_s2059" o:spt="172" type="#_x0000_t172" style="position:absolute;left:0pt;margin-left:-17.4pt;margin-top:115.5pt;height:31.9pt;width:453.25pt;rotation:1572864f;z-index:251707392;mso-width-relative:page;mso-height-relative:page;" fillcolor="#6600CC" filled="t" stroked="t" coordsize="21600,21600" adj="12000">
            <v:path/>
            <v:fill type="gradient" on="t" color2="#CC00CC" focus="100%" focussize="0f,0f" focusposition="0f,0f" rotate="t"/>
            <v:stroke color="#9999FF"/>
            <v:imagedata o:title=""/>
            <o:lock v:ext="edit" aspectratio="f"/>
            <v:textpath on="t" fitshape="t" fitpath="t" trim="t" xscale="f" string="仅用于年生产300吨熔喷布建设项目" style="font-family:宋体;font-size:36pt;v-text-align:center;"/>
            <v:shadow on="t" obscured="f" color="#9999FF" opacity="52428f" offset="0.000236220472440945pt,0.000236220472440945pt" offset2="-2pt,-2pt"/>
          </v:shape>
        </w:pict>
      </w:r>
      <w:r>
        <w:rPr>
          <w:rFonts w:hint="eastAsia" w:ascii="Times New Roman" w:hAnsi="Times New Roman" w:eastAsia="宋体" w:cs="Times New Roman"/>
          <w:sz w:val="24"/>
          <w:lang w:eastAsia="zh-CN"/>
        </w:rPr>
        <w:drawing>
          <wp:inline distT="0" distB="0" distL="114300" distR="114300">
            <wp:extent cx="5478145" cy="4275455"/>
            <wp:effectExtent l="0" t="0" r="8255" b="10795"/>
            <wp:docPr id="41" name="图片 8" descr="图片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8" descr="图片12"/>
                    <pic:cNvPicPr>
                      <a:picLocks noChangeAspect="1"/>
                    </pic:cNvPicPr>
                  </pic:nvPicPr>
                  <pic:blipFill>
                    <a:blip r:embed="rId11"/>
                    <a:stretch>
                      <a:fillRect/>
                    </a:stretch>
                  </pic:blipFill>
                  <pic:spPr>
                    <a:xfrm>
                      <a:off x="0" y="0"/>
                      <a:ext cx="5478145" cy="4275455"/>
                    </a:xfrm>
                    <a:prstGeom prst="rect">
                      <a:avLst/>
                    </a:prstGeom>
                    <a:noFill/>
                    <a:ln>
                      <a:noFill/>
                    </a:ln>
                  </pic:spPr>
                </pic:pic>
              </a:graphicData>
            </a:graphic>
          </wp:inline>
        </w:drawing>
      </w:r>
    </w:p>
    <w:p>
      <w:pPr>
        <w:tabs>
          <w:tab w:val="left" w:pos="1474"/>
        </w:tabs>
        <w:bidi w:val="0"/>
        <w:spacing w:line="240" w:lineRule="auto"/>
        <w:ind w:left="0" w:leftChars="0" w:firstLine="0" w:firstLineChars="0"/>
        <w:jc w:val="left"/>
        <w:rPr>
          <w:rFonts w:hint="eastAsia" w:ascii="Times New Roman" w:hAnsi="Times New Roman" w:eastAsia="宋体" w:cs="Times New Roman"/>
          <w:sz w:val="24"/>
          <w:lang w:eastAsia="zh-CN"/>
        </w:rPr>
      </w:pPr>
      <w:r>
        <w:rPr>
          <w:rFonts w:hint="eastAsia" w:ascii="Times New Roman" w:hAnsi="Times New Roman" w:eastAsia="宋体" w:cs="Times New Roman"/>
          <w:sz w:val="24"/>
          <w:lang w:eastAsia="zh-CN"/>
        </w:rPr>
        <w:br w:type="page"/>
      </w:r>
    </w:p>
    <w:p>
      <w:pPr>
        <w:rPr>
          <w:rFonts w:hint="eastAsia" w:ascii="Times New Roman" w:hAnsi="Times New Roman" w:eastAsia="宋体" w:cs="Times New Roman"/>
          <w:sz w:val="24"/>
          <w:lang w:eastAsia="zh-CN"/>
        </w:rPr>
      </w:pPr>
      <w:r>
        <w:rPr>
          <w:rFonts w:hint="eastAsia" w:ascii="Times New Roman" w:hAnsi="Times New Roman" w:eastAsia="宋体" w:cs="Times New Roman"/>
          <w:sz w:val="24"/>
          <w:lang w:eastAsia="zh-CN"/>
        </w:rPr>
        <w:drawing>
          <wp:inline distT="0" distB="0" distL="114300" distR="114300">
            <wp:extent cx="5684520" cy="3669665"/>
            <wp:effectExtent l="0" t="0" r="11430" b="6985"/>
            <wp:docPr id="104" name="图片 10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4" descr="1"/>
                    <pic:cNvPicPr>
                      <a:picLocks noChangeAspect="1"/>
                    </pic:cNvPicPr>
                  </pic:nvPicPr>
                  <pic:blipFill>
                    <a:blip r:embed="rId12"/>
                    <a:stretch>
                      <a:fillRect/>
                    </a:stretch>
                  </pic:blipFill>
                  <pic:spPr>
                    <a:xfrm>
                      <a:off x="0" y="0"/>
                      <a:ext cx="5684520" cy="3669665"/>
                    </a:xfrm>
                    <a:prstGeom prst="rect">
                      <a:avLst/>
                    </a:prstGeom>
                  </pic:spPr>
                </pic:pic>
              </a:graphicData>
            </a:graphic>
          </wp:inline>
        </w:drawing>
      </w:r>
    </w:p>
    <w:p>
      <w:pPr>
        <w:rPr>
          <w:rFonts w:hint="eastAsia" w:ascii="Times New Roman" w:hAnsi="Times New Roman" w:eastAsia="宋体" w:cs="Times New Roman"/>
          <w:sz w:val="24"/>
          <w:lang w:eastAsia="zh-CN"/>
        </w:rPr>
      </w:pPr>
    </w:p>
    <w:p>
      <w:pPr>
        <w:rPr>
          <w:rFonts w:hint="eastAsia" w:ascii="Times New Roman" w:hAnsi="Times New Roman" w:eastAsia="宋体" w:cs="Times New Roman"/>
          <w:sz w:val="24"/>
          <w:lang w:eastAsia="zh-CN"/>
        </w:rPr>
      </w:pPr>
      <w:r>
        <w:rPr>
          <w:rFonts w:hint="eastAsia" w:ascii="Times New Roman" w:hAnsi="Times New Roman" w:eastAsia="宋体" w:cs="Times New Roman"/>
          <w:sz w:val="24"/>
          <w:lang w:eastAsia="zh-CN"/>
        </w:rPr>
        <w:drawing>
          <wp:inline distT="0" distB="0" distL="114300" distR="114300">
            <wp:extent cx="5684520" cy="3811905"/>
            <wp:effectExtent l="0" t="0" r="11430" b="17145"/>
            <wp:docPr id="105" name="图片 10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05" descr="2"/>
                    <pic:cNvPicPr>
                      <a:picLocks noChangeAspect="1"/>
                    </pic:cNvPicPr>
                  </pic:nvPicPr>
                  <pic:blipFill>
                    <a:blip r:embed="rId13"/>
                    <a:stretch>
                      <a:fillRect/>
                    </a:stretch>
                  </pic:blipFill>
                  <pic:spPr>
                    <a:xfrm>
                      <a:off x="0" y="0"/>
                      <a:ext cx="5684520" cy="3811905"/>
                    </a:xfrm>
                    <a:prstGeom prst="rect">
                      <a:avLst/>
                    </a:prstGeom>
                  </pic:spPr>
                </pic:pic>
              </a:graphicData>
            </a:graphic>
          </wp:inline>
        </w:drawing>
      </w:r>
      <w:r>
        <w:rPr>
          <w:rFonts w:hint="eastAsia" w:ascii="Times New Roman" w:hAnsi="Times New Roman" w:eastAsia="宋体" w:cs="Times New Roman"/>
          <w:sz w:val="24"/>
          <w:lang w:eastAsia="zh-CN"/>
        </w:rPr>
        <w:br w:type="page"/>
      </w:r>
    </w:p>
    <w:p>
      <w:pPr>
        <w:spacing w:line="360" w:lineRule="auto"/>
        <w:jc w:val="center"/>
        <w:rPr>
          <w:rFonts w:ascii="宋体" w:hAnsi="宋体" w:cs="宋体"/>
          <w:color w:val="000000"/>
          <w:sz w:val="24"/>
        </w:rPr>
      </w:pPr>
      <w:r>
        <w:rPr>
          <w:b/>
          <w:bCs/>
          <w:color w:val="000000"/>
          <w:sz w:val="36"/>
        </w:rPr>
        <w:t>《建设项目环境影响报告表》编制说明</w:t>
      </w:r>
    </w:p>
    <w:p>
      <w:pPr>
        <w:spacing w:line="360" w:lineRule="auto"/>
        <w:rPr>
          <w:rFonts w:hint="eastAsia" w:ascii="宋体" w:hAnsi="宋体" w:cs="宋体"/>
          <w:color w:val="000000"/>
          <w:sz w:val="28"/>
          <w:szCs w:val="28"/>
        </w:rPr>
      </w:pPr>
    </w:p>
    <w:p>
      <w:pPr>
        <w:spacing w:line="360" w:lineRule="auto"/>
        <w:rPr>
          <w:rFonts w:ascii="宋体" w:hAnsi="宋体" w:cs="宋体"/>
          <w:color w:val="000000"/>
          <w:sz w:val="28"/>
          <w:szCs w:val="28"/>
        </w:rPr>
      </w:pPr>
      <w:r>
        <w:rPr>
          <w:rFonts w:hint="eastAsia" w:ascii="宋体" w:hAnsi="宋体" w:cs="宋体"/>
          <w:color w:val="000000"/>
          <w:sz w:val="28"/>
          <w:szCs w:val="28"/>
        </w:rPr>
        <w:t>《建设项目环境影响报告表》由具有从事环境影响评价工作资质的单位编制。</w:t>
      </w:r>
    </w:p>
    <w:p>
      <w:pPr>
        <w:spacing w:line="360" w:lineRule="auto"/>
        <w:ind w:firstLine="560" w:firstLineChars="200"/>
        <w:rPr>
          <w:rFonts w:ascii="宋体" w:hAnsi="宋体" w:cs="宋体"/>
          <w:color w:val="000000"/>
          <w:sz w:val="28"/>
          <w:szCs w:val="28"/>
        </w:rPr>
      </w:pPr>
      <w:r>
        <w:rPr>
          <w:color w:val="000000"/>
          <w:sz w:val="28"/>
          <w:szCs w:val="28"/>
        </w:rPr>
        <w:t>1</w:t>
      </w:r>
      <w:r>
        <w:rPr>
          <w:rFonts w:hint="eastAsia" w:ascii="宋体" w:hAnsi="宋体" w:cs="宋体"/>
          <w:color w:val="000000"/>
          <w:sz w:val="28"/>
          <w:szCs w:val="28"/>
        </w:rPr>
        <w:t>．项目名称——指核查时企业现有项目名称。</w:t>
      </w:r>
    </w:p>
    <w:p>
      <w:pPr>
        <w:spacing w:line="360" w:lineRule="auto"/>
        <w:ind w:firstLine="560" w:firstLineChars="200"/>
        <w:rPr>
          <w:rFonts w:ascii="宋体" w:hAnsi="宋体" w:cs="宋体"/>
          <w:color w:val="000000"/>
          <w:sz w:val="28"/>
          <w:szCs w:val="28"/>
        </w:rPr>
      </w:pPr>
      <w:r>
        <w:rPr>
          <w:rFonts w:hint="eastAsia"/>
          <w:color w:val="000000"/>
          <w:sz w:val="28"/>
          <w:szCs w:val="28"/>
        </w:rPr>
        <w:t>2</w:t>
      </w:r>
      <w:r>
        <w:rPr>
          <w:rFonts w:hint="eastAsia" w:ascii="宋体" w:hAnsi="宋体" w:cs="宋体"/>
          <w:color w:val="000000"/>
          <w:sz w:val="28"/>
          <w:szCs w:val="28"/>
        </w:rPr>
        <w:t>．建设地点——指项目所在地详细地址，公路、铁路应填写起止地点。</w:t>
      </w:r>
    </w:p>
    <w:p>
      <w:pPr>
        <w:spacing w:line="360" w:lineRule="auto"/>
        <w:ind w:firstLine="560" w:firstLineChars="200"/>
        <w:rPr>
          <w:rFonts w:ascii="宋体" w:hAnsi="宋体" w:cs="宋体"/>
          <w:color w:val="000000"/>
          <w:sz w:val="28"/>
          <w:szCs w:val="28"/>
        </w:rPr>
      </w:pPr>
      <w:r>
        <w:rPr>
          <w:rFonts w:hint="eastAsia"/>
          <w:color w:val="000000"/>
          <w:sz w:val="28"/>
          <w:szCs w:val="28"/>
        </w:rPr>
        <w:t>3</w:t>
      </w:r>
      <w:r>
        <w:rPr>
          <w:rFonts w:hint="eastAsia" w:ascii="宋体" w:hAnsi="宋体" w:cs="宋体"/>
          <w:color w:val="000000"/>
          <w:sz w:val="28"/>
          <w:szCs w:val="28"/>
        </w:rPr>
        <w:t>．行业类别——按国标填写。</w:t>
      </w:r>
    </w:p>
    <w:p>
      <w:pPr>
        <w:spacing w:line="360" w:lineRule="auto"/>
        <w:ind w:firstLine="560" w:firstLineChars="200"/>
        <w:rPr>
          <w:rFonts w:ascii="宋体" w:hAnsi="宋体" w:cs="宋体"/>
          <w:color w:val="000000"/>
          <w:sz w:val="28"/>
          <w:szCs w:val="28"/>
        </w:rPr>
      </w:pPr>
      <w:r>
        <w:rPr>
          <w:rFonts w:hint="eastAsia"/>
          <w:color w:val="000000"/>
          <w:sz w:val="28"/>
          <w:szCs w:val="28"/>
        </w:rPr>
        <w:t>4</w:t>
      </w:r>
      <w:r>
        <w:rPr>
          <w:rFonts w:hint="eastAsia" w:ascii="宋体" w:hAnsi="宋体" w:cs="宋体"/>
          <w:color w:val="000000"/>
          <w:sz w:val="28"/>
          <w:szCs w:val="28"/>
        </w:rPr>
        <w:t>．总投资——指项目投资总额。</w:t>
      </w:r>
    </w:p>
    <w:p>
      <w:pPr>
        <w:spacing w:line="360" w:lineRule="auto"/>
        <w:ind w:firstLine="560" w:firstLineChars="200"/>
        <w:rPr>
          <w:rFonts w:ascii="宋体" w:hAnsi="宋体" w:cs="宋体"/>
          <w:color w:val="000000"/>
          <w:sz w:val="28"/>
          <w:szCs w:val="28"/>
        </w:rPr>
      </w:pPr>
      <w:r>
        <w:rPr>
          <w:rFonts w:hint="eastAsia"/>
          <w:color w:val="000000"/>
          <w:sz w:val="28"/>
          <w:szCs w:val="28"/>
        </w:rPr>
        <w:t>5</w:t>
      </w:r>
      <w:r>
        <w:rPr>
          <w:rFonts w:hint="eastAsia" w:ascii="宋体" w:hAnsi="宋体" w:cs="宋体"/>
          <w:color w:val="000000"/>
          <w:sz w:val="28"/>
          <w:szCs w:val="28"/>
        </w:rPr>
        <w:t>．主要环境保护目标 —— 指项目区周围一定范围内集中居民住宅区、学校、医院、保护文物、风景名胜区、水源地和生态敏感点等，应尽可能给出保护目标、性质、规模和距厂界距离等。</w:t>
      </w:r>
    </w:p>
    <w:p>
      <w:pPr>
        <w:spacing w:line="360" w:lineRule="auto"/>
        <w:ind w:firstLine="560" w:firstLineChars="200"/>
        <w:rPr>
          <w:rFonts w:ascii="宋体" w:hAnsi="宋体" w:cs="宋体"/>
          <w:color w:val="000000"/>
          <w:sz w:val="28"/>
          <w:szCs w:val="28"/>
        </w:rPr>
      </w:pPr>
      <w:r>
        <w:rPr>
          <w:rFonts w:hint="eastAsia"/>
          <w:color w:val="000000"/>
          <w:sz w:val="28"/>
          <w:szCs w:val="28"/>
        </w:rPr>
        <w:t>6</w:t>
      </w:r>
      <w:r>
        <w:rPr>
          <w:rFonts w:hint="eastAsia" w:ascii="宋体" w:hAnsi="宋体" w:cs="宋体"/>
          <w:color w:val="000000"/>
          <w:sz w:val="28"/>
          <w:szCs w:val="28"/>
        </w:rPr>
        <w:t>．结论与建议 —— 给出项目选址规划、产业政策、达标排放和总量控制的分析结论，确定污染防治措施的有效性，说明项目对环境造成的影响，给出建设项目环境可行性的明确结论。同时提出减少环境影响的其它建议。</w:t>
      </w:r>
    </w:p>
    <w:p>
      <w:pPr>
        <w:spacing w:line="360" w:lineRule="auto"/>
        <w:ind w:firstLine="560" w:firstLineChars="200"/>
        <w:rPr>
          <w:rFonts w:hint="eastAsia" w:ascii="宋体" w:hAnsi="宋体" w:cs="宋体"/>
          <w:color w:val="000000"/>
          <w:sz w:val="28"/>
          <w:szCs w:val="28"/>
        </w:rPr>
      </w:pPr>
      <w:r>
        <w:rPr>
          <w:rFonts w:hint="eastAsia"/>
          <w:color w:val="000000"/>
          <w:sz w:val="28"/>
          <w:szCs w:val="28"/>
        </w:rPr>
        <w:t>7</w:t>
      </w:r>
      <w:r>
        <w:rPr>
          <w:rFonts w:hint="eastAsia" w:ascii="宋体" w:hAnsi="宋体" w:cs="宋体"/>
          <w:color w:val="000000"/>
          <w:sz w:val="28"/>
          <w:szCs w:val="28"/>
        </w:rPr>
        <w:t>．预审意见——由行业主管部门填写答复意见，无主管部门项目，可不填。</w:t>
      </w:r>
    </w:p>
    <w:p>
      <w:pPr>
        <w:spacing w:line="360" w:lineRule="auto"/>
        <w:ind w:firstLine="560" w:firstLineChars="200"/>
        <w:rPr>
          <w:rFonts w:hint="eastAsia" w:ascii="宋体" w:hAnsi="宋体" w:cs="宋体"/>
          <w:color w:val="000000"/>
          <w:sz w:val="28"/>
          <w:szCs w:val="28"/>
        </w:rPr>
      </w:pPr>
      <w:r>
        <w:rPr>
          <w:rFonts w:hint="eastAsia"/>
          <w:color w:val="000000"/>
          <w:sz w:val="28"/>
          <w:szCs w:val="28"/>
        </w:rPr>
        <w:t>8</w:t>
      </w:r>
      <w:r>
        <w:rPr>
          <w:rFonts w:hint="eastAsia" w:ascii="宋体" w:hAnsi="宋体" w:cs="宋体"/>
          <w:color w:val="000000"/>
          <w:sz w:val="28"/>
          <w:szCs w:val="28"/>
        </w:rPr>
        <w:t>. 审查意见——由负责审查该项目的环境保护行政主管部门登记备案意见。</w:t>
      </w:r>
    </w:p>
    <w:p>
      <w:pPr>
        <w:rPr>
          <w:rFonts w:hint="eastAsia" w:ascii="宋体" w:hAnsi="宋体" w:cs="宋体"/>
          <w:color w:val="000000"/>
          <w:sz w:val="28"/>
          <w:szCs w:val="28"/>
        </w:rPr>
      </w:pPr>
      <w:r>
        <w:rPr>
          <w:rFonts w:hint="eastAsia" w:ascii="宋体" w:hAnsi="宋体" w:cs="宋体"/>
          <w:color w:val="000000"/>
          <w:sz w:val="28"/>
          <w:szCs w:val="28"/>
        </w:rPr>
        <w:br w:type="page"/>
      </w:r>
    </w:p>
    <w:p>
      <w:pPr>
        <w:spacing w:line="360" w:lineRule="auto"/>
        <w:rPr>
          <w:rFonts w:ascii="宋体" w:hAnsi="宋体" w:eastAsia="宋体" w:cs="宋体"/>
          <w:b/>
          <w:sz w:val="24"/>
          <w:szCs w:val="24"/>
        </w:rPr>
      </w:pPr>
      <w:r>
        <w:rPr>
          <w:rFonts w:hint="eastAsia" w:ascii="宋体" w:hAnsi="宋体" w:eastAsia="宋体" w:cs="宋体"/>
          <w:b/>
          <w:sz w:val="24"/>
          <w:szCs w:val="24"/>
        </w:rPr>
        <w:t>建设项目基本情况</w:t>
      </w:r>
      <w:bookmarkEnd w:id="0"/>
    </w:p>
    <w:tbl>
      <w:tblPr>
        <w:tblStyle w:val="45"/>
        <w:tblW w:w="908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02"/>
        <w:gridCol w:w="782"/>
        <w:gridCol w:w="1842"/>
        <w:gridCol w:w="1943"/>
        <w:gridCol w:w="1330"/>
        <w:gridCol w:w="198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02" w:type="dxa"/>
            <w:vAlign w:val="center"/>
          </w:tcPr>
          <w:p>
            <w:pPr>
              <w:spacing w:line="360" w:lineRule="auto"/>
              <w:jc w:val="center"/>
              <w:rPr>
                <w:sz w:val="24"/>
              </w:rPr>
            </w:pPr>
            <w:r>
              <w:rPr>
                <w:sz w:val="24"/>
              </w:rPr>
              <w:t>项目名称</w:t>
            </w:r>
          </w:p>
        </w:tc>
        <w:tc>
          <w:tcPr>
            <w:tcW w:w="7881" w:type="dxa"/>
            <w:gridSpan w:val="5"/>
            <w:vAlign w:val="center"/>
          </w:tcPr>
          <w:p>
            <w:pPr>
              <w:jc w:val="center"/>
              <w:rPr>
                <w:rFonts w:hint="default" w:eastAsia="宋体"/>
                <w:color w:val="000000"/>
                <w:sz w:val="24"/>
                <w:lang w:val="en-US" w:eastAsia="zh-CN"/>
              </w:rPr>
            </w:pPr>
            <w:r>
              <w:rPr>
                <w:rFonts w:hint="eastAsia"/>
                <w:color w:val="000000"/>
                <w:sz w:val="24"/>
                <w:lang w:eastAsia="zh-CN"/>
              </w:rPr>
              <w:t>年生产</w:t>
            </w:r>
            <w:r>
              <w:rPr>
                <w:rFonts w:hint="eastAsia"/>
                <w:color w:val="000000"/>
                <w:sz w:val="24"/>
                <w:lang w:val="en-US" w:eastAsia="zh-CN"/>
              </w:rPr>
              <w:t>300吨熔喷布建设项目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02" w:type="dxa"/>
            <w:vAlign w:val="center"/>
          </w:tcPr>
          <w:p>
            <w:pPr>
              <w:spacing w:line="360" w:lineRule="auto"/>
              <w:jc w:val="center"/>
              <w:rPr>
                <w:sz w:val="24"/>
              </w:rPr>
            </w:pPr>
            <w:r>
              <w:rPr>
                <w:sz w:val="24"/>
              </w:rPr>
              <w:t>建设单位</w:t>
            </w:r>
          </w:p>
        </w:tc>
        <w:tc>
          <w:tcPr>
            <w:tcW w:w="7881" w:type="dxa"/>
            <w:gridSpan w:val="5"/>
            <w:vAlign w:val="center"/>
          </w:tcPr>
          <w:p>
            <w:pPr>
              <w:jc w:val="center"/>
              <w:rPr>
                <w:rFonts w:hint="eastAsia" w:eastAsia="宋体"/>
                <w:color w:val="000000"/>
                <w:sz w:val="24"/>
                <w:lang w:eastAsia="zh-CN"/>
              </w:rPr>
            </w:pPr>
            <w:r>
              <w:rPr>
                <w:rFonts w:hint="eastAsia"/>
                <w:color w:val="000000"/>
                <w:sz w:val="24"/>
                <w:lang w:eastAsia="zh-CN"/>
              </w:rPr>
              <w:t>河南标普卫生材料有限公司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02" w:type="dxa"/>
            <w:vAlign w:val="center"/>
          </w:tcPr>
          <w:p>
            <w:pPr>
              <w:spacing w:line="360" w:lineRule="auto"/>
              <w:jc w:val="center"/>
              <w:rPr>
                <w:color w:val="000000"/>
                <w:sz w:val="24"/>
              </w:rPr>
            </w:pPr>
            <w:r>
              <w:rPr>
                <w:color w:val="000000"/>
                <w:sz w:val="24"/>
              </w:rPr>
              <w:t>法人代表</w:t>
            </w:r>
          </w:p>
        </w:tc>
        <w:tc>
          <w:tcPr>
            <w:tcW w:w="2624" w:type="dxa"/>
            <w:gridSpan w:val="2"/>
            <w:vAlign w:val="center"/>
          </w:tcPr>
          <w:p>
            <w:pPr>
              <w:jc w:val="center"/>
              <w:rPr>
                <w:rFonts w:hint="eastAsia" w:eastAsia="宋体"/>
                <w:color w:val="000000"/>
                <w:sz w:val="24"/>
                <w:lang w:eastAsia="zh-CN"/>
              </w:rPr>
            </w:pPr>
            <w:r>
              <w:rPr>
                <w:rFonts w:hint="eastAsia"/>
                <w:color w:val="000000"/>
                <w:sz w:val="24"/>
                <w:lang w:eastAsia="zh-CN"/>
              </w:rPr>
              <w:t>张玉军</w:t>
            </w:r>
          </w:p>
        </w:tc>
        <w:tc>
          <w:tcPr>
            <w:tcW w:w="1943" w:type="dxa"/>
            <w:vAlign w:val="center"/>
          </w:tcPr>
          <w:p>
            <w:pPr>
              <w:jc w:val="center"/>
              <w:rPr>
                <w:color w:val="000000"/>
                <w:sz w:val="24"/>
              </w:rPr>
            </w:pPr>
            <w:r>
              <w:rPr>
                <w:sz w:val="24"/>
              </w:rPr>
              <w:t>联系人</w:t>
            </w:r>
          </w:p>
        </w:tc>
        <w:tc>
          <w:tcPr>
            <w:tcW w:w="3314" w:type="dxa"/>
            <w:gridSpan w:val="2"/>
            <w:vAlign w:val="center"/>
          </w:tcPr>
          <w:p>
            <w:pPr>
              <w:jc w:val="center"/>
              <w:rPr>
                <w:rFonts w:hint="eastAsia" w:eastAsia="宋体"/>
                <w:color w:val="000000"/>
                <w:sz w:val="24"/>
                <w:lang w:eastAsia="zh-CN"/>
              </w:rPr>
            </w:pPr>
            <w:r>
              <w:rPr>
                <w:rFonts w:hint="eastAsia"/>
                <w:color w:val="000000"/>
                <w:sz w:val="24"/>
                <w:lang w:eastAsia="zh-CN"/>
              </w:rPr>
              <w:t>崔政稳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02" w:type="dxa"/>
            <w:vAlign w:val="center"/>
          </w:tcPr>
          <w:p>
            <w:pPr>
              <w:spacing w:line="360" w:lineRule="auto"/>
              <w:jc w:val="center"/>
              <w:rPr>
                <w:sz w:val="24"/>
              </w:rPr>
            </w:pPr>
            <w:r>
              <w:rPr>
                <w:sz w:val="24"/>
              </w:rPr>
              <w:t>通讯地址</w:t>
            </w:r>
          </w:p>
        </w:tc>
        <w:tc>
          <w:tcPr>
            <w:tcW w:w="7881" w:type="dxa"/>
            <w:gridSpan w:val="5"/>
            <w:vAlign w:val="center"/>
          </w:tcPr>
          <w:p>
            <w:pPr>
              <w:jc w:val="center"/>
              <w:rPr>
                <w:rFonts w:hint="default" w:eastAsia="宋体"/>
                <w:sz w:val="24"/>
                <w:lang w:val="en-US" w:eastAsia="zh-CN"/>
              </w:rPr>
            </w:pPr>
            <w:r>
              <w:rPr>
                <w:rFonts w:hint="eastAsia"/>
                <w:sz w:val="24"/>
                <w:lang w:eastAsia="zh-CN"/>
              </w:rPr>
              <w:t>河南省安阳市滑县枣村乡后村</w:t>
            </w:r>
            <w:r>
              <w:rPr>
                <w:rFonts w:hint="eastAsia"/>
                <w:sz w:val="24"/>
                <w:lang w:val="en-US" w:eastAsia="zh-CN"/>
              </w:rPr>
              <w:t>16号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202" w:type="dxa"/>
            <w:vAlign w:val="center"/>
          </w:tcPr>
          <w:p>
            <w:pPr>
              <w:spacing w:line="360" w:lineRule="auto"/>
              <w:jc w:val="center"/>
              <w:rPr>
                <w:color w:val="000000"/>
                <w:sz w:val="24"/>
              </w:rPr>
            </w:pPr>
            <w:r>
              <w:rPr>
                <w:color w:val="000000"/>
                <w:sz w:val="24"/>
              </w:rPr>
              <w:t>电话</w:t>
            </w:r>
          </w:p>
        </w:tc>
        <w:tc>
          <w:tcPr>
            <w:tcW w:w="2624" w:type="dxa"/>
            <w:gridSpan w:val="2"/>
            <w:vAlign w:val="center"/>
          </w:tcPr>
          <w:p>
            <w:pPr>
              <w:jc w:val="center"/>
              <w:rPr>
                <w:rFonts w:hint="default" w:eastAsia="宋体"/>
                <w:sz w:val="24"/>
                <w:lang w:val="en-US" w:eastAsia="zh-CN"/>
              </w:rPr>
            </w:pPr>
            <w:r>
              <w:rPr>
                <w:rFonts w:hint="eastAsia"/>
                <w:sz w:val="24"/>
                <w:lang w:val="en-US" w:eastAsia="zh-CN"/>
              </w:rPr>
              <w:t>13460993536</w:t>
            </w:r>
          </w:p>
        </w:tc>
        <w:tc>
          <w:tcPr>
            <w:tcW w:w="1943" w:type="dxa"/>
            <w:vAlign w:val="center"/>
          </w:tcPr>
          <w:p>
            <w:pPr>
              <w:jc w:val="center"/>
              <w:rPr>
                <w:sz w:val="24"/>
              </w:rPr>
            </w:pPr>
            <w:r>
              <w:rPr>
                <w:rFonts w:hint="eastAsia" w:ascii="宋体" w:hAnsi="宋体" w:cs="宋体"/>
                <w:sz w:val="24"/>
              </w:rPr>
              <w:t>邮政编码</w:t>
            </w:r>
          </w:p>
        </w:tc>
        <w:tc>
          <w:tcPr>
            <w:tcW w:w="3314" w:type="dxa"/>
            <w:gridSpan w:val="2"/>
            <w:vAlign w:val="center"/>
          </w:tcPr>
          <w:p>
            <w:pPr>
              <w:jc w:val="center"/>
              <w:rPr>
                <w:rFonts w:hint="default" w:eastAsia="宋体"/>
                <w:sz w:val="24"/>
                <w:lang w:val="en-US" w:eastAsia="zh-CN"/>
              </w:rPr>
            </w:pPr>
            <w:r>
              <w:rPr>
                <w:rFonts w:hint="eastAsia"/>
                <w:sz w:val="24"/>
              </w:rPr>
              <w:t>4564</w:t>
            </w:r>
            <w:r>
              <w:rPr>
                <w:rFonts w:hint="eastAsia"/>
                <w:sz w:val="24"/>
                <w:lang w:val="en-US" w:eastAsia="zh-CN"/>
              </w:rPr>
              <w:t>61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02" w:type="dxa"/>
            <w:vAlign w:val="center"/>
          </w:tcPr>
          <w:p>
            <w:pPr>
              <w:spacing w:line="360" w:lineRule="auto"/>
              <w:jc w:val="center"/>
              <w:rPr>
                <w:sz w:val="24"/>
              </w:rPr>
            </w:pPr>
            <w:r>
              <w:rPr>
                <w:sz w:val="24"/>
              </w:rPr>
              <w:t>建设地点</w:t>
            </w:r>
          </w:p>
        </w:tc>
        <w:tc>
          <w:tcPr>
            <w:tcW w:w="7881" w:type="dxa"/>
            <w:gridSpan w:val="5"/>
            <w:vAlign w:val="center"/>
          </w:tcPr>
          <w:p>
            <w:pPr>
              <w:jc w:val="center"/>
              <w:rPr>
                <w:rFonts w:hint="eastAsia" w:eastAsia="宋体"/>
                <w:sz w:val="24"/>
                <w:lang w:val="en-US" w:eastAsia="zh-CN"/>
              </w:rPr>
            </w:pPr>
            <w:r>
              <w:rPr>
                <w:rFonts w:hint="eastAsia"/>
                <w:sz w:val="24"/>
                <w:lang w:eastAsia="zh-CN"/>
              </w:rPr>
              <w:t>河南省安阳市滑县枣村乡后村</w:t>
            </w:r>
            <w:r>
              <w:rPr>
                <w:rFonts w:hint="eastAsia"/>
                <w:sz w:val="24"/>
                <w:lang w:val="en-US" w:eastAsia="zh-CN"/>
              </w:rPr>
              <w:t>16号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9" w:hRule="atLeast"/>
          <w:jc w:val="center"/>
        </w:trPr>
        <w:tc>
          <w:tcPr>
            <w:tcW w:w="1202" w:type="dxa"/>
            <w:vAlign w:val="center"/>
          </w:tcPr>
          <w:p>
            <w:pPr>
              <w:jc w:val="center"/>
              <w:rPr>
                <w:sz w:val="24"/>
              </w:rPr>
            </w:pPr>
            <w:r>
              <w:rPr>
                <w:sz w:val="24"/>
              </w:rPr>
              <w:t>立项审</w:t>
            </w:r>
          </w:p>
          <w:p>
            <w:pPr>
              <w:jc w:val="center"/>
              <w:rPr>
                <w:sz w:val="24"/>
              </w:rPr>
            </w:pPr>
            <w:r>
              <w:rPr>
                <w:sz w:val="24"/>
              </w:rPr>
              <w:t>批部门</w:t>
            </w:r>
          </w:p>
        </w:tc>
        <w:tc>
          <w:tcPr>
            <w:tcW w:w="2624" w:type="dxa"/>
            <w:gridSpan w:val="2"/>
            <w:vAlign w:val="center"/>
          </w:tcPr>
          <w:p>
            <w:pPr>
              <w:jc w:val="center"/>
              <w:rPr>
                <w:sz w:val="24"/>
              </w:rPr>
            </w:pPr>
            <w:r>
              <w:rPr>
                <w:rFonts w:hint="eastAsia"/>
                <w:sz w:val="24"/>
              </w:rPr>
              <w:t>滑县发展</w:t>
            </w:r>
            <w:r>
              <w:rPr>
                <w:sz w:val="24"/>
              </w:rPr>
              <w:t>和改革委员会</w:t>
            </w:r>
          </w:p>
        </w:tc>
        <w:tc>
          <w:tcPr>
            <w:tcW w:w="1943" w:type="dxa"/>
            <w:vAlign w:val="center"/>
          </w:tcPr>
          <w:p>
            <w:pPr>
              <w:spacing w:line="360" w:lineRule="auto"/>
              <w:jc w:val="center"/>
              <w:rPr>
                <w:sz w:val="24"/>
              </w:rPr>
            </w:pPr>
            <w:r>
              <w:rPr>
                <w:sz w:val="24"/>
              </w:rPr>
              <w:t>项目代码</w:t>
            </w:r>
          </w:p>
        </w:tc>
        <w:tc>
          <w:tcPr>
            <w:tcW w:w="3314" w:type="dxa"/>
            <w:gridSpan w:val="2"/>
            <w:vAlign w:val="center"/>
          </w:tcPr>
          <w:p>
            <w:pPr>
              <w:jc w:val="center"/>
              <w:rPr>
                <w:rFonts w:hint="default" w:eastAsia="宋体"/>
                <w:sz w:val="24"/>
                <w:lang w:val="en-US" w:eastAsia="zh-CN"/>
              </w:rPr>
            </w:pPr>
            <w:r>
              <w:rPr>
                <w:rFonts w:hint="eastAsia"/>
                <w:sz w:val="24"/>
                <w:lang w:eastAsia="zh-CN"/>
              </w:rPr>
              <w:t>2020-410526-17-03-0</w:t>
            </w:r>
            <w:r>
              <w:rPr>
                <w:rFonts w:hint="eastAsia"/>
                <w:sz w:val="24"/>
                <w:lang w:val="en-US" w:eastAsia="zh-CN"/>
              </w:rPr>
              <w:t>45336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6" w:hRule="atLeast"/>
          <w:jc w:val="center"/>
        </w:trPr>
        <w:tc>
          <w:tcPr>
            <w:tcW w:w="1202" w:type="dxa"/>
            <w:vAlign w:val="center"/>
          </w:tcPr>
          <w:p>
            <w:pPr>
              <w:spacing w:line="360" w:lineRule="auto"/>
              <w:jc w:val="center"/>
              <w:rPr>
                <w:sz w:val="24"/>
              </w:rPr>
            </w:pPr>
            <w:r>
              <w:rPr>
                <w:sz w:val="24"/>
              </w:rPr>
              <w:t>建设性质</w:t>
            </w:r>
          </w:p>
        </w:tc>
        <w:tc>
          <w:tcPr>
            <w:tcW w:w="2624" w:type="dxa"/>
            <w:gridSpan w:val="2"/>
            <w:vAlign w:val="center"/>
          </w:tcPr>
          <w:p>
            <w:pPr>
              <w:jc w:val="center"/>
              <w:rPr>
                <w:sz w:val="24"/>
              </w:rPr>
            </w:pPr>
            <w:r>
              <w:rPr>
                <w:rFonts w:hint="eastAsia"/>
                <w:sz w:val="24"/>
              </w:rPr>
              <w:t>新建■改扩建□技改□</w:t>
            </w:r>
          </w:p>
        </w:tc>
        <w:tc>
          <w:tcPr>
            <w:tcW w:w="1943" w:type="dxa"/>
            <w:vAlign w:val="center"/>
          </w:tcPr>
          <w:p>
            <w:pPr>
              <w:spacing w:line="360" w:lineRule="auto"/>
              <w:jc w:val="center"/>
              <w:rPr>
                <w:sz w:val="24"/>
              </w:rPr>
            </w:pPr>
            <w:r>
              <w:rPr>
                <w:sz w:val="24"/>
              </w:rPr>
              <w:t>行业类别及代码</w:t>
            </w:r>
          </w:p>
        </w:tc>
        <w:tc>
          <w:tcPr>
            <w:tcW w:w="3314" w:type="dxa"/>
            <w:gridSpan w:val="2"/>
            <w:vAlign w:val="center"/>
          </w:tcPr>
          <w:p>
            <w:pPr>
              <w:jc w:val="center"/>
              <w:rPr>
                <w:rFonts w:hint="eastAsia" w:eastAsia="宋体"/>
                <w:sz w:val="24"/>
                <w:lang w:eastAsia="zh-CN"/>
              </w:rPr>
            </w:pPr>
            <w:r>
              <w:rPr>
                <w:rFonts w:hint="eastAsia"/>
                <w:sz w:val="24"/>
              </w:rPr>
              <w:t>C178</w:t>
            </w:r>
            <w:r>
              <w:rPr>
                <w:rFonts w:hint="eastAsia"/>
                <w:sz w:val="24"/>
                <w:lang w:val="en-US" w:eastAsia="zh-CN"/>
              </w:rPr>
              <w:t>1非织造布制造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6" w:hRule="atLeast"/>
          <w:jc w:val="center"/>
        </w:trPr>
        <w:tc>
          <w:tcPr>
            <w:tcW w:w="1202" w:type="dxa"/>
            <w:vAlign w:val="center"/>
          </w:tcPr>
          <w:p>
            <w:pPr>
              <w:jc w:val="center"/>
              <w:rPr>
                <w:sz w:val="24"/>
              </w:rPr>
            </w:pPr>
            <w:r>
              <w:rPr>
                <w:sz w:val="24"/>
              </w:rPr>
              <w:t>占地面积</w:t>
            </w:r>
          </w:p>
          <w:p>
            <w:pPr>
              <w:jc w:val="center"/>
              <w:rPr>
                <w:sz w:val="24"/>
              </w:rPr>
            </w:pPr>
            <w:r>
              <w:rPr>
                <w:sz w:val="24"/>
              </w:rPr>
              <w:t>(平方米)</w:t>
            </w:r>
          </w:p>
        </w:tc>
        <w:tc>
          <w:tcPr>
            <w:tcW w:w="2624" w:type="dxa"/>
            <w:gridSpan w:val="2"/>
            <w:vAlign w:val="center"/>
          </w:tcPr>
          <w:p>
            <w:pPr>
              <w:jc w:val="center"/>
              <w:rPr>
                <w:rFonts w:hint="default" w:eastAsia="宋体"/>
                <w:sz w:val="24"/>
                <w:lang w:val="en-US" w:eastAsia="zh-CN"/>
              </w:rPr>
            </w:pPr>
            <w:r>
              <w:rPr>
                <w:rFonts w:hint="eastAsia"/>
                <w:sz w:val="24"/>
                <w:lang w:val="en-US" w:eastAsia="zh-CN"/>
              </w:rPr>
              <w:t>1000</w:t>
            </w:r>
          </w:p>
        </w:tc>
        <w:tc>
          <w:tcPr>
            <w:tcW w:w="1943" w:type="dxa"/>
            <w:vAlign w:val="center"/>
          </w:tcPr>
          <w:p>
            <w:pPr>
              <w:jc w:val="center"/>
              <w:rPr>
                <w:sz w:val="24"/>
              </w:rPr>
            </w:pPr>
            <w:r>
              <w:rPr>
                <w:sz w:val="24"/>
              </w:rPr>
              <w:t>绿化面积</w:t>
            </w:r>
          </w:p>
          <w:p>
            <w:pPr>
              <w:jc w:val="center"/>
              <w:rPr>
                <w:sz w:val="24"/>
              </w:rPr>
            </w:pPr>
            <w:r>
              <w:rPr>
                <w:sz w:val="24"/>
              </w:rPr>
              <w:t>（平方米）</w:t>
            </w:r>
          </w:p>
        </w:tc>
        <w:tc>
          <w:tcPr>
            <w:tcW w:w="3314" w:type="dxa"/>
            <w:gridSpan w:val="2"/>
            <w:vAlign w:val="center"/>
          </w:tcPr>
          <w:p>
            <w:pPr>
              <w:jc w:val="center"/>
              <w:rPr>
                <w:sz w:val="24"/>
              </w:rPr>
            </w:pPr>
            <w:r>
              <w:rPr>
                <w:rFonts w:hint="eastAsia"/>
                <w:sz w:val="24"/>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02" w:type="dxa"/>
            <w:vAlign w:val="center"/>
          </w:tcPr>
          <w:p>
            <w:pPr>
              <w:jc w:val="center"/>
              <w:rPr>
                <w:sz w:val="24"/>
              </w:rPr>
            </w:pPr>
            <w:r>
              <w:rPr>
                <w:sz w:val="24"/>
              </w:rPr>
              <w:t>总投资</w:t>
            </w:r>
          </w:p>
          <w:p>
            <w:pPr>
              <w:jc w:val="center"/>
              <w:rPr>
                <w:sz w:val="24"/>
              </w:rPr>
            </w:pPr>
            <w:r>
              <w:rPr>
                <w:sz w:val="24"/>
              </w:rPr>
              <w:t>(万元)</w:t>
            </w:r>
          </w:p>
        </w:tc>
        <w:tc>
          <w:tcPr>
            <w:tcW w:w="782" w:type="dxa"/>
            <w:vAlign w:val="center"/>
          </w:tcPr>
          <w:p>
            <w:pPr>
              <w:jc w:val="center"/>
              <w:rPr>
                <w:rFonts w:hint="eastAsia" w:eastAsia="宋体"/>
                <w:sz w:val="24"/>
                <w:lang w:eastAsia="zh-CN"/>
              </w:rPr>
            </w:pPr>
            <w:r>
              <w:rPr>
                <w:rFonts w:hint="eastAsia"/>
                <w:sz w:val="24"/>
                <w:lang w:eastAsia="zh-CN"/>
              </w:rPr>
              <w:t>1</w:t>
            </w:r>
            <w:r>
              <w:rPr>
                <w:rFonts w:hint="eastAsia"/>
                <w:sz w:val="24"/>
                <w:lang w:val="en-US" w:eastAsia="zh-CN"/>
              </w:rPr>
              <w:t>0</w:t>
            </w:r>
            <w:r>
              <w:rPr>
                <w:rFonts w:hint="eastAsia"/>
                <w:sz w:val="24"/>
                <w:lang w:eastAsia="zh-CN"/>
              </w:rPr>
              <w:t>00</w:t>
            </w:r>
          </w:p>
        </w:tc>
        <w:tc>
          <w:tcPr>
            <w:tcW w:w="1842" w:type="dxa"/>
            <w:vAlign w:val="center"/>
          </w:tcPr>
          <w:p>
            <w:pPr>
              <w:jc w:val="center"/>
              <w:rPr>
                <w:sz w:val="24"/>
              </w:rPr>
            </w:pPr>
            <w:r>
              <w:rPr>
                <w:sz w:val="24"/>
              </w:rPr>
              <w:t>其中：环保</w:t>
            </w:r>
          </w:p>
          <w:p>
            <w:pPr>
              <w:jc w:val="center"/>
              <w:rPr>
                <w:sz w:val="24"/>
              </w:rPr>
            </w:pPr>
            <w:r>
              <w:rPr>
                <w:sz w:val="24"/>
              </w:rPr>
              <w:t>投资(万元)</w:t>
            </w:r>
          </w:p>
        </w:tc>
        <w:tc>
          <w:tcPr>
            <w:tcW w:w="1943" w:type="dxa"/>
            <w:vAlign w:val="center"/>
          </w:tcPr>
          <w:p>
            <w:pPr>
              <w:jc w:val="center"/>
              <w:rPr>
                <w:rFonts w:hint="default" w:eastAsia="宋体"/>
                <w:color w:val="auto"/>
                <w:sz w:val="24"/>
                <w:lang w:val="en-US" w:eastAsia="zh-CN"/>
              </w:rPr>
            </w:pPr>
            <w:r>
              <w:rPr>
                <w:rFonts w:hint="eastAsia"/>
                <w:color w:val="auto"/>
                <w:sz w:val="24"/>
                <w:lang w:val="en-US" w:eastAsia="zh-CN"/>
              </w:rPr>
              <w:t>11.1</w:t>
            </w:r>
          </w:p>
        </w:tc>
        <w:tc>
          <w:tcPr>
            <w:tcW w:w="1330" w:type="dxa"/>
            <w:vAlign w:val="center"/>
          </w:tcPr>
          <w:p>
            <w:pPr>
              <w:jc w:val="center"/>
              <w:rPr>
                <w:color w:val="auto"/>
                <w:sz w:val="24"/>
              </w:rPr>
            </w:pPr>
            <w:r>
              <w:rPr>
                <w:color w:val="auto"/>
                <w:sz w:val="24"/>
              </w:rPr>
              <w:t>环保投资占总投资比例</w:t>
            </w:r>
          </w:p>
        </w:tc>
        <w:tc>
          <w:tcPr>
            <w:tcW w:w="1984" w:type="dxa"/>
            <w:vAlign w:val="center"/>
          </w:tcPr>
          <w:p>
            <w:pPr>
              <w:jc w:val="center"/>
              <w:rPr>
                <w:color w:val="auto"/>
                <w:sz w:val="24"/>
              </w:rPr>
            </w:pPr>
            <w:r>
              <w:rPr>
                <w:rFonts w:hint="eastAsia"/>
                <w:color w:val="auto"/>
                <w:sz w:val="24"/>
                <w:lang w:val="en-US" w:eastAsia="zh-CN"/>
              </w:rPr>
              <w:t>1.11%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8" w:hRule="atLeast"/>
          <w:jc w:val="center"/>
        </w:trPr>
        <w:tc>
          <w:tcPr>
            <w:tcW w:w="1202" w:type="dxa"/>
            <w:tcBorders>
              <w:bottom w:val="single" w:color="auto" w:sz="4" w:space="0"/>
            </w:tcBorders>
            <w:vAlign w:val="center"/>
          </w:tcPr>
          <w:p>
            <w:pPr>
              <w:spacing w:line="360" w:lineRule="auto"/>
              <w:jc w:val="center"/>
              <w:rPr>
                <w:sz w:val="24"/>
              </w:rPr>
            </w:pPr>
            <w:r>
              <w:rPr>
                <w:sz w:val="24"/>
              </w:rPr>
              <w:t>评价经费</w:t>
            </w:r>
          </w:p>
        </w:tc>
        <w:tc>
          <w:tcPr>
            <w:tcW w:w="782" w:type="dxa"/>
            <w:tcBorders>
              <w:bottom w:val="single" w:color="auto" w:sz="4" w:space="0"/>
            </w:tcBorders>
            <w:vAlign w:val="center"/>
          </w:tcPr>
          <w:p>
            <w:pPr>
              <w:spacing w:line="360" w:lineRule="auto"/>
              <w:jc w:val="center"/>
              <w:rPr>
                <w:sz w:val="24"/>
              </w:rPr>
            </w:pPr>
            <w:r>
              <w:rPr>
                <w:sz w:val="24"/>
              </w:rPr>
              <w:t>/</w:t>
            </w:r>
          </w:p>
        </w:tc>
        <w:tc>
          <w:tcPr>
            <w:tcW w:w="1842" w:type="dxa"/>
            <w:tcBorders>
              <w:bottom w:val="single" w:color="auto" w:sz="4" w:space="0"/>
            </w:tcBorders>
            <w:vAlign w:val="center"/>
          </w:tcPr>
          <w:p>
            <w:pPr>
              <w:spacing w:line="360" w:lineRule="auto"/>
              <w:jc w:val="center"/>
              <w:rPr>
                <w:color w:val="000000"/>
                <w:sz w:val="24"/>
              </w:rPr>
            </w:pPr>
            <w:r>
              <w:rPr>
                <w:color w:val="000000"/>
                <w:sz w:val="24"/>
              </w:rPr>
              <w:t>预期投产日期</w:t>
            </w:r>
          </w:p>
        </w:tc>
        <w:tc>
          <w:tcPr>
            <w:tcW w:w="5257" w:type="dxa"/>
            <w:gridSpan w:val="3"/>
            <w:tcBorders>
              <w:bottom w:val="single" w:color="auto" w:sz="4" w:space="0"/>
            </w:tcBorders>
            <w:vAlign w:val="center"/>
          </w:tcPr>
          <w:p>
            <w:pPr>
              <w:spacing w:line="360" w:lineRule="auto"/>
              <w:jc w:val="center"/>
              <w:rPr>
                <w:sz w:val="24"/>
              </w:rPr>
            </w:pPr>
            <w:r>
              <w:rPr>
                <w:sz w:val="24"/>
              </w:rPr>
              <w:t>20</w:t>
            </w:r>
            <w:r>
              <w:rPr>
                <w:rFonts w:hint="eastAsia"/>
                <w:sz w:val="24"/>
                <w:lang w:val="en-US" w:eastAsia="zh-CN"/>
              </w:rPr>
              <w:t>20</w:t>
            </w:r>
            <w:r>
              <w:rPr>
                <w:sz w:val="24"/>
              </w:rPr>
              <w:t>年</w:t>
            </w:r>
            <w:r>
              <w:rPr>
                <w:rFonts w:hint="eastAsia"/>
                <w:sz w:val="24"/>
                <w:lang w:val="en-US" w:eastAsia="zh-CN"/>
              </w:rPr>
              <w:t>9</w:t>
            </w:r>
            <w:r>
              <w:rPr>
                <w:sz w:val="24"/>
              </w:rPr>
              <w:t>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54" w:hRule="atLeast"/>
          <w:jc w:val="center"/>
        </w:trPr>
        <w:tc>
          <w:tcPr>
            <w:tcW w:w="9083" w:type="dxa"/>
            <w:gridSpan w:val="6"/>
            <w:tcBorders>
              <w:top w:val="single" w:color="auto" w:sz="4" w:space="0"/>
              <w:left w:val="single" w:color="auto" w:sz="4" w:space="0"/>
              <w:bottom w:val="single" w:color="auto" w:sz="4" w:space="0"/>
              <w:right w:val="single" w:color="auto" w:sz="4" w:space="0"/>
            </w:tcBorders>
          </w:tcPr>
          <w:p>
            <w:pPr>
              <w:pStyle w:val="21"/>
              <w:numPr>
                <w:ilvl w:val="0"/>
                <w:numId w:val="1"/>
              </w:numPr>
              <w:spacing w:line="360" w:lineRule="auto"/>
              <w:ind w:firstLine="482" w:firstLineChars="200"/>
              <w:rPr>
                <w:rFonts w:hint="default" w:ascii="Times New Roman" w:hAnsi="Times New Roman" w:cs="Times New Roman"/>
                <w:b/>
                <w:sz w:val="24"/>
                <w:szCs w:val="24"/>
              </w:rPr>
            </w:pPr>
            <w:r>
              <w:rPr>
                <w:rFonts w:hint="default" w:ascii="Times New Roman" w:hAnsi="Times New Roman" w:cs="Times New Roman"/>
                <w:b/>
                <w:sz w:val="24"/>
                <w:szCs w:val="24"/>
              </w:rPr>
              <w:t>项目由来</w:t>
            </w:r>
          </w:p>
          <w:p>
            <w:pPr>
              <w:spacing w:line="360" w:lineRule="auto"/>
              <w:ind w:firstLine="480" w:firstLineChars="200"/>
              <w:rPr>
                <w:rFonts w:hint="default" w:ascii="Times New Roman" w:hAnsi="Times New Roman" w:cs="Times New Roman"/>
              </w:rPr>
            </w:pPr>
            <w:r>
              <w:rPr>
                <w:rFonts w:hint="eastAsia" w:ascii="Times New Roman" w:hAnsi="Times New Roman" w:cs="Times New Roman"/>
                <w:color w:val="000000"/>
                <w:sz w:val="24"/>
                <w:szCs w:val="24"/>
                <w:lang w:eastAsia="zh-CN"/>
              </w:rPr>
              <w:t>因新型冠状病毒疫情爆发，国内口罩厂家对口罩滤材的需求激增，为满足疫情防控需求，提供相关防护用品，</w:t>
            </w:r>
            <w:r>
              <w:rPr>
                <w:rFonts w:hint="eastAsia"/>
                <w:color w:val="000000"/>
                <w:sz w:val="24"/>
                <w:lang w:eastAsia="zh-CN"/>
              </w:rPr>
              <w:t>河南标普卫生材料有限公司</w:t>
            </w:r>
            <w:r>
              <w:rPr>
                <w:rFonts w:hint="default" w:ascii="Times New Roman" w:hAnsi="Times New Roman" w:cs="Times New Roman"/>
                <w:color w:val="000000"/>
                <w:sz w:val="24"/>
                <w:szCs w:val="24"/>
              </w:rPr>
              <w:t>拟投资</w:t>
            </w:r>
            <w:r>
              <w:rPr>
                <w:rFonts w:hint="eastAsia" w:ascii="Times New Roman" w:hAnsi="Times New Roman" w:cs="Times New Roman"/>
                <w:sz w:val="24"/>
                <w:szCs w:val="24"/>
                <w:lang w:eastAsia="zh-CN"/>
              </w:rPr>
              <w:t>1</w:t>
            </w:r>
            <w:r>
              <w:rPr>
                <w:rFonts w:hint="eastAsia" w:cs="Times New Roman"/>
                <w:sz w:val="24"/>
                <w:szCs w:val="24"/>
                <w:lang w:val="en-US" w:eastAsia="zh-CN"/>
              </w:rPr>
              <w:t>0</w:t>
            </w:r>
            <w:r>
              <w:rPr>
                <w:rFonts w:hint="eastAsia" w:ascii="Times New Roman" w:hAnsi="Times New Roman" w:cs="Times New Roman"/>
                <w:sz w:val="24"/>
                <w:szCs w:val="24"/>
                <w:lang w:eastAsia="zh-CN"/>
              </w:rPr>
              <w:t>00</w:t>
            </w:r>
            <w:r>
              <w:rPr>
                <w:rFonts w:hint="default" w:ascii="Times New Roman" w:hAnsi="Times New Roman" w:cs="Times New Roman"/>
                <w:sz w:val="24"/>
                <w:szCs w:val="24"/>
              </w:rPr>
              <w:t>万元，在</w:t>
            </w:r>
            <w:r>
              <w:rPr>
                <w:rFonts w:hint="eastAsia" w:ascii="Times New Roman" w:hAnsi="Times New Roman" w:cs="Times New Roman"/>
                <w:sz w:val="24"/>
                <w:szCs w:val="24"/>
                <w:lang w:eastAsia="zh-CN"/>
              </w:rPr>
              <w:t>滑县</w:t>
            </w:r>
            <w:r>
              <w:rPr>
                <w:rFonts w:hint="eastAsia"/>
                <w:sz w:val="24"/>
                <w:lang w:eastAsia="zh-CN"/>
              </w:rPr>
              <w:t>枣村</w:t>
            </w:r>
            <w:r>
              <w:rPr>
                <w:rFonts w:hint="eastAsia" w:cs="Times New Roman"/>
                <w:sz w:val="24"/>
                <w:szCs w:val="24"/>
                <w:lang w:eastAsia="zh-CN"/>
              </w:rPr>
              <w:t>乡后村</w:t>
            </w:r>
            <w:r>
              <w:rPr>
                <w:rFonts w:hint="eastAsia" w:cs="Times New Roman"/>
                <w:sz w:val="24"/>
                <w:szCs w:val="24"/>
                <w:lang w:val="en-US" w:eastAsia="zh-CN"/>
              </w:rPr>
              <w:t>16号</w:t>
            </w:r>
            <w:r>
              <w:rPr>
                <w:rFonts w:hint="default" w:ascii="Times New Roman" w:hAnsi="Times New Roman" w:cs="Times New Roman"/>
                <w:sz w:val="24"/>
                <w:szCs w:val="24"/>
              </w:rPr>
              <w:t>建设</w:t>
            </w:r>
            <w:r>
              <w:rPr>
                <w:rFonts w:hint="eastAsia" w:ascii="Times New Roman" w:hAnsi="Times New Roman" w:cs="Times New Roman"/>
                <w:sz w:val="24"/>
                <w:szCs w:val="24"/>
                <w:lang w:eastAsia="zh-CN"/>
              </w:rPr>
              <w:t>年生产</w:t>
            </w:r>
            <w:r>
              <w:rPr>
                <w:rFonts w:hint="eastAsia" w:cs="Times New Roman"/>
                <w:sz w:val="24"/>
                <w:szCs w:val="24"/>
                <w:lang w:val="en-US" w:eastAsia="zh-CN"/>
              </w:rPr>
              <w:t>3</w:t>
            </w:r>
            <w:r>
              <w:rPr>
                <w:rFonts w:hint="eastAsia" w:ascii="Times New Roman" w:hAnsi="Times New Roman" w:cs="Times New Roman"/>
                <w:sz w:val="24"/>
                <w:szCs w:val="24"/>
                <w:lang w:eastAsia="zh-CN"/>
              </w:rPr>
              <w:t>00吨熔喷布建设项目</w:t>
            </w:r>
            <w:r>
              <w:rPr>
                <w:rFonts w:hint="default" w:ascii="Times New Roman" w:hAnsi="Times New Roman" w:cs="Times New Roman"/>
                <w:sz w:val="24"/>
                <w:szCs w:val="24"/>
              </w:rPr>
              <w:t>。</w:t>
            </w:r>
            <w:r>
              <w:rPr>
                <w:rFonts w:hint="eastAsia" w:cs="Times New Roman"/>
                <w:sz w:val="24"/>
                <w:szCs w:val="24"/>
                <w:shd w:val="clear"/>
                <w:lang w:eastAsia="zh-CN"/>
                <w14:textFill>
                  <w14:gradFill>
                    <w14:gsLst>
                      <w14:gs w14:pos="0">
                        <w14:srgbClr w14:val="E30000"/>
                      </w14:gs>
                      <w14:gs w14:pos="100000">
                        <w14:srgbClr w14:val="760303"/>
                      </w14:gs>
                    </w14:gsLst>
                    <w14:lin w14:scaled="0"/>
                  </w14:gradFill>
                </w14:textFill>
              </w:rPr>
              <w:t>项目建筑面积</w:t>
            </w:r>
            <w:r>
              <w:rPr>
                <w:rFonts w:hint="eastAsia" w:cs="Times New Roman"/>
                <w:sz w:val="24"/>
                <w:szCs w:val="24"/>
                <w:shd w:val="clear"/>
                <w:lang w:val="en-US" w:eastAsia="zh-CN"/>
                <w14:textFill>
                  <w14:gradFill>
                    <w14:gsLst>
                      <w14:gs w14:pos="0">
                        <w14:srgbClr w14:val="E30000"/>
                      </w14:gs>
                      <w14:gs w14:pos="100000">
                        <w14:srgbClr w14:val="760303"/>
                      </w14:gs>
                    </w14:gsLst>
                    <w14:lin w14:scaled="0"/>
                  </w14:gradFill>
                </w14:textFill>
              </w:rPr>
              <w:t>650m</w:t>
            </w:r>
            <w:r>
              <w:rPr>
                <w:rFonts w:hint="eastAsia" w:cs="Times New Roman"/>
                <w:sz w:val="24"/>
                <w:szCs w:val="24"/>
                <w:shd w:val="clear"/>
                <w:vertAlign w:val="superscript"/>
                <w:lang w:val="en-US" w:eastAsia="zh-CN"/>
                <w14:textFill>
                  <w14:gradFill>
                    <w14:gsLst>
                      <w14:gs w14:pos="0">
                        <w14:srgbClr w14:val="E30000"/>
                      </w14:gs>
                      <w14:gs w14:pos="100000">
                        <w14:srgbClr w14:val="760303"/>
                      </w14:gs>
                    </w14:gsLst>
                    <w14:lin w14:scaled="0"/>
                  </w14:gradFill>
                </w14:textFill>
              </w:rPr>
              <w:t>2</w:t>
            </w:r>
            <w:r>
              <w:rPr>
                <w:rFonts w:hint="eastAsia" w:cs="Times New Roman"/>
                <w:sz w:val="24"/>
                <w:szCs w:val="24"/>
                <w:shd w:val="clear"/>
                <w:lang w:val="en-US" w:eastAsia="zh-CN"/>
                <w14:textFill>
                  <w14:gradFill>
                    <w14:gsLst>
                      <w14:gs w14:pos="0">
                        <w14:srgbClr w14:val="E30000"/>
                      </w14:gs>
                      <w14:gs w14:pos="100000">
                        <w14:srgbClr w14:val="760303"/>
                      </w14:gs>
                    </w14:gsLst>
                    <w14:lin w14:scaled="0"/>
                  </w14:gradFill>
                </w14:textFill>
              </w:rPr>
              <w:t>，</w:t>
            </w:r>
            <w:r>
              <w:rPr>
                <w:rFonts w:hint="default" w:ascii="Times New Roman" w:hAnsi="Times New Roman" w:cs="Times New Roman"/>
                <w:sz w:val="24"/>
                <w:shd w:val="clear"/>
                <w14:textFill>
                  <w14:gradFill>
                    <w14:gsLst>
                      <w14:gs w14:pos="0">
                        <w14:srgbClr w14:val="E30000"/>
                      </w14:gs>
                      <w14:gs w14:pos="100000">
                        <w14:srgbClr w14:val="760303"/>
                      </w14:gs>
                    </w14:gsLst>
                    <w14:lin w14:scaled="0"/>
                  </w14:gradFill>
                </w14:textFill>
              </w:rPr>
              <w:t>占地面积</w:t>
            </w:r>
            <w:r>
              <w:rPr>
                <w:rFonts w:hint="eastAsia" w:cs="Times New Roman"/>
                <w:sz w:val="24"/>
                <w:shd w:val="clear"/>
                <w:lang w:val="en-US" w:eastAsia="zh-CN"/>
                <w14:textFill>
                  <w14:gradFill>
                    <w14:gsLst>
                      <w14:gs w14:pos="0">
                        <w14:srgbClr w14:val="E30000"/>
                      </w14:gs>
                      <w14:gs w14:pos="100000">
                        <w14:srgbClr w14:val="760303"/>
                      </w14:gs>
                    </w14:gsLst>
                    <w14:lin w14:scaled="0"/>
                  </w14:gradFill>
                </w14:textFill>
              </w:rPr>
              <w:t>1</w:t>
            </w:r>
            <w:r>
              <w:rPr>
                <w:rFonts w:hint="eastAsia" w:cs="Times New Roman"/>
                <w:sz w:val="24"/>
                <w:shd w:val="clear"/>
                <w:lang w:eastAsia="zh-CN"/>
                <w14:textFill>
                  <w14:gradFill>
                    <w14:gsLst>
                      <w14:gs w14:pos="0">
                        <w14:srgbClr w14:val="E30000"/>
                      </w14:gs>
                      <w14:gs w14:pos="100000">
                        <w14:srgbClr w14:val="760303"/>
                      </w14:gs>
                    </w14:gsLst>
                    <w14:lin w14:scaled="0"/>
                  </w14:gradFill>
                </w14:textFill>
              </w:rPr>
              <w:t>000</w:t>
            </w:r>
            <w:r>
              <w:rPr>
                <w:rFonts w:hint="default" w:ascii="Times New Roman" w:hAnsi="Times New Roman" w:cs="Times New Roman"/>
                <w:sz w:val="24"/>
                <w:shd w:val="clear"/>
                <w14:textFill>
                  <w14:gradFill>
                    <w14:gsLst>
                      <w14:gs w14:pos="0">
                        <w14:srgbClr w14:val="E30000"/>
                      </w14:gs>
                      <w14:gs w14:pos="100000">
                        <w14:srgbClr w14:val="760303"/>
                      </w14:gs>
                    </w14:gsLst>
                    <w14:lin w14:scaled="0"/>
                  </w14:gradFill>
                </w14:textFill>
              </w:rPr>
              <w:t>m</w:t>
            </w:r>
            <w:r>
              <w:rPr>
                <w:rFonts w:hint="default" w:ascii="Times New Roman" w:hAnsi="Times New Roman" w:cs="Times New Roman"/>
                <w:sz w:val="24"/>
                <w:shd w:val="clear"/>
                <w:vertAlign w:val="superscript"/>
                <w14:textFill>
                  <w14:gradFill>
                    <w14:gsLst>
                      <w14:gs w14:pos="0">
                        <w14:srgbClr w14:val="E30000"/>
                      </w14:gs>
                      <w14:gs w14:pos="100000">
                        <w14:srgbClr w14:val="760303"/>
                      </w14:gs>
                    </w14:gsLst>
                    <w14:lin w14:scaled="0"/>
                  </w14:gradFill>
                </w14:textFill>
              </w:rPr>
              <w:t>2</w:t>
            </w:r>
            <w:r>
              <w:rPr>
                <w:rFonts w:hint="default" w:ascii="Times New Roman" w:hAnsi="Times New Roman" w:cs="Times New Roman"/>
                <w:sz w:val="24"/>
                <w:shd w:val="clear"/>
                <w14:textFill>
                  <w14:gradFill>
                    <w14:gsLst>
                      <w14:gs w14:pos="0">
                        <w14:srgbClr w14:val="E30000"/>
                      </w14:gs>
                      <w14:gs w14:pos="100000">
                        <w14:srgbClr w14:val="760303"/>
                      </w14:gs>
                    </w14:gsLst>
                    <w14:lin w14:scaled="0"/>
                  </w14:gradFill>
                </w14:textFill>
              </w:rPr>
              <w:t>，</w:t>
            </w:r>
            <w:r>
              <w:rPr>
                <w:rFonts w:hint="eastAsia" w:cs="Times New Roman"/>
                <w:sz w:val="24"/>
                <w:lang w:eastAsia="zh-CN"/>
              </w:rPr>
              <w:t>建筑面积</w:t>
            </w:r>
            <w:r>
              <w:rPr>
                <w:rFonts w:hint="eastAsia" w:cs="Times New Roman"/>
                <w:sz w:val="24"/>
                <w:lang w:val="en-US" w:eastAsia="zh-CN"/>
              </w:rPr>
              <w:t>1000m</w:t>
            </w:r>
            <w:r>
              <w:rPr>
                <w:rFonts w:hint="eastAsia" w:cs="Times New Roman"/>
                <w:sz w:val="24"/>
                <w:vertAlign w:val="superscript"/>
                <w:lang w:val="en-US" w:eastAsia="zh-CN"/>
              </w:rPr>
              <w:t>2</w:t>
            </w:r>
            <w:r>
              <w:rPr>
                <w:rFonts w:hint="eastAsia" w:cs="Times New Roman"/>
                <w:sz w:val="24"/>
                <w:vertAlign w:val="baseline"/>
                <w:lang w:val="en-US" w:eastAsia="zh-CN"/>
              </w:rPr>
              <w:t>，</w:t>
            </w:r>
            <w:r>
              <w:rPr>
                <w:rFonts w:hint="default" w:ascii="Times New Roman" w:hAnsi="Times New Roman" w:cs="Times New Roman"/>
                <w:sz w:val="24"/>
              </w:rPr>
              <w:t>总投资</w:t>
            </w:r>
            <w:r>
              <w:rPr>
                <w:rFonts w:hint="eastAsia" w:cs="Times New Roman"/>
                <w:sz w:val="24"/>
                <w:lang w:eastAsia="zh-CN"/>
              </w:rPr>
              <w:t>1</w:t>
            </w:r>
            <w:r>
              <w:rPr>
                <w:rFonts w:hint="eastAsia" w:cs="Times New Roman"/>
                <w:sz w:val="24"/>
                <w:lang w:val="en-US" w:eastAsia="zh-CN"/>
              </w:rPr>
              <w:t>0</w:t>
            </w:r>
            <w:r>
              <w:rPr>
                <w:rFonts w:hint="eastAsia" w:cs="Times New Roman"/>
                <w:sz w:val="24"/>
                <w:lang w:eastAsia="zh-CN"/>
              </w:rPr>
              <w:t>00</w:t>
            </w:r>
            <w:r>
              <w:rPr>
                <w:rFonts w:hint="default" w:ascii="Times New Roman" w:hAnsi="Times New Roman" w:cs="Times New Roman"/>
                <w:sz w:val="24"/>
              </w:rPr>
              <w:t>万元，项目基本情况见下表。</w:t>
            </w:r>
          </w:p>
          <w:p>
            <w:pPr>
              <w:numPr>
                <w:ilvl w:val="0"/>
                <w:numId w:val="0"/>
              </w:numPr>
              <w:ind w:leftChars="0"/>
              <w:jc w:val="center"/>
              <w:rPr>
                <w:b w:val="0"/>
                <w:bCs w:val="0"/>
                <w:sz w:val="24"/>
                <w:szCs w:val="24"/>
              </w:rPr>
            </w:pPr>
            <w:r>
              <w:rPr>
                <w:rFonts w:hint="eastAsia"/>
                <w:b w:val="0"/>
                <w:bCs w:val="0"/>
                <w:sz w:val="24"/>
                <w:szCs w:val="24"/>
                <w:lang w:eastAsia="zh-CN"/>
              </w:rPr>
              <w:t>表</w:t>
            </w:r>
            <w:r>
              <w:rPr>
                <w:rFonts w:hint="eastAsia"/>
                <w:b w:val="0"/>
                <w:bCs w:val="0"/>
                <w:sz w:val="24"/>
                <w:szCs w:val="24"/>
                <w:lang w:val="en-US" w:eastAsia="zh-CN"/>
              </w:rPr>
              <w:t xml:space="preserve">1  </w:t>
            </w:r>
            <w:r>
              <w:rPr>
                <w:b w:val="0"/>
                <w:bCs w:val="0"/>
                <w:sz w:val="24"/>
                <w:szCs w:val="24"/>
              </w:rPr>
              <w:t>项目基本情况一览表</w:t>
            </w:r>
          </w:p>
          <w:tbl>
            <w:tblPr>
              <w:tblStyle w:val="45"/>
              <w:tblW w:w="891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93"/>
              <w:gridCol w:w="2263"/>
              <w:gridCol w:w="606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trPr>
              <w:tc>
                <w:tcPr>
                  <w:tcW w:w="593" w:type="dxa"/>
                  <w:vMerge w:val="restart"/>
                  <w:vAlign w:val="center"/>
                </w:tcPr>
                <w:p>
                  <w:pPr>
                    <w:pStyle w:val="79"/>
                    <w:keepNext w:val="0"/>
                    <w:keepLines w:val="0"/>
                    <w:pageBreakBefore w:val="0"/>
                    <w:widowControl w:val="0"/>
                    <w:kinsoku/>
                    <w:wordWrap/>
                    <w:overflowPunct/>
                    <w:topLinePunct w:val="0"/>
                    <w:autoSpaceDE w:val="0"/>
                    <w:autoSpaceDN w:val="0"/>
                    <w:bidi w:val="0"/>
                    <w:adjustRightInd w:val="0"/>
                    <w:snapToGrid/>
                    <w:spacing w:line="0" w:lineRule="atLeast"/>
                    <w:jc w:val="center"/>
                    <w:textAlignment w:val="auto"/>
                    <w:rPr>
                      <w:rFonts w:ascii="Times New Roman" w:cs="Times New Roman"/>
                      <w:sz w:val="21"/>
                      <w:szCs w:val="21"/>
                    </w:rPr>
                  </w:pPr>
                  <w:r>
                    <w:rPr>
                      <w:rFonts w:ascii="Times New Roman" w:cs="Times New Roman"/>
                      <w:sz w:val="21"/>
                      <w:szCs w:val="21"/>
                    </w:rPr>
                    <w:t>项目基本内容</w:t>
                  </w:r>
                </w:p>
              </w:tc>
              <w:tc>
                <w:tcPr>
                  <w:tcW w:w="2263" w:type="dxa"/>
                  <w:vAlign w:val="center"/>
                </w:tcPr>
                <w:p>
                  <w:pPr>
                    <w:pStyle w:val="79"/>
                    <w:keepNext w:val="0"/>
                    <w:keepLines w:val="0"/>
                    <w:pageBreakBefore w:val="0"/>
                    <w:widowControl w:val="0"/>
                    <w:kinsoku/>
                    <w:wordWrap/>
                    <w:overflowPunct/>
                    <w:topLinePunct w:val="0"/>
                    <w:autoSpaceDE w:val="0"/>
                    <w:autoSpaceDN w:val="0"/>
                    <w:bidi w:val="0"/>
                    <w:adjustRightInd w:val="0"/>
                    <w:snapToGrid/>
                    <w:spacing w:line="0" w:lineRule="atLeast"/>
                    <w:jc w:val="center"/>
                    <w:textAlignment w:val="auto"/>
                    <w:rPr>
                      <w:rFonts w:ascii="Times New Roman" w:cs="Times New Roman"/>
                      <w:sz w:val="21"/>
                      <w:szCs w:val="21"/>
                    </w:rPr>
                  </w:pPr>
                  <w:r>
                    <w:rPr>
                      <w:rFonts w:ascii="Times New Roman" w:cs="Times New Roman"/>
                      <w:sz w:val="21"/>
                      <w:szCs w:val="21"/>
                    </w:rPr>
                    <w:t>项目名称</w:t>
                  </w:r>
                </w:p>
              </w:tc>
              <w:tc>
                <w:tcPr>
                  <w:tcW w:w="6063" w:type="dxa"/>
                  <w:vAlign w:val="center"/>
                </w:tcPr>
                <w:p>
                  <w:pPr>
                    <w:pStyle w:val="79"/>
                    <w:keepNext w:val="0"/>
                    <w:keepLines w:val="0"/>
                    <w:pageBreakBefore w:val="0"/>
                    <w:widowControl w:val="0"/>
                    <w:kinsoku/>
                    <w:wordWrap/>
                    <w:overflowPunct/>
                    <w:topLinePunct w:val="0"/>
                    <w:autoSpaceDE w:val="0"/>
                    <w:autoSpaceDN w:val="0"/>
                    <w:bidi w:val="0"/>
                    <w:adjustRightInd w:val="0"/>
                    <w:snapToGrid/>
                    <w:spacing w:line="0" w:lineRule="atLeast"/>
                    <w:jc w:val="center"/>
                    <w:textAlignment w:val="auto"/>
                    <w:rPr>
                      <w:rFonts w:hint="eastAsia" w:ascii="Times New Roman" w:eastAsia="宋体" w:cs="Times New Roman"/>
                      <w:sz w:val="21"/>
                      <w:szCs w:val="21"/>
                      <w:lang w:eastAsia="zh-CN"/>
                    </w:rPr>
                  </w:pPr>
                  <w:r>
                    <w:rPr>
                      <w:rFonts w:hint="eastAsia" w:ascii="Times New Roman" w:hAnsi="Times New Roman" w:cs="Times New Roman"/>
                      <w:sz w:val="21"/>
                      <w:szCs w:val="21"/>
                      <w:lang w:eastAsia="zh-CN"/>
                    </w:rPr>
                    <w:t>年生产</w:t>
                  </w:r>
                  <w:r>
                    <w:rPr>
                      <w:rFonts w:hint="eastAsia" w:cs="Times New Roman"/>
                      <w:sz w:val="21"/>
                      <w:szCs w:val="21"/>
                      <w:lang w:val="en-US" w:eastAsia="zh-CN"/>
                    </w:rPr>
                    <w:t>3</w:t>
                  </w:r>
                  <w:r>
                    <w:rPr>
                      <w:rFonts w:hint="eastAsia" w:ascii="Times New Roman" w:hAnsi="Times New Roman" w:cs="Times New Roman"/>
                      <w:sz w:val="21"/>
                      <w:szCs w:val="21"/>
                      <w:lang w:eastAsia="zh-CN"/>
                    </w:rPr>
                    <w:t>00吨熔喷布建设项目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trPr>
              <w:tc>
                <w:tcPr>
                  <w:tcW w:w="593" w:type="dxa"/>
                  <w:vMerge w:val="continue"/>
                  <w:vAlign w:val="center"/>
                </w:tcPr>
                <w:p>
                  <w:pPr>
                    <w:pStyle w:val="79"/>
                    <w:keepNext w:val="0"/>
                    <w:keepLines w:val="0"/>
                    <w:pageBreakBefore w:val="0"/>
                    <w:widowControl w:val="0"/>
                    <w:kinsoku/>
                    <w:wordWrap/>
                    <w:overflowPunct/>
                    <w:topLinePunct w:val="0"/>
                    <w:autoSpaceDE w:val="0"/>
                    <w:autoSpaceDN w:val="0"/>
                    <w:bidi w:val="0"/>
                    <w:adjustRightInd w:val="0"/>
                    <w:snapToGrid/>
                    <w:spacing w:line="0" w:lineRule="atLeast"/>
                    <w:jc w:val="center"/>
                    <w:textAlignment w:val="auto"/>
                    <w:rPr>
                      <w:rFonts w:ascii="Times New Roman" w:cs="Times New Roman"/>
                      <w:sz w:val="21"/>
                      <w:szCs w:val="21"/>
                    </w:rPr>
                  </w:pPr>
                </w:p>
              </w:tc>
              <w:tc>
                <w:tcPr>
                  <w:tcW w:w="2263" w:type="dxa"/>
                  <w:vAlign w:val="center"/>
                </w:tcPr>
                <w:p>
                  <w:pPr>
                    <w:pStyle w:val="79"/>
                    <w:keepNext w:val="0"/>
                    <w:keepLines w:val="0"/>
                    <w:pageBreakBefore w:val="0"/>
                    <w:widowControl w:val="0"/>
                    <w:kinsoku/>
                    <w:wordWrap/>
                    <w:overflowPunct/>
                    <w:topLinePunct w:val="0"/>
                    <w:autoSpaceDE w:val="0"/>
                    <w:autoSpaceDN w:val="0"/>
                    <w:bidi w:val="0"/>
                    <w:adjustRightInd w:val="0"/>
                    <w:snapToGrid/>
                    <w:spacing w:line="0" w:lineRule="atLeast"/>
                    <w:jc w:val="center"/>
                    <w:textAlignment w:val="auto"/>
                    <w:rPr>
                      <w:rFonts w:ascii="Times New Roman" w:cs="Times New Roman"/>
                      <w:sz w:val="21"/>
                      <w:szCs w:val="21"/>
                    </w:rPr>
                  </w:pPr>
                  <w:r>
                    <w:rPr>
                      <w:rFonts w:ascii="Times New Roman" w:cs="Times New Roman"/>
                      <w:sz w:val="21"/>
                      <w:szCs w:val="21"/>
                    </w:rPr>
                    <w:t>建设单位</w:t>
                  </w:r>
                </w:p>
              </w:tc>
              <w:tc>
                <w:tcPr>
                  <w:tcW w:w="6063" w:type="dxa"/>
                  <w:vAlign w:val="center"/>
                </w:tcPr>
                <w:p>
                  <w:pPr>
                    <w:pStyle w:val="79"/>
                    <w:keepNext w:val="0"/>
                    <w:keepLines w:val="0"/>
                    <w:pageBreakBefore w:val="0"/>
                    <w:widowControl w:val="0"/>
                    <w:kinsoku/>
                    <w:wordWrap/>
                    <w:overflowPunct/>
                    <w:topLinePunct w:val="0"/>
                    <w:autoSpaceDE w:val="0"/>
                    <w:autoSpaceDN w:val="0"/>
                    <w:bidi w:val="0"/>
                    <w:adjustRightInd w:val="0"/>
                    <w:snapToGrid/>
                    <w:spacing w:line="0" w:lineRule="atLeast"/>
                    <w:jc w:val="center"/>
                    <w:textAlignment w:val="auto"/>
                    <w:rPr>
                      <w:rFonts w:hint="eastAsia" w:ascii="Times New Roman" w:eastAsia="宋体" w:cs="Times New Roman"/>
                      <w:sz w:val="21"/>
                      <w:szCs w:val="21"/>
                      <w:lang w:eastAsia="zh-CN"/>
                    </w:rPr>
                  </w:pPr>
                  <w:r>
                    <w:rPr>
                      <w:rFonts w:hint="eastAsia"/>
                      <w:color w:val="000000"/>
                      <w:sz w:val="21"/>
                      <w:szCs w:val="21"/>
                      <w:lang w:eastAsia="zh-CN"/>
                    </w:rPr>
                    <w:t>河南标普卫生材料有限公司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trPr>
              <w:tc>
                <w:tcPr>
                  <w:tcW w:w="593" w:type="dxa"/>
                  <w:vMerge w:val="continue"/>
                  <w:vAlign w:val="center"/>
                </w:tcPr>
                <w:p>
                  <w:pPr>
                    <w:pStyle w:val="79"/>
                    <w:keepNext w:val="0"/>
                    <w:keepLines w:val="0"/>
                    <w:pageBreakBefore w:val="0"/>
                    <w:widowControl w:val="0"/>
                    <w:kinsoku/>
                    <w:wordWrap/>
                    <w:overflowPunct/>
                    <w:topLinePunct w:val="0"/>
                    <w:autoSpaceDE w:val="0"/>
                    <w:autoSpaceDN w:val="0"/>
                    <w:bidi w:val="0"/>
                    <w:adjustRightInd w:val="0"/>
                    <w:snapToGrid/>
                    <w:spacing w:line="0" w:lineRule="atLeast"/>
                    <w:jc w:val="center"/>
                    <w:textAlignment w:val="auto"/>
                    <w:rPr>
                      <w:rFonts w:ascii="Times New Roman" w:cs="Times New Roman"/>
                      <w:sz w:val="21"/>
                      <w:szCs w:val="21"/>
                    </w:rPr>
                  </w:pPr>
                </w:p>
              </w:tc>
              <w:tc>
                <w:tcPr>
                  <w:tcW w:w="2263" w:type="dxa"/>
                  <w:vAlign w:val="center"/>
                </w:tcPr>
                <w:p>
                  <w:pPr>
                    <w:pStyle w:val="79"/>
                    <w:keepNext w:val="0"/>
                    <w:keepLines w:val="0"/>
                    <w:pageBreakBefore w:val="0"/>
                    <w:widowControl w:val="0"/>
                    <w:kinsoku/>
                    <w:wordWrap/>
                    <w:overflowPunct/>
                    <w:topLinePunct w:val="0"/>
                    <w:autoSpaceDE w:val="0"/>
                    <w:autoSpaceDN w:val="0"/>
                    <w:bidi w:val="0"/>
                    <w:adjustRightInd w:val="0"/>
                    <w:snapToGrid/>
                    <w:spacing w:line="0" w:lineRule="atLeast"/>
                    <w:jc w:val="center"/>
                    <w:textAlignment w:val="auto"/>
                    <w:rPr>
                      <w:rFonts w:ascii="Times New Roman" w:cs="Times New Roman"/>
                      <w:sz w:val="21"/>
                      <w:szCs w:val="21"/>
                    </w:rPr>
                  </w:pPr>
                  <w:r>
                    <w:rPr>
                      <w:rFonts w:ascii="Times New Roman" w:cs="Times New Roman"/>
                      <w:sz w:val="21"/>
                      <w:szCs w:val="21"/>
                    </w:rPr>
                    <w:t>建设性质</w:t>
                  </w:r>
                </w:p>
              </w:tc>
              <w:tc>
                <w:tcPr>
                  <w:tcW w:w="6063" w:type="dxa"/>
                  <w:vAlign w:val="center"/>
                </w:tcPr>
                <w:p>
                  <w:pPr>
                    <w:pStyle w:val="79"/>
                    <w:keepNext w:val="0"/>
                    <w:keepLines w:val="0"/>
                    <w:pageBreakBefore w:val="0"/>
                    <w:widowControl w:val="0"/>
                    <w:kinsoku/>
                    <w:wordWrap/>
                    <w:overflowPunct/>
                    <w:topLinePunct w:val="0"/>
                    <w:autoSpaceDE w:val="0"/>
                    <w:autoSpaceDN w:val="0"/>
                    <w:bidi w:val="0"/>
                    <w:adjustRightInd w:val="0"/>
                    <w:snapToGrid/>
                    <w:spacing w:line="0" w:lineRule="atLeast"/>
                    <w:jc w:val="center"/>
                    <w:textAlignment w:val="auto"/>
                    <w:rPr>
                      <w:rFonts w:ascii="Times New Roman" w:cs="Times New Roman"/>
                      <w:sz w:val="21"/>
                      <w:szCs w:val="21"/>
                    </w:rPr>
                  </w:pPr>
                  <w:r>
                    <w:rPr>
                      <w:rFonts w:ascii="Times New Roman" w:cs="Times New Roman"/>
                      <w:sz w:val="21"/>
                      <w:szCs w:val="21"/>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trPr>
              <w:tc>
                <w:tcPr>
                  <w:tcW w:w="593" w:type="dxa"/>
                  <w:vMerge w:val="continue"/>
                  <w:vAlign w:val="center"/>
                </w:tcPr>
                <w:p>
                  <w:pPr>
                    <w:pStyle w:val="79"/>
                    <w:keepNext w:val="0"/>
                    <w:keepLines w:val="0"/>
                    <w:pageBreakBefore w:val="0"/>
                    <w:widowControl w:val="0"/>
                    <w:kinsoku/>
                    <w:wordWrap/>
                    <w:overflowPunct/>
                    <w:topLinePunct w:val="0"/>
                    <w:autoSpaceDE w:val="0"/>
                    <w:autoSpaceDN w:val="0"/>
                    <w:bidi w:val="0"/>
                    <w:adjustRightInd w:val="0"/>
                    <w:snapToGrid/>
                    <w:spacing w:line="0" w:lineRule="atLeast"/>
                    <w:jc w:val="center"/>
                    <w:textAlignment w:val="auto"/>
                    <w:rPr>
                      <w:rFonts w:ascii="Times New Roman" w:cs="Times New Roman"/>
                      <w:sz w:val="21"/>
                      <w:szCs w:val="21"/>
                    </w:rPr>
                  </w:pPr>
                </w:p>
              </w:tc>
              <w:tc>
                <w:tcPr>
                  <w:tcW w:w="2263" w:type="dxa"/>
                  <w:vAlign w:val="center"/>
                </w:tcPr>
                <w:p>
                  <w:pPr>
                    <w:pStyle w:val="79"/>
                    <w:keepNext w:val="0"/>
                    <w:keepLines w:val="0"/>
                    <w:pageBreakBefore w:val="0"/>
                    <w:widowControl w:val="0"/>
                    <w:kinsoku/>
                    <w:wordWrap/>
                    <w:overflowPunct/>
                    <w:topLinePunct w:val="0"/>
                    <w:autoSpaceDE w:val="0"/>
                    <w:autoSpaceDN w:val="0"/>
                    <w:bidi w:val="0"/>
                    <w:adjustRightInd w:val="0"/>
                    <w:snapToGrid/>
                    <w:spacing w:line="0" w:lineRule="atLeast"/>
                    <w:jc w:val="center"/>
                    <w:textAlignment w:val="auto"/>
                    <w:rPr>
                      <w:rFonts w:ascii="Times New Roman" w:cs="Times New Roman"/>
                      <w:sz w:val="21"/>
                      <w:szCs w:val="21"/>
                    </w:rPr>
                  </w:pPr>
                  <w:r>
                    <w:rPr>
                      <w:rFonts w:ascii="Times New Roman" w:cs="Times New Roman"/>
                      <w:sz w:val="21"/>
                      <w:szCs w:val="21"/>
                    </w:rPr>
                    <w:t>环评文件类别</w:t>
                  </w:r>
                </w:p>
              </w:tc>
              <w:tc>
                <w:tcPr>
                  <w:tcW w:w="6063" w:type="dxa"/>
                  <w:vAlign w:val="center"/>
                </w:tcPr>
                <w:p>
                  <w:pPr>
                    <w:pStyle w:val="79"/>
                    <w:keepNext w:val="0"/>
                    <w:keepLines w:val="0"/>
                    <w:pageBreakBefore w:val="0"/>
                    <w:widowControl w:val="0"/>
                    <w:kinsoku/>
                    <w:wordWrap/>
                    <w:overflowPunct/>
                    <w:topLinePunct w:val="0"/>
                    <w:autoSpaceDE w:val="0"/>
                    <w:autoSpaceDN w:val="0"/>
                    <w:bidi w:val="0"/>
                    <w:adjustRightInd w:val="0"/>
                    <w:snapToGrid/>
                    <w:spacing w:line="0" w:lineRule="atLeast"/>
                    <w:jc w:val="center"/>
                    <w:textAlignment w:val="auto"/>
                    <w:rPr>
                      <w:rFonts w:ascii="Times New Roman" w:cs="Times New Roman"/>
                      <w:sz w:val="21"/>
                      <w:szCs w:val="21"/>
                    </w:rPr>
                  </w:pPr>
                  <w:r>
                    <w:rPr>
                      <w:rFonts w:ascii="Times New Roman" w:cs="Times New Roman"/>
                      <w:sz w:val="21"/>
                      <w:szCs w:val="21"/>
                    </w:rPr>
                    <w:t>登记表□报告表■报告书□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trPr>
              <w:tc>
                <w:tcPr>
                  <w:tcW w:w="593" w:type="dxa"/>
                  <w:vMerge w:val="continue"/>
                  <w:vAlign w:val="center"/>
                </w:tcPr>
                <w:p>
                  <w:pPr>
                    <w:pStyle w:val="79"/>
                    <w:keepNext w:val="0"/>
                    <w:keepLines w:val="0"/>
                    <w:pageBreakBefore w:val="0"/>
                    <w:widowControl w:val="0"/>
                    <w:kinsoku/>
                    <w:wordWrap/>
                    <w:overflowPunct/>
                    <w:topLinePunct w:val="0"/>
                    <w:autoSpaceDE w:val="0"/>
                    <w:autoSpaceDN w:val="0"/>
                    <w:bidi w:val="0"/>
                    <w:adjustRightInd w:val="0"/>
                    <w:snapToGrid/>
                    <w:spacing w:line="0" w:lineRule="atLeast"/>
                    <w:jc w:val="center"/>
                    <w:textAlignment w:val="auto"/>
                    <w:rPr>
                      <w:rFonts w:ascii="Times New Roman" w:cs="Times New Roman"/>
                      <w:sz w:val="21"/>
                      <w:szCs w:val="21"/>
                    </w:rPr>
                  </w:pPr>
                </w:p>
              </w:tc>
              <w:tc>
                <w:tcPr>
                  <w:tcW w:w="2263" w:type="dxa"/>
                  <w:vAlign w:val="center"/>
                </w:tcPr>
                <w:p>
                  <w:pPr>
                    <w:pStyle w:val="79"/>
                    <w:keepNext w:val="0"/>
                    <w:keepLines w:val="0"/>
                    <w:pageBreakBefore w:val="0"/>
                    <w:widowControl w:val="0"/>
                    <w:kinsoku/>
                    <w:wordWrap/>
                    <w:overflowPunct/>
                    <w:topLinePunct w:val="0"/>
                    <w:autoSpaceDE w:val="0"/>
                    <w:autoSpaceDN w:val="0"/>
                    <w:bidi w:val="0"/>
                    <w:adjustRightInd w:val="0"/>
                    <w:snapToGrid/>
                    <w:spacing w:line="0" w:lineRule="atLeast"/>
                    <w:jc w:val="center"/>
                    <w:textAlignment w:val="auto"/>
                    <w:rPr>
                      <w:rFonts w:ascii="Times New Roman" w:cs="Times New Roman"/>
                      <w:sz w:val="21"/>
                      <w:szCs w:val="21"/>
                    </w:rPr>
                  </w:pPr>
                  <w:r>
                    <w:rPr>
                      <w:rFonts w:ascii="Times New Roman" w:cs="Times New Roman"/>
                      <w:sz w:val="21"/>
                      <w:szCs w:val="21"/>
                    </w:rPr>
                    <w:t>劳动定员</w:t>
                  </w:r>
                </w:p>
              </w:tc>
              <w:tc>
                <w:tcPr>
                  <w:tcW w:w="6063" w:type="dxa"/>
                  <w:vAlign w:val="center"/>
                </w:tcPr>
                <w:p>
                  <w:pPr>
                    <w:pStyle w:val="79"/>
                    <w:keepNext w:val="0"/>
                    <w:keepLines w:val="0"/>
                    <w:pageBreakBefore w:val="0"/>
                    <w:widowControl w:val="0"/>
                    <w:kinsoku/>
                    <w:wordWrap/>
                    <w:overflowPunct/>
                    <w:topLinePunct w:val="0"/>
                    <w:autoSpaceDE w:val="0"/>
                    <w:autoSpaceDN w:val="0"/>
                    <w:bidi w:val="0"/>
                    <w:adjustRightInd w:val="0"/>
                    <w:snapToGrid/>
                    <w:spacing w:line="0" w:lineRule="atLeast"/>
                    <w:jc w:val="center"/>
                    <w:textAlignment w:val="auto"/>
                    <w:rPr>
                      <w:rFonts w:ascii="Times New Roman" w:cs="Times New Roman"/>
                      <w:sz w:val="21"/>
                      <w:szCs w:val="21"/>
                    </w:rPr>
                  </w:pPr>
                  <w:r>
                    <w:rPr>
                      <w:rFonts w:hint="eastAsia" w:ascii="Times New Roman" w:cs="Times New Roman"/>
                      <w:color w:val="auto"/>
                      <w:sz w:val="21"/>
                      <w:szCs w:val="21"/>
                      <w:lang w:val="en-US" w:eastAsia="zh-CN"/>
                    </w:rPr>
                    <w:t>5</w:t>
                  </w:r>
                  <w:r>
                    <w:rPr>
                      <w:rFonts w:ascii="Times New Roman" w:cs="Times New Roman"/>
                      <w:color w:val="auto"/>
                      <w:sz w:val="21"/>
                      <w:szCs w:val="21"/>
                    </w:rPr>
                    <w:t>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trPr>
              <w:tc>
                <w:tcPr>
                  <w:tcW w:w="593" w:type="dxa"/>
                  <w:vMerge w:val="continue"/>
                  <w:vAlign w:val="center"/>
                </w:tcPr>
                <w:p>
                  <w:pPr>
                    <w:pStyle w:val="79"/>
                    <w:keepNext w:val="0"/>
                    <w:keepLines w:val="0"/>
                    <w:pageBreakBefore w:val="0"/>
                    <w:widowControl w:val="0"/>
                    <w:kinsoku/>
                    <w:wordWrap/>
                    <w:overflowPunct/>
                    <w:topLinePunct w:val="0"/>
                    <w:autoSpaceDE w:val="0"/>
                    <w:autoSpaceDN w:val="0"/>
                    <w:bidi w:val="0"/>
                    <w:adjustRightInd w:val="0"/>
                    <w:snapToGrid/>
                    <w:spacing w:line="0" w:lineRule="atLeast"/>
                    <w:jc w:val="center"/>
                    <w:textAlignment w:val="auto"/>
                    <w:rPr>
                      <w:rFonts w:ascii="Times New Roman" w:cs="Times New Roman"/>
                      <w:sz w:val="21"/>
                      <w:szCs w:val="21"/>
                    </w:rPr>
                  </w:pPr>
                </w:p>
              </w:tc>
              <w:tc>
                <w:tcPr>
                  <w:tcW w:w="2263" w:type="dxa"/>
                  <w:vAlign w:val="center"/>
                </w:tcPr>
                <w:p>
                  <w:pPr>
                    <w:pStyle w:val="79"/>
                    <w:keepNext w:val="0"/>
                    <w:keepLines w:val="0"/>
                    <w:pageBreakBefore w:val="0"/>
                    <w:widowControl w:val="0"/>
                    <w:kinsoku/>
                    <w:wordWrap/>
                    <w:overflowPunct/>
                    <w:topLinePunct w:val="0"/>
                    <w:autoSpaceDE w:val="0"/>
                    <w:autoSpaceDN w:val="0"/>
                    <w:bidi w:val="0"/>
                    <w:adjustRightInd w:val="0"/>
                    <w:snapToGrid/>
                    <w:spacing w:line="0" w:lineRule="atLeast"/>
                    <w:jc w:val="center"/>
                    <w:textAlignment w:val="auto"/>
                    <w:rPr>
                      <w:rFonts w:ascii="Times New Roman" w:cs="Times New Roman"/>
                      <w:sz w:val="21"/>
                      <w:szCs w:val="21"/>
                    </w:rPr>
                  </w:pPr>
                  <w:r>
                    <w:rPr>
                      <w:rFonts w:ascii="Times New Roman" w:cs="Times New Roman"/>
                      <w:sz w:val="21"/>
                      <w:szCs w:val="21"/>
                    </w:rPr>
                    <w:t>工作制度</w:t>
                  </w:r>
                </w:p>
              </w:tc>
              <w:tc>
                <w:tcPr>
                  <w:tcW w:w="6063" w:type="dxa"/>
                  <w:vAlign w:val="center"/>
                </w:tcPr>
                <w:p>
                  <w:pPr>
                    <w:pStyle w:val="79"/>
                    <w:keepNext w:val="0"/>
                    <w:keepLines w:val="0"/>
                    <w:pageBreakBefore w:val="0"/>
                    <w:widowControl w:val="0"/>
                    <w:kinsoku/>
                    <w:wordWrap/>
                    <w:overflowPunct/>
                    <w:topLinePunct w:val="0"/>
                    <w:autoSpaceDE w:val="0"/>
                    <w:autoSpaceDN w:val="0"/>
                    <w:bidi w:val="0"/>
                    <w:adjustRightInd w:val="0"/>
                    <w:snapToGrid/>
                    <w:spacing w:line="0" w:lineRule="atLeast"/>
                    <w:jc w:val="center"/>
                    <w:textAlignment w:val="auto"/>
                    <w:rPr>
                      <w:rFonts w:ascii="Times New Roman" w:cs="Times New Roman"/>
                      <w:sz w:val="21"/>
                      <w:szCs w:val="21"/>
                    </w:rPr>
                  </w:pPr>
                  <w:r>
                    <w:rPr>
                      <w:rFonts w:hint="eastAsia" w:ascii="Times New Roman" w:cs="Times New Roman"/>
                      <w:sz w:val="21"/>
                      <w:szCs w:val="21"/>
                      <w:lang w:val="en-US" w:eastAsia="zh-CN"/>
                    </w:rPr>
                    <w:t>单班</w:t>
                  </w:r>
                  <w:r>
                    <w:rPr>
                      <w:rFonts w:ascii="Times New Roman" w:cs="Times New Roman"/>
                      <w:sz w:val="21"/>
                      <w:szCs w:val="21"/>
                    </w:rPr>
                    <w:t>8小时，年工作</w:t>
                  </w:r>
                  <w:r>
                    <w:rPr>
                      <w:rFonts w:hint="eastAsia" w:ascii="Times New Roman" w:cs="Times New Roman"/>
                      <w:sz w:val="21"/>
                      <w:szCs w:val="21"/>
                      <w:lang w:val="en-US" w:eastAsia="zh-CN"/>
                    </w:rPr>
                    <w:t>3</w:t>
                  </w:r>
                  <w:r>
                    <w:rPr>
                      <w:rFonts w:ascii="Times New Roman" w:cs="Times New Roman"/>
                      <w:sz w:val="21"/>
                      <w:szCs w:val="21"/>
                    </w:rPr>
                    <w:t>00天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trPr>
              <w:tc>
                <w:tcPr>
                  <w:tcW w:w="593" w:type="dxa"/>
                  <w:vMerge w:val="restart"/>
                  <w:vAlign w:val="center"/>
                </w:tcPr>
                <w:p>
                  <w:pPr>
                    <w:pStyle w:val="79"/>
                    <w:keepNext w:val="0"/>
                    <w:keepLines w:val="0"/>
                    <w:pageBreakBefore w:val="0"/>
                    <w:widowControl w:val="0"/>
                    <w:kinsoku/>
                    <w:wordWrap/>
                    <w:overflowPunct/>
                    <w:topLinePunct w:val="0"/>
                    <w:autoSpaceDE w:val="0"/>
                    <w:autoSpaceDN w:val="0"/>
                    <w:bidi w:val="0"/>
                    <w:adjustRightInd w:val="0"/>
                    <w:snapToGrid/>
                    <w:spacing w:line="0" w:lineRule="atLeast"/>
                    <w:jc w:val="center"/>
                    <w:textAlignment w:val="auto"/>
                    <w:rPr>
                      <w:rFonts w:ascii="Times New Roman" w:cs="Times New Roman"/>
                      <w:sz w:val="21"/>
                      <w:szCs w:val="21"/>
                    </w:rPr>
                  </w:pPr>
                  <w:r>
                    <w:rPr>
                      <w:rFonts w:ascii="Times New Roman" w:cs="Times New Roman"/>
                      <w:sz w:val="21"/>
                      <w:szCs w:val="21"/>
                    </w:rPr>
                    <w:t>产业特征</w:t>
                  </w:r>
                </w:p>
              </w:tc>
              <w:tc>
                <w:tcPr>
                  <w:tcW w:w="2263" w:type="dxa"/>
                  <w:vAlign w:val="center"/>
                </w:tcPr>
                <w:p>
                  <w:pPr>
                    <w:pStyle w:val="79"/>
                    <w:keepNext w:val="0"/>
                    <w:keepLines w:val="0"/>
                    <w:pageBreakBefore w:val="0"/>
                    <w:widowControl w:val="0"/>
                    <w:kinsoku/>
                    <w:wordWrap/>
                    <w:overflowPunct/>
                    <w:topLinePunct w:val="0"/>
                    <w:autoSpaceDE w:val="0"/>
                    <w:autoSpaceDN w:val="0"/>
                    <w:bidi w:val="0"/>
                    <w:adjustRightInd w:val="0"/>
                    <w:snapToGrid/>
                    <w:spacing w:line="0" w:lineRule="atLeast"/>
                    <w:jc w:val="center"/>
                    <w:textAlignment w:val="auto"/>
                    <w:rPr>
                      <w:rFonts w:ascii="Times New Roman" w:cs="Times New Roman"/>
                      <w:sz w:val="21"/>
                      <w:szCs w:val="21"/>
                    </w:rPr>
                  </w:pPr>
                  <w:r>
                    <w:rPr>
                      <w:rFonts w:ascii="Times New Roman" w:cs="Times New Roman"/>
                      <w:sz w:val="21"/>
                      <w:szCs w:val="21"/>
                    </w:rPr>
                    <w:t>投资额（万元）</w:t>
                  </w:r>
                </w:p>
              </w:tc>
              <w:tc>
                <w:tcPr>
                  <w:tcW w:w="6063" w:type="dxa"/>
                  <w:vAlign w:val="center"/>
                </w:tcPr>
                <w:p>
                  <w:pPr>
                    <w:pStyle w:val="79"/>
                    <w:keepNext w:val="0"/>
                    <w:keepLines w:val="0"/>
                    <w:pageBreakBefore w:val="0"/>
                    <w:widowControl w:val="0"/>
                    <w:kinsoku/>
                    <w:wordWrap/>
                    <w:overflowPunct/>
                    <w:topLinePunct w:val="0"/>
                    <w:autoSpaceDE w:val="0"/>
                    <w:autoSpaceDN w:val="0"/>
                    <w:bidi w:val="0"/>
                    <w:adjustRightInd w:val="0"/>
                    <w:snapToGrid/>
                    <w:spacing w:line="0" w:lineRule="atLeast"/>
                    <w:jc w:val="center"/>
                    <w:textAlignment w:val="auto"/>
                    <w:rPr>
                      <w:rFonts w:hint="eastAsia" w:ascii="Times New Roman" w:eastAsia="宋体" w:cs="Times New Roman"/>
                      <w:color w:val="auto"/>
                      <w:sz w:val="21"/>
                      <w:szCs w:val="21"/>
                      <w:lang w:eastAsia="zh-CN"/>
                    </w:rPr>
                  </w:pPr>
                  <w:r>
                    <w:rPr>
                      <w:rFonts w:hint="eastAsia" w:ascii="Times New Roman" w:cs="Times New Roman"/>
                      <w:color w:val="auto"/>
                      <w:sz w:val="21"/>
                      <w:szCs w:val="21"/>
                      <w:lang w:eastAsia="zh-CN"/>
                    </w:rPr>
                    <w:t>1</w:t>
                  </w:r>
                  <w:r>
                    <w:rPr>
                      <w:rFonts w:hint="eastAsia" w:ascii="Times New Roman" w:cs="Times New Roman"/>
                      <w:color w:val="auto"/>
                      <w:sz w:val="21"/>
                      <w:szCs w:val="21"/>
                      <w:lang w:val="en-US" w:eastAsia="zh-CN"/>
                    </w:rPr>
                    <w:t>0</w:t>
                  </w:r>
                  <w:r>
                    <w:rPr>
                      <w:rFonts w:hint="eastAsia" w:ascii="Times New Roman" w:cs="Times New Roman"/>
                      <w:color w:val="auto"/>
                      <w:sz w:val="21"/>
                      <w:szCs w:val="21"/>
                      <w:lang w:eastAsia="zh-CN"/>
                    </w:rPr>
                    <w:t>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trPr>
              <w:tc>
                <w:tcPr>
                  <w:tcW w:w="593" w:type="dxa"/>
                  <w:vMerge w:val="continue"/>
                  <w:vAlign w:val="center"/>
                </w:tcPr>
                <w:p>
                  <w:pPr>
                    <w:pStyle w:val="79"/>
                    <w:keepNext w:val="0"/>
                    <w:keepLines w:val="0"/>
                    <w:pageBreakBefore w:val="0"/>
                    <w:widowControl w:val="0"/>
                    <w:kinsoku/>
                    <w:wordWrap/>
                    <w:overflowPunct/>
                    <w:topLinePunct w:val="0"/>
                    <w:autoSpaceDE w:val="0"/>
                    <w:autoSpaceDN w:val="0"/>
                    <w:bidi w:val="0"/>
                    <w:adjustRightInd w:val="0"/>
                    <w:snapToGrid/>
                    <w:spacing w:line="0" w:lineRule="atLeast"/>
                    <w:jc w:val="center"/>
                    <w:textAlignment w:val="auto"/>
                    <w:rPr>
                      <w:rFonts w:ascii="Times New Roman" w:cs="Times New Roman"/>
                      <w:sz w:val="21"/>
                      <w:szCs w:val="21"/>
                    </w:rPr>
                  </w:pPr>
                </w:p>
              </w:tc>
              <w:tc>
                <w:tcPr>
                  <w:tcW w:w="2263" w:type="dxa"/>
                  <w:vAlign w:val="center"/>
                </w:tcPr>
                <w:p>
                  <w:pPr>
                    <w:pStyle w:val="79"/>
                    <w:keepNext w:val="0"/>
                    <w:keepLines w:val="0"/>
                    <w:pageBreakBefore w:val="0"/>
                    <w:widowControl w:val="0"/>
                    <w:kinsoku/>
                    <w:wordWrap/>
                    <w:overflowPunct/>
                    <w:topLinePunct w:val="0"/>
                    <w:autoSpaceDE w:val="0"/>
                    <w:autoSpaceDN w:val="0"/>
                    <w:bidi w:val="0"/>
                    <w:adjustRightInd w:val="0"/>
                    <w:snapToGrid/>
                    <w:spacing w:line="0" w:lineRule="atLeast"/>
                    <w:jc w:val="center"/>
                    <w:textAlignment w:val="auto"/>
                    <w:rPr>
                      <w:rFonts w:ascii="Times New Roman" w:cs="Times New Roman"/>
                      <w:sz w:val="21"/>
                      <w:szCs w:val="21"/>
                    </w:rPr>
                  </w:pPr>
                  <w:r>
                    <w:rPr>
                      <w:rFonts w:ascii="Times New Roman" w:cs="Times New Roman"/>
                      <w:sz w:val="21"/>
                      <w:szCs w:val="21"/>
                    </w:rPr>
                    <w:t>环保投资（万元）</w:t>
                  </w:r>
                </w:p>
              </w:tc>
              <w:tc>
                <w:tcPr>
                  <w:tcW w:w="6063" w:type="dxa"/>
                  <w:vAlign w:val="center"/>
                </w:tcPr>
                <w:p>
                  <w:pPr>
                    <w:pStyle w:val="79"/>
                    <w:keepNext w:val="0"/>
                    <w:keepLines w:val="0"/>
                    <w:pageBreakBefore w:val="0"/>
                    <w:widowControl w:val="0"/>
                    <w:kinsoku/>
                    <w:wordWrap/>
                    <w:overflowPunct/>
                    <w:topLinePunct w:val="0"/>
                    <w:autoSpaceDE w:val="0"/>
                    <w:autoSpaceDN w:val="0"/>
                    <w:bidi w:val="0"/>
                    <w:adjustRightInd w:val="0"/>
                    <w:snapToGrid/>
                    <w:spacing w:line="0" w:lineRule="atLeast"/>
                    <w:jc w:val="center"/>
                    <w:textAlignment w:val="auto"/>
                    <w:rPr>
                      <w:rFonts w:hint="default" w:ascii="Times New Roman" w:eastAsia="宋体" w:cs="Times New Roman"/>
                      <w:color w:val="auto"/>
                      <w:sz w:val="21"/>
                      <w:szCs w:val="21"/>
                      <w:lang w:val="en-US" w:eastAsia="zh-CN"/>
                    </w:rPr>
                  </w:pPr>
                  <w:r>
                    <w:rPr>
                      <w:rFonts w:hint="eastAsia" w:ascii="Times New Roman" w:cs="Times New Roman"/>
                      <w:color w:val="auto"/>
                      <w:sz w:val="21"/>
                      <w:szCs w:val="21"/>
                      <w:lang w:val="en-US" w:eastAsia="zh-CN"/>
                    </w:rPr>
                    <w:t>11.1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trPr>
              <w:tc>
                <w:tcPr>
                  <w:tcW w:w="593" w:type="dxa"/>
                  <w:vMerge w:val="continue"/>
                  <w:vAlign w:val="center"/>
                </w:tcPr>
                <w:p>
                  <w:pPr>
                    <w:pStyle w:val="79"/>
                    <w:keepNext w:val="0"/>
                    <w:keepLines w:val="0"/>
                    <w:pageBreakBefore w:val="0"/>
                    <w:widowControl w:val="0"/>
                    <w:kinsoku/>
                    <w:wordWrap/>
                    <w:overflowPunct/>
                    <w:topLinePunct w:val="0"/>
                    <w:autoSpaceDE w:val="0"/>
                    <w:autoSpaceDN w:val="0"/>
                    <w:bidi w:val="0"/>
                    <w:adjustRightInd w:val="0"/>
                    <w:snapToGrid/>
                    <w:spacing w:line="0" w:lineRule="atLeast"/>
                    <w:jc w:val="center"/>
                    <w:textAlignment w:val="auto"/>
                    <w:rPr>
                      <w:rFonts w:ascii="Times New Roman" w:cs="Times New Roman"/>
                      <w:sz w:val="21"/>
                      <w:szCs w:val="21"/>
                    </w:rPr>
                  </w:pPr>
                </w:p>
              </w:tc>
              <w:tc>
                <w:tcPr>
                  <w:tcW w:w="2263" w:type="dxa"/>
                  <w:vAlign w:val="center"/>
                </w:tcPr>
                <w:p>
                  <w:pPr>
                    <w:pStyle w:val="79"/>
                    <w:keepNext w:val="0"/>
                    <w:keepLines w:val="0"/>
                    <w:pageBreakBefore w:val="0"/>
                    <w:widowControl w:val="0"/>
                    <w:kinsoku/>
                    <w:wordWrap/>
                    <w:overflowPunct/>
                    <w:topLinePunct w:val="0"/>
                    <w:autoSpaceDE w:val="0"/>
                    <w:autoSpaceDN w:val="0"/>
                    <w:bidi w:val="0"/>
                    <w:adjustRightInd w:val="0"/>
                    <w:snapToGrid/>
                    <w:spacing w:line="0" w:lineRule="atLeast"/>
                    <w:jc w:val="center"/>
                    <w:textAlignment w:val="auto"/>
                    <w:rPr>
                      <w:rFonts w:ascii="Times New Roman" w:cs="Times New Roman"/>
                      <w:sz w:val="21"/>
                      <w:szCs w:val="21"/>
                    </w:rPr>
                  </w:pPr>
                  <w:r>
                    <w:rPr>
                      <w:rFonts w:ascii="Times New Roman" w:cs="Times New Roman"/>
                      <w:sz w:val="21"/>
                      <w:szCs w:val="21"/>
                    </w:rPr>
                    <w:t>行业类别</w:t>
                  </w:r>
                </w:p>
              </w:tc>
              <w:tc>
                <w:tcPr>
                  <w:tcW w:w="6063" w:type="dxa"/>
                  <w:vAlign w:val="center"/>
                </w:tcPr>
                <w:p>
                  <w:pPr>
                    <w:pStyle w:val="79"/>
                    <w:keepNext w:val="0"/>
                    <w:keepLines w:val="0"/>
                    <w:pageBreakBefore w:val="0"/>
                    <w:widowControl w:val="0"/>
                    <w:kinsoku/>
                    <w:wordWrap/>
                    <w:overflowPunct/>
                    <w:topLinePunct w:val="0"/>
                    <w:autoSpaceDE w:val="0"/>
                    <w:autoSpaceDN w:val="0"/>
                    <w:bidi w:val="0"/>
                    <w:adjustRightInd w:val="0"/>
                    <w:snapToGrid/>
                    <w:spacing w:line="0" w:lineRule="atLeast"/>
                    <w:jc w:val="center"/>
                    <w:textAlignment w:val="auto"/>
                    <w:rPr>
                      <w:rFonts w:ascii="Times New Roman" w:cs="Times New Roman"/>
                      <w:sz w:val="21"/>
                      <w:szCs w:val="21"/>
                    </w:rPr>
                  </w:pPr>
                  <w:r>
                    <w:rPr>
                      <w:rFonts w:hint="eastAsia" w:ascii="Times New Roman" w:cs="Times New Roman"/>
                      <w:sz w:val="21"/>
                      <w:szCs w:val="21"/>
                    </w:rPr>
                    <w:t>C1781 非织造布制造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trPr>
              <w:tc>
                <w:tcPr>
                  <w:tcW w:w="593" w:type="dxa"/>
                  <w:vMerge w:val="continue"/>
                  <w:vAlign w:val="center"/>
                </w:tcPr>
                <w:p>
                  <w:pPr>
                    <w:pStyle w:val="79"/>
                    <w:keepNext w:val="0"/>
                    <w:keepLines w:val="0"/>
                    <w:pageBreakBefore w:val="0"/>
                    <w:widowControl w:val="0"/>
                    <w:kinsoku/>
                    <w:wordWrap/>
                    <w:overflowPunct/>
                    <w:topLinePunct w:val="0"/>
                    <w:autoSpaceDE w:val="0"/>
                    <w:autoSpaceDN w:val="0"/>
                    <w:bidi w:val="0"/>
                    <w:adjustRightInd w:val="0"/>
                    <w:snapToGrid/>
                    <w:spacing w:line="0" w:lineRule="atLeast"/>
                    <w:jc w:val="center"/>
                    <w:textAlignment w:val="auto"/>
                    <w:rPr>
                      <w:rFonts w:ascii="Times New Roman" w:cs="Times New Roman"/>
                      <w:sz w:val="21"/>
                      <w:szCs w:val="21"/>
                    </w:rPr>
                  </w:pPr>
                </w:p>
              </w:tc>
              <w:tc>
                <w:tcPr>
                  <w:tcW w:w="2263" w:type="dxa"/>
                  <w:vAlign w:val="center"/>
                </w:tcPr>
                <w:p>
                  <w:pPr>
                    <w:pStyle w:val="79"/>
                    <w:keepNext w:val="0"/>
                    <w:keepLines w:val="0"/>
                    <w:pageBreakBefore w:val="0"/>
                    <w:widowControl w:val="0"/>
                    <w:kinsoku/>
                    <w:wordWrap/>
                    <w:overflowPunct/>
                    <w:topLinePunct w:val="0"/>
                    <w:autoSpaceDE w:val="0"/>
                    <w:autoSpaceDN w:val="0"/>
                    <w:bidi w:val="0"/>
                    <w:adjustRightInd w:val="0"/>
                    <w:snapToGrid/>
                    <w:spacing w:line="0" w:lineRule="atLeast"/>
                    <w:jc w:val="center"/>
                    <w:textAlignment w:val="auto"/>
                    <w:rPr>
                      <w:rFonts w:ascii="Times New Roman" w:cs="Times New Roman"/>
                      <w:sz w:val="21"/>
                      <w:szCs w:val="21"/>
                    </w:rPr>
                  </w:pPr>
                  <w:r>
                    <w:rPr>
                      <w:rFonts w:ascii="Times New Roman" w:cs="Times New Roman"/>
                      <w:sz w:val="21"/>
                      <w:szCs w:val="21"/>
                    </w:rPr>
                    <w:t>5个行业总量控制行业</w:t>
                  </w:r>
                </w:p>
              </w:tc>
              <w:tc>
                <w:tcPr>
                  <w:tcW w:w="6063" w:type="dxa"/>
                  <w:vAlign w:val="center"/>
                </w:tcPr>
                <w:p>
                  <w:pPr>
                    <w:pStyle w:val="79"/>
                    <w:keepNext w:val="0"/>
                    <w:keepLines w:val="0"/>
                    <w:pageBreakBefore w:val="0"/>
                    <w:widowControl w:val="0"/>
                    <w:kinsoku/>
                    <w:wordWrap/>
                    <w:overflowPunct/>
                    <w:topLinePunct w:val="0"/>
                    <w:autoSpaceDE w:val="0"/>
                    <w:autoSpaceDN w:val="0"/>
                    <w:bidi w:val="0"/>
                    <w:adjustRightInd w:val="0"/>
                    <w:snapToGrid/>
                    <w:spacing w:line="0" w:lineRule="atLeast"/>
                    <w:jc w:val="center"/>
                    <w:textAlignment w:val="auto"/>
                    <w:rPr>
                      <w:rFonts w:ascii="Times New Roman" w:cs="Times New Roman"/>
                      <w:sz w:val="21"/>
                      <w:szCs w:val="21"/>
                    </w:rPr>
                  </w:pPr>
                  <w:r>
                    <w:rPr>
                      <w:rFonts w:ascii="Times New Roman" w:cs="Times New Roman"/>
                      <w:sz w:val="21"/>
                      <w:szCs w:val="21"/>
                    </w:rPr>
                    <w:t>不属于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trPr>
              <w:tc>
                <w:tcPr>
                  <w:tcW w:w="593" w:type="dxa"/>
                  <w:vMerge w:val="continue"/>
                  <w:vAlign w:val="center"/>
                </w:tcPr>
                <w:p>
                  <w:pPr>
                    <w:pStyle w:val="79"/>
                    <w:keepNext w:val="0"/>
                    <w:keepLines w:val="0"/>
                    <w:pageBreakBefore w:val="0"/>
                    <w:widowControl w:val="0"/>
                    <w:kinsoku/>
                    <w:wordWrap/>
                    <w:overflowPunct/>
                    <w:topLinePunct w:val="0"/>
                    <w:autoSpaceDE w:val="0"/>
                    <w:autoSpaceDN w:val="0"/>
                    <w:bidi w:val="0"/>
                    <w:adjustRightInd w:val="0"/>
                    <w:snapToGrid/>
                    <w:spacing w:line="0" w:lineRule="atLeast"/>
                    <w:jc w:val="center"/>
                    <w:textAlignment w:val="auto"/>
                    <w:rPr>
                      <w:rFonts w:ascii="Times New Roman" w:cs="Times New Roman"/>
                      <w:sz w:val="21"/>
                      <w:szCs w:val="21"/>
                    </w:rPr>
                  </w:pPr>
                </w:p>
              </w:tc>
              <w:tc>
                <w:tcPr>
                  <w:tcW w:w="2263" w:type="dxa"/>
                  <w:vAlign w:val="center"/>
                </w:tcPr>
                <w:p>
                  <w:pPr>
                    <w:pStyle w:val="79"/>
                    <w:keepNext w:val="0"/>
                    <w:keepLines w:val="0"/>
                    <w:pageBreakBefore w:val="0"/>
                    <w:widowControl w:val="0"/>
                    <w:kinsoku/>
                    <w:wordWrap/>
                    <w:overflowPunct/>
                    <w:topLinePunct w:val="0"/>
                    <w:autoSpaceDE w:val="0"/>
                    <w:autoSpaceDN w:val="0"/>
                    <w:bidi w:val="0"/>
                    <w:adjustRightInd w:val="0"/>
                    <w:snapToGrid/>
                    <w:spacing w:line="0" w:lineRule="atLeast"/>
                    <w:jc w:val="center"/>
                    <w:textAlignment w:val="auto"/>
                    <w:rPr>
                      <w:rFonts w:ascii="Times New Roman" w:cs="Times New Roman"/>
                      <w:sz w:val="21"/>
                      <w:szCs w:val="21"/>
                    </w:rPr>
                  </w:pPr>
                  <w:r>
                    <w:rPr>
                      <w:rFonts w:ascii="Times New Roman" w:cs="Times New Roman"/>
                      <w:sz w:val="21"/>
                      <w:szCs w:val="21"/>
                    </w:rPr>
                    <w:t>投资主体</w:t>
                  </w:r>
                </w:p>
              </w:tc>
              <w:tc>
                <w:tcPr>
                  <w:tcW w:w="6063" w:type="dxa"/>
                  <w:vAlign w:val="center"/>
                </w:tcPr>
                <w:p>
                  <w:pPr>
                    <w:pStyle w:val="79"/>
                    <w:keepNext w:val="0"/>
                    <w:keepLines w:val="0"/>
                    <w:pageBreakBefore w:val="0"/>
                    <w:widowControl w:val="0"/>
                    <w:kinsoku/>
                    <w:wordWrap/>
                    <w:overflowPunct/>
                    <w:topLinePunct w:val="0"/>
                    <w:autoSpaceDE w:val="0"/>
                    <w:autoSpaceDN w:val="0"/>
                    <w:bidi w:val="0"/>
                    <w:adjustRightInd w:val="0"/>
                    <w:snapToGrid/>
                    <w:spacing w:line="0" w:lineRule="atLeast"/>
                    <w:jc w:val="center"/>
                    <w:textAlignment w:val="auto"/>
                    <w:rPr>
                      <w:rFonts w:ascii="Times New Roman" w:cs="Times New Roman"/>
                      <w:sz w:val="21"/>
                      <w:szCs w:val="21"/>
                    </w:rPr>
                  </w:pPr>
                  <w:r>
                    <w:rPr>
                      <w:rFonts w:ascii="Times New Roman" w:cs="Times New Roman"/>
                      <w:sz w:val="21"/>
                      <w:szCs w:val="21"/>
                    </w:rPr>
                    <w:t>私有企业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trPr>
              <w:tc>
                <w:tcPr>
                  <w:tcW w:w="593" w:type="dxa"/>
                  <w:vMerge w:val="restart"/>
                  <w:vAlign w:val="center"/>
                </w:tcPr>
                <w:p>
                  <w:pPr>
                    <w:pStyle w:val="79"/>
                    <w:keepNext w:val="0"/>
                    <w:keepLines w:val="0"/>
                    <w:pageBreakBefore w:val="0"/>
                    <w:widowControl w:val="0"/>
                    <w:kinsoku/>
                    <w:wordWrap/>
                    <w:overflowPunct/>
                    <w:topLinePunct w:val="0"/>
                    <w:autoSpaceDE w:val="0"/>
                    <w:autoSpaceDN w:val="0"/>
                    <w:bidi w:val="0"/>
                    <w:adjustRightInd w:val="0"/>
                    <w:snapToGrid/>
                    <w:spacing w:line="0" w:lineRule="atLeast"/>
                    <w:jc w:val="center"/>
                    <w:textAlignment w:val="auto"/>
                    <w:rPr>
                      <w:rFonts w:ascii="Times New Roman" w:cs="Times New Roman"/>
                      <w:sz w:val="21"/>
                      <w:szCs w:val="21"/>
                    </w:rPr>
                  </w:pPr>
                </w:p>
                <w:p>
                  <w:pPr>
                    <w:pStyle w:val="79"/>
                    <w:keepNext w:val="0"/>
                    <w:keepLines w:val="0"/>
                    <w:pageBreakBefore w:val="0"/>
                    <w:widowControl w:val="0"/>
                    <w:kinsoku/>
                    <w:wordWrap/>
                    <w:overflowPunct/>
                    <w:topLinePunct w:val="0"/>
                    <w:autoSpaceDE w:val="0"/>
                    <w:autoSpaceDN w:val="0"/>
                    <w:bidi w:val="0"/>
                    <w:adjustRightInd w:val="0"/>
                    <w:snapToGrid/>
                    <w:spacing w:line="0" w:lineRule="atLeast"/>
                    <w:jc w:val="center"/>
                    <w:textAlignment w:val="auto"/>
                    <w:rPr>
                      <w:rFonts w:ascii="Times New Roman" w:cs="Times New Roman"/>
                      <w:sz w:val="21"/>
                      <w:szCs w:val="21"/>
                    </w:rPr>
                  </w:pPr>
                  <w:r>
                    <w:rPr>
                      <w:rFonts w:ascii="Times New Roman" w:cs="Times New Roman"/>
                      <w:sz w:val="21"/>
                      <w:szCs w:val="21"/>
                    </w:rPr>
                    <w:t>厂址</w:t>
                  </w:r>
                </w:p>
              </w:tc>
              <w:tc>
                <w:tcPr>
                  <w:tcW w:w="2263" w:type="dxa"/>
                  <w:vAlign w:val="center"/>
                </w:tcPr>
                <w:p>
                  <w:pPr>
                    <w:pStyle w:val="79"/>
                    <w:keepNext w:val="0"/>
                    <w:keepLines w:val="0"/>
                    <w:pageBreakBefore w:val="0"/>
                    <w:widowControl w:val="0"/>
                    <w:kinsoku/>
                    <w:wordWrap/>
                    <w:overflowPunct/>
                    <w:topLinePunct w:val="0"/>
                    <w:autoSpaceDE w:val="0"/>
                    <w:autoSpaceDN w:val="0"/>
                    <w:bidi w:val="0"/>
                    <w:adjustRightInd w:val="0"/>
                    <w:snapToGrid/>
                    <w:spacing w:line="0" w:lineRule="atLeast"/>
                    <w:jc w:val="center"/>
                    <w:textAlignment w:val="auto"/>
                    <w:rPr>
                      <w:rFonts w:ascii="Times New Roman" w:cs="Times New Roman"/>
                      <w:sz w:val="21"/>
                      <w:szCs w:val="21"/>
                    </w:rPr>
                  </w:pPr>
                  <w:r>
                    <w:rPr>
                      <w:rFonts w:ascii="Times New Roman" w:cs="Times New Roman"/>
                      <w:sz w:val="21"/>
                      <w:szCs w:val="21"/>
                    </w:rPr>
                    <w:t>省辖市名称</w:t>
                  </w:r>
                </w:p>
              </w:tc>
              <w:tc>
                <w:tcPr>
                  <w:tcW w:w="6063" w:type="dxa"/>
                  <w:vAlign w:val="center"/>
                </w:tcPr>
                <w:p>
                  <w:pPr>
                    <w:pStyle w:val="79"/>
                    <w:keepNext w:val="0"/>
                    <w:keepLines w:val="0"/>
                    <w:pageBreakBefore w:val="0"/>
                    <w:widowControl w:val="0"/>
                    <w:kinsoku/>
                    <w:wordWrap/>
                    <w:overflowPunct/>
                    <w:topLinePunct w:val="0"/>
                    <w:autoSpaceDE w:val="0"/>
                    <w:autoSpaceDN w:val="0"/>
                    <w:bidi w:val="0"/>
                    <w:adjustRightInd w:val="0"/>
                    <w:snapToGrid/>
                    <w:spacing w:line="0" w:lineRule="atLeast"/>
                    <w:jc w:val="center"/>
                    <w:textAlignment w:val="auto"/>
                    <w:rPr>
                      <w:rFonts w:ascii="Times New Roman" w:eastAsia="ILPZD C+ T T 4 B B 2o 00" w:cs="Times New Roman"/>
                      <w:sz w:val="21"/>
                      <w:szCs w:val="21"/>
                    </w:rPr>
                  </w:pPr>
                  <w:r>
                    <w:rPr>
                      <w:rFonts w:hint="eastAsia" w:ascii="Times New Roman" w:cs="Times New Roman"/>
                      <w:sz w:val="21"/>
                      <w:szCs w:val="21"/>
                    </w:rPr>
                    <w:t>安阳市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trPr>
              <w:tc>
                <w:tcPr>
                  <w:tcW w:w="593" w:type="dxa"/>
                  <w:vMerge w:val="continue"/>
                  <w:vAlign w:val="center"/>
                </w:tcPr>
                <w:p>
                  <w:pPr>
                    <w:pStyle w:val="79"/>
                    <w:keepNext w:val="0"/>
                    <w:keepLines w:val="0"/>
                    <w:pageBreakBefore w:val="0"/>
                    <w:widowControl w:val="0"/>
                    <w:kinsoku/>
                    <w:wordWrap/>
                    <w:overflowPunct/>
                    <w:topLinePunct w:val="0"/>
                    <w:autoSpaceDE w:val="0"/>
                    <w:autoSpaceDN w:val="0"/>
                    <w:bidi w:val="0"/>
                    <w:adjustRightInd w:val="0"/>
                    <w:snapToGrid/>
                    <w:spacing w:line="0" w:lineRule="atLeast"/>
                    <w:jc w:val="center"/>
                    <w:textAlignment w:val="auto"/>
                    <w:rPr>
                      <w:rFonts w:ascii="Times New Roman" w:cs="Times New Roman"/>
                      <w:sz w:val="21"/>
                      <w:szCs w:val="21"/>
                    </w:rPr>
                  </w:pPr>
                </w:p>
              </w:tc>
              <w:tc>
                <w:tcPr>
                  <w:tcW w:w="2263" w:type="dxa"/>
                  <w:vAlign w:val="center"/>
                </w:tcPr>
                <w:p>
                  <w:pPr>
                    <w:pStyle w:val="79"/>
                    <w:keepNext w:val="0"/>
                    <w:keepLines w:val="0"/>
                    <w:pageBreakBefore w:val="0"/>
                    <w:widowControl w:val="0"/>
                    <w:kinsoku/>
                    <w:wordWrap/>
                    <w:overflowPunct/>
                    <w:topLinePunct w:val="0"/>
                    <w:autoSpaceDE w:val="0"/>
                    <w:autoSpaceDN w:val="0"/>
                    <w:bidi w:val="0"/>
                    <w:adjustRightInd w:val="0"/>
                    <w:snapToGrid/>
                    <w:spacing w:line="0" w:lineRule="atLeast"/>
                    <w:jc w:val="center"/>
                    <w:textAlignment w:val="auto"/>
                    <w:rPr>
                      <w:rFonts w:ascii="Times New Roman" w:cs="Times New Roman"/>
                      <w:sz w:val="21"/>
                      <w:szCs w:val="21"/>
                    </w:rPr>
                  </w:pPr>
                  <w:r>
                    <w:rPr>
                      <w:rFonts w:ascii="Times New Roman" w:cs="Times New Roman"/>
                      <w:sz w:val="21"/>
                      <w:szCs w:val="21"/>
                    </w:rPr>
                    <w:t>县（市）</w:t>
                  </w:r>
                </w:p>
              </w:tc>
              <w:tc>
                <w:tcPr>
                  <w:tcW w:w="6063" w:type="dxa"/>
                  <w:vAlign w:val="center"/>
                </w:tcPr>
                <w:p>
                  <w:pPr>
                    <w:pStyle w:val="79"/>
                    <w:keepNext w:val="0"/>
                    <w:keepLines w:val="0"/>
                    <w:pageBreakBefore w:val="0"/>
                    <w:widowControl w:val="0"/>
                    <w:kinsoku/>
                    <w:wordWrap/>
                    <w:overflowPunct/>
                    <w:topLinePunct w:val="0"/>
                    <w:autoSpaceDE w:val="0"/>
                    <w:autoSpaceDN w:val="0"/>
                    <w:bidi w:val="0"/>
                    <w:adjustRightInd w:val="0"/>
                    <w:snapToGrid/>
                    <w:spacing w:line="0" w:lineRule="atLeast"/>
                    <w:jc w:val="center"/>
                    <w:textAlignment w:val="auto"/>
                    <w:rPr>
                      <w:rFonts w:ascii="Times New Roman" w:cs="Times New Roman"/>
                      <w:sz w:val="21"/>
                      <w:szCs w:val="21"/>
                    </w:rPr>
                  </w:pPr>
                  <w:r>
                    <w:rPr>
                      <w:rFonts w:ascii="Times New Roman" w:cs="Times New Roman"/>
                      <w:sz w:val="21"/>
                      <w:szCs w:val="21"/>
                    </w:rPr>
                    <w:t>滑县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593" w:type="dxa"/>
                  <w:vMerge w:val="continue"/>
                  <w:vAlign w:val="center"/>
                </w:tcPr>
                <w:p>
                  <w:pPr>
                    <w:pStyle w:val="79"/>
                    <w:keepNext w:val="0"/>
                    <w:keepLines w:val="0"/>
                    <w:pageBreakBefore w:val="0"/>
                    <w:widowControl w:val="0"/>
                    <w:kinsoku/>
                    <w:wordWrap/>
                    <w:overflowPunct/>
                    <w:topLinePunct w:val="0"/>
                    <w:autoSpaceDE w:val="0"/>
                    <w:autoSpaceDN w:val="0"/>
                    <w:bidi w:val="0"/>
                    <w:adjustRightInd w:val="0"/>
                    <w:snapToGrid/>
                    <w:spacing w:line="0" w:lineRule="atLeast"/>
                    <w:jc w:val="center"/>
                    <w:textAlignment w:val="auto"/>
                    <w:rPr>
                      <w:rFonts w:ascii="Times New Roman" w:cs="Times New Roman"/>
                      <w:sz w:val="21"/>
                      <w:szCs w:val="21"/>
                    </w:rPr>
                  </w:pPr>
                </w:p>
              </w:tc>
              <w:tc>
                <w:tcPr>
                  <w:tcW w:w="2263" w:type="dxa"/>
                  <w:vAlign w:val="center"/>
                </w:tcPr>
                <w:p>
                  <w:pPr>
                    <w:pStyle w:val="79"/>
                    <w:keepNext w:val="0"/>
                    <w:keepLines w:val="0"/>
                    <w:pageBreakBefore w:val="0"/>
                    <w:widowControl w:val="0"/>
                    <w:kinsoku/>
                    <w:wordWrap/>
                    <w:overflowPunct/>
                    <w:topLinePunct w:val="0"/>
                    <w:autoSpaceDE w:val="0"/>
                    <w:autoSpaceDN w:val="0"/>
                    <w:bidi w:val="0"/>
                    <w:adjustRightInd w:val="0"/>
                    <w:snapToGrid/>
                    <w:spacing w:line="0" w:lineRule="atLeast"/>
                    <w:jc w:val="center"/>
                    <w:textAlignment w:val="auto"/>
                    <w:rPr>
                      <w:rFonts w:ascii="Times New Roman" w:cs="Times New Roman"/>
                      <w:sz w:val="21"/>
                      <w:szCs w:val="21"/>
                    </w:rPr>
                  </w:pPr>
                  <w:r>
                    <w:rPr>
                      <w:rFonts w:ascii="Times New Roman" w:cs="Times New Roman"/>
                      <w:sz w:val="21"/>
                      <w:szCs w:val="21"/>
                    </w:rPr>
                    <w:t>是否在产业集聚区或专业园区</w:t>
                  </w:r>
                </w:p>
              </w:tc>
              <w:tc>
                <w:tcPr>
                  <w:tcW w:w="6063" w:type="dxa"/>
                  <w:vAlign w:val="center"/>
                </w:tcPr>
                <w:p>
                  <w:pPr>
                    <w:pStyle w:val="79"/>
                    <w:keepNext w:val="0"/>
                    <w:keepLines w:val="0"/>
                    <w:pageBreakBefore w:val="0"/>
                    <w:widowControl w:val="0"/>
                    <w:kinsoku/>
                    <w:wordWrap/>
                    <w:overflowPunct/>
                    <w:topLinePunct w:val="0"/>
                    <w:autoSpaceDE w:val="0"/>
                    <w:autoSpaceDN w:val="0"/>
                    <w:bidi w:val="0"/>
                    <w:adjustRightInd w:val="0"/>
                    <w:snapToGrid/>
                    <w:spacing w:line="0" w:lineRule="atLeast"/>
                    <w:jc w:val="center"/>
                    <w:textAlignment w:val="auto"/>
                    <w:rPr>
                      <w:rFonts w:hint="eastAsia" w:ascii="Times New Roman" w:eastAsia="宋体" w:cs="Times New Roman"/>
                      <w:sz w:val="21"/>
                      <w:szCs w:val="21"/>
                      <w:lang w:eastAsia="zh-CN"/>
                    </w:rPr>
                  </w:pPr>
                  <w:r>
                    <w:rPr>
                      <w:rFonts w:hint="eastAsia" w:ascii="Times New Roman" w:cs="Times New Roman"/>
                      <w:sz w:val="21"/>
                      <w:szCs w:val="21"/>
                      <w:lang w:eastAsia="zh-CN"/>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trPr>
              <w:tc>
                <w:tcPr>
                  <w:tcW w:w="593" w:type="dxa"/>
                  <w:vMerge w:val="continue"/>
                  <w:vAlign w:val="center"/>
                </w:tcPr>
                <w:p>
                  <w:pPr>
                    <w:pStyle w:val="79"/>
                    <w:keepNext w:val="0"/>
                    <w:keepLines w:val="0"/>
                    <w:pageBreakBefore w:val="0"/>
                    <w:widowControl w:val="0"/>
                    <w:kinsoku/>
                    <w:wordWrap/>
                    <w:overflowPunct/>
                    <w:topLinePunct w:val="0"/>
                    <w:autoSpaceDE w:val="0"/>
                    <w:autoSpaceDN w:val="0"/>
                    <w:bidi w:val="0"/>
                    <w:adjustRightInd w:val="0"/>
                    <w:snapToGrid/>
                    <w:spacing w:line="0" w:lineRule="atLeast"/>
                    <w:jc w:val="center"/>
                    <w:textAlignment w:val="auto"/>
                    <w:rPr>
                      <w:rFonts w:ascii="Times New Roman" w:cs="Times New Roman"/>
                      <w:sz w:val="21"/>
                      <w:szCs w:val="21"/>
                    </w:rPr>
                  </w:pPr>
                </w:p>
              </w:tc>
              <w:tc>
                <w:tcPr>
                  <w:tcW w:w="2263" w:type="dxa"/>
                  <w:vAlign w:val="center"/>
                </w:tcPr>
                <w:p>
                  <w:pPr>
                    <w:pStyle w:val="79"/>
                    <w:keepNext w:val="0"/>
                    <w:keepLines w:val="0"/>
                    <w:pageBreakBefore w:val="0"/>
                    <w:widowControl w:val="0"/>
                    <w:kinsoku/>
                    <w:wordWrap/>
                    <w:overflowPunct/>
                    <w:topLinePunct w:val="0"/>
                    <w:autoSpaceDE w:val="0"/>
                    <w:autoSpaceDN w:val="0"/>
                    <w:bidi w:val="0"/>
                    <w:adjustRightInd w:val="0"/>
                    <w:snapToGrid/>
                    <w:spacing w:line="0" w:lineRule="atLeast"/>
                    <w:jc w:val="center"/>
                    <w:textAlignment w:val="auto"/>
                    <w:rPr>
                      <w:rFonts w:ascii="Times New Roman" w:cs="Times New Roman"/>
                      <w:sz w:val="21"/>
                      <w:szCs w:val="21"/>
                    </w:rPr>
                  </w:pPr>
                  <w:r>
                    <w:rPr>
                      <w:rFonts w:ascii="Times New Roman" w:cs="Times New Roman"/>
                      <w:sz w:val="21"/>
                      <w:szCs w:val="21"/>
                    </w:rPr>
                    <w:t>流域</w:t>
                  </w:r>
                </w:p>
              </w:tc>
              <w:tc>
                <w:tcPr>
                  <w:tcW w:w="6063" w:type="dxa"/>
                  <w:vAlign w:val="center"/>
                </w:tcPr>
                <w:p>
                  <w:pPr>
                    <w:pStyle w:val="79"/>
                    <w:keepNext w:val="0"/>
                    <w:keepLines w:val="0"/>
                    <w:pageBreakBefore w:val="0"/>
                    <w:widowControl w:val="0"/>
                    <w:kinsoku/>
                    <w:wordWrap/>
                    <w:overflowPunct/>
                    <w:topLinePunct w:val="0"/>
                    <w:autoSpaceDE w:val="0"/>
                    <w:autoSpaceDN w:val="0"/>
                    <w:bidi w:val="0"/>
                    <w:adjustRightInd w:val="0"/>
                    <w:snapToGrid/>
                    <w:spacing w:line="0" w:lineRule="atLeast"/>
                    <w:jc w:val="center"/>
                    <w:textAlignment w:val="auto"/>
                    <w:rPr>
                      <w:rFonts w:ascii="Times New Roman" w:cs="Times New Roman"/>
                      <w:sz w:val="21"/>
                      <w:szCs w:val="21"/>
                    </w:rPr>
                  </w:pPr>
                  <w:r>
                    <w:rPr>
                      <w:rFonts w:ascii="Times New Roman" w:cs="Times New Roman"/>
                      <w:sz w:val="21"/>
                      <w:szCs w:val="21"/>
                    </w:rPr>
                    <w:t>属于黄河流域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94" w:hRule="atLeast"/>
              </w:trPr>
              <w:tc>
                <w:tcPr>
                  <w:tcW w:w="2856" w:type="dxa"/>
                  <w:gridSpan w:val="2"/>
                  <w:vAlign w:val="center"/>
                </w:tcPr>
                <w:p>
                  <w:pPr>
                    <w:pStyle w:val="79"/>
                    <w:keepNext w:val="0"/>
                    <w:keepLines w:val="0"/>
                    <w:pageBreakBefore w:val="0"/>
                    <w:widowControl w:val="0"/>
                    <w:kinsoku/>
                    <w:wordWrap/>
                    <w:overflowPunct/>
                    <w:topLinePunct w:val="0"/>
                    <w:autoSpaceDE w:val="0"/>
                    <w:autoSpaceDN w:val="0"/>
                    <w:bidi w:val="0"/>
                    <w:adjustRightInd w:val="0"/>
                    <w:snapToGrid/>
                    <w:spacing w:line="0" w:lineRule="atLeast"/>
                    <w:jc w:val="center"/>
                    <w:textAlignment w:val="auto"/>
                    <w:rPr>
                      <w:rFonts w:ascii="Times New Roman" w:cs="Times New Roman"/>
                      <w:sz w:val="21"/>
                      <w:szCs w:val="21"/>
                    </w:rPr>
                  </w:pPr>
                  <w:r>
                    <w:rPr>
                      <w:rFonts w:ascii="Times New Roman" w:cs="Times New Roman"/>
                      <w:sz w:val="21"/>
                      <w:szCs w:val="21"/>
                    </w:rPr>
                    <w:t>排水去向</w:t>
                  </w:r>
                </w:p>
              </w:tc>
              <w:tc>
                <w:tcPr>
                  <w:tcW w:w="6063" w:type="dxa"/>
                  <w:vAlign w:val="center"/>
                </w:tcPr>
                <w:p>
                  <w:pPr>
                    <w:pStyle w:val="79"/>
                    <w:keepNext w:val="0"/>
                    <w:keepLines w:val="0"/>
                    <w:pageBreakBefore w:val="0"/>
                    <w:widowControl w:val="0"/>
                    <w:kinsoku/>
                    <w:wordWrap/>
                    <w:overflowPunct/>
                    <w:topLinePunct w:val="0"/>
                    <w:autoSpaceDE w:val="0"/>
                    <w:autoSpaceDN w:val="0"/>
                    <w:bidi w:val="0"/>
                    <w:adjustRightInd w:val="0"/>
                    <w:snapToGrid/>
                    <w:spacing w:line="0" w:lineRule="atLeast"/>
                    <w:jc w:val="center"/>
                    <w:textAlignment w:val="auto"/>
                    <w:rPr>
                      <w:rFonts w:ascii="Times New Roman" w:cs="Times New Roman"/>
                      <w:sz w:val="21"/>
                      <w:szCs w:val="21"/>
                    </w:rPr>
                  </w:pPr>
                  <w:r>
                    <w:rPr>
                      <w:rFonts w:ascii="Times New Roman" w:cs="Times New Roman"/>
                      <w:color w:val="auto"/>
                      <w:sz w:val="21"/>
                      <w:szCs w:val="21"/>
                    </w:rPr>
                    <w:t>本项目</w:t>
                  </w:r>
                  <w:r>
                    <w:rPr>
                      <w:rFonts w:hint="eastAsia" w:ascii="Times New Roman" w:cs="Times New Roman"/>
                      <w:color w:val="auto"/>
                      <w:sz w:val="21"/>
                      <w:szCs w:val="21"/>
                    </w:rPr>
                    <w:t>无生产废水</w:t>
                  </w:r>
                  <w:r>
                    <w:rPr>
                      <w:rFonts w:ascii="Times New Roman" w:cs="Times New Roman"/>
                      <w:color w:val="auto"/>
                      <w:sz w:val="21"/>
                      <w:szCs w:val="21"/>
                    </w:rPr>
                    <w:t>，生活污水主要为员工</w:t>
                  </w:r>
                  <w:r>
                    <w:rPr>
                      <w:rFonts w:hint="eastAsia" w:ascii="Times New Roman" w:cs="Times New Roman"/>
                      <w:color w:val="auto"/>
                      <w:sz w:val="21"/>
                      <w:szCs w:val="21"/>
                      <w:lang w:eastAsia="zh-CN"/>
                    </w:rPr>
                    <w:t>生活污水</w:t>
                  </w:r>
                  <w:r>
                    <w:rPr>
                      <w:rFonts w:ascii="Times New Roman" w:cs="Times New Roman"/>
                      <w:color w:val="auto"/>
                      <w:sz w:val="21"/>
                      <w:szCs w:val="21"/>
                    </w:rPr>
                    <w:t>，</w:t>
                  </w:r>
                  <w:r>
                    <w:rPr>
                      <w:rFonts w:hint="default" w:ascii="Times New Roman" w:hAnsi="Times New Roman" w:cs="Times New Roman"/>
                      <w:sz w:val="21"/>
                      <w:szCs w:val="21"/>
                      <w:highlight w:val="none"/>
                    </w:rPr>
                    <w:t>生活污水经化粪池收集处理后定期清运，沤制农家肥</w:t>
                  </w:r>
                  <w:r>
                    <w:rPr>
                      <w:rFonts w:hint="eastAsia" w:ascii="Times New Roman" w:cs="Times New Roman"/>
                      <w:color w:val="auto"/>
                      <w:sz w:val="21"/>
                      <w:szCs w:val="21"/>
                    </w:rPr>
                    <w:t>，</w:t>
                  </w:r>
                  <w:r>
                    <w:rPr>
                      <w:rFonts w:hint="eastAsia" w:ascii="Times New Roman" w:cs="Times New Roman"/>
                      <w:color w:val="auto"/>
                      <w:sz w:val="21"/>
                      <w:szCs w:val="21"/>
                      <w:lang w:eastAsia="zh-CN"/>
                    </w:rPr>
                    <w:t>不外排。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1" w:hRule="atLeast"/>
              </w:trPr>
              <w:tc>
                <w:tcPr>
                  <w:tcW w:w="2856" w:type="dxa"/>
                  <w:gridSpan w:val="2"/>
                  <w:vAlign w:val="center"/>
                </w:tcPr>
                <w:p>
                  <w:pPr>
                    <w:pStyle w:val="79"/>
                    <w:keepNext w:val="0"/>
                    <w:keepLines w:val="0"/>
                    <w:pageBreakBefore w:val="0"/>
                    <w:widowControl w:val="0"/>
                    <w:kinsoku/>
                    <w:wordWrap/>
                    <w:overflowPunct/>
                    <w:topLinePunct w:val="0"/>
                    <w:autoSpaceDE w:val="0"/>
                    <w:autoSpaceDN w:val="0"/>
                    <w:bidi w:val="0"/>
                    <w:adjustRightInd w:val="0"/>
                    <w:snapToGrid/>
                    <w:spacing w:line="0" w:lineRule="atLeast"/>
                    <w:jc w:val="center"/>
                    <w:textAlignment w:val="auto"/>
                    <w:rPr>
                      <w:rFonts w:ascii="Times New Roman" w:cs="Times New Roman"/>
                      <w:sz w:val="21"/>
                      <w:szCs w:val="21"/>
                    </w:rPr>
                  </w:pPr>
                  <w:r>
                    <w:rPr>
                      <w:rFonts w:ascii="Times New Roman" w:cs="Times New Roman"/>
                      <w:sz w:val="21"/>
                      <w:szCs w:val="21"/>
                    </w:rPr>
                    <w:t>本项目污染因子</w:t>
                  </w:r>
                </w:p>
              </w:tc>
              <w:tc>
                <w:tcPr>
                  <w:tcW w:w="6063" w:type="dxa"/>
                  <w:vAlign w:val="center"/>
                </w:tcPr>
                <w:p>
                  <w:pPr>
                    <w:pStyle w:val="79"/>
                    <w:keepNext w:val="0"/>
                    <w:keepLines w:val="0"/>
                    <w:pageBreakBefore w:val="0"/>
                    <w:widowControl w:val="0"/>
                    <w:kinsoku/>
                    <w:wordWrap/>
                    <w:overflowPunct/>
                    <w:topLinePunct w:val="0"/>
                    <w:autoSpaceDE w:val="0"/>
                    <w:autoSpaceDN w:val="0"/>
                    <w:bidi w:val="0"/>
                    <w:adjustRightInd w:val="0"/>
                    <w:snapToGrid/>
                    <w:spacing w:line="0" w:lineRule="atLeast"/>
                    <w:jc w:val="left"/>
                    <w:textAlignment w:val="auto"/>
                    <w:rPr>
                      <w:rFonts w:hint="eastAsia" w:ascii="Times New Roman" w:cs="Times New Roman"/>
                      <w:color w:val="auto"/>
                      <w:sz w:val="21"/>
                      <w:szCs w:val="21"/>
                    </w:rPr>
                  </w:pPr>
                  <w:r>
                    <w:rPr>
                      <w:rFonts w:hint="eastAsia" w:ascii="Times New Roman" w:cs="Times New Roman"/>
                      <w:color w:val="auto"/>
                      <w:sz w:val="21"/>
                      <w:szCs w:val="21"/>
                    </w:rPr>
                    <w:t>①</w:t>
                  </w:r>
                  <w:r>
                    <w:rPr>
                      <w:rFonts w:ascii="Times New Roman" w:cs="Times New Roman"/>
                      <w:color w:val="auto"/>
                      <w:sz w:val="21"/>
                      <w:szCs w:val="21"/>
                    </w:rPr>
                    <w:t>废气：</w:t>
                  </w:r>
                  <w:r>
                    <w:rPr>
                      <w:rFonts w:hint="eastAsia" w:ascii="Times New Roman" w:hAnsi="Times New Roman" w:cs="Times New Roman"/>
                      <w:sz w:val="21"/>
                      <w:szCs w:val="21"/>
                      <w:lang w:eastAsia="zh-CN"/>
                    </w:rPr>
                    <w:t>熔融挤出、喷丝</w:t>
                  </w:r>
                  <w:r>
                    <w:rPr>
                      <w:rFonts w:hint="eastAsia" w:ascii="Times New Roman" w:cs="Times New Roman"/>
                      <w:color w:val="auto"/>
                      <w:sz w:val="21"/>
                      <w:szCs w:val="21"/>
                      <w:lang w:eastAsia="zh-CN"/>
                    </w:rPr>
                    <w:t>工序产生废气</w:t>
                  </w:r>
                </w:p>
                <w:p>
                  <w:pPr>
                    <w:pStyle w:val="79"/>
                    <w:keepNext w:val="0"/>
                    <w:keepLines w:val="0"/>
                    <w:pageBreakBefore w:val="0"/>
                    <w:widowControl w:val="0"/>
                    <w:kinsoku/>
                    <w:wordWrap/>
                    <w:overflowPunct/>
                    <w:topLinePunct w:val="0"/>
                    <w:autoSpaceDE w:val="0"/>
                    <w:autoSpaceDN w:val="0"/>
                    <w:bidi w:val="0"/>
                    <w:adjustRightInd w:val="0"/>
                    <w:snapToGrid/>
                    <w:spacing w:line="0" w:lineRule="atLeast"/>
                    <w:jc w:val="left"/>
                    <w:textAlignment w:val="auto"/>
                    <w:rPr>
                      <w:rFonts w:hint="eastAsia" w:ascii="Times New Roman" w:cs="Times New Roman"/>
                      <w:color w:val="auto"/>
                      <w:sz w:val="21"/>
                      <w:szCs w:val="21"/>
                      <w:lang w:eastAsia="zh-CN"/>
                    </w:rPr>
                  </w:pPr>
                  <w:r>
                    <w:rPr>
                      <w:rFonts w:hint="eastAsia" w:hAnsi="宋体"/>
                      <w:color w:val="auto"/>
                      <w:sz w:val="21"/>
                      <w:szCs w:val="21"/>
                    </w:rPr>
                    <w:t>②</w:t>
                  </w:r>
                  <w:r>
                    <w:rPr>
                      <w:rFonts w:ascii="Times New Roman" w:cs="Times New Roman"/>
                      <w:color w:val="auto"/>
                      <w:sz w:val="21"/>
                      <w:szCs w:val="21"/>
                    </w:rPr>
                    <w:t>废水：</w:t>
                  </w:r>
                  <w:r>
                    <w:rPr>
                      <w:rFonts w:hint="eastAsia" w:ascii="Times New Roman" w:cs="Times New Roman"/>
                      <w:color w:val="auto"/>
                      <w:sz w:val="21"/>
                      <w:szCs w:val="21"/>
                    </w:rPr>
                    <w:t>生产废水</w:t>
                  </w:r>
                  <w:r>
                    <w:rPr>
                      <w:rFonts w:hint="eastAsia" w:ascii="Times New Roman" w:cs="Times New Roman"/>
                      <w:color w:val="auto"/>
                      <w:sz w:val="21"/>
                      <w:szCs w:val="21"/>
                      <w:lang w:eastAsia="zh-CN"/>
                    </w:rPr>
                    <w:t>：循环冷却水系统冷却水经冷却后全部循环利用，不外排；</w:t>
                  </w:r>
                  <w:r>
                    <w:rPr>
                      <w:rFonts w:ascii="Times New Roman" w:cs="Times New Roman"/>
                      <w:color w:val="auto"/>
                      <w:sz w:val="21"/>
                      <w:szCs w:val="21"/>
                    </w:rPr>
                    <w:t>生活污水</w:t>
                  </w:r>
                  <w:r>
                    <w:rPr>
                      <w:rFonts w:hint="eastAsia" w:ascii="Times New Roman" w:cs="Times New Roman"/>
                      <w:color w:val="auto"/>
                      <w:sz w:val="21"/>
                      <w:szCs w:val="21"/>
                      <w:lang w:eastAsia="zh-CN"/>
                    </w:rPr>
                    <w:t>：</w:t>
                  </w:r>
                  <w:r>
                    <w:rPr>
                      <w:rFonts w:ascii="Times New Roman" w:cs="Times New Roman"/>
                      <w:color w:val="auto"/>
                      <w:sz w:val="21"/>
                      <w:szCs w:val="21"/>
                    </w:rPr>
                    <w:t>主要为员工</w:t>
                  </w:r>
                  <w:r>
                    <w:rPr>
                      <w:rFonts w:hint="eastAsia" w:ascii="Times New Roman" w:cs="Times New Roman"/>
                      <w:color w:val="auto"/>
                      <w:sz w:val="21"/>
                      <w:szCs w:val="21"/>
                      <w:lang w:eastAsia="zh-CN"/>
                    </w:rPr>
                    <w:t>生活污水</w:t>
                  </w:r>
                  <w:r>
                    <w:rPr>
                      <w:rFonts w:ascii="Times New Roman" w:cs="Times New Roman"/>
                      <w:color w:val="auto"/>
                      <w:sz w:val="21"/>
                      <w:szCs w:val="21"/>
                    </w:rPr>
                    <w:t>，</w:t>
                  </w:r>
                  <w:r>
                    <w:rPr>
                      <w:rFonts w:hint="default" w:ascii="Times New Roman" w:hAnsi="Times New Roman" w:cs="Times New Roman"/>
                      <w:sz w:val="21"/>
                      <w:szCs w:val="21"/>
                      <w:highlight w:val="none"/>
                    </w:rPr>
                    <w:t>生活污水经化粪池收集处理后定期清运，沤制农家肥</w:t>
                  </w:r>
                  <w:r>
                    <w:rPr>
                      <w:rFonts w:hint="eastAsia" w:ascii="Times New Roman" w:cs="Times New Roman"/>
                      <w:color w:val="auto"/>
                      <w:sz w:val="21"/>
                      <w:szCs w:val="21"/>
                    </w:rPr>
                    <w:t>，</w:t>
                  </w:r>
                  <w:r>
                    <w:rPr>
                      <w:rFonts w:hint="eastAsia" w:ascii="Times New Roman" w:cs="Times New Roman"/>
                      <w:color w:val="auto"/>
                      <w:sz w:val="21"/>
                      <w:szCs w:val="21"/>
                      <w:lang w:eastAsia="zh-CN"/>
                    </w:rPr>
                    <w:t>不外排。</w:t>
                  </w:r>
                </w:p>
                <w:p>
                  <w:pPr>
                    <w:pStyle w:val="79"/>
                    <w:keepNext w:val="0"/>
                    <w:keepLines w:val="0"/>
                    <w:pageBreakBefore w:val="0"/>
                    <w:widowControl w:val="0"/>
                    <w:kinsoku/>
                    <w:wordWrap/>
                    <w:overflowPunct/>
                    <w:topLinePunct w:val="0"/>
                    <w:autoSpaceDE w:val="0"/>
                    <w:autoSpaceDN w:val="0"/>
                    <w:bidi w:val="0"/>
                    <w:adjustRightInd w:val="0"/>
                    <w:snapToGrid/>
                    <w:spacing w:line="0" w:lineRule="atLeast"/>
                    <w:jc w:val="left"/>
                    <w:textAlignment w:val="auto"/>
                    <w:rPr>
                      <w:rFonts w:ascii="Times New Roman" w:cs="Times New Roman"/>
                      <w:color w:val="auto"/>
                      <w:sz w:val="21"/>
                      <w:szCs w:val="21"/>
                    </w:rPr>
                  </w:pPr>
                  <w:r>
                    <w:rPr>
                      <w:rFonts w:hint="eastAsia" w:hAnsi="宋体"/>
                      <w:color w:val="auto"/>
                      <w:sz w:val="21"/>
                      <w:szCs w:val="21"/>
                    </w:rPr>
                    <w:t>③</w:t>
                  </w:r>
                  <w:r>
                    <w:rPr>
                      <w:rFonts w:ascii="Times New Roman" w:cs="Times New Roman"/>
                      <w:color w:val="auto"/>
                      <w:sz w:val="21"/>
                      <w:szCs w:val="21"/>
                    </w:rPr>
                    <w:t>噪声：主要为机械设备运行过程中产生的噪声；</w:t>
                  </w:r>
                </w:p>
                <w:p>
                  <w:pPr>
                    <w:pStyle w:val="79"/>
                    <w:keepNext w:val="0"/>
                    <w:keepLines w:val="0"/>
                    <w:pageBreakBefore w:val="0"/>
                    <w:widowControl w:val="0"/>
                    <w:kinsoku/>
                    <w:wordWrap/>
                    <w:overflowPunct/>
                    <w:topLinePunct w:val="0"/>
                    <w:autoSpaceDE w:val="0"/>
                    <w:autoSpaceDN w:val="0"/>
                    <w:bidi w:val="0"/>
                    <w:adjustRightInd w:val="0"/>
                    <w:snapToGrid/>
                    <w:spacing w:line="0" w:lineRule="atLeast"/>
                    <w:jc w:val="left"/>
                    <w:textAlignment w:val="auto"/>
                    <w:rPr>
                      <w:rFonts w:ascii="Times New Roman" w:cs="Times New Roman"/>
                      <w:b/>
                      <w:bCs/>
                      <w:sz w:val="21"/>
                      <w:szCs w:val="21"/>
                    </w:rPr>
                  </w:pPr>
                  <w:r>
                    <w:rPr>
                      <w:rFonts w:hint="eastAsia" w:hAnsi="宋体"/>
                      <w:color w:val="auto"/>
                      <w:sz w:val="21"/>
                      <w:szCs w:val="21"/>
                    </w:rPr>
                    <w:t>④</w:t>
                  </w:r>
                  <w:r>
                    <w:rPr>
                      <w:rFonts w:ascii="Times New Roman" w:cs="Times New Roman"/>
                      <w:color w:val="auto"/>
                      <w:sz w:val="21"/>
                      <w:szCs w:val="21"/>
                    </w:rPr>
                    <w:t>固废：生活垃圾</w:t>
                  </w:r>
                  <w:r>
                    <w:rPr>
                      <w:rFonts w:hint="eastAsia" w:ascii="Times New Roman" w:cs="Times New Roman"/>
                      <w:color w:val="auto"/>
                      <w:sz w:val="21"/>
                      <w:szCs w:val="21"/>
                    </w:rPr>
                    <w:t>、</w:t>
                  </w:r>
                  <w:r>
                    <w:rPr>
                      <w:rFonts w:hint="eastAsia" w:ascii="Times New Roman" w:cs="Times New Roman"/>
                      <w:color w:val="auto"/>
                      <w:sz w:val="21"/>
                      <w:szCs w:val="21"/>
                      <w:lang w:eastAsia="zh-CN"/>
                    </w:rPr>
                    <w:t>废边角料、废包装物、次品</w:t>
                  </w:r>
                  <w:r>
                    <w:rPr>
                      <w:rFonts w:hint="eastAsia" w:ascii="Times New Roman" w:cs="Times New Roman"/>
                      <w:color w:val="auto"/>
                      <w:sz w:val="21"/>
                      <w:szCs w:val="21"/>
                    </w:rPr>
                    <w:t>、废减震垫</w:t>
                  </w:r>
                  <w:r>
                    <w:rPr>
                      <w:rFonts w:hint="eastAsia" w:ascii="Times New Roman" w:cs="Times New Roman"/>
                      <w:color w:val="auto"/>
                      <w:sz w:val="21"/>
                      <w:szCs w:val="21"/>
                      <w:lang w:eastAsia="zh-CN"/>
                    </w:rPr>
                    <w:t>、废过滤网、废塑料渣、废活性炭等</w:t>
                  </w:r>
                  <w:r>
                    <w:rPr>
                      <w:rFonts w:ascii="Times New Roman" w:cs="Times New Roman"/>
                      <w:color w:val="auto"/>
                      <w:sz w:val="21"/>
                      <w:szCs w:val="21"/>
                    </w:rPr>
                    <w:t>。</w:t>
                  </w:r>
                </w:p>
              </w:tc>
            </w:tr>
          </w:tbl>
          <w:p>
            <w:pPr>
              <w:tabs>
                <w:tab w:val="left" w:pos="624"/>
              </w:tabs>
              <w:spacing w:line="360" w:lineRule="auto"/>
              <w:ind w:firstLine="480" w:firstLineChars="200"/>
              <w:rPr>
                <w:bCs/>
                <w:sz w:val="24"/>
              </w:rPr>
            </w:pPr>
            <w:r>
              <w:rPr>
                <w:bCs/>
                <w:sz w:val="24"/>
              </w:rPr>
              <w:t>按照《中华人民共和国环境保护法》、《中华人民共和国环境影响评价法》以及《建设项目环境保护管理条例》（国务院第682号令）的要求，本项目应进行环境影响评价，建设单位委托</w:t>
            </w:r>
            <w:r>
              <w:rPr>
                <w:rFonts w:hint="eastAsia"/>
                <w:bCs/>
                <w:sz w:val="24"/>
                <w:lang w:eastAsia="zh-CN"/>
              </w:rPr>
              <w:t>我单位</w:t>
            </w:r>
            <w:r>
              <w:rPr>
                <w:bCs/>
                <w:sz w:val="24"/>
              </w:rPr>
              <w:t>对该项目进行环境影响评价工作（委托书见附件）。依据《建设项目环境影响评价分类管理名录》（</w:t>
            </w:r>
            <w:r>
              <w:rPr>
                <w:rFonts w:hint="eastAsia"/>
                <w:bCs/>
                <w:sz w:val="24"/>
              </w:rPr>
              <w:t>2018年版</w:t>
            </w:r>
            <w:r>
              <w:rPr>
                <w:bCs/>
                <w:sz w:val="24"/>
              </w:rPr>
              <w:t>）规定，本项目</w:t>
            </w:r>
            <w:r>
              <w:rPr>
                <w:rFonts w:hint="eastAsia"/>
                <w:bCs/>
                <w:sz w:val="24"/>
                <w:lang w:eastAsia="zh-CN"/>
              </w:rPr>
              <w:t>属于“</w:t>
            </w:r>
            <w:r>
              <w:rPr>
                <w:rFonts w:hint="eastAsia"/>
                <w:bCs/>
                <w:sz w:val="24"/>
                <w:lang w:val="en-US" w:eastAsia="zh-CN"/>
              </w:rPr>
              <w:t>20</w:t>
            </w:r>
            <w:r>
              <w:rPr>
                <w:rFonts w:hint="eastAsia"/>
                <w:bCs/>
                <w:sz w:val="24"/>
                <w:lang w:eastAsia="zh-CN"/>
              </w:rPr>
              <w:t>——纺织品制造”中“其他（编织物及其制品制造除外）”</w:t>
            </w:r>
            <w:r>
              <w:rPr>
                <w:bCs/>
                <w:sz w:val="24"/>
              </w:rPr>
              <w:t>，应编制环境影响报告表。接受环评委托后，我单位技术人员踏勘了现场，进行了资料收集，本着“科学、公正、客观、严谨”的态度，在分析建设项目特点和相关政策，以及评价区域环境特征的基础上，完成了本报告表的编制。</w:t>
            </w:r>
          </w:p>
          <w:p>
            <w:pPr>
              <w:numPr>
                <w:ilvl w:val="0"/>
                <w:numId w:val="1"/>
              </w:numPr>
              <w:spacing w:line="360" w:lineRule="auto"/>
              <w:ind w:firstLine="482" w:firstLineChars="200"/>
              <w:rPr>
                <w:b/>
                <w:sz w:val="24"/>
              </w:rPr>
            </w:pPr>
            <w:r>
              <w:rPr>
                <w:b/>
                <w:sz w:val="24"/>
              </w:rPr>
              <w:t>工程内容及规模</w:t>
            </w:r>
          </w:p>
          <w:p>
            <w:pPr>
              <w:pStyle w:val="79"/>
              <w:ind w:firstLine="482" w:firstLineChars="200"/>
              <w:rPr>
                <w:rFonts w:ascii="Times New Roman" w:cs="Times New Roman"/>
                <w:b/>
                <w:kern w:val="2"/>
              </w:rPr>
            </w:pPr>
            <w:r>
              <w:rPr>
                <w:rFonts w:ascii="Times New Roman" w:cs="Times New Roman"/>
                <w:b/>
                <w:kern w:val="2"/>
              </w:rPr>
              <w:t>2.1 项目概况</w:t>
            </w:r>
          </w:p>
          <w:p>
            <w:pPr>
              <w:tabs>
                <w:tab w:val="left" w:pos="624"/>
              </w:tabs>
              <w:spacing w:line="360" w:lineRule="auto"/>
              <w:ind w:firstLine="480" w:firstLineChars="200"/>
              <w:rPr>
                <w:bCs/>
                <w:sz w:val="24"/>
              </w:rPr>
            </w:pPr>
            <w:r>
              <w:rPr>
                <w:bCs/>
                <w:sz w:val="24"/>
              </w:rPr>
              <w:t>本项目位于</w:t>
            </w:r>
            <w:r>
              <w:rPr>
                <w:rFonts w:hint="eastAsia"/>
                <w:color w:val="000000"/>
                <w:sz w:val="24"/>
                <w:lang w:eastAsia="zh-CN"/>
              </w:rPr>
              <w:t>滑县</w:t>
            </w:r>
            <w:r>
              <w:rPr>
                <w:rFonts w:hint="eastAsia"/>
                <w:sz w:val="24"/>
                <w:lang w:eastAsia="zh-CN"/>
              </w:rPr>
              <w:t>枣村</w:t>
            </w:r>
            <w:r>
              <w:rPr>
                <w:rFonts w:hint="eastAsia"/>
                <w:color w:val="000000"/>
                <w:sz w:val="24"/>
                <w:lang w:eastAsia="zh-CN"/>
              </w:rPr>
              <w:t>乡后村</w:t>
            </w:r>
            <w:r>
              <w:rPr>
                <w:rFonts w:hint="eastAsia"/>
                <w:color w:val="000000"/>
                <w:sz w:val="24"/>
                <w:lang w:val="en-US" w:eastAsia="zh-CN"/>
              </w:rPr>
              <w:t>16号</w:t>
            </w:r>
            <w:r>
              <w:rPr>
                <w:bCs/>
                <w:sz w:val="24"/>
              </w:rPr>
              <w:t>，</w:t>
            </w:r>
            <w:r>
              <w:rPr>
                <w:sz w:val="24"/>
              </w:rPr>
              <w:t>厂址中心坐标：</w:t>
            </w:r>
            <w:r>
              <w:rPr>
                <w:rFonts w:hint="eastAsia"/>
                <w:sz w:val="24"/>
              </w:rPr>
              <w:t>经度</w:t>
            </w:r>
            <w:r>
              <w:rPr>
                <w:rFonts w:hint="eastAsia"/>
                <w:sz w:val="24"/>
                <w:lang w:eastAsia="zh-CN"/>
              </w:rPr>
              <w:t>114.</w:t>
            </w:r>
            <w:r>
              <w:rPr>
                <w:rFonts w:hint="eastAsia"/>
                <w:sz w:val="24"/>
                <w:lang w:val="en-US" w:eastAsia="zh-CN"/>
              </w:rPr>
              <w:t>619141</w:t>
            </w:r>
            <w:r>
              <w:rPr>
                <w:rFonts w:hint="eastAsia"/>
                <w:sz w:val="24"/>
              </w:rPr>
              <w:t>°，纬度</w:t>
            </w:r>
            <w:r>
              <w:rPr>
                <w:rFonts w:hint="eastAsia"/>
                <w:sz w:val="24"/>
                <w:lang w:eastAsia="zh-CN"/>
              </w:rPr>
              <w:t>35.</w:t>
            </w:r>
            <w:r>
              <w:rPr>
                <w:rFonts w:hint="eastAsia"/>
                <w:sz w:val="24"/>
                <w:lang w:val="en-US" w:eastAsia="zh-CN"/>
              </w:rPr>
              <w:t>579909</w:t>
            </w:r>
            <w:r>
              <w:rPr>
                <w:rFonts w:hint="eastAsia"/>
                <w:sz w:val="24"/>
              </w:rPr>
              <w:t>°</w:t>
            </w:r>
            <w:r>
              <w:rPr>
                <w:bCs/>
                <w:sz w:val="24"/>
              </w:rPr>
              <w:t>。本项目主要内容详见下表。</w:t>
            </w:r>
          </w:p>
          <w:p>
            <w:pPr>
              <w:numPr>
                <w:ilvl w:val="0"/>
                <w:numId w:val="0"/>
              </w:numPr>
              <w:ind w:leftChars="0"/>
              <w:jc w:val="center"/>
              <w:rPr>
                <w:b w:val="0"/>
                <w:bCs w:val="0"/>
                <w:sz w:val="24"/>
                <w:szCs w:val="24"/>
              </w:rPr>
            </w:pPr>
            <w:r>
              <w:rPr>
                <w:rFonts w:hint="eastAsia"/>
                <w:b w:val="0"/>
                <w:bCs w:val="0"/>
                <w:sz w:val="24"/>
                <w:szCs w:val="24"/>
                <w:lang w:eastAsia="zh-CN"/>
              </w:rPr>
              <w:t>表</w:t>
            </w:r>
            <w:r>
              <w:rPr>
                <w:rFonts w:hint="eastAsia"/>
                <w:b w:val="0"/>
                <w:bCs w:val="0"/>
                <w:sz w:val="24"/>
                <w:szCs w:val="24"/>
                <w:lang w:val="en-US" w:eastAsia="zh-CN"/>
              </w:rPr>
              <w:t xml:space="preserve">2  </w:t>
            </w:r>
            <w:r>
              <w:rPr>
                <w:rFonts w:hint="eastAsia"/>
                <w:b w:val="0"/>
                <w:bCs w:val="0"/>
                <w:sz w:val="24"/>
                <w:szCs w:val="24"/>
              </w:rPr>
              <w:t>本项目主要内容一览表</w:t>
            </w:r>
          </w:p>
          <w:tbl>
            <w:tblPr>
              <w:tblStyle w:val="45"/>
              <w:tblW w:w="887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587"/>
              <w:gridCol w:w="550"/>
              <w:gridCol w:w="507"/>
              <w:gridCol w:w="690"/>
              <w:gridCol w:w="1415"/>
              <w:gridCol w:w="3119"/>
              <w:gridCol w:w="883"/>
              <w:gridCol w:w="11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587" w:type="dxa"/>
                  <w:vAlign w:val="center"/>
                </w:tcPr>
                <w:p>
                  <w:pPr>
                    <w:pStyle w:val="79"/>
                    <w:keepNext w:val="0"/>
                    <w:keepLines w:val="0"/>
                    <w:pageBreakBefore w:val="0"/>
                    <w:widowControl w:val="0"/>
                    <w:kinsoku/>
                    <w:wordWrap/>
                    <w:overflowPunct/>
                    <w:topLinePunct w:val="0"/>
                    <w:bidi w:val="0"/>
                    <w:spacing w:line="0" w:lineRule="atLeast"/>
                    <w:jc w:val="center"/>
                    <w:rPr>
                      <w:rFonts w:ascii="Times New Roman" w:cs="Times New Roman"/>
                      <w:sz w:val="21"/>
                      <w:szCs w:val="21"/>
                    </w:rPr>
                  </w:pPr>
                  <w:r>
                    <w:rPr>
                      <w:rFonts w:ascii="Times New Roman" w:cs="Times New Roman"/>
                      <w:sz w:val="21"/>
                      <w:szCs w:val="21"/>
                    </w:rPr>
                    <w:t>序号</w:t>
                  </w:r>
                </w:p>
              </w:tc>
              <w:tc>
                <w:tcPr>
                  <w:tcW w:w="1747" w:type="dxa"/>
                  <w:gridSpan w:val="3"/>
                  <w:vAlign w:val="center"/>
                </w:tcPr>
                <w:p>
                  <w:pPr>
                    <w:pStyle w:val="79"/>
                    <w:keepNext w:val="0"/>
                    <w:keepLines w:val="0"/>
                    <w:pageBreakBefore w:val="0"/>
                    <w:widowControl w:val="0"/>
                    <w:kinsoku/>
                    <w:wordWrap/>
                    <w:overflowPunct/>
                    <w:topLinePunct w:val="0"/>
                    <w:bidi w:val="0"/>
                    <w:spacing w:line="0" w:lineRule="atLeast"/>
                    <w:jc w:val="center"/>
                    <w:rPr>
                      <w:rFonts w:ascii="Times New Roman" w:cs="Times New Roman"/>
                      <w:sz w:val="21"/>
                      <w:szCs w:val="21"/>
                    </w:rPr>
                  </w:pPr>
                  <w:r>
                    <w:rPr>
                      <w:rFonts w:ascii="Times New Roman" w:cs="Times New Roman"/>
                      <w:sz w:val="21"/>
                      <w:szCs w:val="21"/>
                    </w:rPr>
                    <w:t>项目</w:t>
                  </w:r>
                </w:p>
              </w:tc>
              <w:tc>
                <w:tcPr>
                  <w:tcW w:w="6544" w:type="dxa"/>
                  <w:gridSpan w:val="4"/>
                  <w:vAlign w:val="center"/>
                </w:tcPr>
                <w:p>
                  <w:pPr>
                    <w:pStyle w:val="79"/>
                    <w:keepNext w:val="0"/>
                    <w:keepLines w:val="0"/>
                    <w:pageBreakBefore w:val="0"/>
                    <w:widowControl w:val="0"/>
                    <w:kinsoku/>
                    <w:wordWrap/>
                    <w:overflowPunct/>
                    <w:topLinePunct w:val="0"/>
                    <w:bidi w:val="0"/>
                    <w:spacing w:line="0" w:lineRule="atLeast"/>
                    <w:jc w:val="center"/>
                    <w:rPr>
                      <w:rFonts w:ascii="Times New Roman" w:cs="Times New Roman"/>
                      <w:sz w:val="21"/>
                      <w:szCs w:val="21"/>
                    </w:rPr>
                  </w:pPr>
                  <w:r>
                    <w:rPr>
                      <w:rFonts w:ascii="Times New Roman" w:cs="Times New Roman"/>
                      <w:sz w:val="21"/>
                      <w:szCs w:val="21"/>
                    </w:rPr>
                    <w:t>内容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587" w:type="dxa"/>
                  <w:vAlign w:val="center"/>
                </w:tcPr>
                <w:p>
                  <w:pPr>
                    <w:pStyle w:val="79"/>
                    <w:keepNext w:val="0"/>
                    <w:keepLines w:val="0"/>
                    <w:pageBreakBefore w:val="0"/>
                    <w:widowControl w:val="0"/>
                    <w:kinsoku/>
                    <w:wordWrap/>
                    <w:overflowPunct/>
                    <w:topLinePunct w:val="0"/>
                    <w:bidi w:val="0"/>
                    <w:spacing w:line="0" w:lineRule="atLeast"/>
                    <w:jc w:val="center"/>
                    <w:rPr>
                      <w:rFonts w:ascii="Times New Roman" w:cs="Times New Roman"/>
                      <w:sz w:val="21"/>
                      <w:szCs w:val="21"/>
                    </w:rPr>
                  </w:pPr>
                  <w:r>
                    <w:rPr>
                      <w:rFonts w:ascii="Times New Roman" w:cs="Times New Roman"/>
                      <w:sz w:val="21"/>
                      <w:szCs w:val="21"/>
                    </w:rPr>
                    <w:t>1</w:t>
                  </w:r>
                </w:p>
              </w:tc>
              <w:tc>
                <w:tcPr>
                  <w:tcW w:w="1747" w:type="dxa"/>
                  <w:gridSpan w:val="3"/>
                  <w:vAlign w:val="center"/>
                </w:tcPr>
                <w:p>
                  <w:pPr>
                    <w:pStyle w:val="79"/>
                    <w:keepNext w:val="0"/>
                    <w:keepLines w:val="0"/>
                    <w:pageBreakBefore w:val="0"/>
                    <w:widowControl w:val="0"/>
                    <w:kinsoku/>
                    <w:wordWrap/>
                    <w:overflowPunct/>
                    <w:topLinePunct w:val="0"/>
                    <w:bidi w:val="0"/>
                    <w:spacing w:line="0" w:lineRule="atLeast"/>
                    <w:jc w:val="center"/>
                    <w:rPr>
                      <w:rFonts w:ascii="Times New Roman" w:cs="Times New Roman"/>
                      <w:sz w:val="21"/>
                      <w:szCs w:val="21"/>
                    </w:rPr>
                  </w:pPr>
                  <w:r>
                    <w:rPr>
                      <w:rFonts w:ascii="Times New Roman" w:cs="Times New Roman"/>
                      <w:sz w:val="21"/>
                      <w:szCs w:val="21"/>
                    </w:rPr>
                    <w:t>项目名称</w:t>
                  </w:r>
                </w:p>
              </w:tc>
              <w:tc>
                <w:tcPr>
                  <w:tcW w:w="6544" w:type="dxa"/>
                  <w:gridSpan w:val="4"/>
                  <w:vAlign w:val="center"/>
                </w:tcPr>
                <w:p>
                  <w:pPr>
                    <w:pStyle w:val="79"/>
                    <w:keepNext w:val="0"/>
                    <w:keepLines w:val="0"/>
                    <w:pageBreakBefore w:val="0"/>
                    <w:widowControl w:val="0"/>
                    <w:kinsoku/>
                    <w:wordWrap/>
                    <w:overflowPunct/>
                    <w:topLinePunct w:val="0"/>
                    <w:bidi w:val="0"/>
                    <w:spacing w:line="0" w:lineRule="atLeast"/>
                    <w:jc w:val="center"/>
                    <w:rPr>
                      <w:rFonts w:hint="eastAsia" w:ascii="Times New Roman" w:eastAsia="宋体" w:cs="Times New Roman"/>
                      <w:sz w:val="21"/>
                      <w:szCs w:val="21"/>
                      <w:lang w:eastAsia="zh-CN"/>
                    </w:rPr>
                  </w:pPr>
                  <w:r>
                    <w:rPr>
                      <w:rFonts w:hint="eastAsia" w:ascii="Times New Roman" w:cs="Times New Roman"/>
                      <w:sz w:val="21"/>
                      <w:szCs w:val="21"/>
                      <w:lang w:eastAsia="zh-CN"/>
                    </w:rPr>
                    <w:t>年生产</w:t>
                  </w:r>
                  <w:r>
                    <w:rPr>
                      <w:rFonts w:hint="eastAsia" w:ascii="Times New Roman" w:cs="Times New Roman"/>
                      <w:sz w:val="21"/>
                      <w:szCs w:val="21"/>
                      <w:lang w:val="en-US" w:eastAsia="zh-CN"/>
                    </w:rPr>
                    <w:t>3</w:t>
                  </w:r>
                  <w:r>
                    <w:rPr>
                      <w:rFonts w:hint="eastAsia" w:ascii="Times New Roman" w:cs="Times New Roman"/>
                      <w:sz w:val="21"/>
                      <w:szCs w:val="21"/>
                      <w:lang w:eastAsia="zh-CN"/>
                    </w:rPr>
                    <w:t>00吨熔喷布建设项目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587" w:type="dxa"/>
                  <w:vAlign w:val="center"/>
                </w:tcPr>
                <w:p>
                  <w:pPr>
                    <w:pStyle w:val="79"/>
                    <w:keepNext w:val="0"/>
                    <w:keepLines w:val="0"/>
                    <w:pageBreakBefore w:val="0"/>
                    <w:widowControl w:val="0"/>
                    <w:kinsoku/>
                    <w:wordWrap/>
                    <w:overflowPunct/>
                    <w:topLinePunct w:val="0"/>
                    <w:bidi w:val="0"/>
                    <w:spacing w:line="0" w:lineRule="atLeast"/>
                    <w:jc w:val="center"/>
                    <w:rPr>
                      <w:rFonts w:ascii="Times New Roman" w:cs="Times New Roman"/>
                      <w:sz w:val="21"/>
                      <w:szCs w:val="21"/>
                    </w:rPr>
                  </w:pPr>
                  <w:r>
                    <w:rPr>
                      <w:rFonts w:ascii="Times New Roman" w:cs="Times New Roman"/>
                      <w:sz w:val="21"/>
                      <w:szCs w:val="21"/>
                    </w:rPr>
                    <w:t>2</w:t>
                  </w:r>
                </w:p>
              </w:tc>
              <w:tc>
                <w:tcPr>
                  <w:tcW w:w="1747" w:type="dxa"/>
                  <w:gridSpan w:val="3"/>
                  <w:vAlign w:val="center"/>
                </w:tcPr>
                <w:p>
                  <w:pPr>
                    <w:pStyle w:val="79"/>
                    <w:keepNext w:val="0"/>
                    <w:keepLines w:val="0"/>
                    <w:pageBreakBefore w:val="0"/>
                    <w:widowControl w:val="0"/>
                    <w:kinsoku/>
                    <w:wordWrap/>
                    <w:overflowPunct/>
                    <w:topLinePunct w:val="0"/>
                    <w:bidi w:val="0"/>
                    <w:spacing w:line="0" w:lineRule="atLeast"/>
                    <w:jc w:val="center"/>
                    <w:rPr>
                      <w:rFonts w:ascii="Times New Roman" w:cs="Times New Roman"/>
                      <w:sz w:val="21"/>
                      <w:szCs w:val="21"/>
                    </w:rPr>
                  </w:pPr>
                  <w:r>
                    <w:rPr>
                      <w:rFonts w:ascii="Times New Roman" w:cs="Times New Roman"/>
                      <w:sz w:val="21"/>
                      <w:szCs w:val="21"/>
                    </w:rPr>
                    <w:t>建设性质</w:t>
                  </w:r>
                </w:p>
              </w:tc>
              <w:tc>
                <w:tcPr>
                  <w:tcW w:w="6544" w:type="dxa"/>
                  <w:gridSpan w:val="4"/>
                  <w:vAlign w:val="center"/>
                </w:tcPr>
                <w:p>
                  <w:pPr>
                    <w:pStyle w:val="79"/>
                    <w:keepNext w:val="0"/>
                    <w:keepLines w:val="0"/>
                    <w:pageBreakBefore w:val="0"/>
                    <w:widowControl w:val="0"/>
                    <w:kinsoku/>
                    <w:wordWrap/>
                    <w:overflowPunct/>
                    <w:topLinePunct w:val="0"/>
                    <w:bidi w:val="0"/>
                    <w:spacing w:line="0" w:lineRule="atLeast"/>
                    <w:jc w:val="center"/>
                    <w:rPr>
                      <w:rFonts w:ascii="Times New Roman" w:cs="Times New Roman"/>
                      <w:sz w:val="21"/>
                      <w:szCs w:val="21"/>
                    </w:rPr>
                  </w:pPr>
                  <w:r>
                    <w:rPr>
                      <w:rFonts w:ascii="Times New Roman" w:cs="Times New Roman"/>
                      <w:sz w:val="21"/>
                      <w:szCs w:val="21"/>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587" w:type="dxa"/>
                  <w:vAlign w:val="center"/>
                </w:tcPr>
                <w:p>
                  <w:pPr>
                    <w:pStyle w:val="79"/>
                    <w:keepNext w:val="0"/>
                    <w:keepLines w:val="0"/>
                    <w:pageBreakBefore w:val="0"/>
                    <w:widowControl w:val="0"/>
                    <w:kinsoku/>
                    <w:wordWrap/>
                    <w:overflowPunct/>
                    <w:topLinePunct w:val="0"/>
                    <w:bidi w:val="0"/>
                    <w:spacing w:line="0" w:lineRule="atLeast"/>
                    <w:jc w:val="center"/>
                    <w:rPr>
                      <w:rFonts w:ascii="Times New Roman" w:cs="Times New Roman"/>
                      <w:sz w:val="21"/>
                      <w:szCs w:val="21"/>
                    </w:rPr>
                  </w:pPr>
                  <w:r>
                    <w:rPr>
                      <w:rFonts w:ascii="Times New Roman" w:cs="Times New Roman"/>
                      <w:sz w:val="21"/>
                      <w:szCs w:val="21"/>
                    </w:rPr>
                    <w:t>3</w:t>
                  </w:r>
                </w:p>
              </w:tc>
              <w:tc>
                <w:tcPr>
                  <w:tcW w:w="1747" w:type="dxa"/>
                  <w:gridSpan w:val="3"/>
                  <w:vAlign w:val="center"/>
                </w:tcPr>
                <w:p>
                  <w:pPr>
                    <w:pStyle w:val="79"/>
                    <w:keepNext w:val="0"/>
                    <w:keepLines w:val="0"/>
                    <w:pageBreakBefore w:val="0"/>
                    <w:widowControl w:val="0"/>
                    <w:kinsoku/>
                    <w:wordWrap/>
                    <w:overflowPunct/>
                    <w:topLinePunct w:val="0"/>
                    <w:bidi w:val="0"/>
                    <w:spacing w:line="0" w:lineRule="atLeast"/>
                    <w:jc w:val="center"/>
                    <w:rPr>
                      <w:rFonts w:ascii="Times New Roman" w:cs="Times New Roman"/>
                      <w:sz w:val="21"/>
                      <w:szCs w:val="21"/>
                    </w:rPr>
                  </w:pPr>
                  <w:r>
                    <w:rPr>
                      <w:rFonts w:ascii="Times New Roman" w:cs="Times New Roman"/>
                      <w:sz w:val="21"/>
                      <w:szCs w:val="21"/>
                    </w:rPr>
                    <w:t>建设单位</w:t>
                  </w:r>
                </w:p>
              </w:tc>
              <w:tc>
                <w:tcPr>
                  <w:tcW w:w="6544" w:type="dxa"/>
                  <w:gridSpan w:val="4"/>
                  <w:vAlign w:val="center"/>
                </w:tcPr>
                <w:p>
                  <w:pPr>
                    <w:pStyle w:val="79"/>
                    <w:keepNext w:val="0"/>
                    <w:keepLines w:val="0"/>
                    <w:pageBreakBefore w:val="0"/>
                    <w:widowControl w:val="0"/>
                    <w:kinsoku/>
                    <w:wordWrap/>
                    <w:overflowPunct/>
                    <w:topLinePunct w:val="0"/>
                    <w:bidi w:val="0"/>
                    <w:spacing w:line="0" w:lineRule="atLeast"/>
                    <w:jc w:val="center"/>
                    <w:rPr>
                      <w:rFonts w:hint="eastAsia" w:ascii="Times New Roman" w:eastAsia="宋体" w:cs="Times New Roman"/>
                      <w:sz w:val="21"/>
                      <w:szCs w:val="21"/>
                      <w:lang w:eastAsia="zh-CN"/>
                    </w:rPr>
                  </w:pPr>
                  <w:r>
                    <w:rPr>
                      <w:rFonts w:hint="eastAsia"/>
                      <w:color w:val="000000"/>
                      <w:sz w:val="21"/>
                      <w:szCs w:val="21"/>
                      <w:lang w:eastAsia="zh-CN"/>
                    </w:rPr>
                    <w:t>河南标普卫生材料有限公司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587" w:type="dxa"/>
                  <w:vAlign w:val="center"/>
                </w:tcPr>
                <w:p>
                  <w:pPr>
                    <w:pStyle w:val="79"/>
                    <w:keepNext w:val="0"/>
                    <w:keepLines w:val="0"/>
                    <w:pageBreakBefore w:val="0"/>
                    <w:widowControl w:val="0"/>
                    <w:kinsoku/>
                    <w:wordWrap/>
                    <w:overflowPunct/>
                    <w:topLinePunct w:val="0"/>
                    <w:bidi w:val="0"/>
                    <w:spacing w:line="0" w:lineRule="atLeast"/>
                    <w:jc w:val="center"/>
                    <w:rPr>
                      <w:rFonts w:ascii="Times New Roman" w:cs="Times New Roman"/>
                      <w:sz w:val="21"/>
                      <w:szCs w:val="21"/>
                    </w:rPr>
                  </w:pPr>
                  <w:r>
                    <w:rPr>
                      <w:rFonts w:ascii="Times New Roman" w:cs="Times New Roman"/>
                      <w:sz w:val="21"/>
                      <w:szCs w:val="21"/>
                    </w:rPr>
                    <w:t>4</w:t>
                  </w:r>
                </w:p>
              </w:tc>
              <w:tc>
                <w:tcPr>
                  <w:tcW w:w="1747" w:type="dxa"/>
                  <w:gridSpan w:val="3"/>
                  <w:vAlign w:val="center"/>
                </w:tcPr>
                <w:p>
                  <w:pPr>
                    <w:pStyle w:val="79"/>
                    <w:keepNext w:val="0"/>
                    <w:keepLines w:val="0"/>
                    <w:pageBreakBefore w:val="0"/>
                    <w:widowControl w:val="0"/>
                    <w:kinsoku/>
                    <w:wordWrap/>
                    <w:overflowPunct/>
                    <w:topLinePunct w:val="0"/>
                    <w:bidi w:val="0"/>
                    <w:spacing w:line="0" w:lineRule="atLeast"/>
                    <w:jc w:val="center"/>
                    <w:rPr>
                      <w:rFonts w:ascii="Times New Roman" w:cs="Times New Roman"/>
                      <w:sz w:val="21"/>
                      <w:szCs w:val="21"/>
                    </w:rPr>
                  </w:pPr>
                  <w:r>
                    <w:rPr>
                      <w:rFonts w:ascii="Times New Roman" w:cs="Times New Roman"/>
                      <w:sz w:val="21"/>
                      <w:szCs w:val="21"/>
                    </w:rPr>
                    <w:t>占地面积</w:t>
                  </w:r>
                </w:p>
              </w:tc>
              <w:tc>
                <w:tcPr>
                  <w:tcW w:w="6544" w:type="dxa"/>
                  <w:gridSpan w:val="4"/>
                  <w:vAlign w:val="center"/>
                </w:tcPr>
                <w:p>
                  <w:pPr>
                    <w:pStyle w:val="79"/>
                    <w:keepNext w:val="0"/>
                    <w:keepLines w:val="0"/>
                    <w:pageBreakBefore w:val="0"/>
                    <w:widowControl w:val="0"/>
                    <w:kinsoku/>
                    <w:wordWrap/>
                    <w:overflowPunct/>
                    <w:topLinePunct w:val="0"/>
                    <w:bidi w:val="0"/>
                    <w:spacing w:line="0" w:lineRule="atLeast"/>
                    <w:jc w:val="center"/>
                    <w:rPr>
                      <w:rFonts w:ascii="Times New Roman" w:cs="Times New Roman"/>
                      <w:sz w:val="21"/>
                      <w:szCs w:val="21"/>
                    </w:rPr>
                  </w:pPr>
                  <w:r>
                    <w:rPr>
                      <w:rFonts w:hint="eastAsia" w:ascii="Times New Roman" w:cs="Times New Roman"/>
                      <w:color w:val="auto"/>
                      <w:sz w:val="21"/>
                      <w:szCs w:val="21"/>
                      <w:lang w:val="en-US" w:eastAsia="zh-CN"/>
                    </w:rPr>
                    <w:t>1</w:t>
                  </w:r>
                  <w:r>
                    <w:rPr>
                      <w:rFonts w:hint="eastAsia" w:ascii="Times New Roman" w:cs="Times New Roman"/>
                      <w:color w:val="auto"/>
                      <w:sz w:val="21"/>
                      <w:szCs w:val="21"/>
                      <w:lang w:eastAsia="zh-CN"/>
                    </w:rPr>
                    <w:t>000</w:t>
                  </w:r>
                  <w:r>
                    <w:rPr>
                      <w:rFonts w:ascii="Times New Roman" w:cs="Times New Roman"/>
                      <w:color w:val="auto"/>
                      <w:sz w:val="21"/>
                      <w:szCs w:val="21"/>
                    </w:rPr>
                    <w:t>m</w:t>
                  </w:r>
                  <w:r>
                    <w:rPr>
                      <w:rFonts w:ascii="Times New Roman" w:cs="Times New Roman"/>
                      <w:color w:val="auto"/>
                      <w:sz w:val="21"/>
                      <w:szCs w:val="21"/>
                      <w:vertAlign w:val="superscript"/>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587" w:type="dxa"/>
                  <w:vAlign w:val="center"/>
                </w:tcPr>
                <w:p>
                  <w:pPr>
                    <w:pStyle w:val="79"/>
                    <w:keepNext w:val="0"/>
                    <w:keepLines w:val="0"/>
                    <w:pageBreakBefore w:val="0"/>
                    <w:widowControl w:val="0"/>
                    <w:kinsoku/>
                    <w:wordWrap/>
                    <w:overflowPunct/>
                    <w:topLinePunct w:val="0"/>
                    <w:bidi w:val="0"/>
                    <w:spacing w:line="0" w:lineRule="atLeast"/>
                    <w:jc w:val="center"/>
                    <w:rPr>
                      <w:rFonts w:ascii="Times New Roman" w:cs="Times New Roman"/>
                      <w:sz w:val="21"/>
                      <w:szCs w:val="21"/>
                    </w:rPr>
                  </w:pPr>
                  <w:r>
                    <w:rPr>
                      <w:rFonts w:ascii="Times New Roman" w:cs="Times New Roman"/>
                      <w:sz w:val="21"/>
                      <w:szCs w:val="21"/>
                    </w:rPr>
                    <w:t>5</w:t>
                  </w:r>
                </w:p>
              </w:tc>
              <w:tc>
                <w:tcPr>
                  <w:tcW w:w="1747" w:type="dxa"/>
                  <w:gridSpan w:val="3"/>
                  <w:vAlign w:val="center"/>
                </w:tcPr>
                <w:p>
                  <w:pPr>
                    <w:pStyle w:val="79"/>
                    <w:keepNext w:val="0"/>
                    <w:keepLines w:val="0"/>
                    <w:pageBreakBefore w:val="0"/>
                    <w:widowControl w:val="0"/>
                    <w:kinsoku/>
                    <w:wordWrap/>
                    <w:overflowPunct/>
                    <w:topLinePunct w:val="0"/>
                    <w:bidi w:val="0"/>
                    <w:spacing w:line="0" w:lineRule="atLeast"/>
                    <w:jc w:val="center"/>
                    <w:rPr>
                      <w:rFonts w:ascii="Times New Roman" w:cs="Times New Roman"/>
                      <w:sz w:val="21"/>
                      <w:szCs w:val="21"/>
                    </w:rPr>
                  </w:pPr>
                  <w:r>
                    <w:rPr>
                      <w:rFonts w:ascii="Times New Roman" w:cs="Times New Roman"/>
                      <w:sz w:val="21"/>
                      <w:szCs w:val="21"/>
                    </w:rPr>
                    <w:t>项目投资</w:t>
                  </w:r>
                </w:p>
              </w:tc>
              <w:tc>
                <w:tcPr>
                  <w:tcW w:w="6544" w:type="dxa"/>
                  <w:gridSpan w:val="4"/>
                  <w:vAlign w:val="center"/>
                </w:tcPr>
                <w:p>
                  <w:pPr>
                    <w:pStyle w:val="79"/>
                    <w:keepNext w:val="0"/>
                    <w:keepLines w:val="0"/>
                    <w:pageBreakBefore w:val="0"/>
                    <w:widowControl w:val="0"/>
                    <w:kinsoku/>
                    <w:wordWrap/>
                    <w:overflowPunct/>
                    <w:topLinePunct w:val="0"/>
                    <w:bidi w:val="0"/>
                    <w:spacing w:line="0" w:lineRule="atLeast"/>
                    <w:jc w:val="center"/>
                    <w:rPr>
                      <w:rFonts w:ascii="Times New Roman" w:cs="Times New Roman"/>
                      <w:sz w:val="21"/>
                      <w:szCs w:val="21"/>
                    </w:rPr>
                  </w:pPr>
                  <w:r>
                    <w:rPr>
                      <w:rFonts w:hint="eastAsia" w:ascii="Times New Roman" w:cs="Times New Roman"/>
                      <w:color w:val="auto"/>
                      <w:sz w:val="21"/>
                      <w:szCs w:val="21"/>
                      <w:lang w:eastAsia="zh-CN"/>
                    </w:rPr>
                    <w:t>1</w:t>
                  </w:r>
                  <w:r>
                    <w:rPr>
                      <w:rFonts w:hint="eastAsia" w:ascii="Times New Roman" w:cs="Times New Roman"/>
                      <w:color w:val="auto"/>
                      <w:sz w:val="21"/>
                      <w:szCs w:val="21"/>
                      <w:lang w:val="en-US" w:eastAsia="zh-CN"/>
                    </w:rPr>
                    <w:t>0</w:t>
                  </w:r>
                  <w:r>
                    <w:rPr>
                      <w:rFonts w:hint="eastAsia" w:ascii="Times New Roman" w:cs="Times New Roman"/>
                      <w:color w:val="auto"/>
                      <w:sz w:val="21"/>
                      <w:szCs w:val="21"/>
                      <w:lang w:eastAsia="zh-CN"/>
                    </w:rPr>
                    <w:t>00</w:t>
                  </w:r>
                  <w:r>
                    <w:rPr>
                      <w:rFonts w:ascii="Times New Roman" w:cs="Times New Roman"/>
                      <w:color w:val="auto"/>
                      <w:sz w:val="21"/>
                      <w:szCs w:val="21"/>
                    </w:rPr>
                    <w:t>万元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587" w:type="dxa"/>
                  <w:vAlign w:val="center"/>
                </w:tcPr>
                <w:p>
                  <w:pPr>
                    <w:pStyle w:val="79"/>
                    <w:keepNext w:val="0"/>
                    <w:keepLines w:val="0"/>
                    <w:pageBreakBefore w:val="0"/>
                    <w:widowControl w:val="0"/>
                    <w:kinsoku/>
                    <w:wordWrap/>
                    <w:overflowPunct/>
                    <w:topLinePunct w:val="0"/>
                    <w:bidi w:val="0"/>
                    <w:spacing w:line="0" w:lineRule="atLeast"/>
                    <w:jc w:val="center"/>
                    <w:rPr>
                      <w:rFonts w:ascii="Times New Roman" w:cs="Times New Roman"/>
                      <w:sz w:val="21"/>
                      <w:szCs w:val="21"/>
                    </w:rPr>
                  </w:pPr>
                  <w:r>
                    <w:rPr>
                      <w:rFonts w:ascii="Times New Roman" w:cs="Times New Roman"/>
                      <w:sz w:val="21"/>
                      <w:szCs w:val="21"/>
                    </w:rPr>
                    <w:t>6</w:t>
                  </w:r>
                </w:p>
              </w:tc>
              <w:tc>
                <w:tcPr>
                  <w:tcW w:w="1747" w:type="dxa"/>
                  <w:gridSpan w:val="3"/>
                  <w:vAlign w:val="center"/>
                </w:tcPr>
                <w:p>
                  <w:pPr>
                    <w:pStyle w:val="79"/>
                    <w:keepNext w:val="0"/>
                    <w:keepLines w:val="0"/>
                    <w:pageBreakBefore w:val="0"/>
                    <w:widowControl w:val="0"/>
                    <w:kinsoku/>
                    <w:wordWrap/>
                    <w:overflowPunct/>
                    <w:topLinePunct w:val="0"/>
                    <w:bidi w:val="0"/>
                    <w:spacing w:line="0" w:lineRule="atLeast"/>
                    <w:jc w:val="center"/>
                    <w:rPr>
                      <w:rFonts w:ascii="Times New Roman" w:cs="Times New Roman"/>
                      <w:sz w:val="21"/>
                      <w:szCs w:val="21"/>
                    </w:rPr>
                  </w:pPr>
                  <w:r>
                    <w:rPr>
                      <w:rFonts w:ascii="Times New Roman" w:cs="Times New Roman"/>
                      <w:sz w:val="21"/>
                      <w:szCs w:val="21"/>
                    </w:rPr>
                    <w:t>劳动定员</w:t>
                  </w:r>
                </w:p>
              </w:tc>
              <w:tc>
                <w:tcPr>
                  <w:tcW w:w="6544" w:type="dxa"/>
                  <w:gridSpan w:val="4"/>
                  <w:vAlign w:val="center"/>
                </w:tcPr>
                <w:p>
                  <w:pPr>
                    <w:pStyle w:val="79"/>
                    <w:keepNext w:val="0"/>
                    <w:keepLines w:val="0"/>
                    <w:pageBreakBefore w:val="0"/>
                    <w:widowControl w:val="0"/>
                    <w:kinsoku/>
                    <w:wordWrap/>
                    <w:overflowPunct/>
                    <w:topLinePunct w:val="0"/>
                    <w:bidi w:val="0"/>
                    <w:spacing w:line="0" w:lineRule="atLeast"/>
                    <w:jc w:val="center"/>
                    <w:rPr>
                      <w:rFonts w:ascii="Times New Roman" w:cs="Times New Roman"/>
                      <w:sz w:val="21"/>
                      <w:szCs w:val="21"/>
                    </w:rPr>
                  </w:pPr>
                  <w:r>
                    <w:rPr>
                      <w:rFonts w:hint="eastAsia" w:ascii="Times New Roman" w:cs="Times New Roman"/>
                      <w:sz w:val="21"/>
                      <w:szCs w:val="21"/>
                      <w:lang w:val="en-US" w:eastAsia="zh-CN"/>
                    </w:rPr>
                    <w:t>5</w:t>
                  </w:r>
                  <w:r>
                    <w:rPr>
                      <w:rFonts w:ascii="Times New Roman" w:cs="Times New Roman"/>
                      <w:sz w:val="21"/>
                      <w:szCs w:val="21"/>
                    </w:rPr>
                    <w:t>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587" w:type="dxa"/>
                  <w:vAlign w:val="center"/>
                </w:tcPr>
                <w:p>
                  <w:pPr>
                    <w:pStyle w:val="79"/>
                    <w:keepNext w:val="0"/>
                    <w:keepLines w:val="0"/>
                    <w:pageBreakBefore w:val="0"/>
                    <w:widowControl w:val="0"/>
                    <w:kinsoku/>
                    <w:wordWrap/>
                    <w:overflowPunct/>
                    <w:topLinePunct w:val="0"/>
                    <w:bidi w:val="0"/>
                    <w:spacing w:line="0" w:lineRule="atLeast"/>
                    <w:jc w:val="center"/>
                    <w:rPr>
                      <w:rFonts w:ascii="Times New Roman" w:cs="Times New Roman"/>
                      <w:sz w:val="21"/>
                      <w:szCs w:val="21"/>
                    </w:rPr>
                  </w:pPr>
                  <w:r>
                    <w:rPr>
                      <w:rFonts w:ascii="Times New Roman" w:cs="Times New Roman"/>
                      <w:sz w:val="21"/>
                      <w:szCs w:val="21"/>
                    </w:rPr>
                    <w:t>7</w:t>
                  </w:r>
                </w:p>
              </w:tc>
              <w:tc>
                <w:tcPr>
                  <w:tcW w:w="1747" w:type="dxa"/>
                  <w:gridSpan w:val="3"/>
                  <w:vAlign w:val="center"/>
                </w:tcPr>
                <w:p>
                  <w:pPr>
                    <w:pStyle w:val="79"/>
                    <w:keepNext w:val="0"/>
                    <w:keepLines w:val="0"/>
                    <w:pageBreakBefore w:val="0"/>
                    <w:widowControl w:val="0"/>
                    <w:kinsoku/>
                    <w:wordWrap/>
                    <w:overflowPunct/>
                    <w:topLinePunct w:val="0"/>
                    <w:bidi w:val="0"/>
                    <w:spacing w:line="0" w:lineRule="atLeast"/>
                    <w:jc w:val="center"/>
                    <w:rPr>
                      <w:rFonts w:ascii="Times New Roman" w:cs="Times New Roman"/>
                      <w:sz w:val="21"/>
                      <w:szCs w:val="21"/>
                    </w:rPr>
                  </w:pPr>
                  <w:r>
                    <w:rPr>
                      <w:rFonts w:ascii="Times New Roman" w:cs="Times New Roman"/>
                      <w:sz w:val="21"/>
                      <w:szCs w:val="21"/>
                    </w:rPr>
                    <w:t>工作制度</w:t>
                  </w:r>
                </w:p>
              </w:tc>
              <w:tc>
                <w:tcPr>
                  <w:tcW w:w="6544" w:type="dxa"/>
                  <w:gridSpan w:val="4"/>
                  <w:vAlign w:val="center"/>
                </w:tcPr>
                <w:p>
                  <w:pPr>
                    <w:pStyle w:val="79"/>
                    <w:keepNext w:val="0"/>
                    <w:keepLines w:val="0"/>
                    <w:pageBreakBefore w:val="0"/>
                    <w:widowControl w:val="0"/>
                    <w:kinsoku/>
                    <w:wordWrap/>
                    <w:overflowPunct/>
                    <w:topLinePunct w:val="0"/>
                    <w:bidi w:val="0"/>
                    <w:spacing w:line="0" w:lineRule="atLeast"/>
                    <w:jc w:val="center"/>
                    <w:rPr>
                      <w:rFonts w:hint="eastAsia" w:ascii="Times New Roman" w:eastAsia="宋体" w:cs="Times New Roman"/>
                      <w:sz w:val="21"/>
                      <w:szCs w:val="21"/>
                      <w:lang w:eastAsia="zh-CN"/>
                    </w:rPr>
                  </w:pPr>
                  <w:r>
                    <w:rPr>
                      <w:rFonts w:hint="eastAsia" w:ascii="Times New Roman" w:cs="Times New Roman"/>
                      <w:sz w:val="21"/>
                      <w:szCs w:val="21"/>
                      <w:lang w:val="en-US" w:eastAsia="zh-CN"/>
                    </w:rPr>
                    <w:t>单班</w:t>
                  </w:r>
                  <w:r>
                    <w:rPr>
                      <w:rFonts w:ascii="Times New Roman" w:cs="Times New Roman"/>
                      <w:sz w:val="21"/>
                      <w:szCs w:val="21"/>
                    </w:rPr>
                    <w:t>8小时，年工作</w:t>
                  </w:r>
                  <w:r>
                    <w:rPr>
                      <w:rFonts w:hint="eastAsia" w:ascii="Times New Roman" w:cs="Times New Roman"/>
                      <w:sz w:val="21"/>
                      <w:szCs w:val="21"/>
                      <w:lang w:val="en-US" w:eastAsia="zh-CN"/>
                    </w:rPr>
                    <w:t>3</w:t>
                  </w:r>
                  <w:r>
                    <w:rPr>
                      <w:rFonts w:ascii="Times New Roman" w:cs="Times New Roman"/>
                      <w:sz w:val="21"/>
                      <w:szCs w:val="21"/>
                    </w:rPr>
                    <w:t>00天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92" w:hRule="atLeast"/>
              </w:trPr>
              <w:tc>
                <w:tcPr>
                  <w:tcW w:w="587" w:type="dxa"/>
                  <w:vAlign w:val="center"/>
                </w:tcPr>
                <w:p>
                  <w:pPr>
                    <w:pStyle w:val="79"/>
                    <w:keepNext w:val="0"/>
                    <w:keepLines w:val="0"/>
                    <w:pageBreakBefore w:val="0"/>
                    <w:widowControl w:val="0"/>
                    <w:kinsoku/>
                    <w:wordWrap/>
                    <w:overflowPunct/>
                    <w:topLinePunct w:val="0"/>
                    <w:bidi w:val="0"/>
                    <w:spacing w:line="0" w:lineRule="atLeast"/>
                    <w:jc w:val="center"/>
                    <w:rPr>
                      <w:rFonts w:ascii="Times New Roman" w:cs="Times New Roman"/>
                      <w:sz w:val="21"/>
                      <w:szCs w:val="21"/>
                    </w:rPr>
                  </w:pPr>
                  <w:r>
                    <w:rPr>
                      <w:rFonts w:ascii="Times New Roman" w:cs="Times New Roman"/>
                      <w:sz w:val="21"/>
                      <w:szCs w:val="21"/>
                    </w:rPr>
                    <w:t>8</w:t>
                  </w:r>
                </w:p>
              </w:tc>
              <w:tc>
                <w:tcPr>
                  <w:tcW w:w="1057" w:type="dxa"/>
                  <w:gridSpan w:val="2"/>
                  <w:vAlign w:val="center"/>
                </w:tcPr>
                <w:p>
                  <w:pPr>
                    <w:pStyle w:val="79"/>
                    <w:keepNext w:val="0"/>
                    <w:keepLines w:val="0"/>
                    <w:pageBreakBefore w:val="0"/>
                    <w:widowControl w:val="0"/>
                    <w:kinsoku/>
                    <w:wordWrap/>
                    <w:overflowPunct/>
                    <w:topLinePunct w:val="0"/>
                    <w:bidi w:val="0"/>
                    <w:spacing w:line="0" w:lineRule="atLeast"/>
                    <w:jc w:val="center"/>
                    <w:rPr>
                      <w:rFonts w:hint="eastAsia" w:ascii="Times New Roman" w:eastAsia="宋体" w:cs="Times New Roman"/>
                      <w:color w:val="auto"/>
                      <w:sz w:val="21"/>
                      <w:szCs w:val="21"/>
                      <w:lang w:eastAsia="zh-CN"/>
                    </w:rPr>
                  </w:pPr>
                  <w:r>
                    <w:rPr>
                      <w:rFonts w:hint="eastAsia" w:ascii="Times New Roman" w:cs="Times New Roman"/>
                      <w:color w:val="auto"/>
                      <w:sz w:val="21"/>
                      <w:szCs w:val="21"/>
                      <w:lang w:eastAsia="zh-CN"/>
                    </w:rPr>
                    <w:t>主体工程</w:t>
                  </w:r>
                </w:p>
              </w:tc>
              <w:tc>
                <w:tcPr>
                  <w:tcW w:w="690" w:type="dxa"/>
                  <w:vAlign w:val="center"/>
                </w:tcPr>
                <w:p>
                  <w:pPr>
                    <w:pStyle w:val="79"/>
                    <w:keepNext w:val="0"/>
                    <w:keepLines w:val="0"/>
                    <w:pageBreakBefore w:val="0"/>
                    <w:widowControl w:val="0"/>
                    <w:kinsoku/>
                    <w:wordWrap/>
                    <w:overflowPunct/>
                    <w:topLinePunct w:val="0"/>
                    <w:bidi w:val="0"/>
                    <w:spacing w:line="0" w:lineRule="atLeast"/>
                    <w:jc w:val="center"/>
                    <w:rPr>
                      <w:rFonts w:hint="eastAsia" w:ascii="Times New Roman" w:cs="Times New Roman"/>
                      <w:color w:val="auto"/>
                      <w:sz w:val="21"/>
                      <w:szCs w:val="21"/>
                      <w:lang w:val="en-US" w:eastAsia="zh-CN"/>
                    </w:rPr>
                  </w:pPr>
                  <w:r>
                    <w:rPr>
                      <w:rFonts w:hint="eastAsia" w:ascii="Times New Roman" w:cs="Times New Roman"/>
                      <w:color w:val="auto"/>
                      <w:sz w:val="21"/>
                      <w:szCs w:val="21"/>
                      <w:lang w:val="en-US" w:eastAsia="zh-CN"/>
                    </w:rPr>
                    <w:t>厂房</w:t>
                  </w:r>
                </w:p>
              </w:tc>
              <w:tc>
                <w:tcPr>
                  <w:tcW w:w="4534" w:type="dxa"/>
                  <w:gridSpan w:val="2"/>
                  <w:vAlign w:val="center"/>
                </w:tcPr>
                <w:p>
                  <w:pPr>
                    <w:pStyle w:val="79"/>
                    <w:keepNext w:val="0"/>
                    <w:keepLines w:val="0"/>
                    <w:pageBreakBefore w:val="0"/>
                    <w:widowControl w:val="0"/>
                    <w:kinsoku/>
                    <w:wordWrap/>
                    <w:overflowPunct/>
                    <w:topLinePunct w:val="0"/>
                    <w:bidi w:val="0"/>
                    <w:spacing w:line="0" w:lineRule="atLeast"/>
                    <w:jc w:val="center"/>
                    <w:rPr>
                      <w:rFonts w:hint="default" w:ascii="Times New Roman" w:hAnsi="Times New Roman" w:eastAsia="宋体" w:cs="Times New Roman"/>
                      <w:color w:val="auto"/>
                      <w:sz w:val="21"/>
                      <w:szCs w:val="21"/>
                      <w:vertAlign w:val="baseline"/>
                      <w:lang w:val="en-US" w:eastAsia="zh-CN" w:bidi="ar-SA"/>
                    </w:rPr>
                  </w:pPr>
                  <w:r>
                    <w:rPr>
                      <w:rFonts w:hint="eastAsia" w:ascii="Times New Roman" w:cs="Times New Roman"/>
                      <w:color w:val="auto"/>
                      <w:sz w:val="21"/>
                      <w:szCs w:val="21"/>
                      <w:vertAlign w:val="baseline"/>
                      <w:lang w:val="en-US" w:eastAsia="zh-CN" w:bidi="ar-SA"/>
                    </w:rPr>
                    <w:t>35m</w:t>
                  </w:r>
                  <w:r>
                    <w:rPr>
                      <w:rFonts w:hint="eastAsia" w:ascii="宋体" w:hAnsi="宋体" w:eastAsia="宋体" w:cs="宋体"/>
                      <w:color w:val="auto"/>
                      <w:sz w:val="21"/>
                      <w:szCs w:val="21"/>
                      <w:vertAlign w:val="baseline"/>
                      <w:lang w:val="en-US" w:eastAsia="zh-CN" w:bidi="ar-SA"/>
                    </w:rPr>
                    <w:t>*</w:t>
                  </w:r>
                  <w:r>
                    <w:rPr>
                      <w:rFonts w:hint="eastAsia" w:ascii="Times New Roman" w:cs="Times New Roman"/>
                      <w:color w:val="auto"/>
                      <w:sz w:val="21"/>
                      <w:szCs w:val="21"/>
                      <w:vertAlign w:val="baseline"/>
                      <w:lang w:val="en-US" w:eastAsia="zh-CN" w:bidi="ar-SA"/>
                    </w:rPr>
                    <w:t>30m，1F，钢结构</w:t>
                  </w:r>
                </w:p>
              </w:tc>
              <w:tc>
                <w:tcPr>
                  <w:tcW w:w="883" w:type="dxa"/>
                  <w:vAlign w:val="center"/>
                </w:tcPr>
                <w:p>
                  <w:pPr>
                    <w:pStyle w:val="79"/>
                    <w:keepNext w:val="0"/>
                    <w:keepLines w:val="0"/>
                    <w:pageBreakBefore w:val="0"/>
                    <w:widowControl w:val="0"/>
                    <w:kinsoku/>
                    <w:wordWrap/>
                    <w:overflowPunct/>
                    <w:topLinePunct w:val="0"/>
                    <w:bidi w:val="0"/>
                    <w:spacing w:line="0" w:lineRule="atLeast"/>
                    <w:jc w:val="center"/>
                    <w:rPr>
                      <w:rFonts w:hint="eastAsia" w:ascii="Times New Roman" w:cs="Times New Roman"/>
                      <w:color w:val="auto"/>
                      <w:sz w:val="21"/>
                      <w:szCs w:val="21"/>
                      <w:lang w:eastAsia="zh-CN"/>
                    </w:rPr>
                  </w:pPr>
                  <w:r>
                    <w:rPr>
                      <w:rFonts w:hint="eastAsia" w:ascii="Times New Roman" w:cs="Times New Roman"/>
                      <w:color w:val="auto"/>
                      <w:sz w:val="21"/>
                      <w:szCs w:val="21"/>
                      <w:lang w:eastAsia="zh-CN"/>
                    </w:rPr>
                    <w:t>新建</w:t>
                  </w:r>
                </w:p>
              </w:tc>
              <w:tc>
                <w:tcPr>
                  <w:tcW w:w="1127" w:type="dxa"/>
                  <w:vAlign w:val="center"/>
                </w:tcPr>
                <w:p>
                  <w:pPr>
                    <w:pStyle w:val="79"/>
                    <w:keepNext w:val="0"/>
                    <w:keepLines w:val="0"/>
                    <w:pageBreakBefore w:val="0"/>
                    <w:widowControl w:val="0"/>
                    <w:kinsoku/>
                    <w:wordWrap/>
                    <w:overflowPunct/>
                    <w:topLinePunct w:val="0"/>
                    <w:bidi w:val="0"/>
                    <w:spacing w:line="0" w:lineRule="atLeast"/>
                    <w:jc w:val="center"/>
                    <w:rPr>
                      <w:rFonts w:hint="eastAsia" w:ascii="Times New Roman" w:eastAsia="宋体" w:cs="Times New Roman"/>
                      <w:color w:val="auto"/>
                      <w:sz w:val="21"/>
                      <w:szCs w:val="21"/>
                      <w:lang w:eastAsia="zh-CN"/>
                    </w:rPr>
                  </w:pPr>
                  <w:r>
                    <w:rPr>
                      <w:rFonts w:hint="eastAsia" w:ascii="Times New Roman" w:cs="Times New Roman"/>
                      <w:color w:val="auto"/>
                      <w:sz w:val="21"/>
                      <w:szCs w:val="21"/>
                      <w:lang w:eastAsia="zh-CN"/>
                    </w:rPr>
                    <w:t>包含生产区、原料区、产品区和办公区等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51" w:hRule="atLeast"/>
              </w:trPr>
              <w:tc>
                <w:tcPr>
                  <w:tcW w:w="587" w:type="dxa"/>
                  <w:vMerge w:val="restart"/>
                  <w:vAlign w:val="center"/>
                </w:tcPr>
                <w:p>
                  <w:pPr>
                    <w:pStyle w:val="79"/>
                    <w:keepNext w:val="0"/>
                    <w:keepLines w:val="0"/>
                    <w:pageBreakBefore w:val="0"/>
                    <w:widowControl w:val="0"/>
                    <w:kinsoku/>
                    <w:wordWrap/>
                    <w:overflowPunct/>
                    <w:topLinePunct w:val="0"/>
                    <w:bidi w:val="0"/>
                    <w:spacing w:line="0" w:lineRule="atLeast"/>
                    <w:jc w:val="center"/>
                    <w:rPr>
                      <w:rFonts w:hint="eastAsia" w:ascii="Times New Roman" w:eastAsia="宋体" w:cs="Times New Roman"/>
                      <w:sz w:val="21"/>
                      <w:szCs w:val="21"/>
                      <w:lang w:val="en-US" w:eastAsia="zh-CN"/>
                    </w:rPr>
                  </w:pPr>
                  <w:r>
                    <w:rPr>
                      <w:rFonts w:hint="eastAsia" w:ascii="Times New Roman" w:cs="Times New Roman"/>
                      <w:sz w:val="21"/>
                      <w:szCs w:val="21"/>
                      <w:lang w:val="en-US" w:eastAsia="zh-CN"/>
                    </w:rPr>
                    <w:t>9</w:t>
                  </w:r>
                </w:p>
              </w:tc>
              <w:tc>
                <w:tcPr>
                  <w:tcW w:w="550" w:type="dxa"/>
                  <w:vMerge w:val="restart"/>
                  <w:vAlign w:val="center"/>
                </w:tcPr>
                <w:p>
                  <w:pPr>
                    <w:pStyle w:val="79"/>
                    <w:keepNext w:val="0"/>
                    <w:keepLines w:val="0"/>
                    <w:pageBreakBefore w:val="0"/>
                    <w:widowControl w:val="0"/>
                    <w:kinsoku/>
                    <w:wordWrap/>
                    <w:overflowPunct/>
                    <w:topLinePunct w:val="0"/>
                    <w:bidi w:val="0"/>
                    <w:spacing w:line="0" w:lineRule="atLeast"/>
                    <w:jc w:val="center"/>
                    <w:rPr>
                      <w:rFonts w:ascii="Times New Roman" w:cs="Times New Roman"/>
                      <w:sz w:val="21"/>
                      <w:szCs w:val="21"/>
                    </w:rPr>
                  </w:pPr>
                  <w:r>
                    <w:rPr>
                      <w:rFonts w:ascii="Times New Roman" w:cs="Times New Roman"/>
                      <w:sz w:val="21"/>
                      <w:szCs w:val="21"/>
                    </w:rPr>
                    <w:t>公用设施</w:t>
                  </w:r>
                </w:p>
              </w:tc>
              <w:tc>
                <w:tcPr>
                  <w:tcW w:w="1197" w:type="dxa"/>
                  <w:gridSpan w:val="2"/>
                  <w:vAlign w:val="center"/>
                </w:tcPr>
                <w:p>
                  <w:pPr>
                    <w:pStyle w:val="79"/>
                    <w:keepNext w:val="0"/>
                    <w:keepLines w:val="0"/>
                    <w:pageBreakBefore w:val="0"/>
                    <w:widowControl w:val="0"/>
                    <w:kinsoku/>
                    <w:wordWrap/>
                    <w:overflowPunct/>
                    <w:topLinePunct w:val="0"/>
                    <w:bidi w:val="0"/>
                    <w:spacing w:line="0" w:lineRule="atLeast"/>
                    <w:jc w:val="center"/>
                    <w:rPr>
                      <w:rFonts w:ascii="Times New Roman" w:cs="Times New Roman"/>
                      <w:color w:val="auto"/>
                      <w:sz w:val="21"/>
                      <w:szCs w:val="21"/>
                    </w:rPr>
                  </w:pPr>
                  <w:r>
                    <w:rPr>
                      <w:rFonts w:ascii="Times New Roman" w:cs="Times New Roman"/>
                      <w:color w:val="auto"/>
                      <w:sz w:val="21"/>
                      <w:szCs w:val="21"/>
                    </w:rPr>
                    <w:t>供水</w:t>
                  </w:r>
                </w:p>
              </w:tc>
              <w:tc>
                <w:tcPr>
                  <w:tcW w:w="6544" w:type="dxa"/>
                  <w:gridSpan w:val="4"/>
                  <w:vAlign w:val="center"/>
                </w:tcPr>
                <w:p>
                  <w:pPr>
                    <w:pStyle w:val="79"/>
                    <w:keepNext w:val="0"/>
                    <w:keepLines w:val="0"/>
                    <w:pageBreakBefore w:val="0"/>
                    <w:widowControl w:val="0"/>
                    <w:kinsoku/>
                    <w:wordWrap/>
                    <w:overflowPunct/>
                    <w:topLinePunct w:val="0"/>
                    <w:bidi w:val="0"/>
                    <w:spacing w:line="0" w:lineRule="atLeast"/>
                    <w:jc w:val="center"/>
                    <w:rPr>
                      <w:rFonts w:hint="default" w:ascii="Times New Roman" w:eastAsia="宋体" w:cs="Times New Roman"/>
                      <w:color w:val="auto"/>
                      <w:sz w:val="21"/>
                      <w:szCs w:val="21"/>
                      <w:lang w:val="en-US" w:eastAsia="zh-CN"/>
                    </w:rPr>
                  </w:pPr>
                  <w:r>
                    <w:rPr>
                      <w:rStyle w:val="53"/>
                      <w:rFonts w:hint="eastAsia" w:ascii="Times New Roman" w:cs="Times New Roman"/>
                      <w:color w:val="auto"/>
                      <w:kern w:val="2"/>
                      <w:lang w:eastAsia="zh-CN"/>
                    </w:rPr>
                    <w:t>厂区自备水井，</w:t>
                  </w:r>
                  <w:r>
                    <w:rPr>
                      <w:rStyle w:val="53"/>
                      <w:rFonts w:hint="eastAsia" w:ascii="Times New Roman" w:cs="Times New Roman"/>
                      <w:color w:val="auto"/>
                      <w:kern w:val="2"/>
                      <w:lang w:val="en-US" w:eastAsia="zh-CN"/>
                    </w:rPr>
                    <w:t>120m</w:t>
                  </w:r>
                  <w:r>
                    <w:rPr>
                      <w:rStyle w:val="53"/>
                      <w:rFonts w:hint="eastAsia" w:ascii="Times New Roman" w:cs="Times New Roman"/>
                      <w:color w:val="auto"/>
                      <w:kern w:val="2"/>
                      <w:vertAlign w:val="superscript"/>
                      <w:lang w:val="en-US" w:eastAsia="zh-CN"/>
                    </w:rPr>
                    <w:t>3</w:t>
                  </w:r>
                  <w:r>
                    <w:rPr>
                      <w:rStyle w:val="53"/>
                      <w:rFonts w:hint="eastAsia" w:ascii="Times New Roman" w:cs="Times New Roman"/>
                      <w:color w:val="auto"/>
                      <w:kern w:val="2"/>
                      <w:lang w:val="en-US" w:eastAsia="zh-CN"/>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51" w:hRule="atLeast"/>
              </w:trPr>
              <w:tc>
                <w:tcPr>
                  <w:tcW w:w="587" w:type="dxa"/>
                  <w:vMerge w:val="continue"/>
                  <w:vAlign w:val="center"/>
                </w:tcPr>
                <w:p>
                  <w:pPr>
                    <w:pStyle w:val="79"/>
                    <w:keepNext w:val="0"/>
                    <w:keepLines w:val="0"/>
                    <w:pageBreakBefore w:val="0"/>
                    <w:widowControl w:val="0"/>
                    <w:kinsoku/>
                    <w:wordWrap/>
                    <w:overflowPunct/>
                    <w:topLinePunct w:val="0"/>
                    <w:bidi w:val="0"/>
                    <w:spacing w:line="0" w:lineRule="atLeast"/>
                    <w:jc w:val="center"/>
                    <w:rPr>
                      <w:rFonts w:ascii="Times New Roman" w:cs="Times New Roman"/>
                      <w:sz w:val="21"/>
                      <w:szCs w:val="21"/>
                    </w:rPr>
                  </w:pPr>
                </w:p>
              </w:tc>
              <w:tc>
                <w:tcPr>
                  <w:tcW w:w="550" w:type="dxa"/>
                  <w:vMerge w:val="continue"/>
                  <w:vAlign w:val="center"/>
                </w:tcPr>
                <w:p>
                  <w:pPr>
                    <w:pStyle w:val="79"/>
                    <w:keepNext w:val="0"/>
                    <w:keepLines w:val="0"/>
                    <w:pageBreakBefore w:val="0"/>
                    <w:widowControl w:val="0"/>
                    <w:kinsoku/>
                    <w:wordWrap/>
                    <w:overflowPunct/>
                    <w:topLinePunct w:val="0"/>
                    <w:bidi w:val="0"/>
                    <w:spacing w:line="0" w:lineRule="atLeast"/>
                    <w:jc w:val="center"/>
                    <w:rPr>
                      <w:rFonts w:ascii="Times New Roman" w:cs="Times New Roman"/>
                      <w:sz w:val="21"/>
                      <w:szCs w:val="21"/>
                    </w:rPr>
                  </w:pPr>
                </w:p>
              </w:tc>
              <w:tc>
                <w:tcPr>
                  <w:tcW w:w="1197" w:type="dxa"/>
                  <w:gridSpan w:val="2"/>
                  <w:vAlign w:val="center"/>
                </w:tcPr>
                <w:p>
                  <w:pPr>
                    <w:pStyle w:val="79"/>
                    <w:keepNext w:val="0"/>
                    <w:keepLines w:val="0"/>
                    <w:pageBreakBefore w:val="0"/>
                    <w:widowControl w:val="0"/>
                    <w:kinsoku/>
                    <w:wordWrap/>
                    <w:overflowPunct/>
                    <w:topLinePunct w:val="0"/>
                    <w:bidi w:val="0"/>
                    <w:spacing w:line="0" w:lineRule="atLeast"/>
                    <w:jc w:val="center"/>
                    <w:rPr>
                      <w:rFonts w:ascii="Times New Roman" w:cs="Times New Roman"/>
                      <w:sz w:val="21"/>
                      <w:szCs w:val="21"/>
                    </w:rPr>
                  </w:pPr>
                  <w:r>
                    <w:rPr>
                      <w:rFonts w:ascii="Times New Roman" w:cs="Times New Roman"/>
                      <w:sz w:val="21"/>
                      <w:szCs w:val="21"/>
                    </w:rPr>
                    <w:t>供电</w:t>
                  </w:r>
                </w:p>
              </w:tc>
              <w:tc>
                <w:tcPr>
                  <w:tcW w:w="6544" w:type="dxa"/>
                  <w:gridSpan w:val="4"/>
                  <w:vAlign w:val="center"/>
                </w:tcPr>
                <w:p>
                  <w:pPr>
                    <w:pStyle w:val="79"/>
                    <w:keepNext w:val="0"/>
                    <w:keepLines w:val="0"/>
                    <w:pageBreakBefore w:val="0"/>
                    <w:widowControl w:val="0"/>
                    <w:kinsoku/>
                    <w:wordWrap/>
                    <w:overflowPunct/>
                    <w:topLinePunct w:val="0"/>
                    <w:bidi w:val="0"/>
                    <w:spacing w:line="0" w:lineRule="atLeast"/>
                    <w:jc w:val="center"/>
                    <w:rPr>
                      <w:rFonts w:ascii="Times New Roman" w:cs="Times New Roman"/>
                      <w:sz w:val="21"/>
                      <w:szCs w:val="21"/>
                    </w:rPr>
                  </w:pPr>
                  <w:r>
                    <w:rPr>
                      <w:rFonts w:ascii="Times New Roman" w:cs="Times New Roman"/>
                      <w:sz w:val="21"/>
                      <w:szCs w:val="21"/>
                    </w:rPr>
                    <w:t>当地供电所（</w:t>
                  </w:r>
                  <w:r>
                    <w:rPr>
                      <w:rFonts w:hint="eastAsia" w:ascii="Times New Roman" w:cs="Times New Roman"/>
                      <w:sz w:val="21"/>
                      <w:szCs w:val="21"/>
                      <w:lang w:val="en-US" w:eastAsia="zh-CN"/>
                    </w:rPr>
                    <w:t>5万</w:t>
                  </w:r>
                  <w:r>
                    <w:rPr>
                      <w:rFonts w:hint="eastAsia" w:ascii="Times New Roman" w:cs="Times New Roman"/>
                      <w:sz w:val="21"/>
                      <w:szCs w:val="21"/>
                    </w:rPr>
                    <w:t>kW</w:t>
                  </w:r>
                  <w:r>
                    <w:rPr>
                      <w:rFonts w:ascii="Times New Roman" w:cs="Times New Roman"/>
                      <w:sz w:val="21"/>
                      <w:szCs w:val="21"/>
                    </w:rPr>
                    <w:t>•h）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55" w:hRule="atLeast"/>
              </w:trPr>
              <w:tc>
                <w:tcPr>
                  <w:tcW w:w="587" w:type="dxa"/>
                  <w:vMerge w:val="restart"/>
                  <w:vAlign w:val="center"/>
                </w:tcPr>
                <w:p>
                  <w:pPr>
                    <w:pStyle w:val="79"/>
                    <w:keepNext w:val="0"/>
                    <w:keepLines w:val="0"/>
                    <w:pageBreakBefore w:val="0"/>
                    <w:widowControl w:val="0"/>
                    <w:kinsoku/>
                    <w:wordWrap/>
                    <w:overflowPunct/>
                    <w:topLinePunct w:val="0"/>
                    <w:bidi w:val="0"/>
                    <w:spacing w:line="0" w:lineRule="atLeast"/>
                    <w:ind w:firstLine="210" w:firstLineChars="100"/>
                    <w:jc w:val="both"/>
                    <w:rPr>
                      <w:rFonts w:hint="eastAsia" w:ascii="Times New Roman" w:eastAsia="宋体" w:cs="Times New Roman"/>
                      <w:sz w:val="21"/>
                      <w:szCs w:val="21"/>
                      <w:lang w:val="en-US" w:eastAsia="zh-CN"/>
                    </w:rPr>
                  </w:pPr>
                  <w:r>
                    <w:rPr>
                      <w:rFonts w:ascii="Times New Roman" w:cs="Times New Roman"/>
                      <w:sz w:val="21"/>
                      <w:szCs w:val="21"/>
                    </w:rPr>
                    <w:t>1</w:t>
                  </w:r>
                  <w:r>
                    <w:rPr>
                      <w:rFonts w:hint="eastAsia" w:ascii="Times New Roman" w:cs="Times New Roman"/>
                      <w:sz w:val="21"/>
                      <w:szCs w:val="21"/>
                      <w:lang w:val="en-US" w:eastAsia="zh-CN"/>
                    </w:rPr>
                    <w:t>0</w:t>
                  </w:r>
                </w:p>
              </w:tc>
              <w:tc>
                <w:tcPr>
                  <w:tcW w:w="550" w:type="dxa"/>
                  <w:vMerge w:val="restart"/>
                  <w:vAlign w:val="center"/>
                </w:tcPr>
                <w:p>
                  <w:pPr>
                    <w:pStyle w:val="79"/>
                    <w:keepNext w:val="0"/>
                    <w:keepLines w:val="0"/>
                    <w:pageBreakBefore w:val="0"/>
                    <w:widowControl w:val="0"/>
                    <w:kinsoku/>
                    <w:wordWrap/>
                    <w:overflowPunct/>
                    <w:topLinePunct w:val="0"/>
                    <w:bidi w:val="0"/>
                    <w:spacing w:line="0" w:lineRule="atLeast"/>
                    <w:jc w:val="both"/>
                    <w:rPr>
                      <w:rFonts w:ascii="Times New Roman" w:cs="Times New Roman"/>
                      <w:sz w:val="21"/>
                      <w:szCs w:val="21"/>
                    </w:rPr>
                  </w:pPr>
                  <w:r>
                    <w:rPr>
                      <w:rFonts w:ascii="Times New Roman" w:cs="Times New Roman"/>
                      <w:sz w:val="21"/>
                      <w:szCs w:val="21"/>
                    </w:rPr>
                    <w:t>环保工程</w:t>
                  </w:r>
                </w:p>
              </w:tc>
              <w:tc>
                <w:tcPr>
                  <w:tcW w:w="1197" w:type="dxa"/>
                  <w:gridSpan w:val="2"/>
                  <w:vAlign w:val="center"/>
                </w:tcPr>
                <w:p>
                  <w:pPr>
                    <w:keepNext w:val="0"/>
                    <w:keepLines w:val="0"/>
                    <w:pageBreakBefore w:val="0"/>
                    <w:widowControl w:val="0"/>
                    <w:kinsoku/>
                    <w:wordWrap/>
                    <w:overflowPunct/>
                    <w:topLinePunct w:val="0"/>
                    <w:bidi w:val="0"/>
                    <w:adjustRightInd w:val="0"/>
                    <w:snapToGrid w:val="0"/>
                    <w:spacing w:line="0" w:lineRule="atLeast"/>
                    <w:jc w:val="center"/>
                    <w:textAlignment w:val="baseline"/>
                    <w:rPr>
                      <w:rFonts w:hint="eastAsia"/>
                      <w:szCs w:val="21"/>
                      <w:lang w:eastAsia="zh-CN"/>
                    </w:rPr>
                  </w:pPr>
                  <w:r>
                    <w:rPr>
                      <w:szCs w:val="21"/>
                    </w:rPr>
                    <w:t>废气</w:t>
                  </w:r>
                </w:p>
              </w:tc>
              <w:tc>
                <w:tcPr>
                  <w:tcW w:w="1415" w:type="dxa"/>
                  <w:vAlign w:val="center"/>
                </w:tcPr>
                <w:p>
                  <w:pPr>
                    <w:keepNext w:val="0"/>
                    <w:keepLines w:val="0"/>
                    <w:pageBreakBefore w:val="0"/>
                    <w:widowControl w:val="0"/>
                    <w:kinsoku/>
                    <w:wordWrap/>
                    <w:overflowPunct/>
                    <w:topLinePunct w:val="0"/>
                    <w:bidi w:val="0"/>
                    <w:adjustRightInd w:val="0"/>
                    <w:snapToGrid w:val="0"/>
                    <w:spacing w:line="0" w:lineRule="atLeast"/>
                    <w:jc w:val="center"/>
                    <w:textAlignment w:val="baseline"/>
                    <w:rPr>
                      <w:rFonts w:hint="eastAsia" w:eastAsia="宋体"/>
                      <w:szCs w:val="21"/>
                      <w:lang w:eastAsia="zh-CN"/>
                    </w:rPr>
                  </w:pPr>
                  <w:r>
                    <w:rPr>
                      <w:rFonts w:hint="eastAsia" w:ascii="Times New Roman" w:hAnsi="Times New Roman" w:cs="Times New Roman"/>
                      <w:sz w:val="21"/>
                      <w:szCs w:val="21"/>
                      <w:lang w:eastAsia="zh-CN"/>
                    </w:rPr>
                    <w:t>熔融挤出、喷丝</w:t>
                  </w:r>
                  <w:r>
                    <w:rPr>
                      <w:rFonts w:hint="eastAsia"/>
                      <w:szCs w:val="21"/>
                      <w:lang w:eastAsia="zh-CN"/>
                    </w:rPr>
                    <w:t>废气</w:t>
                  </w:r>
                </w:p>
              </w:tc>
              <w:tc>
                <w:tcPr>
                  <w:tcW w:w="5129" w:type="dxa"/>
                  <w:gridSpan w:val="3"/>
                  <w:vAlign w:val="center"/>
                </w:tcPr>
                <w:p>
                  <w:pPr>
                    <w:keepNext w:val="0"/>
                    <w:keepLines w:val="0"/>
                    <w:pageBreakBefore w:val="0"/>
                    <w:widowControl w:val="0"/>
                    <w:kinsoku/>
                    <w:wordWrap/>
                    <w:overflowPunct/>
                    <w:topLinePunct w:val="0"/>
                    <w:bidi w:val="0"/>
                    <w:spacing w:line="0" w:lineRule="atLeast"/>
                    <w:jc w:val="center"/>
                    <w:rPr>
                      <w:szCs w:val="21"/>
                    </w:rPr>
                  </w:pPr>
                  <w:r>
                    <w:rPr>
                      <w:rFonts w:hint="eastAsia"/>
                      <w:szCs w:val="21"/>
                      <w:lang w:val="en-US" w:eastAsia="zh-CN"/>
                    </w:rPr>
                    <w:t>5条生产线产生的非甲烷总烃（VOCs）</w:t>
                  </w:r>
                  <w:r>
                    <w:rPr>
                      <w:rFonts w:hint="eastAsia"/>
                      <w:szCs w:val="21"/>
                      <w:lang w:eastAsia="zh-CN"/>
                    </w:rPr>
                    <w:t>分别经集气罩收集，通入</w:t>
                  </w:r>
                  <w:r>
                    <w:rPr>
                      <w:rFonts w:hint="eastAsia"/>
                      <w:szCs w:val="21"/>
                      <w:lang w:val="en-US" w:eastAsia="zh-CN"/>
                    </w:rPr>
                    <w:t>1套UV</w:t>
                  </w:r>
                  <w:r>
                    <w:rPr>
                      <w:rFonts w:hint="eastAsia"/>
                      <w:szCs w:val="21"/>
                      <w:lang w:eastAsia="zh-CN"/>
                    </w:rPr>
                    <w:t>光氧催化</w:t>
                  </w:r>
                  <w:r>
                    <w:rPr>
                      <w:rFonts w:hint="eastAsia"/>
                      <w:szCs w:val="21"/>
                      <w:lang w:val="en-US" w:eastAsia="zh-CN"/>
                    </w:rPr>
                    <w:t>+活性炭吸附装置处理后经1条15m高排气筒排放</w:t>
                  </w:r>
                  <w:r>
                    <w:rPr>
                      <w:rFonts w:hint="eastAsia"/>
                      <w:szCs w:val="2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802" w:hRule="atLeast"/>
              </w:trPr>
              <w:tc>
                <w:tcPr>
                  <w:tcW w:w="587" w:type="dxa"/>
                  <w:vMerge w:val="continue"/>
                  <w:vAlign w:val="center"/>
                </w:tcPr>
                <w:p>
                  <w:pPr>
                    <w:pStyle w:val="79"/>
                    <w:keepNext w:val="0"/>
                    <w:keepLines w:val="0"/>
                    <w:pageBreakBefore w:val="0"/>
                    <w:widowControl w:val="0"/>
                    <w:kinsoku/>
                    <w:wordWrap/>
                    <w:overflowPunct/>
                    <w:topLinePunct w:val="0"/>
                    <w:bidi w:val="0"/>
                    <w:spacing w:line="0" w:lineRule="atLeast"/>
                    <w:jc w:val="center"/>
                    <w:rPr>
                      <w:rFonts w:ascii="Times New Roman" w:cs="Times New Roman"/>
                      <w:sz w:val="21"/>
                      <w:szCs w:val="21"/>
                    </w:rPr>
                  </w:pPr>
                </w:p>
              </w:tc>
              <w:tc>
                <w:tcPr>
                  <w:tcW w:w="550" w:type="dxa"/>
                  <w:vMerge w:val="continue"/>
                  <w:vAlign w:val="center"/>
                </w:tcPr>
                <w:p>
                  <w:pPr>
                    <w:pStyle w:val="79"/>
                    <w:keepNext w:val="0"/>
                    <w:keepLines w:val="0"/>
                    <w:pageBreakBefore w:val="0"/>
                    <w:widowControl w:val="0"/>
                    <w:kinsoku/>
                    <w:wordWrap/>
                    <w:overflowPunct/>
                    <w:topLinePunct w:val="0"/>
                    <w:bidi w:val="0"/>
                    <w:spacing w:line="0" w:lineRule="atLeast"/>
                    <w:jc w:val="center"/>
                    <w:rPr>
                      <w:rFonts w:ascii="Times New Roman" w:cs="Times New Roman"/>
                      <w:sz w:val="21"/>
                      <w:szCs w:val="21"/>
                    </w:rPr>
                  </w:pPr>
                </w:p>
              </w:tc>
              <w:tc>
                <w:tcPr>
                  <w:tcW w:w="1197" w:type="dxa"/>
                  <w:gridSpan w:val="2"/>
                  <w:vAlign w:val="center"/>
                </w:tcPr>
                <w:p>
                  <w:pPr>
                    <w:keepNext w:val="0"/>
                    <w:keepLines w:val="0"/>
                    <w:pageBreakBefore w:val="0"/>
                    <w:widowControl w:val="0"/>
                    <w:kinsoku/>
                    <w:wordWrap/>
                    <w:overflowPunct/>
                    <w:topLinePunct w:val="0"/>
                    <w:bidi w:val="0"/>
                    <w:adjustRightInd w:val="0"/>
                    <w:snapToGrid w:val="0"/>
                    <w:spacing w:line="0" w:lineRule="atLeast"/>
                    <w:jc w:val="center"/>
                    <w:textAlignment w:val="baseline"/>
                    <w:rPr>
                      <w:szCs w:val="21"/>
                    </w:rPr>
                  </w:pPr>
                  <w:r>
                    <w:rPr>
                      <w:szCs w:val="21"/>
                    </w:rPr>
                    <w:t>废水</w:t>
                  </w:r>
                </w:p>
              </w:tc>
              <w:tc>
                <w:tcPr>
                  <w:tcW w:w="6544" w:type="dxa"/>
                  <w:gridSpan w:val="4"/>
                  <w:vAlign w:val="center"/>
                </w:tcPr>
                <w:p>
                  <w:pPr>
                    <w:pStyle w:val="79"/>
                    <w:keepNext w:val="0"/>
                    <w:keepLines w:val="0"/>
                    <w:pageBreakBefore w:val="0"/>
                    <w:widowControl w:val="0"/>
                    <w:kinsoku/>
                    <w:wordWrap/>
                    <w:overflowPunct/>
                    <w:topLinePunct w:val="0"/>
                    <w:bidi w:val="0"/>
                    <w:spacing w:line="0" w:lineRule="atLeast"/>
                    <w:jc w:val="center"/>
                    <w:rPr>
                      <w:rFonts w:hint="eastAsia" w:ascii="Times New Roman" w:eastAsia="宋体" w:cs="Times New Roman"/>
                      <w:color w:val="auto"/>
                      <w:sz w:val="21"/>
                      <w:szCs w:val="21"/>
                      <w:lang w:eastAsia="zh-CN"/>
                    </w:rPr>
                  </w:pPr>
                  <w:r>
                    <w:rPr>
                      <w:rFonts w:ascii="Times New Roman" w:cs="Times New Roman"/>
                      <w:color w:val="auto"/>
                      <w:sz w:val="21"/>
                      <w:szCs w:val="21"/>
                    </w:rPr>
                    <w:t>本项目</w:t>
                  </w:r>
                  <w:r>
                    <w:rPr>
                      <w:rFonts w:hint="eastAsia" w:ascii="Times New Roman" w:cs="Times New Roman"/>
                      <w:color w:val="auto"/>
                      <w:sz w:val="21"/>
                      <w:szCs w:val="21"/>
                    </w:rPr>
                    <w:t>生产废水</w:t>
                  </w:r>
                  <w:r>
                    <w:rPr>
                      <w:rFonts w:hint="eastAsia" w:ascii="Times New Roman" w:cs="Times New Roman"/>
                      <w:color w:val="auto"/>
                      <w:sz w:val="21"/>
                      <w:szCs w:val="21"/>
                      <w:lang w:eastAsia="zh-CN"/>
                    </w:rPr>
                    <w:t>：循环冷却水系统冷却水经冷却后全部循环利用，不外排；</w:t>
                  </w:r>
                  <w:r>
                    <w:rPr>
                      <w:rFonts w:ascii="Times New Roman" w:cs="Times New Roman"/>
                      <w:color w:val="auto"/>
                      <w:sz w:val="21"/>
                      <w:szCs w:val="21"/>
                    </w:rPr>
                    <w:t>生活污水主要为员工</w:t>
                  </w:r>
                  <w:r>
                    <w:rPr>
                      <w:rFonts w:hint="eastAsia" w:ascii="Times New Roman" w:cs="Times New Roman"/>
                      <w:color w:val="auto"/>
                      <w:sz w:val="21"/>
                      <w:szCs w:val="21"/>
                      <w:lang w:eastAsia="zh-CN"/>
                    </w:rPr>
                    <w:t>生活污水</w:t>
                  </w:r>
                  <w:r>
                    <w:rPr>
                      <w:rFonts w:ascii="Times New Roman" w:cs="Times New Roman"/>
                      <w:color w:val="auto"/>
                      <w:sz w:val="21"/>
                      <w:szCs w:val="21"/>
                    </w:rPr>
                    <w:t>，</w:t>
                  </w:r>
                  <w:r>
                    <w:rPr>
                      <w:rFonts w:hint="default" w:ascii="Times New Roman" w:hAnsi="Times New Roman" w:cs="Times New Roman"/>
                      <w:sz w:val="21"/>
                      <w:szCs w:val="21"/>
                      <w:highlight w:val="none"/>
                    </w:rPr>
                    <w:t>生活污水经化粪池收集处理后定期清运，沤制农家肥</w:t>
                  </w:r>
                  <w:r>
                    <w:rPr>
                      <w:rFonts w:hint="eastAsia" w:ascii="Times New Roman" w:cs="Times New Roman"/>
                      <w:color w:val="auto"/>
                      <w:sz w:val="21"/>
                      <w:szCs w:val="21"/>
                    </w:rPr>
                    <w:t>，</w:t>
                  </w:r>
                  <w:r>
                    <w:rPr>
                      <w:rFonts w:hint="eastAsia" w:ascii="Times New Roman" w:cs="Times New Roman"/>
                      <w:color w:val="auto"/>
                      <w:sz w:val="21"/>
                      <w:szCs w:val="21"/>
                      <w:lang w:eastAsia="zh-CN"/>
                    </w:rPr>
                    <w:t>不外排。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51" w:hRule="atLeast"/>
              </w:trPr>
              <w:tc>
                <w:tcPr>
                  <w:tcW w:w="587" w:type="dxa"/>
                  <w:vMerge w:val="continue"/>
                  <w:vAlign w:val="center"/>
                </w:tcPr>
                <w:p>
                  <w:pPr>
                    <w:pStyle w:val="79"/>
                    <w:keepNext w:val="0"/>
                    <w:keepLines w:val="0"/>
                    <w:pageBreakBefore w:val="0"/>
                    <w:widowControl w:val="0"/>
                    <w:kinsoku/>
                    <w:wordWrap/>
                    <w:overflowPunct/>
                    <w:topLinePunct w:val="0"/>
                    <w:bidi w:val="0"/>
                    <w:spacing w:line="0" w:lineRule="atLeast"/>
                    <w:jc w:val="center"/>
                    <w:rPr>
                      <w:rFonts w:ascii="Times New Roman" w:cs="Times New Roman"/>
                      <w:sz w:val="21"/>
                      <w:szCs w:val="21"/>
                    </w:rPr>
                  </w:pPr>
                </w:p>
              </w:tc>
              <w:tc>
                <w:tcPr>
                  <w:tcW w:w="550" w:type="dxa"/>
                  <w:vMerge w:val="continue"/>
                  <w:vAlign w:val="center"/>
                </w:tcPr>
                <w:p>
                  <w:pPr>
                    <w:pStyle w:val="79"/>
                    <w:keepNext w:val="0"/>
                    <w:keepLines w:val="0"/>
                    <w:pageBreakBefore w:val="0"/>
                    <w:widowControl w:val="0"/>
                    <w:kinsoku/>
                    <w:wordWrap/>
                    <w:overflowPunct/>
                    <w:topLinePunct w:val="0"/>
                    <w:bidi w:val="0"/>
                    <w:spacing w:line="0" w:lineRule="atLeast"/>
                    <w:jc w:val="center"/>
                    <w:rPr>
                      <w:rFonts w:ascii="Times New Roman" w:cs="Times New Roman"/>
                      <w:sz w:val="21"/>
                      <w:szCs w:val="21"/>
                    </w:rPr>
                  </w:pPr>
                </w:p>
              </w:tc>
              <w:tc>
                <w:tcPr>
                  <w:tcW w:w="1197" w:type="dxa"/>
                  <w:gridSpan w:val="2"/>
                  <w:vAlign w:val="center"/>
                </w:tcPr>
                <w:p>
                  <w:pPr>
                    <w:keepNext w:val="0"/>
                    <w:keepLines w:val="0"/>
                    <w:pageBreakBefore w:val="0"/>
                    <w:widowControl w:val="0"/>
                    <w:kinsoku/>
                    <w:wordWrap/>
                    <w:overflowPunct/>
                    <w:topLinePunct w:val="0"/>
                    <w:bidi w:val="0"/>
                    <w:adjustRightInd w:val="0"/>
                    <w:snapToGrid w:val="0"/>
                    <w:spacing w:line="0" w:lineRule="atLeast"/>
                    <w:jc w:val="center"/>
                    <w:textAlignment w:val="baseline"/>
                    <w:rPr>
                      <w:szCs w:val="21"/>
                    </w:rPr>
                  </w:pPr>
                  <w:r>
                    <w:rPr>
                      <w:szCs w:val="21"/>
                    </w:rPr>
                    <w:t>噪声</w:t>
                  </w:r>
                </w:p>
              </w:tc>
              <w:tc>
                <w:tcPr>
                  <w:tcW w:w="6544" w:type="dxa"/>
                  <w:gridSpan w:val="4"/>
                  <w:vAlign w:val="center"/>
                </w:tcPr>
                <w:p>
                  <w:pPr>
                    <w:pStyle w:val="79"/>
                    <w:keepNext w:val="0"/>
                    <w:keepLines w:val="0"/>
                    <w:pageBreakBefore w:val="0"/>
                    <w:widowControl w:val="0"/>
                    <w:kinsoku/>
                    <w:wordWrap/>
                    <w:overflowPunct/>
                    <w:topLinePunct w:val="0"/>
                    <w:bidi w:val="0"/>
                    <w:spacing w:line="0" w:lineRule="atLeast"/>
                    <w:jc w:val="center"/>
                    <w:rPr>
                      <w:rFonts w:hint="eastAsia" w:ascii="Times New Roman" w:eastAsia="宋体" w:cs="Times New Roman"/>
                      <w:color w:val="auto"/>
                      <w:sz w:val="21"/>
                      <w:szCs w:val="21"/>
                      <w:lang w:eastAsia="zh-CN"/>
                    </w:rPr>
                  </w:pPr>
                  <w:r>
                    <w:rPr>
                      <w:rFonts w:hint="eastAsia" w:ascii="Times New Roman" w:cs="Times New Roman"/>
                      <w:color w:val="auto"/>
                      <w:sz w:val="21"/>
                      <w:szCs w:val="21"/>
                    </w:rPr>
                    <w:t>设备</w:t>
                  </w:r>
                  <w:r>
                    <w:rPr>
                      <w:rFonts w:ascii="Times New Roman" w:cs="Times New Roman"/>
                      <w:color w:val="auto"/>
                      <w:sz w:val="21"/>
                      <w:szCs w:val="21"/>
                    </w:rPr>
                    <w:t>基础减震、</w:t>
                  </w:r>
                  <w:r>
                    <w:rPr>
                      <w:rFonts w:hint="eastAsia" w:ascii="Times New Roman" w:cs="Times New Roman"/>
                      <w:color w:val="auto"/>
                      <w:sz w:val="21"/>
                      <w:szCs w:val="21"/>
                    </w:rPr>
                    <w:t>厂房</w:t>
                  </w:r>
                  <w:r>
                    <w:rPr>
                      <w:rFonts w:ascii="Times New Roman" w:cs="Times New Roman"/>
                      <w:color w:val="auto"/>
                      <w:sz w:val="21"/>
                      <w:szCs w:val="21"/>
                    </w:rPr>
                    <w:t>隔声</w:t>
                  </w:r>
                  <w:r>
                    <w:rPr>
                      <w:rFonts w:hint="eastAsia" w:ascii="Times New Roman" w:cs="Times New Roman"/>
                      <w:color w:val="auto"/>
                      <w:sz w:val="21"/>
                      <w:szCs w:val="21"/>
                    </w:rPr>
                    <w:t>等</w:t>
                  </w:r>
                  <w:r>
                    <w:rPr>
                      <w:rFonts w:hint="eastAsia" w:ascii="Times New Roman" w:cs="Times New Roman"/>
                      <w:color w:val="auto"/>
                      <w:sz w:val="21"/>
                      <w:szCs w:val="2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469" w:hRule="atLeast"/>
              </w:trPr>
              <w:tc>
                <w:tcPr>
                  <w:tcW w:w="587" w:type="dxa"/>
                  <w:vMerge w:val="continue"/>
                  <w:vAlign w:val="center"/>
                </w:tcPr>
                <w:p>
                  <w:pPr>
                    <w:pStyle w:val="79"/>
                    <w:keepNext w:val="0"/>
                    <w:keepLines w:val="0"/>
                    <w:pageBreakBefore w:val="0"/>
                    <w:widowControl w:val="0"/>
                    <w:kinsoku/>
                    <w:wordWrap/>
                    <w:overflowPunct/>
                    <w:topLinePunct w:val="0"/>
                    <w:bidi w:val="0"/>
                    <w:spacing w:line="0" w:lineRule="atLeast"/>
                    <w:jc w:val="center"/>
                    <w:rPr>
                      <w:rFonts w:ascii="Times New Roman" w:cs="Times New Roman"/>
                      <w:sz w:val="21"/>
                      <w:szCs w:val="21"/>
                    </w:rPr>
                  </w:pPr>
                </w:p>
              </w:tc>
              <w:tc>
                <w:tcPr>
                  <w:tcW w:w="550" w:type="dxa"/>
                  <w:vMerge w:val="continue"/>
                  <w:vAlign w:val="center"/>
                </w:tcPr>
                <w:p>
                  <w:pPr>
                    <w:pStyle w:val="79"/>
                    <w:keepNext w:val="0"/>
                    <w:keepLines w:val="0"/>
                    <w:pageBreakBefore w:val="0"/>
                    <w:widowControl w:val="0"/>
                    <w:kinsoku/>
                    <w:wordWrap/>
                    <w:overflowPunct/>
                    <w:topLinePunct w:val="0"/>
                    <w:bidi w:val="0"/>
                    <w:spacing w:line="0" w:lineRule="atLeast"/>
                    <w:jc w:val="center"/>
                    <w:rPr>
                      <w:rFonts w:ascii="Times New Roman" w:cs="Times New Roman"/>
                      <w:sz w:val="21"/>
                      <w:szCs w:val="21"/>
                    </w:rPr>
                  </w:pPr>
                </w:p>
              </w:tc>
              <w:tc>
                <w:tcPr>
                  <w:tcW w:w="1197" w:type="dxa"/>
                  <w:gridSpan w:val="2"/>
                  <w:vAlign w:val="center"/>
                </w:tcPr>
                <w:p>
                  <w:pPr>
                    <w:keepNext w:val="0"/>
                    <w:keepLines w:val="0"/>
                    <w:pageBreakBefore w:val="0"/>
                    <w:widowControl w:val="0"/>
                    <w:kinsoku/>
                    <w:wordWrap/>
                    <w:overflowPunct/>
                    <w:topLinePunct w:val="0"/>
                    <w:bidi w:val="0"/>
                    <w:adjustRightInd w:val="0"/>
                    <w:snapToGrid w:val="0"/>
                    <w:spacing w:line="0" w:lineRule="atLeast"/>
                    <w:jc w:val="center"/>
                    <w:textAlignment w:val="baseline"/>
                    <w:rPr>
                      <w:szCs w:val="21"/>
                    </w:rPr>
                  </w:pPr>
                  <w:r>
                    <w:rPr>
                      <w:szCs w:val="21"/>
                    </w:rPr>
                    <w:t>固废</w:t>
                  </w:r>
                </w:p>
              </w:tc>
              <w:tc>
                <w:tcPr>
                  <w:tcW w:w="6544" w:type="dxa"/>
                  <w:gridSpan w:val="4"/>
                  <w:vAlign w:val="center"/>
                </w:tcPr>
                <w:p>
                  <w:pPr>
                    <w:pStyle w:val="55"/>
                    <w:bidi w:val="0"/>
                  </w:pPr>
                  <w:r>
                    <w:rPr>
                      <w:sz w:val="21"/>
                      <w:szCs w:val="21"/>
                    </w:rPr>
                    <w:t>生活垃圾</w:t>
                  </w:r>
                  <w:r>
                    <w:rPr>
                      <w:rFonts w:hint="eastAsia"/>
                      <w:sz w:val="21"/>
                      <w:szCs w:val="21"/>
                    </w:rPr>
                    <w:t>、</w:t>
                  </w:r>
                  <w:r>
                    <w:rPr>
                      <w:rFonts w:hint="eastAsia"/>
                      <w:sz w:val="21"/>
                      <w:szCs w:val="21"/>
                      <w:lang w:eastAsia="zh-CN"/>
                    </w:rPr>
                    <w:t>废边角料、废包装物、次品</w:t>
                  </w:r>
                  <w:r>
                    <w:rPr>
                      <w:rFonts w:hint="eastAsia"/>
                      <w:sz w:val="21"/>
                      <w:szCs w:val="21"/>
                    </w:rPr>
                    <w:t>、废减震垫</w:t>
                  </w:r>
                  <w:r>
                    <w:rPr>
                      <w:rFonts w:hint="eastAsia"/>
                      <w:sz w:val="21"/>
                      <w:szCs w:val="21"/>
                      <w:lang w:eastAsia="zh-CN"/>
                    </w:rPr>
                    <w:t>、废塑料渣、废过滤网、废活性炭。废边角料、废包装物、次品</w:t>
                  </w:r>
                  <w:r>
                    <w:rPr>
                      <w:rFonts w:hint="eastAsia"/>
                      <w:sz w:val="21"/>
                      <w:szCs w:val="21"/>
                    </w:rPr>
                    <w:t>在厂区暂存后外售；</w:t>
                  </w:r>
                  <w:r>
                    <w:rPr>
                      <w:sz w:val="21"/>
                      <w:szCs w:val="21"/>
                    </w:rPr>
                    <w:t>生活垃圾</w:t>
                  </w:r>
                  <w:r>
                    <w:rPr>
                      <w:rFonts w:hint="eastAsia"/>
                      <w:sz w:val="21"/>
                      <w:szCs w:val="21"/>
                    </w:rPr>
                    <w:t>、废减震垫</w:t>
                  </w:r>
                  <w:r>
                    <w:rPr>
                      <w:rFonts w:hint="eastAsia"/>
                      <w:sz w:val="21"/>
                      <w:szCs w:val="21"/>
                      <w:lang w:eastAsia="zh-CN"/>
                    </w:rPr>
                    <w:t>、废塑料渣</w:t>
                  </w:r>
                  <w:r>
                    <w:rPr>
                      <w:sz w:val="21"/>
                      <w:szCs w:val="21"/>
                    </w:rPr>
                    <w:t>收集后，送至当地垃圾中转站交由环卫部门处置</w:t>
                  </w:r>
                  <w:r>
                    <w:rPr>
                      <w:rFonts w:hint="eastAsia"/>
                      <w:sz w:val="21"/>
                      <w:szCs w:val="21"/>
                      <w:lang w:eastAsia="zh-CN"/>
                    </w:rPr>
                    <w:t>；废过滤网经收集后定期由厂家回收；废活性炭、</w:t>
                  </w:r>
                  <w:r>
                    <w:rPr>
                      <w:rFonts w:hint="eastAsia"/>
                      <w:sz w:val="21"/>
                      <w:szCs w:val="21"/>
                      <w:lang w:val="en-US" w:eastAsia="zh-CN"/>
                    </w:rPr>
                    <w:t>废UV灯管</w:t>
                  </w:r>
                  <w:r>
                    <w:rPr>
                      <w:rFonts w:hint="eastAsia"/>
                      <w:sz w:val="21"/>
                      <w:szCs w:val="21"/>
                      <w:lang w:eastAsia="zh-CN"/>
                    </w:rPr>
                    <w:t>经收集后在厂区危废暂存间暂存，定期交有资质单位处置</w:t>
                  </w:r>
                  <w:r>
                    <w:rPr>
                      <w:rFonts w:hint="eastAsia"/>
                      <w:sz w:val="21"/>
                      <w:szCs w:val="21"/>
                    </w:rPr>
                    <w:t>。</w:t>
                  </w:r>
                </w:p>
              </w:tc>
            </w:tr>
          </w:tbl>
          <w:p>
            <w:pPr>
              <w:adjustRightInd w:val="0"/>
              <w:snapToGrid w:val="0"/>
              <w:spacing w:line="360" w:lineRule="auto"/>
              <w:ind w:firstLine="480" w:firstLineChars="200"/>
              <w:rPr>
                <w:b/>
                <w:sz w:val="24"/>
              </w:rPr>
            </w:pPr>
            <w:r>
              <w:rPr>
                <w:rFonts w:eastAsia="Times New Roman"/>
                <w:b/>
                <w:sz w:val="24"/>
              </w:rPr>
              <w:t>2.</w:t>
            </w:r>
            <w:r>
              <w:rPr>
                <w:b/>
                <w:sz w:val="24"/>
              </w:rPr>
              <w:t>2</w:t>
            </w:r>
            <w:r>
              <w:rPr>
                <w:rFonts w:eastAsia="Times New Roman"/>
                <w:b/>
                <w:sz w:val="24"/>
              </w:rPr>
              <w:t xml:space="preserve"> </w:t>
            </w:r>
            <w:r>
              <w:rPr>
                <w:b/>
                <w:sz w:val="24"/>
              </w:rPr>
              <w:t>原辅材料及能源消耗</w:t>
            </w:r>
          </w:p>
          <w:p>
            <w:pPr>
              <w:adjustRightInd w:val="0"/>
              <w:snapToGrid w:val="0"/>
              <w:spacing w:line="360" w:lineRule="auto"/>
              <w:ind w:firstLine="480" w:firstLineChars="200"/>
              <w:rPr>
                <w:sz w:val="24"/>
              </w:rPr>
            </w:pPr>
            <w:r>
              <w:rPr>
                <w:bCs/>
                <w:sz w:val="24"/>
              </w:rPr>
              <w:t>项目主要原辅材料</w:t>
            </w:r>
            <w:r>
              <w:rPr>
                <w:rFonts w:hint="eastAsia"/>
                <w:bCs/>
                <w:sz w:val="24"/>
                <w:lang w:eastAsia="zh-CN"/>
              </w:rPr>
              <w:t>及能源消耗</w:t>
            </w:r>
            <w:r>
              <w:rPr>
                <w:rFonts w:hint="eastAsia"/>
                <w:bCs/>
                <w:sz w:val="24"/>
              </w:rPr>
              <w:t>一览表</w:t>
            </w:r>
            <w:r>
              <w:rPr>
                <w:sz w:val="24"/>
              </w:rPr>
              <w:t>见下表。</w:t>
            </w:r>
          </w:p>
          <w:p>
            <w:pPr>
              <w:numPr>
                <w:ilvl w:val="0"/>
                <w:numId w:val="0"/>
              </w:numPr>
              <w:ind w:leftChars="0"/>
              <w:jc w:val="center"/>
              <w:rPr>
                <w:b w:val="0"/>
                <w:bCs w:val="0"/>
                <w:sz w:val="24"/>
                <w:szCs w:val="24"/>
              </w:rPr>
            </w:pPr>
            <w:r>
              <w:rPr>
                <w:rFonts w:hint="eastAsia"/>
                <w:b w:val="0"/>
                <w:bCs w:val="0"/>
                <w:sz w:val="24"/>
                <w:szCs w:val="24"/>
                <w:lang w:eastAsia="zh-CN"/>
              </w:rPr>
              <w:t>表</w:t>
            </w:r>
            <w:r>
              <w:rPr>
                <w:rFonts w:hint="eastAsia"/>
                <w:b w:val="0"/>
                <w:bCs w:val="0"/>
                <w:sz w:val="24"/>
                <w:szCs w:val="24"/>
                <w:lang w:val="en-US" w:eastAsia="zh-CN"/>
              </w:rPr>
              <w:t xml:space="preserve">3  </w:t>
            </w:r>
            <w:r>
              <w:rPr>
                <w:rFonts w:hint="eastAsia"/>
                <w:b w:val="0"/>
                <w:bCs w:val="0"/>
                <w:sz w:val="24"/>
                <w:szCs w:val="24"/>
              </w:rPr>
              <w:t>主要原辅材料</w:t>
            </w:r>
            <w:r>
              <w:rPr>
                <w:rFonts w:hint="eastAsia"/>
                <w:b w:val="0"/>
                <w:bCs w:val="0"/>
                <w:sz w:val="24"/>
                <w:szCs w:val="24"/>
                <w:lang w:eastAsia="zh-CN"/>
              </w:rPr>
              <w:t>及能源消耗一览</w:t>
            </w:r>
            <w:r>
              <w:rPr>
                <w:rFonts w:hint="eastAsia"/>
                <w:b w:val="0"/>
                <w:bCs w:val="0"/>
                <w:sz w:val="24"/>
                <w:szCs w:val="24"/>
              </w:rPr>
              <w:t>表</w:t>
            </w:r>
          </w:p>
          <w:tbl>
            <w:tblPr>
              <w:tblStyle w:val="46"/>
              <w:tblW w:w="887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67"/>
              <w:gridCol w:w="2212"/>
              <w:gridCol w:w="1500"/>
              <w:gridCol w:w="2045"/>
              <w:gridCol w:w="245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7" w:hRule="atLeast"/>
              </w:trPr>
              <w:tc>
                <w:tcPr>
                  <w:tcW w:w="667" w:type="dxa"/>
                  <w:vAlign w:val="top"/>
                </w:tcPr>
                <w:p>
                  <w:pPr>
                    <w:keepNext w:val="0"/>
                    <w:keepLines w:val="0"/>
                    <w:pageBreakBefore w:val="0"/>
                    <w:widowControl w:val="0"/>
                    <w:tabs>
                      <w:tab w:val="left" w:pos="673"/>
                    </w:tabs>
                    <w:kinsoku/>
                    <w:wordWrap/>
                    <w:overflowPunct/>
                    <w:topLinePunct w:val="0"/>
                    <w:autoSpaceDE/>
                    <w:autoSpaceDN/>
                    <w:bidi w:val="0"/>
                    <w:adjustRightInd/>
                    <w:snapToGrid/>
                    <w:spacing w:line="0" w:lineRule="atLeast"/>
                    <w:jc w:val="center"/>
                    <w:textAlignment w:val="auto"/>
                    <w:rPr>
                      <w:rFonts w:hint="default" w:asciiTheme="minorHAnsi" w:hAnsiTheme="minorHAnsi" w:eastAsiaTheme="minorEastAsia" w:cstheme="minorBidi"/>
                      <w:kern w:val="2"/>
                      <w:sz w:val="21"/>
                      <w:szCs w:val="24"/>
                      <w:vertAlign w:val="baseline"/>
                      <w:lang w:val="en-US" w:eastAsia="zh-CN" w:bidi="ar-SA"/>
                    </w:rPr>
                  </w:pPr>
                  <w:r>
                    <w:rPr>
                      <w:rFonts w:hint="eastAsia" w:cstheme="minorBidi"/>
                      <w:kern w:val="2"/>
                      <w:sz w:val="21"/>
                      <w:szCs w:val="24"/>
                      <w:vertAlign w:val="baseline"/>
                      <w:lang w:val="en-US" w:eastAsia="zh-CN" w:bidi="ar-SA"/>
                    </w:rPr>
                    <w:t>序号</w:t>
                  </w:r>
                </w:p>
              </w:tc>
              <w:tc>
                <w:tcPr>
                  <w:tcW w:w="2212" w:type="dxa"/>
                  <w:vAlign w:val="top"/>
                </w:tcPr>
                <w:p>
                  <w:pPr>
                    <w:keepNext w:val="0"/>
                    <w:keepLines w:val="0"/>
                    <w:pageBreakBefore w:val="0"/>
                    <w:widowControl w:val="0"/>
                    <w:tabs>
                      <w:tab w:val="left" w:pos="673"/>
                    </w:tabs>
                    <w:kinsoku/>
                    <w:wordWrap/>
                    <w:overflowPunct/>
                    <w:topLinePunct w:val="0"/>
                    <w:autoSpaceDE/>
                    <w:autoSpaceDN/>
                    <w:bidi w:val="0"/>
                    <w:adjustRightInd/>
                    <w:snapToGrid/>
                    <w:spacing w:line="0" w:lineRule="atLeast"/>
                    <w:jc w:val="center"/>
                    <w:textAlignment w:val="auto"/>
                    <w:rPr>
                      <w:rFonts w:hint="default" w:asciiTheme="minorHAnsi" w:hAnsiTheme="minorHAnsi" w:eastAsiaTheme="minorEastAsia" w:cstheme="minorBidi"/>
                      <w:kern w:val="2"/>
                      <w:sz w:val="21"/>
                      <w:szCs w:val="24"/>
                      <w:vertAlign w:val="baseline"/>
                      <w:lang w:val="en-US" w:eastAsia="zh-CN" w:bidi="ar-SA"/>
                    </w:rPr>
                  </w:pPr>
                  <w:r>
                    <w:rPr>
                      <w:rFonts w:hint="eastAsia" w:cstheme="minorBidi"/>
                      <w:kern w:val="2"/>
                      <w:sz w:val="21"/>
                      <w:szCs w:val="24"/>
                      <w:vertAlign w:val="baseline"/>
                      <w:lang w:val="en-US" w:eastAsia="zh-CN" w:bidi="ar-SA"/>
                    </w:rPr>
                    <w:t>名称</w:t>
                  </w:r>
                </w:p>
              </w:tc>
              <w:tc>
                <w:tcPr>
                  <w:tcW w:w="1500" w:type="dxa"/>
                  <w:vAlign w:val="top"/>
                </w:tcPr>
                <w:p>
                  <w:pPr>
                    <w:keepNext w:val="0"/>
                    <w:keepLines w:val="0"/>
                    <w:pageBreakBefore w:val="0"/>
                    <w:widowControl w:val="0"/>
                    <w:tabs>
                      <w:tab w:val="left" w:pos="673"/>
                    </w:tabs>
                    <w:kinsoku/>
                    <w:wordWrap/>
                    <w:overflowPunct/>
                    <w:topLinePunct w:val="0"/>
                    <w:autoSpaceDE/>
                    <w:autoSpaceDN/>
                    <w:bidi w:val="0"/>
                    <w:adjustRightInd/>
                    <w:snapToGrid/>
                    <w:spacing w:line="0" w:lineRule="atLeast"/>
                    <w:jc w:val="center"/>
                    <w:textAlignment w:val="auto"/>
                    <w:rPr>
                      <w:rFonts w:hint="default" w:cstheme="minorBidi"/>
                      <w:kern w:val="2"/>
                      <w:sz w:val="21"/>
                      <w:szCs w:val="24"/>
                      <w:vertAlign w:val="baseline"/>
                      <w:lang w:val="en-US" w:eastAsia="zh-CN" w:bidi="ar-SA"/>
                    </w:rPr>
                  </w:pPr>
                  <w:r>
                    <w:rPr>
                      <w:rFonts w:hint="eastAsia" w:cstheme="minorBidi"/>
                      <w:kern w:val="2"/>
                      <w:sz w:val="21"/>
                      <w:szCs w:val="24"/>
                      <w:vertAlign w:val="baseline"/>
                      <w:lang w:val="en-US" w:eastAsia="zh-CN" w:bidi="ar-SA"/>
                    </w:rPr>
                    <w:t>数量</w:t>
                  </w:r>
                </w:p>
              </w:tc>
              <w:tc>
                <w:tcPr>
                  <w:tcW w:w="2045" w:type="dxa"/>
                  <w:vAlign w:val="top"/>
                </w:tcPr>
                <w:p>
                  <w:pPr>
                    <w:keepNext w:val="0"/>
                    <w:keepLines w:val="0"/>
                    <w:pageBreakBefore w:val="0"/>
                    <w:widowControl w:val="0"/>
                    <w:tabs>
                      <w:tab w:val="left" w:pos="673"/>
                    </w:tabs>
                    <w:kinsoku/>
                    <w:wordWrap/>
                    <w:overflowPunct/>
                    <w:topLinePunct w:val="0"/>
                    <w:autoSpaceDE/>
                    <w:autoSpaceDN/>
                    <w:bidi w:val="0"/>
                    <w:adjustRightInd/>
                    <w:snapToGrid/>
                    <w:spacing w:line="0" w:lineRule="atLeast"/>
                    <w:jc w:val="center"/>
                    <w:textAlignment w:val="auto"/>
                    <w:rPr>
                      <w:rFonts w:hint="default" w:cstheme="minorBidi"/>
                      <w:kern w:val="2"/>
                      <w:sz w:val="21"/>
                      <w:szCs w:val="24"/>
                      <w:vertAlign w:val="baseline"/>
                      <w:lang w:val="en-US" w:eastAsia="zh-CN" w:bidi="ar-SA"/>
                    </w:rPr>
                  </w:pPr>
                  <w:r>
                    <w:rPr>
                      <w:rFonts w:hint="eastAsia" w:cstheme="minorBidi"/>
                      <w:kern w:val="2"/>
                      <w:sz w:val="21"/>
                      <w:szCs w:val="24"/>
                      <w:vertAlign w:val="baseline"/>
                      <w:lang w:val="en-US" w:eastAsia="zh-CN" w:bidi="ar-SA"/>
                    </w:rPr>
                    <w:t>单位</w:t>
                  </w:r>
                </w:p>
              </w:tc>
              <w:tc>
                <w:tcPr>
                  <w:tcW w:w="2454" w:type="dxa"/>
                  <w:vAlign w:val="top"/>
                </w:tcPr>
                <w:p>
                  <w:pPr>
                    <w:keepNext w:val="0"/>
                    <w:keepLines w:val="0"/>
                    <w:pageBreakBefore w:val="0"/>
                    <w:widowControl w:val="0"/>
                    <w:tabs>
                      <w:tab w:val="left" w:pos="673"/>
                    </w:tabs>
                    <w:kinsoku/>
                    <w:wordWrap/>
                    <w:overflowPunct/>
                    <w:topLinePunct w:val="0"/>
                    <w:autoSpaceDE/>
                    <w:autoSpaceDN/>
                    <w:bidi w:val="0"/>
                    <w:adjustRightInd/>
                    <w:snapToGrid/>
                    <w:spacing w:line="0" w:lineRule="atLeast"/>
                    <w:jc w:val="center"/>
                    <w:textAlignment w:val="auto"/>
                    <w:rPr>
                      <w:rFonts w:hint="default" w:asciiTheme="minorHAnsi" w:hAnsiTheme="minorHAnsi" w:eastAsiaTheme="minorEastAsia" w:cstheme="minorBidi"/>
                      <w:kern w:val="2"/>
                      <w:sz w:val="21"/>
                      <w:szCs w:val="24"/>
                      <w:vertAlign w:val="baseline"/>
                      <w:lang w:val="en-US" w:eastAsia="zh-CN" w:bidi="ar-SA"/>
                    </w:rPr>
                  </w:pPr>
                  <w:r>
                    <w:rPr>
                      <w:rFonts w:hint="eastAsia" w:cstheme="minorBidi"/>
                      <w:kern w:val="2"/>
                      <w:sz w:val="21"/>
                      <w:szCs w:val="24"/>
                      <w:vertAlign w:val="baseline"/>
                      <w:lang w:val="en-US" w:eastAsia="zh-CN" w:bidi="ar-SA"/>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7" w:hRule="atLeast"/>
              </w:trPr>
              <w:tc>
                <w:tcPr>
                  <w:tcW w:w="667" w:type="dxa"/>
                  <w:vAlign w:val="top"/>
                </w:tcPr>
                <w:p>
                  <w:pPr>
                    <w:keepNext w:val="0"/>
                    <w:keepLines w:val="0"/>
                    <w:pageBreakBefore w:val="0"/>
                    <w:widowControl w:val="0"/>
                    <w:tabs>
                      <w:tab w:val="left" w:pos="673"/>
                    </w:tabs>
                    <w:kinsoku/>
                    <w:wordWrap/>
                    <w:overflowPunct/>
                    <w:topLinePunct w:val="0"/>
                    <w:autoSpaceDE/>
                    <w:autoSpaceDN/>
                    <w:bidi w:val="0"/>
                    <w:adjustRightInd/>
                    <w:snapToGrid/>
                    <w:spacing w:line="0" w:lineRule="atLeast"/>
                    <w:jc w:val="center"/>
                    <w:textAlignment w:val="auto"/>
                    <w:rPr>
                      <w:rFonts w:hint="default" w:asciiTheme="minorHAnsi" w:hAnsiTheme="minorHAnsi" w:eastAsiaTheme="minorEastAsia" w:cstheme="minorBidi"/>
                      <w:kern w:val="2"/>
                      <w:sz w:val="21"/>
                      <w:szCs w:val="24"/>
                      <w:vertAlign w:val="baseline"/>
                      <w:lang w:val="en-US" w:eastAsia="zh-CN" w:bidi="ar-SA"/>
                    </w:rPr>
                  </w:pPr>
                  <w:r>
                    <w:rPr>
                      <w:rFonts w:hint="eastAsia" w:cstheme="minorBidi"/>
                      <w:kern w:val="2"/>
                      <w:sz w:val="21"/>
                      <w:szCs w:val="24"/>
                      <w:vertAlign w:val="baseline"/>
                      <w:lang w:val="en-US" w:eastAsia="zh-CN" w:bidi="ar-SA"/>
                    </w:rPr>
                    <w:t>1</w:t>
                  </w:r>
                </w:p>
              </w:tc>
              <w:tc>
                <w:tcPr>
                  <w:tcW w:w="2212" w:type="dxa"/>
                  <w:vAlign w:val="top"/>
                </w:tcPr>
                <w:p>
                  <w:pPr>
                    <w:keepNext w:val="0"/>
                    <w:keepLines w:val="0"/>
                    <w:pageBreakBefore w:val="0"/>
                    <w:widowControl w:val="0"/>
                    <w:tabs>
                      <w:tab w:val="left" w:pos="673"/>
                    </w:tabs>
                    <w:kinsoku/>
                    <w:wordWrap/>
                    <w:overflowPunct/>
                    <w:topLinePunct w:val="0"/>
                    <w:autoSpaceDE/>
                    <w:autoSpaceDN/>
                    <w:bidi w:val="0"/>
                    <w:adjustRightInd/>
                    <w:snapToGrid/>
                    <w:spacing w:line="0" w:lineRule="atLeast"/>
                    <w:jc w:val="center"/>
                    <w:textAlignment w:val="auto"/>
                    <w:rPr>
                      <w:rFonts w:hint="default" w:asciiTheme="minorHAnsi" w:hAnsiTheme="minorHAnsi" w:eastAsiaTheme="minorEastAsia" w:cstheme="minorBidi"/>
                      <w:color w:val="auto"/>
                      <w:kern w:val="2"/>
                      <w:sz w:val="21"/>
                      <w:szCs w:val="24"/>
                      <w:vertAlign w:val="baseline"/>
                      <w:lang w:val="en-US" w:eastAsia="zh-CN" w:bidi="ar-SA"/>
                    </w:rPr>
                  </w:pPr>
                  <w:r>
                    <w:rPr>
                      <w:rFonts w:hint="eastAsia" w:asciiTheme="minorHAnsi" w:hAnsiTheme="minorHAnsi" w:eastAsiaTheme="minorEastAsia" w:cstheme="minorBidi"/>
                      <w:color w:val="auto"/>
                      <w:kern w:val="2"/>
                      <w:sz w:val="21"/>
                      <w:szCs w:val="24"/>
                      <w:vertAlign w:val="baseline"/>
                      <w:lang w:val="en-US" w:eastAsia="zh-CN" w:bidi="ar-SA"/>
                    </w:rPr>
                    <w:t>PP（聚丙烯）</w:t>
                  </w:r>
                </w:p>
              </w:tc>
              <w:tc>
                <w:tcPr>
                  <w:tcW w:w="1500" w:type="dxa"/>
                  <w:vAlign w:val="top"/>
                </w:tcPr>
                <w:p>
                  <w:pPr>
                    <w:keepNext w:val="0"/>
                    <w:keepLines w:val="0"/>
                    <w:pageBreakBefore w:val="0"/>
                    <w:widowControl w:val="0"/>
                    <w:tabs>
                      <w:tab w:val="left" w:pos="673"/>
                    </w:tabs>
                    <w:kinsoku/>
                    <w:wordWrap/>
                    <w:overflowPunct/>
                    <w:topLinePunct w:val="0"/>
                    <w:autoSpaceDE/>
                    <w:autoSpaceDN/>
                    <w:bidi w:val="0"/>
                    <w:adjustRightInd/>
                    <w:snapToGrid/>
                    <w:spacing w:line="0" w:lineRule="atLeast"/>
                    <w:jc w:val="center"/>
                    <w:textAlignment w:val="auto"/>
                    <w:rPr>
                      <w:rFonts w:hint="default" w:asciiTheme="minorHAnsi" w:hAnsiTheme="minorHAnsi" w:eastAsiaTheme="minorEastAsia" w:cstheme="minorBidi"/>
                      <w:color w:val="auto"/>
                      <w:kern w:val="2"/>
                      <w:sz w:val="21"/>
                      <w:szCs w:val="24"/>
                      <w:vertAlign w:val="baseline"/>
                      <w:lang w:val="en-US" w:eastAsia="zh-CN" w:bidi="ar-SA"/>
                    </w:rPr>
                  </w:pPr>
                  <w:r>
                    <w:rPr>
                      <w:rFonts w:hint="eastAsia" w:asciiTheme="minorHAnsi" w:hAnsiTheme="minorHAnsi" w:eastAsiaTheme="minorEastAsia" w:cstheme="minorBidi"/>
                      <w:color w:val="auto"/>
                      <w:kern w:val="2"/>
                      <w:sz w:val="21"/>
                      <w:szCs w:val="24"/>
                      <w:vertAlign w:val="baseline"/>
                      <w:lang w:val="en-US" w:eastAsia="zh-CN" w:bidi="ar-SA"/>
                    </w:rPr>
                    <w:t>450</w:t>
                  </w:r>
                </w:p>
              </w:tc>
              <w:tc>
                <w:tcPr>
                  <w:tcW w:w="2045" w:type="dxa"/>
                  <w:vAlign w:val="top"/>
                </w:tcPr>
                <w:p>
                  <w:pPr>
                    <w:keepNext w:val="0"/>
                    <w:keepLines w:val="0"/>
                    <w:pageBreakBefore w:val="0"/>
                    <w:widowControl w:val="0"/>
                    <w:tabs>
                      <w:tab w:val="left" w:pos="673"/>
                    </w:tabs>
                    <w:kinsoku/>
                    <w:wordWrap/>
                    <w:overflowPunct/>
                    <w:topLinePunct w:val="0"/>
                    <w:autoSpaceDE/>
                    <w:autoSpaceDN/>
                    <w:bidi w:val="0"/>
                    <w:adjustRightInd/>
                    <w:snapToGrid/>
                    <w:spacing w:line="0" w:lineRule="atLeast"/>
                    <w:jc w:val="center"/>
                    <w:textAlignment w:val="auto"/>
                    <w:rPr>
                      <w:rFonts w:hint="default" w:cstheme="minorBidi"/>
                      <w:color w:val="auto"/>
                      <w:kern w:val="2"/>
                      <w:sz w:val="21"/>
                      <w:szCs w:val="24"/>
                      <w:vertAlign w:val="baseline"/>
                      <w:lang w:val="en-US" w:eastAsia="zh-CN" w:bidi="ar-SA"/>
                    </w:rPr>
                  </w:pPr>
                  <w:r>
                    <w:rPr>
                      <w:rFonts w:hint="eastAsia" w:cstheme="minorBidi"/>
                      <w:color w:val="auto"/>
                      <w:kern w:val="2"/>
                      <w:sz w:val="21"/>
                      <w:szCs w:val="24"/>
                      <w:vertAlign w:val="baseline"/>
                      <w:lang w:val="en-US" w:eastAsia="zh-CN" w:bidi="ar-SA"/>
                    </w:rPr>
                    <w:t>吨</w:t>
                  </w:r>
                </w:p>
              </w:tc>
              <w:tc>
                <w:tcPr>
                  <w:tcW w:w="2454" w:type="dxa"/>
                  <w:vAlign w:val="top"/>
                </w:tcPr>
                <w:p>
                  <w:pPr>
                    <w:keepNext w:val="0"/>
                    <w:keepLines w:val="0"/>
                    <w:pageBreakBefore w:val="0"/>
                    <w:widowControl w:val="0"/>
                    <w:tabs>
                      <w:tab w:val="left" w:pos="673"/>
                    </w:tabs>
                    <w:kinsoku/>
                    <w:wordWrap/>
                    <w:overflowPunct/>
                    <w:topLinePunct w:val="0"/>
                    <w:autoSpaceDE/>
                    <w:autoSpaceDN/>
                    <w:bidi w:val="0"/>
                    <w:adjustRightInd/>
                    <w:snapToGrid/>
                    <w:spacing w:line="0" w:lineRule="atLeast"/>
                    <w:jc w:val="center"/>
                    <w:textAlignment w:val="auto"/>
                    <w:rPr>
                      <w:rFonts w:hint="default" w:asciiTheme="minorHAnsi" w:hAnsiTheme="minorHAnsi" w:eastAsiaTheme="minorEastAsia" w:cstheme="minorBidi"/>
                      <w:kern w:val="2"/>
                      <w:sz w:val="21"/>
                      <w:szCs w:val="24"/>
                      <w:vertAlign w:val="baseline"/>
                      <w:lang w:val="en-US" w:eastAsia="zh-CN" w:bidi="ar-SA"/>
                    </w:rPr>
                  </w:pPr>
                  <w:r>
                    <w:rPr>
                      <w:rFonts w:hint="eastAsia" w:asciiTheme="minorHAnsi" w:hAnsiTheme="minorHAnsi" w:eastAsiaTheme="minorEastAsia" w:cstheme="minorBidi"/>
                      <w:kern w:val="2"/>
                      <w:sz w:val="21"/>
                      <w:szCs w:val="24"/>
                      <w:vertAlign w:val="baseline"/>
                      <w:lang w:val="en-US" w:eastAsia="zh-CN" w:bidi="ar-SA"/>
                    </w:rPr>
                    <w:t>粒状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7" w:hRule="atLeast"/>
              </w:trPr>
              <w:tc>
                <w:tcPr>
                  <w:tcW w:w="667" w:type="dxa"/>
                  <w:vAlign w:val="top"/>
                </w:tcPr>
                <w:p>
                  <w:pPr>
                    <w:keepNext w:val="0"/>
                    <w:keepLines w:val="0"/>
                    <w:pageBreakBefore w:val="0"/>
                    <w:widowControl w:val="0"/>
                    <w:tabs>
                      <w:tab w:val="left" w:pos="673"/>
                    </w:tabs>
                    <w:kinsoku/>
                    <w:wordWrap/>
                    <w:overflowPunct/>
                    <w:topLinePunct w:val="0"/>
                    <w:autoSpaceDE/>
                    <w:autoSpaceDN/>
                    <w:bidi w:val="0"/>
                    <w:adjustRightInd/>
                    <w:snapToGrid/>
                    <w:spacing w:line="0" w:lineRule="atLeast"/>
                    <w:jc w:val="center"/>
                    <w:textAlignment w:val="auto"/>
                    <w:rPr>
                      <w:rFonts w:hint="default" w:cstheme="minorBidi"/>
                      <w:kern w:val="2"/>
                      <w:sz w:val="21"/>
                      <w:szCs w:val="24"/>
                      <w:vertAlign w:val="baseline"/>
                      <w:lang w:val="en-US" w:eastAsia="zh-CN" w:bidi="ar-SA"/>
                    </w:rPr>
                  </w:pPr>
                  <w:r>
                    <w:rPr>
                      <w:rFonts w:hint="eastAsia" w:cstheme="minorBidi"/>
                      <w:kern w:val="2"/>
                      <w:sz w:val="21"/>
                      <w:szCs w:val="24"/>
                      <w:vertAlign w:val="baseline"/>
                      <w:lang w:val="en-US" w:eastAsia="zh-CN" w:bidi="ar-SA"/>
                    </w:rPr>
                    <w:t>2</w:t>
                  </w:r>
                </w:p>
              </w:tc>
              <w:tc>
                <w:tcPr>
                  <w:tcW w:w="2212" w:type="dxa"/>
                  <w:vAlign w:val="top"/>
                </w:tcPr>
                <w:p>
                  <w:pPr>
                    <w:keepNext w:val="0"/>
                    <w:keepLines w:val="0"/>
                    <w:pageBreakBefore w:val="0"/>
                    <w:widowControl w:val="0"/>
                    <w:tabs>
                      <w:tab w:val="left" w:pos="673"/>
                    </w:tabs>
                    <w:kinsoku/>
                    <w:wordWrap/>
                    <w:overflowPunct/>
                    <w:topLinePunct w:val="0"/>
                    <w:autoSpaceDE/>
                    <w:autoSpaceDN/>
                    <w:bidi w:val="0"/>
                    <w:adjustRightInd/>
                    <w:snapToGrid/>
                    <w:spacing w:line="0" w:lineRule="atLeast"/>
                    <w:jc w:val="center"/>
                    <w:textAlignment w:val="auto"/>
                    <w:rPr>
                      <w:rFonts w:hint="eastAsia" w:cstheme="minorBidi"/>
                      <w:kern w:val="2"/>
                      <w:sz w:val="21"/>
                      <w:szCs w:val="24"/>
                      <w:vertAlign w:val="baseline"/>
                      <w:lang w:val="en-US" w:eastAsia="zh-CN" w:bidi="ar-SA"/>
                    </w:rPr>
                  </w:pPr>
                  <w:r>
                    <w:rPr>
                      <w:rFonts w:hint="eastAsia" w:cstheme="minorBidi"/>
                      <w:kern w:val="2"/>
                      <w:sz w:val="21"/>
                      <w:szCs w:val="24"/>
                      <w:vertAlign w:val="baseline"/>
                      <w:lang w:val="en-US" w:eastAsia="zh-CN" w:bidi="ar-SA"/>
                    </w:rPr>
                    <w:t>水</w:t>
                  </w:r>
                </w:p>
              </w:tc>
              <w:tc>
                <w:tcPr>
                  <w:tcW w:w="1500" w:type="dxa"/>
                  <w:vAlign w:val="top"/>
                </w:tcPr>
                <w:p>
                  <w:pPr>
                    <w:keepNext w:val="0"/>
                    <w:keepLines w:val="0"/>
                    <w:pageBreakBefore w:val="0"/>
                    <w:widowControl w:val="0"/>
                    <w:tabs>
                      <w:tab w:val="left" w:pos="673"/>
                    </w:tabs>
                    <w:kinsoku/>
                    <w:wordWrap/>
                    <w:overflowPunct/>
                    <w:topLinePunct w:val="0"/>
                    <w:autoSpaceDE/>
                    <w:autoSpaceDN/>
                    <w:bidi w:val="0"/>
                    <w:adjustRightInd/>
                    <w:snapToGrid/>
                    <w:spacing w:line="0" w:lineRule="atLeast"/>
                    <w:jc w:val="center"/>
                    <w:textAlignment w:val="auto"/>
                    <w:rPr>
                      <w:rFonts w:hint="default" w:cstheme="minorBidi"/>
                      <w:kern w:val="2"/>
                      <w:sz w:val="21"/>
                      <w:szCs w:val="24"/>
                      <w:vertAlign w:val="baseline"/>
                      <w:lang w:val="en-US" w:eastAsia="zh-CN" w:bidi="ar-SA"/>
                    </w:rPr>
                  </w:pPr>
                  <w:r>
                    <w:rPr>
                      <w:rFonts w:hint="eastAsia" w:cstheme="minorBidi"/>
                      <w:kern w:val="2"/>
                      <w:sz w:val="21"/>
                      <w:szCs w:val="24"/>
                      <w:vertAlign w:val="baseline"/>
                      <w:lang w:val="en-US" w:eastAsia="zh-CN" w:bidi="ar-SA"/>
                    </w:rPr>
                    <w:t>120</w:t>
                  </w:r>
                </w:p>
              </w:tc>
              <w:tc>
                <w:tcPr>
                  <w:tcW w:w="2045" w:type="dxa"/>
                  <w:vAlign w:val="top"/>
                </w:tcPr>
                <w:p>
                  <w:pPr>
                    <w:keepNext w:val="0"/>
                    <w:keepLines w:val="0"/>
                    <w:pageBreakBefore w:val="0"/>
                    <w:widowControl w:val="0"/>
                    <w:tabs>
                      <w:tab w:val="left" w:pos="673"/>
                    </w:tabs>
                    <w:kinsoku/>
                    <w:wordWrap/>
                    <w:overflowPunct/>
                    <w:topLinePunct w:val="0"/>
                    <w:autoSpaceDE/>
                    <w:autoSpaceDN/>
                    <w:bidi w:val="0"/>
                    <w:adjustRightInd/>
                    <w:snapToGrid/>
                    <w:spacing w:line="0" w:lineRule="atLeast"/>
                    <w:jc w:val="center"/>
                    <w:textAlignment w:val="auto"/>
                    <w:rPr>
                      <w:rFonts w:hint="default" w:cstheme="minorBidi"/>
                      <w:kern w:val="2"/>
                      <w:sz w:val="21"/>
                      <w:szCs w:val="24"/>
                      <w:vertAlign w:val="baseline"/>
                      <w:lang w:val="en-US" w:eastAsia="zh-CN" w:bidi="ar-SA"/>
                    </w:rPr>
                  </w:pPr>
                  <w:r>
                    <w:rPr>
                      <w:rFonts w:hint="eastAsia" w:cstheme="minorBidi"/>
                      <w:kern w:val="2"/>
                      <w:sz w:val="21"/>
                      <w:szCs w:val="24"/>
                      <w:vertAlign w:val="baseline"/>
                      <w:lang w:val="en-US" w:eastAsia="zh-CN" w:bidi="ar-SA"/>
                    </w:rPr>
                    <w:t>t/a</w:t>
                  </w:r>
                </w:p>
              </w:tc>
              <w:tc>
                <w:tcPr>
                  <w:tcW w:w="2454" w:type="dxa"/>
                  <w:vAlign w:val="top"/>
                </w:tcPr>
                <w:p>
                  <w:pPr>
                    <w:keepNext w:val="0"/>
                    <w:keepLines w:val="0"/>
                    <w:pageBreakBefore w:val="0"/>
                    <w:widowControl w:val="0"/>
                    <w:tabs>
                      <w:tab w:val="left" w:pos="673"/>
                    </w:tabs>
                    <w:kinsoku/>
                    <w:wordWrap/>
                    <w:overflowPunct/>
                    <w:topLinePunct w:val="0"/>
                    <w:autoSpaceDE/>
                    <w:autoSpaceDN/>
                    <w:bidi w:val="0"/>
                    <w:adjustRightInd/>
                    <w:snapToGrid/>
                    <w:spacing w:line="0" w:lineRule="atLeast"/>
                    <w:jc w:val="left"/>
                    <w:textAlignment w:val="auto"/>
                    <w:rPr>
                      <w:rFonts w:hint="eastAsia" w:cstheme="minorBidi"/>
                      <w:kern w:val="2"/>
                      <w:sz w:val="21"/>
                      <w:szCs w:val="24"/>
                      <w:vertAlign w:val="baseline"/>
                      <w:lang w:val="en-US" w:eastAsia="zh-CN" w:bidi="ar-SA"/>
                    </w:rPr>
                  </w:pPr>
                  <w:r>
                    <w:rPr>
                      <w:rFonts w:hint="eastAsia" w:cstheme="minorBidi"/>
                      <w:kern w:val="2"/>
                      <w:sz w:val="21"/>
                      <w:szCs w:val="24"/>
                      <w:vertAlign w:val="baseline"/>
                      <w:lang w:val="en-US" w:eastAsia="zh-CN" w:bidi="ar-SA"/>
                    </w:rPr>
                    <w:t>生活用水、循环冷却水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7" w:hRule="atLeast"/>
              </w:trPr>
              <w:tc>
                <w:tcPr>
                  <w:tcW w:w="667" w:type="dxa"/>
                  <w:vAlign w:val="top"/>
                </w:tcPr>
                <w:p>
                  <w:pPr>
                    <w:keepNext w:val="0"/>
                    <w:keepLines w:val="0"/>
                    <w:pageBreakBefore w:val="0"/>
                    <w:widowControl w:val="0"/>
                    <w:tabs>
                      <w:tab w:val="left" w:pos="673"/>
                    </w:tabs>
                    <w:kinsoku/>
                    <w:wordWrap/>
                    <w:overflowPunct/>
                    <w:topLinePunct w:val="0"/>
                    <w:autoSpaceDE/>
                    <w:autoSpaceDN/>
                    <w:bidi w:val="0"/>
                    <w:adjustRightInd/>
                    <w:snapToGrid/>
                    <w:spacing w:line="0" w:lineRule="atLeast"/>
                    <w:jc w:val="center"/>
                    <w:textAlignment w:val="auto"/>
                    <w:rPr>
                      <w:rFonts w:hint="default" w:cstheme="minorBidi"/>
                      <w:kern w:val="2"/>
                      <w:sz w:val="21"/>
                      <w:szCs w:val="24"/>
                      <w:vertAlign w:val="baseline"/>
                      <w:lang w:val="en-US" w:eastAsia="zh-CN" w:bidi="ar-SA"/>
                    </w:rPr>
                  </w:pPr>
                  <w:r>
                    <w:rPr>
                      <w:rFonts w:hint="eastAsia" w:cstheme="minorBidi"/>
                      <w:kern w:val="2"/>
                      <w:sz w:val="21"/>
                      <w:szCs w:val="24"/>
                      <w:vertAlign w:val="baseline"/>
                      <w:lang w:val="en-US" w:eastAsia="zh-CN" w:bidi="ar-SA"/>
                    </w:rPr>
                    <w:t>3</w:t>
                  </w:r>
                </w:p>
              </w:tc>
              <w:tc>
                <w:tcPr>
                  <w:tcW w:w="2212" w:type="dxa"/>
                  <w:vAlign w:val="top"/>
                </w:tcPr>
                <w:p>
                  <w:pPr>
                    <w:keepNext w:val="0"/>
                    <w:keepLines w:val="0"/>
                    <w:pageBreakBefore w:val="0"/>
                    <w:widowControl w:val="0"/>
                    <w:tabs>
                      <w:tab w:val="left" w:pos="673"/>
                    </w:tabs>
                    <w:kinsoku/>
                    <w:wordWrap/>
                    <w:overflowPunct/>
                    <w:topLinePunct w:val="0"/>
                    <w:autoSpaceDE/>
                    <w:autoSpaceDN/>
                    <w:bidi w:val="0"/>
                    <w:adjustRightInd/>
                    <w:snapToGrid/>
                    <w:spacing w:line="0" w:lineRule="atLeast"/>
                    <w:jc w:val="center"/>
                    <w:textAlignment w:val="auto"/>
                    <w:rPr>
                      <w:rFonts w:hint="eastAsia" w:cstheme="minorBidi"/>
                      <w:kern w:val="2"/>
                      <w:sz w:val="21"/>
                      <w:szCs w:val="24"/>
                      <w:vertAlign w:val="baseline"/>
                      <w:lang w:val="en-US" w:eastAsia="zh-CN" w:bidi="ar-SA"/>
                    </w:rPr>
                  </w:pPr>
                  <w:r>
                    <w:rPr>
                      <w:rFonts w:hint="eastAsia" w:cstheme="minorBidi"/>
                      <w:kern w:val="2"/>
                      <w:sz w:val="21"/>
                      <w:szCs w:val="24"/>
                      <w:vertAlign w:val="baseline"/>
                      <w:lang w:val="en-US" w:eastAsia="zh-CN" w:bidi="ar-SA"/>
                    </w:rPr>
                    <w:t>电</w:t>
                  </w:r>
                </w:p>
              </w:tc>
              <w:tc>
                <w:tcPr>
                  <w:tcW w:w="1500" w:type="dxa"/>
                  <w:vAlign w:val="top"/>
                </w:tcPr>
                <w:p>
                  <w:pPr>
                    <w:keepNext w:val="0"/>
                    <w:keepLines w:val="0"/>
                    <w:pageBreakBefore w:val="0"/>
                    <w:widowControl w:val="0"/>
                    <w:tabs>
                      <w:tab w:val="left" w:pos="673"/>
                    </w:tabs>
                    <w:kinsoku/>
                    <w:wordWrap/>
                    <w:overflowPunct/>
                    <w:topLinePunct w:val="0"/>
                    <w:autoSpaceDE/>
                    <w:autoSpaceDN/>
                    <w:bidi w:val="0"/>
                    <w:adjustRightInd/>
                    <w:snapToGrid/>
                    <w:spacing w:line="0" w:lineRule="atLeast"/>
                    <w:jc w:val="center"/>
                    <w:textAlignment w:val="auto"/>
                    <w:rPr>
                      <w:rFonts w:hint="default" w:cstheme="minorBidi"/>
                      <w:kern w:val="2"/>
                      <w:sz w:val="21"/>
                      <w:szCs w:val="24"/>
                      <w:vertAlign w:val="baseline"/>
                      <w:lang w:val="en-US" w:eastAsia="zh-CN" w:bidi="ar-SA"/>
                    </w:rPr>
                  </w:pPr>
                  <w:r>
                    <w:rPr>
                      <w:rFonts w:hint="eastAsia" w:cstheme="minorBidi"/>
                      <w:kern w:val="2"/>
                      <w:sz w:val="21"/>
                      <w:szCs w:val="24"/>
                      <w:vertAlign w:val="baseline"/>
                      <w:lang w:val="en-US" w:eastAsia="zh-CN" w:bidi="ar-SA"/>
                    </w:rPr>
                    <w:t>5</w:t>
                  </w:r>
                </w:p>
              </w:tc>
              <w:tc>
                <w:tcPr>
                  <w:tcW w:w="2045" w:type="dxa"/>
                  <w:vAlign w:val="top"/>
                </w:tcPr>
                <w:p>
                  <w:pPr>
                    <w:keepNext w:val="0"/>
                    <w:keepLines w:val="0"/>
                    <w:pageBreakBefore w:val="0"/>
                    <w:widowControl w:val="0"/>
                    <w:tabs>
                      <w:tab w:val="left" w:pos="673"/>
                    </w:tabs>
                    <w:kinsoku/>
                    <w:wordWrap/>
                    <w:overflowPunct/>
                    <w:topLinePunct w:val="0"/>
                    <w:autoSpaceDE/>
                    <w:autoSpaceDN/>
                    <w:bidi w:val="0"/>
                    <w:adjustRightInd/>
                    <w:snapToGrid/>
                    <w:spacing w:line="0" w:lineRule="atLeast"/>
                    <w:jc w:val="center"/>
                    <w:textAlignment w:val="auto"/>
                    <w:rPr>
                      <w:rFonts w:hint="eastAsia" w:cstheme="minorBidi"/>
                      <w:kern w:val="2"/>
                      <w:sz w:val="21"/>
                      <w:szCs w:val="24"/>
                      <w:vertAlign w:val="baseline"/>
                      <w:lang w:val="en-US" w:eastAsia="zh-CN" w:bidi="ar-SA"/>
                    </w:rPr>
                  </w:pPr>
                  <w:r>
                    <w:rPr>
                      <w:rFonts w:hint="eastAsia" w:ascii="Times New Roman" w:cs="Times New Roman"/>
                      <w:sz w:val="21"/>
                      <w:szCs w:val="21"/>
                      <w:lang w:val="en-US" w:eastAsia="zh-CN"/>
                    </w:rPr>
                    <w:t>万</w:t>
                  </w:r>
                  <w:r>
                    <w:rPr>
                      <w:rFonts w:hint="eastAsia" w:ascii="Times New Roman" w:cs="Times New Roman"/>
                      <w:sz w:val="21"/>
                      <w:szCs w:val="21"/>
                    </w:rPr>
                    <w:t>kW</w:t>
                  </w:r>
                  <w:r>
                    <w:rPr>
                      <w:rFonts w:ascii="Times New Roman" w:cs="Times New Roman"/>
                      <w:sz w:val="21"/>
                      <w:szCs w:val="21"/>
                    </w:rPr>
                    <w:t>•h</w:t>
                  </w:r>
                </w:p>
              </w:tc>
              <w:tc>
                <w:tcPr>
                  <w:tcW w:w="2454" w:type="dxa"/>
                  <w:vAlign w:val="top"/>
                </w:tcPr>
                <w:p>
                  <w:pPr>
                    <w:keepNext w:val="0"/>
                    <w:keepLines w:val="0"/>
                    <w:pageBreakBefore w:val="0"/>
                    <w:widowControl w:val="0"/>
                    <w:tabs>
                      <w:tab w:val="left" w:pos="673"/>
                    </w:tabs>
                    <w:kinsoku/>
                    <w:wordWrap/>
                    <w:overflowPunct/>
                    <w:topLinePunct w:val="0"/>
                    <w:autoSpaceDE/>
                    <w:autoSpaceDN/>
                    <w:bidi w:val="0"/>
                    <w:adjustRightInd/>
                    <w:snapToGrid/>
                    <w:spacing w:line="0" w:lineRule="atLeast"/>
                    <w:jc w:val="center"/>
                    <w:textAlignment w:val="auto"/>
                    <w:rPr>
                      <w:rFonts w:hint="default" w:cstheme="minorBidi"/>
                      <w:kern w:val="2"/>
                      <w:sz w:val="21"/>
                      <w:szCs w:val="24"/>
                      <w:vertAlign w:val="baseline"/>
                      <w:lang w:val="en-US" w:eastAsia="zh-CN" w:bidi="ar-SA"/>
                    </w:rPr>
                  </w:pPr>
                  <w:r>
                    <w:rPr>
                      <w:rFonts w:hint="eastAsia" w:cstheme="minorBidi"/>
                      <w:kern w:val="2"/>
                      <w:sz w:val="21"/>
                      <w:szCs w:val="24"/>
                      <w:vertAlign w:val="baseline"/>
                      <w:lang w:val="en-US" w:eastAsia="zh-CN" w:bidi="ar-SA"/>
                    </w:rPr>
                    <w:t>/</w:t>
                  </w:r>
                </w:p>
              </w:tc>
            </w:tr>
          </w:tbl>
          <w:p>
            <w:pPr>
              <w:pStyle w:val="17"/>
              <w:rPr>
                <w:rFonts w:hint="eastAsia"/>
              </w:rPr>
            </w:pPr>
            <w:r>
              <w:rPr>
                <w:rFonts w:hint="eastAsia"/>
              </w:rPr>
              <w:t>PP</w:t>
            </w:r>
            <w:r>
              <w:rPr>
                <w:rFonts w:hint="eastAsia"/>
                <w:lang w:eastAsia="zh-CN"/>
              </w:rPr>
              <w:t>塑胶原料，化学名称：聚丙烯。</w:t>
            </w:r>
            <w:r>
              <w:rPr>
                <w:rFonts w:hint="eastAsia"/>
              </w:rPr>
              <w:t>聚丙烯是丙烯加聚反应而成的聚合物。系白色蜡状材料，外观透明而轻。密度为 0.89～0.91g/cm</w:t>
            </w:r>
            <w:r>
              <w:rPr>
                <w:rFonts w:hint="eastAsia"/>
                <w:vertAlign w:val="superscript"/>
              </w:rPr>
              <w:t>3</w:t>
            </w:r>
            <w:r>
              <w:rPr>
                <w:rFonts w:hint="eastAsia"/>
              </w:rPr>
              <w:t>，易燃，熔点 165℃，在 155℃左右软化，使用温度范围为-30～140℃。在 80℃以下能耐酸、碱、盐液及多种有机溶剂的腐蚀，能在高温和氧化作用下分解。聚丙烯广泛应用于服装、毛毯等纤维制品、医疗器械、汽车、自行车、零件、输送管道、化工容器等生产，也用于食品、药品包装。</w:t>
            </w:r>
          </w:p>
          <w:p>
            <w:pPr>
              <w:pStyle w:val="17"/>
              <w:ind w:firstLine="480" w:firstLineChars="200"/>
              <w:rPr>
                <w:b/>
              </w:rPr>
            </w:pPr>
            <w:r>
              <w:rPr>
                <w:rFonts w:eastAsia="Times New Roman"/>
                <w:b/>
              </w:rPr>
              <w:t>2.</w:t>
            </w:r>
            <w:r>
              <w:rPr>
                <w:b/>
              </w:rPr>
              <w:t>3</w:t>
            </w:r>
            <w:r>
              <w:rPr>
                <w:rFonts w:eastAsia="Times New Roman"/>
                <w:b/>
              </w:rPr>
              <w:t xml:space="preserve"> </w:t>
            </w:r>
            <w:r>
              <w:rPr>
                <w:b/>
              </w:rPr>
              <w:t>生产设备</w:t>
            </w:r>
          </w:p>
          <w:p>
            <w:pPr>
              <w:pStyle w:val="17"/>
              <w:ind w:firstLineChars="200"/>
              <w:rPr>
                <w:b/>
              </w:rPr>
            </w:pPr>
            <w:r>
              <w:t>项目主要设备名称与数量详见</w:t>
            </w:r>
            <w:r>
              <w:rPr>
                <w:rFonts w:hint="eastAsia"/>
              </w:rPr>
              <w:t>下表</w:t>
            </w:r>
            <w:r>
              <w:rPr>
                <w:b/>
              </w:rPr>
              <w:t>。</w:t>
            </w:r>
          </w:p>
          <w:p>
            <w:pPr>
              <w:numPr>
                <w:ilvl w:val="0"/>
                <w:numId w:val="0"/>
              </w:numPr>
              <w:ind w:leftChars="0"/>
              <w:jc w:val="center"/>
              <w:rPr>
                <w:b w:val="0"/>
                <w:bCs w:val="0"/>
                <w:sz w:val="24"/>
                <w:szCs w:val="24"/>
              </w:rPr>
            </w:pPr>
            <w:r>
              <w:rPr>
                <w:rFonts w:hint="eastAsia"/>
                <w:b w:val="0"/>
                <w:bCs w:val="0"/>
                <w:sz w:val="24"/>
                <w:szCs w:val="24"/>
                <w:lang w:eastAsia="zh-CN"/>
              </w:rPr>
              <w:t>表</w:t>
            </w:r>
            <w:r>
              <w:rPr>
                <w:rFonts w:hint="eastAsia"/>
                <w:b w:val="0"/>
                <w:bCs w:val="0"/>
                <w:sz w:val="24"/>
                <w:szCs w:val="24"/>
                <w:lang w:val="en-US" w:eastAsia="zh-CN"/>
              </w:rPr>
              <w:t xml:space="preserve">4  </w:t>
            </w:r>
            <w:r>
              <w:rPr>
                <w:rFonts w:hint="eastAsia"/>
                <w:b w:val="0"/>
                <w:bCs w:val="0"/>
                <w:sz w:val="24"/>
                <w:szCs w:val="24"/>
              </w:rPr>
              <w:t>主要设备一览表</w:t>
            </w:r>
          </w:p>
          <w:tbl>
            <w:tblPr>
              <w:tblStyle w:val="46"/>
              <w:tblW w:w="8836" w:type="dxa"/>
              <w:tblInd w:w="2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95"/>
              <w:gridCol w:w="2523"/>
              <w:gridCol w:w="1582"/>
              <w:gridCol w:w="1773"/>
              <w:gridCol w:w="196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1" w:hRule="atLeast"/>
              </w:trPr>
              <w:tc>
                <w:tcPr>
                  <w:tcW w:w="995" w:type="dxa"/>
                  <w:vAlign w:val="center"/>
                </w:tcPr>
                <w:p>
                  <w:pPr>
                    <w:keepNext w:val="0"/>
                    <w:keepLines w:val="0"/>
                    <w:pageBreakBefore w:val="0"/>
                    <w:widowControl w:val="0"/>
                    <w:tabs>
                      <w:tab w:val="left" w:pos="673"/>
                    </w:tabs>
                    <w:kinsoku/>
                    <w:wordWrap/>
                    <w:overflowPunct/>
                    <w:topLinePunct w:val="0"/>
                    <w:autoSpaceDE/>
                    <w:autoSpaceDN/>
                    <w:bidi w:val="0"/>
                    <w:adjustRightInd/>
                    <w:snapToGrid/>
                    <w:spacing w:line="0" w:lineRule="atLeast"/>
                    <w:jc w:val="center"/>
                    <w:textAlignment w:val="auto"/>
                    <w:rPr>
                      <w:rFonts w:hint="eastAsia" w:cstheme="minorBidi"/>
                      <w:kern w:val="2"/>
                      <w:sz w:val="21"/>
                      <w:szCs w:val="24"/>
                      <w:vertAlign w:val="baseline"/>
                      <w:lang w:val="en-US" w:eastAsia="zh-CN" w:bidi="ar-SA"/>
                    </w:rPr>
                  </w:pPr>
                  <w:r>
                    <w:rPr>
                      <w:rFonts w:hint="eastAsia" w:cstheme="minorBidi"/>
                      <w:kern w:val="2"/>
                      <w:sz w:val="21"/>
                      <w:szCs w:val="24"/>
                      <w:vertAlign w:val="baseline"/>
                      <w:lang w:val="en-US" w:eastAsia="zh-CN" w:bidi="ar-SA"/>
                    </w:rPr>
                    <w:t>序号</w:t>
                  </w:r>
                </w:p>
              </w:tc>
              <w:tc>
                <w:tcPr>
                  <w:tcW w:w="2523" w:type="dxa"/>
                  <w:vAlign w:val="center"/>
                </w:tcPr>
                <w:p>
                  <w:pPr>
                    <w:keepNext w:val="0"/>
                    <w:keepLines w:val="0"/>
                    <w:pageBreakBefore w:val="0"/>
                    <w:widowControl w:val="0"/>
                    <w:tabs>
                      <w:tab w:val="left" w:pos="673"/>
                    </w:tabs>
                    <w:kinsoku/>
                    <w:wordWrap/>
                    <w:overflowPunct/>
                    <w:topLinePunct w:val="0"/>
                    <w:autoSpaceDE/>
                    <w:autoSpaceDN/>
                    <w:bidi w:val="0"/>
                    <w:adjustRightInd/>
                    <w:snapToGrid/>
                    <w:spacing w:line="0" w:lineRule="atLeast"/>
                    <w:jc w:val="center"/>
                    <w:textAlignment w:val="auto"/>
                    <w:rPr>
                      <w:rFonts w:hint="default" w:cstheme="minorBidi"/>
                      <w:kern w:val="2"/>
                      <w:sz w:val="21"/>
                      <w:szCs w:val="24"/>
                      <w:vertAlign w:val="baseline"/>
                      <w:lang w:val="en-US" w:eastAsia="zh-CN" w:bidi="ar-SA"/>
                    </w:rPr>
                  </w:pPr>
                  <w:r>
                    <w:rPr>
                      <w:rFonts w:hint="eastAsia" w:cstheme="minorBidi"/>
                      <w:kern w:val="2"/>
                      <w:sz w:val="21"/>
                      <w:szCs w:val="24"/>
                      <w:vertAlign w:val="baseline"/>
                      <w:lang w:val="en-US" w:eastAsia="zh-CN" w:bidi="ar-SA"/>
                    </w:rPr>
                    <w:t>名称</w:t>
                  </w:r>
                </w:p>
              </w:tc>
              <w:tc>
                <w:tcPr>
                  <w:tcW w:w="1582" w:type="dxa"/>
                  <w:vAlign w:val="center"/>
                </w:tcPr>
                <w:p>
                  <w:pPr>
                    <w:keepNext w:val="0"/>
                    <w:keepLines w:val="0"/>
                    <w:pageBreakBefore w:val="0"/>
                    <w:widowControl w:val="0"/>
                    <w:tabs>
                      <w:tab w:val="left" w:pos="673"/>
                    </w:tabs>
                    <w:kinsoku/>
                    <w:wordWrap/>
                    <w:overflowPunct/>
                    <w:topLinePunct w:val="0"/>
                    <w:autoSpaceDE/>
                    <w:autoSpaceDN/>
                    <w:bidi w:val="0"/>
                    <w:adjustRightInd/>
                    <w:snapToGrid/>
                    <w:spacing w:line="0" w:lineRule="atLeast"/>
                    <w:jc w:val="center"/>
                    <w:textAlignment w:val="auto"/>
                    <w:rPr>
                      <w:rFonts w:hint="default" w:cstheme="minorBidi"/>
                      <w:kern w:val="2"/>
                      <w:sz w:val="21"/>
                      <w:szCs w:val="24"/>
                      <w:vertAlign w:val="baseline"/>
                      <w:lang w:val="en-US" w:eastAsia="zh-CN" w:bidi="ar-SA"/>
                    </w:rPr>
                  </w:pPr>
                  <w:r>
                    <w:rPr>
                      <w:rFonts w:hint="eastAsia" w:cstheme="minorBidi"/>
                      <w:kern w:val="2"/>
                      <w:sz w:val="21"/>
                      <w:szCs w:val="24"/>
                      <w:vertAlign w:val="baseline"/>
                      <w:lang w:val="en-US" w:eastAsia="zh-CN" w:bidi="ar-SA"/>
                    </w:rPr>
                    <w:t>型号</w:t>
                  </w:r>
                </w:p>
              </w:tc>
              <w:tc>
                <w:tcPr>
                  <w:tcW w:w="1773" w:type="dxa"/>
                  <w:vAlign w:val="center"/>
                </w:tcPr>
                <w:p>
                  <w:pPr>
                    <w:keepNext w:val="0"/>
                    <w:keepLines w:val="0"/>
                    <w:pageBreakBefore w:val="0"/>
                    <w:widowControl w:val="0"/>
                    <w:tabs>
                      <w:tab w:val="left" w:pos="673"/>
                    </w:tabs>
                    <w:kinsoku/>
                    <w:wordWrap/>
                    <w:overflowPunct/>
                    <w:topLinePunct w:val="0"/>
                    <w:autoSpaceDE/>
                    <w:autoSpaceDN/>
                    <w:bidi w:val="0"/>
                    <w:adjustRightInd/>
                    <w:snapToGrid/>
                    <w:spacing w:line="0" w:lineRule="atLeast"/>
                    <w:jc w:val="center"/>
                    <w:textAlignment w:val="auto"/>
                    <w:rPr>
                      <w:rFonts w:hint="default" w:cstheme="minorBidi"/>
                      <w:kern w:val="2"/>
                      <w:sz w:val="21"/>
                      <w:szCs w:val="24"/>
                      <w:vertAlign w:val="baseline"/>
                      <w:lang w:val="en-US" w:eastAsia="zh-CN" w:bidi="ar-SA"/>
                    </w:rPr>
                  </w:pPr>
                  <w:r>
                    <w:rPr>
                      <w:rFonts w:hint="eastAsia" w:cstheme="minorBidi"/>
                      <w:kern w:val="2"/>
                      <w:sz w:val="21"/>
                      <w:szCs w:val="24"/>
                      <w:vertAlign w:val="baseline"/>
                      <w:lang w:val="en-US" w:eastAsia="zh-CN" w:bidi="ar-SA"/>
                    </w:rPr>
                    <w:t>数量（套/台）</w:t>
                  </w:r>
                </w:p>
              </w:tc>
              <w:tc>
                <w:tcPr>
                  <w:tcW w:w="1963" w:type="dxa"/>
                  <w:vAlign w:val="center"/>
                </w:tcPr>
                <w:p>
                  <w:pPr>
                    <w:keepNext w:val="0"/>
                    <w:keepLines w:val="0"/>
                    <w:pageBreakBefore w:val="0"/>
                    <w:widowControl w:val="0"/>
                    <w:tabs>
                      <w:tab w:val="left" w:pos="673"/>
                    </w:tabs>
                    <w:kinsoku/>
                    <w:wordWrap/>
                    <w:overflowPunct/>
                    <w:topLinePunct w:val="0"/>
                    <w:autoSpaceDE/>
                    <w:autoSpaceDN/>
                    <w:bidi w:val="0"/>
                    <w:adjustRightInd/>
                    <w:snapToGrid/>
                    <w:spacing w:line="0" w:lineRule="atLeast"/>
                    <w:jc w:val="center"/>
                    <w:textAlignment w:val="auto"/>
                    <w:rPr>
                      <w:rFonts w:hint="eastAsia" w:cstheme="minorBidi"/>
                      <w:kern w:val="2"/>
                      <w:sz w:val="21"/>
                      <w:szCs w:val="24"/>
                      <w:vertAlign w:val="baseline"/>
                      <w:lang w:val="en-US" w:eastAsia="zh-CN" w:bidi="ar-SA"/>
                    </w:rPr>
                  </w:pPr>
                  <w:r>
                    <w:rPr>
                      <w:rFonts w:hint="eastAsia" w:cstheme="minorBidi"/>
                      <w:kern w:val="2"/>
                      <w:sz w:val="21"/>
                      <w:szCs w:val="24"/>
                      <w:vertAlign w:val="baseline"/>
                      <w:lang w:val="en-US" w:eastAsia="zh-CN" w:bidi="ar-SA"/>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1" w:hRule="atLeast"/>
              </w:trPr>
              <w:tc>
                <w:tcPr>
                  <w:tcW w:w="995" w:type="dxa"/>
                  <w:vAlign w:val="center"/>
                </w:tcPr>
                <w:p>
                  <w:pPr>
                    <w:keepNext w:val="0"/>
                    <w:keepLines w:val="0"/>
                    <w:pageBreakBefore w:val="0"/>
                    <w:widowControl w:val="0"/>
                    <w:tabs>
                      <w:tab w:val="left" w:pos="673"/>
                    </w:tabs>
                    <w:kinsoku/>
                    <w:wordWrap/>
                    <w:overflowPunct/>
                    <w:topLinePunct w:val="0"/>
                    <w:autoSpaceDE/>
                    <w:autoSpaceDN/>
                    <w:bidi w:val="0"/>
                    <w:adjustRightInd/>
                    <w:snapToGrid/>
                    <w:spacing w:line="0" w:lineRule="atLeast"/>
                    <w:jc w:val="center"/>
                    <w:textAlignment w:val="auto"/>
                    <w:rPr>
                      <w:rFonts w:hint="default" w:cstheme="minorBidi"/>
                      <w:kern w:val="2"/>
                      <w:sz w:val="21"/>
                      <w:szCs w:val="24"/>
                      <w:vertAlign w:val="baseline"/>
                      <w:lang w:val="en-US" w:eastAsia="zh-CN" w:bidi="ar-SA"/>
                    </w:rPr>
                  </w:pPr>
                  <w:r>
                    <w:rPr>
                      <w:rFonts w:hint="eastAsia" w:cstheme="minorBidi"/>
                      <w:kern w:val="2"/>
                      <w:sz w:val="21"/>
                      <w:szCs w:val="24"/>
                      <w:vertAlign w:val="baseline"/>
                      <w:lang w:val="en-US" w:eastAsia="zh-CN" w:bidi="ar-SA"/>
                    </w:rPr>
                    <w:t>1</w:t>
                  </w:r>
                </w:p>
              </w:tc>
              <w:tc>
                <w:tcPr>
                  <w:tcW w:w="2523" w:type="dxa"/>
                  <w:vAlign w:val="center"/>
                </w:tcPr>
                <w:p>
                  <w:pPr>
                    <w:keepNext w:val="0"/>
                    <w:keepLines w:val="0"/>
                    <w:pageBreakBefore w:val="0"/>
                    <w:widowControl w:val="0"/>
                    <w:tabs>
                      <w:tab w:val="left" w:pos="673"/>
                    </w:tabs>
                    <w:kinsoku/>
                    <w:wordWrap/>
                    <w:overflowPunct/>
                    <w:topLinePunct w:val="0"/>
                    <w:autoSpaceDE/>
                    <w:autoSpaceDN/>
                    <w:bidi w:val="0"/>
                    <w:adjustRightInd/>
                    <w:snapToGrid/>
                    <w:spacing w:line="0" w:lineRule="atLeast"/>
                    <w:jc w:val="center"/>
                    <w:textAlignment w:val="auto"/>
                    <w:rPr>
                      <w:rFonts w:hint="default" w:cstheme="minorBidi"/>
                      <w:kern w:val="2"/>
                      <w:sz w:val="21"/>
                      <w:szCs w:val="24"/>
                      <w:vertAlign w:val="baseline"/>
                      <w:lang w:val="en-US" w:eastAsia="zh-CN" w:bidi="ar-SA"/>
                    </w:rPr>
                  </w:pPr>
                  <w:r>
                    <w:rPr>
                      <w:rFonts w:hint="eastAsia" w:cstheme="minorBidi"/>
                      <w:kern w:val="2"/>
                      <w:sz w:val="21"/>
                      <w:szCs w:val="24"/>
                      <w:vertAlign w:val="baseline"/>
                      <w:lang w:val="en-US" w:eastAsia="zh-CN" w:bidi="ar-SA"/>
                    </w:rPr>
                    <w:t>驻极设备及控制柜</w:t>
                  </w:r>
                </w:p>
              </w:tc>
              <w:tc>
                <w:tcPr>
                  <w:tcW w:w="1582" w:type="dxa"/>
                  <w:vAlign w:val="center"/>
                </w:tcPr>
                <w:p>
                  <w:pPr>
                    <w:keepNext w:val="0"/>
                    <w:keepLines w:val="0"/>
                    <w:pageBreakBefore w:val="0"/>
                    <w:widowControl w:val="0"/>
                    <w:tabs>
                      <w:tab w:val="left" w:pos="673"/>
                    </w:tabs>
                    <w:kinsoku/>
                    <w:wordWrap/>
                    <w:overflowPunct/>
                    <w:topLinePunct w:val="0"/>
                    <w:autoSpaceDE/>
                    <w:autoSpaceDN/>
                    <w:bidi w:val="0"/>
                    <w:adjustRightInd/>
                    <w:snapToGrid/>
                    <w:spacing w:line="0" w:lineRule="atLeast"/>
                    <w:jc w:val="center"/>
                    <w:textAlignment w:val="auto"/>
                    <w:rPr>
                      <w:rFonts w:hint="default" w:cstheme="minorBidi"/>
                      <w:kern w:val="2"/>
                      <w:sz w:val="21"/>
                      <w:szCs w:val="24"/>
                      <w:vertAlign w:val="baseline"/>
                      <w:lang w:val="en-US" w:eastAsia="zh-CN" w:bidi="ar-SA"/>
                    </w:rPr>
                  </w:pPr>
                  <w:r>
                    <w:rPr>
                      <w:rFonts w:hint="eastAsia" w:cstheme="minorBidi"/>
                      <w:kern w:val="2"/>
                      <w:sz w:val="21"/>
                      <w:szCs w:val="24"/>
                      <w:vertAlign w:val="baseline"/>
                      <w:lang w:val="en-US" w:eastAsia="zh-CN" w:bidi="ar-SA"/>
                    </w:rPr>
                    <w:t>/</w:t>
                  </w:r>
                </w:p>
              </w:tc>
              <w:tc>
                <w:tcPr>
                  <w:tcW w:w="1773" w:type="dxa"/>
                  <w:vAlign w:val="center"/>
                </w:tcPr>
                <w:p>
                  <w:pPr>
                    <w:keepNext w:val="0"/>
                    <w:keepLines w:val="0"/>
                    <w:pageBreakBefore w:val="0"/>
                    <w:widowControl w:val="0"/>
                    <w:tabs>
                      <w:tab w:val="left" w:pos="673"/>
                    </w:tabs>
                    <w:kinsoku/>
                    <w:wordWrap/>
                    <w:overflowPunct/>
                    <w:topLinePunct w:val="0"/>
                    <w:autoSpaceDE/>
                    <w:autoSpaceDN/>
                    <w:bidi w:val="0"/>
                    <w:adjustRightInd/>
                    <w:snapToGrid/>
                    <w:spacing w:line="0" w:lineRule="atLeast"/>
                    <w:jc w:val="center"/>
                    <w:textAlignment w:val="auto"/>
                    <w:rPr>
                      <w:rFonts w:hint="default" w:cstheme="minorBidi"/>
                      <w:kern w:val="2"/>
                      <w:sz w:val="21"/>
                      <w:szCs w:val="24"/>
                      <w:vertAlign w:val="baseline"/>
                      <w:lang w:val="en-US" w:eastAsia="zh-CN" w:bidi="ar-SA"/>
                    </w:rPr>
                  </w:pPr>
                  <w:r>
                    <w:rPr>
                      <w:rFonts w:hint="eastAsia" w:cstheme="minorBidi"/>
                      <w:kern w:val="2"/>
                      <w:sz w:val="21"/>
                      <w:szCs w:val="24"/>
                      <w:vertAlign w:val="baseline"/>
                      <w:lang w:val="en-US" w:eastAsia="zh-CN" w:bidi="ar-SA"/>
                    </w:rPr>
                    <w:t>5</w:t>
                  </w:r>
                </w:p>
              </w:tc>
              <w:tc>
                <w:tcPr>
                  <w:tcW w:w="1963" w:type="dxa"/>
                  <w:vMerge w:val="restart"/>
                  <w:vAlign w:val="center"/>
                </w:tcPr>
                <w:p>
                  <w:pPr>
                    <w:keepNext w:val="0"/>
                    <w:keepLines w:val="0"/>
                    <w:pageBreakBefore w:val="0"/>
                    <w:widowControl w:val="0"/>
                    <w:tabs>
                      <w:tab w:val="left" w:pos="673"/>
                    </w:tabs>
                    <w:kinsoku/>
                    <w:wordWrap/>
                    <w:overflowPunct/>
                    <w:topLinePunct w:val="0"/>
                    <w:autoSpaceDE/>
                    <w:autoSpaceDN/>
                    <w:bidi w:val="0"/>
                    <w:adjustRightInd/>
                    <w:snapToGrid/>
                    <w:spacing w:line="0" w:lineRule="atLeast"/>
                    <w:jc w:val="center"/>
                    <w:textAlignment w:val="auto"/>
                    <w:rPr>
                      <w:rFonts w:hint="default" w:cstheme="minorBidi"/>
                      <w:kern w:val="2"/>
                      <w:sz w:val="21"/>
                      <w:szCs w:val="24"/>
                      <w:vertAlign w:val="baseline"/>
                      <w:lang w:val="en-US" w:eastAsia="zh-CN" w:bidi="ar-SA"/>
                    </w:rPr>
                  </w:pPr>
                  <w:r>
                    <w:rPr>
                      <w:rFonts w:hint="default" w:ascii="Times New Roman" w:hAnsi="Times New Roman" w:cs="Times New Roman"/>
                      <w:b w:val="0"/>
                      <w:bCs w:val="0"/>
                      <w:sz w:val="21"/>
                      <w:szCs w:val="21"/>
                      <w:highlight w:val="none"/>
                      <w:u w:val="none"/>
                    </w:rPr>
                    <w:t>经对照《产业结构调整指导目录(201</w:t>
                  </w:r>
                  <w:r>
                    <w:rPr>
                      <w:rFonts w:hint="eastAsia" w:cs="Times New Roman"/>
                      <w:b w:val="0"/>
                      <w:bCs w:val="0"/>
                      <w:sz w:val="21"/>
                      <w:szCs w:val="21"/>
                      <w:highlight w:val="none"/>
                      <w:u w:val="none"/>
                      <w:lang w:val="en-US" w:eastAsia="zh-CN"/>
                    </w:rPr>
                    <w:t>9</w:t>
                  </w:r>
                  <w:r>
                    <w:rPr>
                      <w:rFonts w:hint="default" w:ascii="Times New Roman" w:hAnsi="Times New Roman" w:cs="Times New Roman"/>
                      <w:b w:val="0"/>
                      <w:bCs w:val="0"/>
                      <w:sz w:val="21"/>
                      <w:szCs w:val="21"/>
                      <w:highlight w:val="none"/>
                      <w:u w:val="none"/>
                    </w:rPr>
                    <w:t>年本)》，设备均不属于目录中限制类、淘汰类设备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1" w:hRule="atLeast"/>
              </w:trPr>
              <w:tc>
                <w:tcPr>
                  <w:tcW w:w="995" w:type="dxa"/>
                  <w:vAlign w:val="center"/>
                </w:tcPr>
                <w:p>
                  <w:pPr>
                    <w:keepNext w:val="0"/>
                    <w:keepLines w:val="0"/>
                    <w:pageBreakBefore w:val="0"/>
                    <w:widowControl w:val="0"/>
                    <w:tabs>
                      <w:tab w:val="left" w:pos="673"/>
                    </w:tabs>
                    <w:kinsoku/>
                    <w:wordWrap/>
                    <w:overflowPunct/>
                    <w:topLinePunct w:val="0"/>
                    <w:autoSpaceDE/>
                    <w:autoSpaceDN/>
                    <w:bidi w:val="0"/>
                    <w:adjustRightInd/>
                    <w:snapToGrid/>
                    <w:spacing w:line="0" w:lineRule="atLeast"/>
                    <w:jc w:val="center"/>
                    <w:textAlignment w:val="auto"/>
                    <w:rPr>
                      <w:rFonts w:hint="default" w:cstheme="minorBidi"/>
                      <w:kern w:val="2"/>
                      <w:sz w:val="21"/>
                      <w:szCs w:val="24"/>
                      <w:vertAlign w:val="baseline"/>
                      <w:lang w:val="en-US" w:eastAsia="zh-CN" w:bidi="ar-SA"/>
                    </w:rPr>
                  </w:pPr>
                  <w:r>
                    <w:rPr>
                      <w:rFonts w:hint="eastAsia" w:cstheme="minorBidi"/>
                      <w:kern w:val="2"/>
                      <w:sz w:val="21"/>
                      <w:szCs w:val="24"/>
                      <w:vertAlign w:val="baseline"/>
                      <w:lang w:val="en-US" w:eastAsia="zh-CN" w:bidi="ar-SA"/>
                    </w:rPr>
                    <w:t>2</w:t>
                  </w:r>
                </w:p>
              </w:tc>
              <w:tc>
                <w:tcPr>
                  <w:tcW w:w="2523" w:type="dxa"/>
                  <w:vAlign w:val="center"/>
                </w:tcPr>
                <w:p>
                  <w:pPr>
                    <w:keepNext w:val="0"/>
                    <w:keepLines w:val="0"/>
                    <w:pageBreakBefore w:val="0"/>
                    <w:widowControl w:val="0"/>
                    <w:tabs>
                      <w:tab w:val="left" w:pos="673"/>
                    </w:tabs>
                    <w:kinsoku/>
                    <w:wordWrap/>
                    <w:overflowPunct/>
                    <w:topLinePunct w:val="0"/>
                    <w:autoSpaceDE/>
                    <w:autoSpaceDN/>
                    <w:bidi w:val="0"/>
                    <w:adjustRightInd/>
                    <w:snapToGrid/>
                    <w:spacing w:line="0" w:lineRule="atLeast"/>
                    <w:jc w:val="center"/>
                    <w:textAlignment w:val="auto"/>
                    <w:rPr>
                      <w:rFonts w:hint="default" w:cstheme="minorBidi"/>
                      <w:kern w:val="2"/>
                      <w:sz w:val="21"/>
                      <w:szCs w:val="24"/>
                      <w:vertAlign w:val="baseline"/>
                      <w:lang w:val="en-US" w:eastAsia="zh-CN" w:bidi="ar-SA"/>
                    </w:rPr>
                  </w:pPr>
                  <w:r>
                    <w:rPr>
                      <w:rFonts w:hint="eastAsia" w:cstheme="minorBidi"/>
                      <w:kern w:val="2"/>
                      <w:sz w:val="21"/>
                      <w:szCs w:val="24"/>
                      <w:vertAlign w:val="baseline"/>
                      <w:lang w:val="en-US" w:eastAsia="zh-CN" w:bidi="ar-SA"/>
                    </w:rPr>
                    <w:t>65主机</w:t>
                  </w:r>
                </w:p>
              </w:tc>
              <w:tc>
                <w:tcPr>
                  <w:tcW w:w="1582" w:type="dxa"/>
                  <w:vAlign w:val="center"/>
                </w:tcPr>
                <w:p>
                  <w:pPr>
                    <w:keepNext w:val="0"/>
                    <w:keepLines w:val="0"/>
                    <w:pageBreakBefore w:val="0"/>
                    <w:widowControl w:val="0"/>
                    <w:tabs>
                      <w:tab w:val="left" w:pos="673"/>
                    </w:tabs>
                    <w:kinsoku/>
                    <w:wordWrap/>
                    <w:overflowPunct/>
                    <w:topLinePunct w:val="0"/>
                    <w:autoSpaceDE/>
                    <w:autoSpaceDN/>
                    <w:bidi w:val="0"/>
                    <w:adjustRightInd/>
                    <w:snapToGrid/>
                    <w:spacing w:line="0" w:lineRule="atLeast"/>
                    <w:jc w:val="center"/>
                    <w:textAlignment w:val="auto"/>
                    <w:rPr>
                      <w:rFonts w:hint="default" w:cstheme="minorBidi"/>
                      <w:kern w:val="2"/>
                      <w:sz w:val="21"/>
                      <w:szCs w:val="24"/>
                      <w:vertAlign w:val="baseline"/>
                      <w:lang w:val="en-US" w:eastAsia="zh-CN" w:bidi="ar-SA"/>
                    </w:rPr>
                  </w:pPr>
                  <w:r>
                    <w:rPr>
                      <w:rFonts w:hint="eastAsia" w:cstheme="minorBidi"/>
                      <w:kern w:val="2"/>
                      <w:sz w:val="21"/>
                      <w:szCs w:val="24"/>
                      <w:vertAlign w:val="baseline"/>
                      <w:lang w:val="en-US" w:eastAsia="zh-CN" w:bidi="ar-SA"/>
                    </w:rPr>
                    <w:t>/</w:t>
                  </w:r>
                </w:p>
              </w:tc>
              <w:tc>
                <w:tcPr>
                  <w:tcW w:w="1773" w:type="dxa"/>
                  <w:vAlign w:val="center"/>
                </w:tcPr>
                <w:p>
                  <w:pPr>
                    <w:keepNext w:val="0"/>
                    <w:keepLines w:val="0"/>
                    <w:pageBreakBefore w:val="0"/>
                    <w:widowControl w:val="0"/>
                    <w:tabs>
                      <w:tab w:val="left" w:pos="673"/>
                    </w:tabs>
                    <w:kinsoku/>
                    <w:wordWrap/>
                    <w:overflowPunct/>
                    <w:topLinePunct w:val="0"/>
                    <w:autoSpaceDE/>
                    <w:autoSpaceDN/>
                    <w:bidi w:val="0"/>
                    <w:adjustRightInd/>
                    <w:snapToGrid/>
                    <w:spacing w:line="0" w:lineRule="atLeast"/>
                    <w:jc w:val="center"/>
                    <w:textAlignment w:val="auto"/>
                    <w:rPr>
                      <w:rFonts w:hint="default" w:cstheme="minorBidi"/>
                      <w:kern w:val="2"/>
                      <w:sz w:val="21"/>
                      <w:szCs w:val="24"/>
                      <w:vertAlign w:val="baseline"/>
                      <w:lang w:val="en-US" w:eastAsia="zh-CN" w:bidi="ar-SA"/>
                    </w:rPr>
                  </w:pPr>
                  <w:r>
                    <w:rPr>
                      <w:rFonts w:hint="eastAsia" w:cstheme="minorBidi"/>
                      <w:kern w:val="2"/>
                      <w:sz w:val="21"/>
                      <w:szCs w:val="24"/>
                      <w:vertAlign w:val="baseline"/>
                      <w:lang w:val="en-US" w:eastAsia="zh-CN" w:bidi="ar-SA"/>
                    </w:rPr>
                    <w:t>5</w:t>
                  </w:r>
                </w:p>
              </w:tc>
              <w:tc>
                <w:tcPr>
                  <w:tcW w:w="1963" w:type="dxa"/>
                  <w:vMerge w:val="continue"/>
                  <w:vAlign w:val="center"/>
                </w:tcPr>
                <w:p>
                  <w:pPr>
                    <w:keepNext w:val="0"/>
                    <w:keepLines w:val="0"/>
                    <w:pageBreakBefore w:val="0"/>
                    <w:widowControl w:val="0"/>
                    <w:tabs>
                      <w:tab w:val="left" w:pos="673"/>
                    </w:tabs>
                    <w:kinsoku/>
                    <w:wordWrap/>
                    <w:overflowPunct/>
                    <w:topLinePunct w:val="0"/>
                    <w:autoSpaceDE/>
                    <w:autoSpaceDN/>
                    <w:bidi w:val="0"/>
                    <w:adjustRightInd/>
                    <w:snapToGrid/>
                    <w:spacing w:line="0" w:lineRule="atLeast"/>
                    <w:jc w:val="center"/>
                    <w:textAlignment w:val="auto"/>
                    <w:rPr>
                      <w:rFonts w:hint="eastAsia" w:cstheme="minorBidi"/>
                      <w:kern w:val="2"/>
                      <w:sz w:val="21"/>
                      <w:szCs w:val="24"/>
                      <w:vertAlign w:val="baseli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1" w:hRule="atLeast"/>
              </w:trPr>
              <w:tc>
                <w:tcPr>
                  <w:tcW w:w="995" w:type="dxa"/>
                  <w:vAlign w:val="center"/>
                </w:tcPr>
                <w:p>
                  <w:pPr>
                    <w:keepNext w:val="0"/>
                    <w:keepLines w:val="0"/>
                    <w:pageBreakBefore w:val="0"/>
                    <w:widowControl w:val="0"/>
                    <w:tabs>
                      <w:tab w:val="left" w:pos="673"/>
                    </w:tabs>
                    <w:kinsoku/>
                    <w:wordWrap/>
                    <w:overflowPunct/>
                    <w:topLinePunct w:val="0"/>
                    <w:autoSpaceDE/>
                    <w:autoSpaceDN/>
                    <w:bidi w:val="0"/>
                    <w:adjustRightInd/>
                    <w:snapToGrid/>
                    <w:spacing w:line="0" w:lineRule="atLeast"/>
                    <w:jc w:val="center"/>
                    <w:textAlignment w:val="auto"/>
                    <w:rPr>
                      <w:rFonts w:hint="default" w:cstheme="minorBidi"/>
                      <w:kern w:val="2"/>
                      <w:sz w:val="21"/>
                      <w:szCs w:val="24"/>
                      <w:vertAlign w:val="baseline"/>
                      <w:lang w:val="en-US" w:eastAsia="zh-CN" w:bidi="ar-SA"/>
                    </w:rPr>
                  </w:pPr>
                  <w:r>
                    <w:rPr>
                      <w:rFonts w:hint="eastAsia" w:cstheme="minorBidi"/>
                      <w:kern w:val="2"/>
                      <w:sz w:val="21"/>
                      <w:szCs w:val="24"/>
                      <w:vertAlign w:val="baseline"/>
                      <w:lang w:val="en-US" w:eastAsia="zh-CN" w:bidi="ar-SA"/>
                    </w:rPr>
                    <w:t>3</w:t>
                  </w:r>
                </w:p>
              </w:tc>
              <w:tc>
                <w:tcPr>
                  <w:tcW w:w="2523" w:type="dxa"/>
                  <w:vAlign w:val="center"/>
                </w:tcPr>
                <w:p>
                  <w:pPr>
                    <w:keepNext w:val="0"/>
                    <w:keepLines w:val="0"/>
                    <w:pageBreakBefore w:val="0"/>
                    <w:widowControl w:val="0"/>
                    <w:tabs>
                      <w:tab w:val="left" w:pos="673"/>
                    </w:tabs>
                    <w:kinsoku/>
                    <w:wordWrap/>
                    <w:overflowPunct/>
                    <w:topLinePunct w:val="0"/>
                    <w:autoSpaceDE/>
                    <w:autoSpaceDN/>
                    <w:bidi w:val="0"/>
                    <w:adjustRightInd/>
                    <w:snapToGrid/>
                    <w:spacing w:line="0" w:lineRule="atLeast"/>
                    <w:jc w:val="center"/>
                    <w:textAlignment w:val="auto"/>
                    <w:rPr>
                      <w:rFonts w:hint="eastAsia" w:cstheme="minorBidi"/>
                      <w:kern w:val="2"/>
                      <w:sz w:val="21"/>
                      <w:szCs w:val="24"/>
                      <w:vertAlign w:val="baseline"/>
                      <w:lang w:val="en-US" w:eastAsia="zh-CN" w:bidi="ar-SA"/>
                    </w:rPr>
                  </w:pPr>
                  <w:r>
                    <w:rPr>
                      <w:rFonts w:hint="eastAsia" w:cstheme="minorBidi"/>
                      <w:kern w:val="2"/>
                      <w:sz w:val="21"/>
                      <w:szCs w:val="24"/>
                      <w:vertAlign w:val="baseline"/>
                      <w:lang w:val="en-US" w:eastAsia="zh-CN" w:bidi="ar-SA"/>
                    </w:rPr>
                    <w:t>抽风风机</w:t>
                  </w:r>
                </w:p>
              </w:tc>
              <w:tc>
                <w:tcPr>
                  <w:tcW w:w="1582" w:type="dxa"/>
                  <w:vAlign w:val="center"/>
                </w:tcPr>
                <w:p>
                  <w:pPr>
                    <w:keepNext w:val="0"/>
                    <w:keepLines w:val="0"/>
                    <w:pageBreakBefore w:val="0"/>
                    <w:widowControl w:val="0"/>
                    <w:tabs>
                      <w:tab w:val="left" w:pos="673"/>
                    </w:tabs>
                    <w:kinsoku/>
                    <w:wordWrap/>
                    <w:overflowPunct/>
                    <w:topLinePunct w:val="0"/>
                    <w:autoSpaceDE/>
                    <w:autoSpaceDN/>
                    <w:bidi w:val="0"/>
                    <w:adjustRightInd/>
                    <w:snapToGrid/>
                    <w:spacing w:line="0" w:lineRule="atLeast"/>
                    <w:jc w:val="center"/>
                    <w:textAlignment w:val="auto"/>
                    <w:rPr>
                      <w:rFonts w:hint="default" w:cstheme="minorBidi"/>
                      <w:kern w:val="2"/>
                      <w:sz w:val="21"/>
                      <w:szCs w:val="24"/>
                      <w:vertAlign w:val="baseline"/>
                      <w:lang w:val="en-US" w:eastAsia="zh-CN" w:bidi="ar-SA"/>
                    </w:rPr>
                  </w:pPr>
                  <w:r>
                    <w:rPr>
                      <w:rFonts w:hint="eastAsia" w:cstheme="minorBidi"/>
                      <w:kern w:val="2"/>
                      <w:sz w:val="21"/>
                      <w:szCs w:val="24"/>
                      <w:vertAlign w:val="baseline"/>
                      <w:lang w:val="en-US" w:eastAsia="zh-CN" w:bidi="ar-SA"/>
                    </w:rPr>
                    <w:t>/</w:t>
                  </w:r>
                </w:p>
              </w:tc>
              <w:tc>
                <w:tcPr>
                  <w:tcW w:w="1773" w:type="dxa"/>
                  <w:vAlign w:val="center"/>
                </w:tcPr>
                <w:p>
                  <w:pPr>
                    <w:keepNext w:val="0"/>
                    <w:keepLines w:val="0"/>
                    <w:pageBreakBefore w:val="0"/>
                    <w:widowControl w:val="0"/>
                    <w:tabs>
                      <w:tab w:val="left" w:pos="673"/>
                    </w:tabs>
                    <w:kinsoku/>
                    <w:wordWrap/>
                    <w:overflowPunct/>
                    <w:topLinePunct w:val="0"/>
                    <w:autoSpaceDE/>
                    <w:autoSpaceDN/>
                    <w:bidi w:val="0"/>
                    <w:adjustRightInd/>
                    <w:snapToGrid/>
                    <w:spacing w:line="0" w:lineRule="atLeast"/>
                    <w:jc w:val="center"/>
                    <w:textAlignment w:val="auto"/>
                    <w:rPr>
                      <w:rFonts w:hint="default" w:cstheme="minorBidi"/>
                      <w:kern w:val="2"/>
                      <w:sz w:val="21"/>
                      <w:szCs w:val="24"/>
                      <w:vertAlign w:val="baseline"/>
                      <w:lang w:val="en-US" w:eastAsia="zh-CN" w:bidi="ar-SA"/>
                    </w:rPr>
                  </w:pPr>
                  <w:r>
                    <w:rPr>
                      <w:rFonts w:hint="eastAsia" w:cstheme="minorBidi"/>
                      <w:kern w:val="2"/>
                      <w:sz w:val="21"/>
                      <w:szCs w:val="24"/>
                      <w:vertAlign w:val="baseline"/>
                      <w:lang w:val="en-US" w:eastAsia="zh-CN" w:bidi="ar-SA"/>
                    </w:rPr>
                    <w:t>5</w:t>
                  </w:r>
                </w:p>
              </w:tc>
              <w:tc>
                <w:tcPr>
                  <w:tcW w:w="1963" w:type="dxa"/>
                  <w:vMerge w:val="continue"/>
                  <w:vAlign w:val="center"/>
                </w:tcPr>
                <w:p>
                  <w:pPr>
                    <w:keepNext w:val="0"/>
                    <w:keepLines w:val="0"/>
                    <w:pageBreakBefore w:val="0"/>
                    <w:widowControl w:val="0"/>
                    <w:tabs>
                      <w:tab w:val="left" w:pos="673"/>
                    </w:tabs>
                    <w:kinsoku/>
                    <w:wordWrap/>
                    <w:overflowPunct/>
                    <w:topLinePunct w:val="0"/>
                    <w:autoSpaceDE/>
                    <w:autoSpaceDN/>
                    <w:bidi w:val="0"/>
                    <w:adjustRightInd/>
                    <w:snapToGrid/>
                    <w:spacing w:line="0" w:lineRule="atLeast"/>
                    <w:jc w:val="center"/>
                    <w:textAlignment w:val="auto"/>
                    <w:rPr>
                      <w:rFonts w:hint="eastAsia" w:cstheme="minorBidi"/>
                      <w:kern w:val="2"/>
                      <w:sz w:val="21"/>
                      <w:szCs w:val="24"/>
                      <w:vertAlign w:val="baseli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1" w:hRule="atLeast"/>
              </w:trPr>
              <w:tc>
                <w:tcPr>
                  <w:tcW w:w="995" w:type="dxa"/>
                  <w:vAlign w:val="center"/>
                </w:tcPr>
                <w:p>
                  <w:pPr>
                    <w:keepNext w:val="0"/>
                    <w:keepLines w:val="0"/>
                    <w:pageBreakBefore w:val="0"/>
                    <w:widowControl w:val="0"/>
                    <w:tabs>
                      <w:tab w:val="left" w:pos="673"/>
                    </w:tabs>
                    <w:kinsoku/>
                    <w:wordWrap/>
                    <w:overflowPunct/>
                    <w:topLinePunct w:val="0"/>
                    <w:autoSpaceDE/>
                    <w:autoSpaceDN/>
                    <w:bidi w:val="0"/>
                    <w:adjustRightInd/>
                    <w:snapToGrid/>
                    <w:spacing w:line="0" w:lineRule="atLeast"/>
                    <w:jc w:val="center"/>
                    <w:textAlignment w:val="auto"/>
                    <w:rPr>
                      <w:rFonts w:hint="default" w:cstheme="minorBidi"/>
                      <w:kern w:val="2"/>
                      <w:sz w:val="21"/>
                      <w:szCs w:val="24"/>
                      <w:vertAlign w:val="baseline"/>
                      <w:lang w:val="en-US" w:eastAsia="zh-CN" w:bidi="ar-SA"/>
                    </w:rPr>
                  </w:pPr>
                  <w:r>
                    <w:rPr>
                      <w:rFonts w:hint="eastAsia" w:cstheme="minorBidi"/>
                      <w:kern w:val="2"/>
                      <w:sz w:val="21"/>
                      <w:szCs w:val="24"/>
                      <w:vertAlign w:val="baseline"/>
                      <w:lang w:val="en-US" w:eastAsia="zh-CN" w:bidi="ar-SA"/>
                    </w:rPr>
                    <w:t>4</w:t>
                  </w:r>
                </w:p>
              </w:tc>
              <w:tc>
                <w:tcPr>
                  <w:tcW w:w="2523" w:type="dxa"/>
                  <w:vAlign w:val="center"/>
                </w:tcPr>
                <w:p>
                  <w:pPr>
                    <w:keepNext w:val="0"/>
                    <w:keepLines w:val="0"/>
                    <w:pageBreakBefore w:val="0"/>
                    <w:widowControl w:val="0"/>
                    <w:tabs>
                      <w:tab w:val="left" w:pos="673"/>
                    </w:tabs>
                    <w:kinsoku/>
                    <w:wordWrap/>
                    <w:overflowPunct/>
                    <w:topLinePunct w:val="0"/>
                    <w:autoSpaceDE/>
                    <w:autoSpaceDN/>
                    <w:bidi w:val="0"/>
                    <w:adjustRightInd/>
                    <w:snapToGrid/>
                    <w:spacing w:line="0" w:lineRule="atLeast"/>
                    <w:jc w:val="center"/>
                    <w:textAlignment w:val="auto"/>
                    <w:rPr>
                      <w:rFonts w:hint="eastAsia" w:cstheme="minorBidi"/>
                      <w:kern w:val="2"/>
                      <w:sz w:val="21"/>
                      <w:szCs w:val="24"/>
                      <w:vertAlign w:val="baseline"/>
                      <w:lang w:val="en-US" w:eastAsia="zh-CN" w:bidi="ar-SA"/>
                    </w:rPr>
                  </w:pPr>
                  <w:r>
                    <w:rPr>
                      <w:rFonts w:hint="eastAsia" w:cstheme="minorBidi"/>
                      <w:kern w:val="2"/>
                      <w:sz w:val="21"/>
                      <w:szCs w:val="24"/>
                      <w:vertAlign w:val="baseline"/>
                      <w:lang w:val="en-US" w:eastAsia="zh-CN" w:bidi="ar-SA"/>
                    </w:rPr>
                    <w:t>罗茨风机</w:t>
                  </w:r>
                </w:p>
              </w:tc>
              <w:tc>
                <w:tcPr>
                  <w:tcW w:w="1582" w:type="dxa"/>
                  <w:vAlign w:val="center"/>
                </w:tcPr>
                <w:p>
                  <w:pPr>
                    <w:keepNext w:val="0"/>
                    <w:keepLines w:val="0"/>
                    <w:pageBreakBefore w:val="0"/>
                    <w:widowControl w:val="0"/>
                    <w:tabs>
                      <w:tab w:val="left" w:pos="673"/>
                    </w:tabs>
                    <w:kinsoku/>
                    <w:wordWrap/>
                    <w:overflowPunct/>
                    <w:topLinePunct w:val="0"/>
                    <w:autoSpaceDE/>
                    <w:autoSpaceDN/>
                    <w:bidi w:val="0"/>
                    <w:adjustRightInd/>
                    <w:snapToGrid/>
                    <w:spacing w:line="0" w:lineRule="atLeast"/>
                    <w:jc w:val="center"/>
                    <w:textAlignment w:val="auto"/>
                    <w:rPr>
                      <w:rFonts w:hint="default" w:cstheme="minorBidi"/>
                      <w:kern w:val="2"/>
                      <w:sz w:val="21"/>
                      <w:szCs w:val="24"/>
                      <w:vertAlign w:val="baseline"/>
                      <w:lang w:val="en-US" w:eastAsia="zh-CN" w:bidi="ar-SA"/>
                    </w:rPr>
                  </w:pPr>
                  <w:r>
                    <w:rPr>
                      <w:rFonts w:hint="eastAsia" w:cstheme="minorBidi"/>
                      <w:kern w:val="2"/>
                      <w:sz w:val="21"/>
                      <w:szCs w:val="24"/>
                      <w:vertAlign w:val="baseline"/>
                      <w:lang w:val="en-US" w:eastAsia="zh-CN" w:bidi="ar-SA"/>
                    </w:rPr>
                    <w:t>/</w:t>
                  </w:r>
                </w:p>
              </w:tc>
              <w:tc>
                <w:tcPr>
                  <w:tcW w:w="1773" w:type="dxa"/>
                  <w:vAlign w:val="center"/>
                </w:tcPr>
                <w:p>
                  <w:pPr>
                    <w:keepNext w:val="0"/>
                    <w:keepLines w:val="0"/>
                    <w:pageBreakBefore w:val="0"/>
                    <w:widowControl w:val="0"/>
                    <w:tabs>
                      <w:tab w:val="left" w:pos="673"/>
                    </w:tabs>
                    <w:kinsoku/>
                    <w:wordWrap/>
                    <w:overflowPunct/>
                    <w:topLinePunct w:val="0"/>
                    <w:autoSpaceDE/>
                    <w:autoSpaceDN/>
                    <w:bidi w:val="0"/>
                    <w:adjustRightInd/>
                    <w:snapToGrid/>
                    <w:spacing w:line="0" w:lineRule="atLeast"/>
                    <w:jc w:val="center"/>
                    <w:textAlignment w:val="auto"/>
                    <w:rPr>
                      <w:rFonts w:hint="default" w:cstheme="minorBidi"/>
                      <w:kern w:val="2"/>
                      <w:sz w:val="21"/>
                      <w:szCs w:val="24"/>
                      <w:vertAlign w:val="baseline"/>
                      <w:lang w:val="en-US" w:eastAsia="zh-CN" w:bidi="ar-SA"/>
                    </w:rPr>
                  </w:pPr>
                  <w:r>
                    <w:rPr>
                      <w:rFonts w:hint="eastAsia" w:cstheme="minorBidi"/>
                      <w:kern w:val="2"/>
                      <w:sz w:val="21"/>
                      <w:szCs w:val="24"/>
                      <w:vertAlign w:val="baseline"/>
                      <w:lang w:val="en-US" w:eastAsia="zh-CN" w:bidi="ar-SA"/>
                    </w:rPr>
                    <w:t>5</w:t>
                  </w:r>
                </w:p>
              </w:tc>
              <w:tc>
                <w:tcPr>
                  <w:tcW w:w="1963" w:type="dxa"/>
                  <w:vMerge w:val="continue"/>
                  <w:vAlign w:val="center"/>
                </w:tcPr>
                <w:p>
                  <w:pPr>
                    <w:keepNext w:val="0"/>
                    <w:keepLines w:val="0"/>
                    <w:pageBreakBefore w:val="0"/>
                    <w:widowControl w:val="0"/>
                    <w:tabs>
                      <w:tab w:val="left" w:pos="673"/>
                    </w:tabs>
                    <w:kinsoku/>
                    <w:wordWrap/>
                    <w:overflowPunct/>
                    <w:topLinePunct w:val="0"/>
                    <w:autoSpaceDE/>
                    <w:autoSpaceDN/>
                    <w:bidi w:val="0"/>
                    <w:adjustRightInd/>
                    <w:snapToGrid/>
                    <w:spacing w:line="0" w:lineRule="atLeast"/>
                    <w:jc w:val="center"/>
                    <w:textAlignment w:val="auto"/>
                    <w:rPr>
                      <w:rFonts w:hint="eastAsia" w:cstheme="minorBidi"/>
                      <w:kern w:val="2"/>
                      <w:sz w:val="21"/>
                      <w:szCs w:val="24"/>
                      <w:vertAlign w:val="baseli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1" w:hRule="atLeast"/>
              </w:trPr>
              <w:tc>
                <w:tcPr>
                  <w:tcW w:w="995" w:type="dxa"/>
                  <w:vAlign w:val="center"/>
                </w:tcPr>
                <w:p>
                  <w:pPr>
                    <w:keepNext w:val="0"/>
                    <w:keepLines w:val="0"/>
                    <w:pageBreakBefore w:val="0"/>
                    <w:widowControl w:val="0"/>
                    <w:tabs>
                      <w:tab w:val="left" w:pos="673"/>
                    </w:tabs>
                    <w:kinsoku/>
                    <w:wordWrap/>
                    <w:overflowPunct/>
                    <w:topLinePunct w:val="0"/>
                    <w:autoSpaceDE/>
                    <w:autoSpaceDN/>
                    <w:bidi w:val="0"/>
                    <w:adjustRightInd/>
                    <w:snapToGrid/>
                    <w:spacing w:line="0" w:lineRule="atLeast"/>
                    <w:jc w:val="center"/>
                    <w:textAlignment w:val="auto"/>
                    <w:rPr>
                      <w:rFonts w:hint="default" w:cstheme="minorBidi"/>
                      <w:kern w:val="2"/>
                      <w:sz w:val="21"/>
                      <w:szCs w:val="24"/>
                      <w:vertAlign w:val="baseline"/>
                      <w:lang w:val="en-US" w:eastAsia="zh-CN" w:bidi="ar-SA"/>
                    </w:rPr>
                  </w:pPr>
                  <w:r>
                    <w:rPr>
                      <w:rFonts w:hint="eastAsia" w:cstheme="minorBidi"/>
                      <w:kern w:val="2"/>
                      <w:sz w:val="21"/>
                      <w:szCs w:val="24"/>
                      <w:vertAlign w:val="baseline"/>
                      <w:lang w:val="en-US" w:eastAsia="zh-CN" w:bidi="ar-SA"/>
                    </w:rPr>
                    <w:t>5</w:t>
                  </w:r>
                </w:p>
              </w:tc>
              <w:tc>
                <w:tcPr>
                  <w:tcW w:w="2523" w:type="dxa"/>
                  <w:vAlign w:val="center"/>
                </w:tcPr>
                <w:p>
                  <w:pPr>
                    <w:keepNext w:val="0"/>
                    <w:keepLines w:val="0"/>
                    <w:pageBreakBefore w:val="0"/>
                    <w:widowControl w:val="0"/>
                    <w:tabs>
                      <w:tab w:val="left" w:pos="673"/>
                    </w:tabs>
                    <w:kinsoku/>
                    <w:wordWrap/>
                    <w:overflowPunct/>
                    <w:topLinePunct w:val="0"/>
                    <w:autoSpaceDE/>
                    <w:autoSpaceDN/>
                    <w:bidi w:val="0"/>
                    <w:adjustRightInd/>
                    <w:snapToGrid/>
                    <w:spacing w:line="0" w:lineRule="atLeast"/>
                    <w:jc w:val="center"/>
                    <w:textAlignment w:val="auto"/>
                    <w:rPr>
                      <w:rFonts w:hint="eastAsia" w:cstheme="minorBidi"/>
                      <w:kern w:val="2"/>
                      <w:sz w:val="21"/>
                      <w:szCs w:val="24"/>
                      <w:vertAlign w:val="baseline"/>
                      <w:lang w:val="en-US" w:eastAsia="zh-CN" w:bidi="ar-SA"/>
                    </w:rPr>
                  </w:pPr>
                  <w:r>
                    <w:rPr>
                      <w:rFonts w:hint="eastAsia" w:cstheme="minorBidi"/>
                      <w:kern w:val="2"/>
                      <w:sz w:val="21"/>
                      <w:szCs w:val="24"/>
                      <w:vertAlign w:val="baseline"/>
                      <w:lang w:val="en-US" w:eastAsia="zh-CN" w:bidi="ar-SA"/>
                    </w:rPr>
                    <w:t>空气加热器</w:t>
                  </w:r>
                </w:p>
              </w:tc>
              <w:tc>
                <w:tcPr>
                  <w:tcW w:w="1582" w:type="dxa"/>
                  <w:vAlign w:val="center"/>
                </w:tcPr>
                <w:p>
                  <w:pPr>
                    <w:keepNext w:val="0"/>
                    <w:keepLines w:val="0"/>
                    <w:pageBreakBefore w:val="0"/>
                    <w:widowControl w:val="0"/>
                    <w:tabs>
                      <w:tab w:val="left" w:pos="673"/>
                    </w:tabs>
                    <w:kinsoku/>
                    <w:wordWrap/>
                    <w:overflowPunct/>
                    <w:topLinePunct w:val="0"/>
                    <w:autoSpaceDE/>
                    <w:autoSpaceDN/>
                    <w:bidi w:val="0"/>
                    <w:adjustRightInd/>
                    <w:snapToGrid/>
                    <w:spacing w:line="0" w:lineRule="atLeast"/>
                    <w:jc w:val="center"/>
                    <w:textAlignment w:val="auto"/>
                    <w:rPr>
                      <w:rFonts w:hint="default" w:cstheme="minorBidi"/>
                      <w:kern w:val="2"/>
                      <w:sz w:val="21"/>
                      <w:szCs w:val="24"/>
                      <w:vertAlign w:val="baseline"/>
                      <w:lang w:val="en-US" w:eastAsia="zh-CN" w:bidi="ar-SA"/>
                    </w:rPr>
                  </w:pPr>
                  <w:r>
                    <w:rPr>
                      <w:rFonts w:hint="eastAsia" w:cstheme="minorBidi"/>
                      <w:kern w:val="2"/>
                      <w:sz w:val="21"/>
                      <w:szCs w:val="24"/>
                      <w:vertAlign w:val="baseline"/>
                      <w:lang w:val="en-US" w:eastAsia="zh-CN" w:bidi="ar-SA"/>
                    </w:rPr>
                    <w:t>/</w:t>
                  </w:r>
                </w:p>
              </w:tc>
              <w:tc>
                <w:tcPr>
                  <w:tcW w:w="1773" w:type="dxa"/>
                  <w:vAlign w:val="center"/>
                </w:tcPr>
                <w:p>
                  <w:pPr>
                    <w:keepNext w:val="0"/>
                    <w:keepLines w:val="0"/>
                    <w:pageBreakBefore w:val="0"/>
                    <w:widowControl w:val="0"/>
                    <w:tabs>
                      <w:tab w:val="left" w:pos="673"/>
                    </w:tabs>
                    <w:kinsoku/>
                    <w:wordWrap/>
                    <w:overflowPunct/>
                    <w:topLinePunct w:val="0"/>
                    <w:autoSpaceDE/>
                    <w:autoSpaceDN/>
                    <w:bidi w:val="0"/>
                    <w:adjustRightInd/>
                    <w:snapToGrid/>
                    <w:spacing w:line="0" w:lineRule="atLeast"/>
                    <w:jc w:val="center"/>
                    <w:textAlignment w:val="auto"/>
                    <w:rPr>
                      <w:rFonts w:hint="default" w:cstheme="minorBidi"/>
                      <w:kern w:val="2"/>
                      <w:sz w:val="21"/>
                      <w:szCs w:val="24"/>
                      <w:vertAlign w:val="baseline"/>
                      <w:lang w:val="en-US" w:eastAsia="zh-CN" w:bidi="ar-SA"/>
                    </w:rPr>
                  </w:pPr>
                  <w:r>
                    <w:rPr>
                      <w:rFonts w:hint="eastAsia" w:cstheme="minorBidi"/>
                      <w:kern w:val="2"/>
                      <w:sz w:val="21"/>
                      <w:szCs w:val="24"/>
                      <w:vertAlign w:val="baseline"/>
                      <w:lang w:val="en-US" w:eastAsia="zh-CN" w:bidi="ar-SA"/>
                    </w:rPr>
                    <w:t>5</w:t>
                  </w:r>
                </w:p>
              </w:tc>
              <w:tc>
                <w:tcPr>
                  <w:tcW w:w="1963" w:type="dxa"/>
                  <w:vMerge w:val="continue"/>
                  <w:vAlign w:val="center"/>
                </w:tcPr>
                <w:p>
                  <w:pPr>
                    <w:keepNext w:val="0"/>
                    <w:keepLines w:val="0"/>
                    <w:pageBreakBefore w:val="0"/>
                    <w:widowControl w:val="0"/>
                    <w:tabs>
                      <w:tab w:val="left" w:pos="673"/>
                    </w:tabs>
                    <w:kinsoku/>
                    <w:wordWrap/>
                    <w:overflowPunct/>
                    <w:topLinePunct w:val="0"/>
                    <w:autoSpaceDE/>
                    <w:autoSpaceDN/>
                    <w:bidi w:val="0"/>
                    <w:adjustRightInd/>
                    <w:snapToGrid/>
                    <w:spacing w:line="0" w:lineRule="atLeast"/>
                    <w:jc w:val="center"/>
                    <w:textAlignment w:val="auto"/>
                    <w:rPr>
                      <w:rFonts w:hint="eastAsia" w:cstheme="minorBidi"/>
                      <w:kern w:val="2"/>
                      <w:sz w:val="21"/>
                      <w:szCs w:val="24"/>
                      <w:vertAlign w:val="baseli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1" w:hRule="atLeast"/>
              </w:trPr>
              <w:tc>
                <w:tcPr>
                  <w:tcW w:w="995" w:type="dxa"/>
                  <w:vAlign w:val="center"/>
                </w:tcPr>
                <w:p>
                  <w:pPr>
                    <w:keepNext w:val="0"/>
                    <w:keepLines w:val="0"/>
                    <w:pageBreakBefore w:val="0"/>
                    <w:widowControl w:val="0"/>
                    <w:tabs>
                      <w:tab w:val="left" w:pos="673"/>
                    </w:tabs>
                    <w:kinsoku/>
                    <w:wordWrap/>
                    <w:overflowPunct/>
                    <w:topLinePunct w:val="0"/>
                    <w:autoSpaceDE/>
                    <w:autoSpaceDN/>
                    <w:bidi w:val="0"/>
                    <w:adjustRightInd/>
                    <w:snapToGrid/>
                    <w:spacing w:line="0" w:lineRule="atLeast"/>
                    <w:jc w:val="center"/>
                    <w:textAlignment w:val="auto"/>
                    <w:rPr>
                      <w:rFonts w:hint="default" w:cstheme="minorBidi"/>
                      <w:kern w:val="2"/>
                      <w:sz w:val="21"/>
                      <w:szCs w:val="24"/>
                      <w:vertAlign w:val="baseline"/>
                      <w:lang w:val="en-US" w:eastAsia="zh-CN" w:bidi="ar-SA"/>
                    </w:rPr>
                  </w:pPr>
                  <w:r>
                    <w:rPr>
                      <w:rFonts w:hint="eastAsia" w:cstheme="minorBidi"/>
                      <w:kern w:val="2"/>
                      <w:sz w:val="21"/>
                      <w:szCs w:val="24"/>
                      <w:vertAlign w:val="baseline"/>
                      <w:lang w:val="en-US" w:eastAsia="zh-CN" w:bidi="ar-SA"/>
                    </w:rPr>
                    <w:t>6</w:t>
                  </w:r>
                </w:p>
              </w:tc>
              <w:tc>
                <w:tcPr>
                  <w:tcW w:w="2523" w:type="dxa"/>
                  <w:vAlign w:val="center"/>
                </w:tcPr>
                <w:p>
                  <w:pPr>
                    <w:keepNext w:val="0"/>
                    <w:keepLines w:val="0"/>
                    <w:pageBreakBefore w:val="0"/>
                    <w:widowControl w:val="0"/>
                    <w:tabs>
                      <w:tab w:val="left" w:pos="673"/>
                    </w:tabs>
                    <w:kinsoku/>
                    <w:wordWrap/>
                    <w:overflowPunct/>
                    <w:topLinePunct w:val="0"/>
                    <w:autoSpaceDE/>
                    <w:autoSpaceDN/>
                    <w:bidi w:val="0"/>
                    <w:adjustRightInd/>
                    <w:snapToGrid/>
                    <w:spacing w:line="0" w:lineRule="atLeast"/>
                    <w:jc w:val="center"/>
                    <w:textAlignment w:val="auto"/>
                    <w:rPr>
                      <w:rFonts w:hint="eastAsia" w:cstheme="minorBidi"/>
                      <w:kern w:val="2"/>
                      <w:sz w:val="21"/>
                      <w:szCs w:val="24"/>
                      <w:vertAlign w:val="baseline"/>
                      <w:lang w:val="en-US" w:eastAsia="zh-CN" w:bidi="ar-SA"/>
                    </w:rPr>
                  </w:pPr>
                  <w:r>
                    <w:rPr>
                      <w:rFonts w:hint="eastAsia" w:cstheme="minorBidi"/>
                      <w:kern w:val="2"/>
                      <w:sz w:val="21"/>
                      <w:szCs w:val="24"/>
                      <w:vertAlign w:val="baseline"/>
                      <w:lang w:val="en-US" w:eastAsia="zh-CN" w:bidi="ar-SA"/>
                    </w:rPr>
                    <w:t>多组分喂料及上料机、料斗</w:t>
                  </w:r>
                </w:p>
              </w:tc>
              <w:tc>
                <w:tcPr>
                  <w:tcW w:w="1582" w:type="dxa"/>
                  <w:vAlign w:val="center"/>
                </w:tcPr>
                <w:p>
                  <w:pPr>
                    <w:keepNext w:val="0"/>
                    <w:keepLines w:val="0"/>
                    <w:pageBreakBefore w:val="0"/>
                    <w:widowControl w:val="0"/>
                    <w:tabs>
                      <w:tab w:val="left" w:pos="673"/>
                    </w:tabs>
                    <w:kinsoku/>
                    <w:wordWrap/>
                    <w:overflowPunct/>
                    <w:topLinePunct w:val="0"/>
                    <w:autoSpaceDE/>
                    <w:autoSpaceDN/>
                    <w:bidi w:val="0"/>
                    <w:adjustRightInd/>
                    <w:snapToGrid/>
                    <w:spacing w:line="0" w:lineRule="atLeast"/>
                    <w:jc w:val="center"/>
                    <w:textAlignment w:val="auto"/>
                    <w:rPr>
                      <w:rFonts w:hint="default" w:cstheme="minorBidi"/>
                      <w:kern w:val="2"/>
                      <w:sz w:val="21"/>
                      <w:szCs w:val="24"/>
                      <w:vertAlign w:val="baseline"/>
                      <w:lang w:val="en-US" w:eastAsia="zh-CN" w:bidi="ar-SA"/>
                    </w:rPr>
                  </w:pPr>
                  <w:r>
                    <w:rPr>
                      <w:rFonts w:hint="eastAsia" w:cstheme="minorBidi"/>
                      <w:kern w:val="2"/>
                      <w:sz w:val="21"/>
                      <w:szCs w:val="24"/>
                      <w:vertAlign w:val="baseline"/>
                      <w:lang w:val="en-US" w:eastAsia="zh-CN" w:bidi="ar-SA"/>
                    </w:rPr>
                    <w:t>/</w:t>
                  </w:r>
                </w:p>
              </w:tc>
              <w:tc>
                <w:tcPr>
                  <w:tcW w:w="1773" w:type="dxa"/>
                  <w:vAlign w:val="center"/>
                </w:tcPr>
                <w:p>
                  <w:pPr>
                    <w:keepNext w:val="0"/>
                    <w:keepLines w:val="0"/>
                    <w:pageBreakBefore w:val="0"/>
                    <w:widowControl w:val="0"/>
                    <w:tabs>
                      <w:tab w:val="left" w:pos="673"/>
                    </w:tabs>
                    <w:kinsoku/>
                    <w:wordWrap/>
                    <w:overflowPunct/>
                    <w:topLinePunct w:val="0"/>
                    <w:autoSpaceDE/>
                    <w:autoSpaceDN/>
                    <w:bidi w:val="0"/>
                    <w:adjustRightInd/>
                    <w:snapToGrid/>
                    <w:spacing w:line="0" w:lineRule="atLeast"/>
                    <w:jc w:val="center"/>
                    <w:textAlignment w:val="auto"/>
                    <w:rPr>
                      <w:rFonts w:hint="default" w:cstheme="minorBidi"/>
                      <w:kern w:val="2"/>
                      <w:sz w:val="21"/>
                      <w:szCs w:val="24"/>
                      <w:vertAlign w:val="baseline"/>
                      <w:lang w:val="en-US" w:eastAsia="zh-CN" w:bidi="ar-SA"/>
                    </w:rPr>
                  </w:pPr>
                  <w:r>
                    <w:rPr>
                      <w:rFonts w:hint="eastAsia" w:cstheme="minorBidi"/>
                      <w:kern w:val="2"/>
                      <w:sz w:val="21"/>
                      <w:szCs w:val="24"/>
                      <w:vertAlign w:val="baseline"/>
                      <w:lang w:val="en-US" w:eastAsia="zh-CN" w:bidi="ar-SA"/>
                    </w:rPr>
                    <w:t>5</w:t>
                  </w:r>
                </w:p>
              </w:tc>
              <w:tc>
                <w:tcPr>
                  <w:tcW w:w="1963" w:type="dxa"/>
                  <w:vMerge w:val="continue"/>
                  <w:vAlign w:val="center"/>
                </w:tcPr>
                <w:p>
                  <w:pPr>
                    <w:keepNext w:val="0"/>
                    <w:keepLines w:val="0"/>
                    <w:pageBreakBefore w:val="0"/>
                    <w:widowControl w:val="0"/>
                    <w:tabs>
                      <w:tab w:val="left" w:pos="673"/>
                    </w:tabs>
                    <w:kinsoku/>
                    <w:wordWrap/>
                    <w:overflowPunct/>
                    <w:topLinePunct w:val="0"/>
                    <w:autoSpaceDE/>
                    <w:autoSpaceDN/>
                    <w:bidi w:val="0"/>
                    <w:adjustRightInd/>
                    <w:snapToGrid/>
                    <w:spacing w:line="0" w:lineRule="atLeast"/>
                    <w:jc w:val="center"/>
                    <w:textAlignment w:val="auto"/>
                    <w:rPr>
                      <w:rFonts w:hint="eastAsia" w:cstheme="minorBidi"/>
                      <w:kern w:val="2"/>
                      <w:sz w:val="21"/>
                      <w:szCs w:val="24"/>
                      <w:vertAlign w:val="baseli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1" w:hRule="atLeast"/>
              </w:trPr>
              <w:tc>
                <w:tcPr>
                  <w:tcW w:w="995" w:type="dxa"/>
                  <w:vAlign w:val="center"/>
                </w:tcPr>
                <w:p>
                  <w:pPr>
                    <w:keepNext w:val="0"/>
                    <w:keepLines w:val="0"/>
                    <w:pageBreakBefore w:val="0"/>
                    <w:widowControl w:val="0"/>
                    <w:tabs>
                      <w:tab w:val="left" w:pos="673"/>
                    </w:tabs>
                    <w:kinsoku/>
                    <w:wordWrap/>
                    <w:overflowPunct/>
                    <w:topLinePunct w:val="0"/>
                    <w:autoSpaceDE/>
                    <w:autoSpaceDN/>
                    <w:bidi w:val="0"/>
                    <w:adjustRightInd/>
                    <w:snapToGrid/>
                    <w:spacing w:line="0" w:lineRule="atLeast"/>
                    <w:jc w:val="center"/>
                    <w:textAlignment w:val="auto"/>
                    <w:rPr>
                      <w:rFonts w:hint="default" w:cstheme="minorBidi"/>
                      <w:kern w:val="2"/>
                      <w:sz w:val="21"/>
                      <w:szCs w:val="24"/>
                      <w:vertAlign w:val="baseline"/>
                      <w:lang w:val="en-US" w:eastAsia="zh-CN" w:bidi="ar-SA"/>
                    </w:rPr>
                  </w:pPr>
                  <w:r>
                    <w:rPr>
                      <w:rFonts w:hint="eastAsia" w:cstheme="minorBidi"/>
                      <w:kern w:val="2"/>
                      <w:sz w:val="21"/>
                      <w:szCs w:val="24"/>
                      <w:vertAlign w:val="baseline"/>
                      <w:lang w:val="en-US" w:eastAsia="zh-CN" w:bidi="ar-SA"/>
                    </w:rPr>
                    <w:t>7</w:t>
                  </w:r>
                </w:p>
              </w:tc>
              <w:tc>
                <w:tcPr>
                  <w:tcW w:w="2523" w:type="dxa"/>
                  <w:vAlign w:val="center"/>
                </w:tcPr>
                <w:p>
                  <w:pPr>
                    <w:keepNext w:val="0"/>
                    <w:keepLines w:val="0"/>
                    <w:pageBreakBefore w:val="0"/>
                    <w:widowControl w:val="0"/>
                    <w:tabs>
                      <w:tab w:val="left" w:pos="673"/>
                    </w:tabs>
                    <w:kinsoku/>
                    <w:wordWrap/>
                    <w:overflowPunct/>
                    <w:topLinePunct w:val="0"/>
                    <w:autoSpaceDE/>
                    <w:autoSpaceDN/>
                    <w:bidi w:val="0"/>
                    <w:adjustRightInd/>
                    <w:snapToGrid/>
                    <w:spacing w:line="0" w:lineRule="atLeast"/>
                    <w:jc w:val="center"/>
                    <w:textAlignment w:val="auto"/>
                    <w:rPr>
                      <w:rFonts w:hint="eastAsia" w:cstheme="minorBidi"/>
                      <w:kern w:val="2"/>
                      <w:sz w:val="21"/>
                      <w:szCs w:val="24"/>
                      <w:vertAlign w:val="baseline"/>
                      <w:lang w:val="en-US" w:eastAsia="zh-CN" w:bidi="ar-SA"/>
                    </w:rPr>
                  </w:pPr>
                  <w:r>
                    <w:rPr>
                      <w:rFonts w:hint="eastAsia" w:cstheme="minorBidi"/>
                      <w:kern w:val="2"/>
                      <w:sz w:val="21"/>
                      <w:szCs w:val="24"/>
                      <w:vertAlign w:val="baseline"/>
                      <w:lang w:val="en-US" w:eastAsia="zh-CN" w:bidi="ar-SA"/>
                    </w:rPr>
                    <w:t>分切收卷机</w:t>
                  </w:r>
                </w:p>
              </w:tc>
              <w:tc>
                <w:tcPr>
                  <w:tcW w:w="1582" w:type="dxa"/>
                  <w:vAlign w:val="center"/>
                </w:tcPr>
                <w:p>
                  <w:pPr>
                    <w:keepNext w:val="0"/>
                    <w:keepLines w:val="0"/>
                    <w:pageBreakBefore w:val="0"/>
                    <w:widowControl w:val="0"/>
                    <w:tabs>
                      <w:tab w:val="left" w:pos="673"/>
                    </w:tabs>
                    <w:kinsoku/>
                    <w:wordWrap/>
                    <w:overflowPunct/>
                    <w:topLinePunct w:val="0"/>
                    <w:autoSpaceDE/>
                    <w:autoSpaceDN/>
                    <w:bidi w:val="0"/>
                    <w:adjustRightInd/>
                    <w:snapToGrid/>
                    <w:spacing w:line="0" w:lineRule="atLeast"/>
                    <w:jc w:val="center"/>
                    <w:textAlignment w:val="auto"/>
                    <w:rPr>
                      <w:rFonts w:hint="default" w:cstheme="minorBidi"/>
                      <w:kern w:val="2"/>
                      <w:sz w:val="21"/>
                      <w:szCs w:val="24"/>
                      <w:vertAlign w:val="baseline"/>
                      <w:lang w:val="en-US" w:eastAsia="zh-CN" w:bidi="ar-SA"/>
                    </w:rPr>
                  </w:pPr>
                  <w:r>
                    <w:rPr>
                      <w:rFonts w:hint="eastAsia" w:cstheme="minorBidi"/>
                      <w:kern w:val="2"/>
                      <w:sz w:val="21"/>
                      <w:szCs w:val="24"/>
                      <w:vertAlign w:val="baseline"/>
                      <w:lang w:val="en-US" w:eastAsia="zh-CN" w:bidi="ar-SA"/>
                    </w:rPr>
                    <w:t>/</w:t>
                  </w:r>
                </w:p>
              </w:tc>
              <w:tc>
                <w:tcPr>
                  <w:tcW w:w="1773" w:type="dxa"/>
                  <w:vAlign w:val="center"/>
                </w:tcPr>
                <w:p>
                  <w:pPr>
                    <w:keepNext w:val="0"/>
                    <w:keepLines w:val="0"/>
                    <w:pageBreakBefore w:val="0"/>
                    <w:widowControl w:val="0"/>
                    <w:tabs>
                      <w:tab w:val="left" w:pos="673"/>
                    </w:tabs>
                    <w:kinsoku/>
                    <w:wordWrap/>
                    <w:overflowPunct/>
                    <w:topLinePunct w:val="0"/>
                    <w:autoSpaceDE/>
                    <w:autoSpaceDN/>
                    <w:bidi w:val="0"/>
                    <w:adjustRightInd/>
                    <w:snapToGrid/>
                    <w:spacing w:line="0" w:lineRule="atLeast"/>
                    <w:jc w:val="center"/>
                    <w:textAlignment w:val="auto"/>
                    <w:rPr>
                      <w:rFonts w:hint="default" w:cstheme="minorBidi"/>
                      <w:kern w:val="2"/>
                      <w:sz w:val="21"/>
                      <w:szCs w:val="24"/>
                      <w:vertAlign w:val="baseline"/>
                      <w:lang w:val="en-US" w:eastAsia="zh-CN" w:bidi="ar-SA"/>
                    </w:rPr>
                  </w:pPr>
                  <w:r>
                    <w:rPr>
                      <w:rFonts w:hint="eastAsia" w:cstheme="minorBidi"/>
                      <w:kern w:val="2"/>
                      <w:sz w:val="21"/>
                      <w:szCs w:val="24"/>
                      <w:vertAlign w:val="baseline"/>
                      <w:lang w:val="en-US" w:eastAsia="zh-CN" w:bidi="ar-SA"/>
                    </w:rPr>
                    <w:t>5</w:t>
                  </w:r>
                </w:p>
              </w:tc>
              <w:tc>
                <w:tcPr>
                  <w:tcW w:w="1963" w:type="dxa"/>
                  <w:vMerge w:val="continue"/>
                  <w:vAlign w:val="center"/>
                </w:tcPr>
                <w:p>
                  <w:pPr>
                    <w:keepNext w:val="0"/>
                    <w:keepLines w:val="0"/>
                    <w:pageBreakBefore w:val="0"/>
                    <w:widowControl w:val="0"/>
                    <w:tabs>
                      <w:tab w:val="left" w:pos="673"/>
                    </w:tabs>
                    <w:kinsoku/>
                    <w:wordWrap/>
                    <w:overflowPunct/>
                    <w:topLinePunct w:val="0"/>
                    <w:autoSpaceDE/>
                    <w:autoSpaceDN/>
                    <w:bidi w:val="0"/>
                    <w:adjustRightInd/>
                    <w:snapToGrid/>
                    <w:spacing w:line="0" w:lineRule="atLeast"/>
                    <w:jc w:val="center"/>
                    <w:textAlignment w:val="auto"/>
                    <w:rPr>
                      <w:rFonts w:hint="eastAsia" w:cstheme="minorBidi"/>
                      <w:kern w:val="2"/>
                      <w:sz w:val="21"/>
                      <w:szCs w:val="24"/>
                      <w:vertAlign w:val="baseli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1" w:hRule="atLeast"/>
              </w:trPr>
              <w:tc>
                <w:tcPr>
                  <w:tcW w:w="995" w:type="dxa"/>
                  <w:vAlign w:val="center"/>
                </w:tcPr>
                <w:p>
                  <w:pPr>
                    <w:keepNext w:val="0"/>
                    <w:keepLines w:val="0"/>
                    <w:pageBreakBefore w:val="0"/>
                    <w:widowControl w:val="0"/>
                    <w:tabs>
                      <w:tab w:val="left" w:pos="673"/>
                    </w:tabs>
                    <w:kinsoku/>
                    <w:wordWrap/>
                    <w:overflowPunct/>
                    <w:topLinePunct w:val="0"/>
                    <w:autoSpaceDE/>
                    <w:autoSpaceDN/>
                    <w:bidi w:val="0"/>
                    <w:adjustRightInd/>
                    <w:snapToGrid/>
                    <w:spacing w:line="0" w:lineRule="atLeast"/>
                    <w:jc w:val="center"/>
                    <w:textAlignment w:val="auto"/>
                    <w:rPr>
                      <w:rFonts w:hint="default" w:cstheme="minorBidi"/>
                      <w:kern w:val="2"/>
                      <w:sz w:val="21"/>
                      <w:szCs w:val="24"/>
                      <w:vertAlign w:val="baseline"/>
                      <w:lang w:val="en-US" w:eastAsia="zh-CN" w:bidi="ar-SA"/>
                    </w:rPr>
                  </w:pPr>
                  <w:r>
                    <w:rPr>
                      <w:rFonts w:hint="eastAsia" w:cstheme="minorBidi"/>
                      <w:kern w:val="2"/>
                      <w:sz w:val="21"/>
                      <w:szCs w:val="24"/>
                      <w:vertAlign w:val="baseline"/>
                      <w:lang w:val="en-US" w:eastAsia="zh-CN" w:bidi="ar-SA"/>
                    </w:rPr>
                    <w:t>8</w:t>
                  </w:r>
                </w:p>
              </w:tc>
              <w:tc>
                <w:tcPr>
                  <w:tcW w:w="2523" w:type="dxa"/>
                  <w:vAlign w:val="center"/>
                </w:tcPr>
                <w:p>
                  <w:pPr>
                    <w:keepNext w:val="0"/>
                    <w:keepLines w:val="0"/>
                    <w:pageBreakBefore w:val="0"/>
                    <w:widowControl w:val="0"/>
                    <w:tabs>
                      <w:tab w:val="left" w:pos="673"/>
                    </w:tabs>
                    <w:kinsoku/>
                    <w:wordWrap/>
                    <w:overflowPunct/>
                    <w:topLinePunct w:val="0"/>
                    <w:autoSpaceDE/>
                    <w:autoSpaceDN/>
                    <w:bidi w:val="0"/>
                    <w:adjustRightInd/>
                    <w:snapToGrid/>
                    <w:spacing w:line="0" w:lineRule="atLeast"/>
                    <w:jc w:val="center"/>
                    <w:textAlignment w:val="auto"/>
                    <w:rPr>
                      <w:rFonts w:hint="eastAsia" w:cstheme="minorBidi"/>
                      <w:kern w:val="2"/>
                      <w:sz w:val="21"/>
                      <w:szCs w:val="24"/>
                      <w:vertAlign w:val="baseline"/>
                      <w:lang w:val="en-US" w:eastAsia="zh-CN" w:bidi="ar-SA"/>
                    </w:rPr>
                  </w:pPr>
                  <w:r>
                    <w:rPr>
                      <w:rFonts w:hint="eastAsia" w:cstheme="minorBidi"/>
                      <w:kern w:val="2"/>
                      <w:sz w:val="21"/>
                      <w:szCs w:val="24"/>
                      <w:vertAlign w:val="baseline"/>
                      <w:lang w:val="en-US" w:eastAsia="zh-CN" w:bidi="ar-SA"/>
                    </w:rPr>
                    <w:t>换网液压站</w:t>
                  </w:r>
                </w:p>
              </w:tc>
              <w:tc>
                <w:tcPr>
                  <w:tcW w:w="1582" w:type="dxa"/>
                  <w:vAlign w:val="center"/>
                </w:tcPr>
                <w:p>
                  <w:pPr>
                    <w:keepNext w:val="0"/>
                    <w:keepLines w:val="0"/>
                    <w:pageBreakBefore w:val="0"/>
                    <w:widowControl w:val="0"/>
                    <w:tabs>
                      <w:tab w:val="left" w:pos="673"/>
                    </w:tabs>
                    <w:kinsoku/>
                    <w:wordWrap/>
                    <w:overflowPunct/>
                    <w:topLinePunct w:val="0"/>
                    <w:autoSpaceDE/>
                    <w:autoSpaceDN/>
                    <w:bidi w:val="0"/>
                    <w:adjustRightInd/>
                    <w:snapToGrid/>
                    <w:spacing w:line="0" w:lineRule="atLeast"/>
                    <w:jc w:val="center"/>
                    <w:textAlignment w:val="auto"/>
                    <w:rPr>
                      <w:rFonts w:hint="default" w:cstheme="minorBidi"/>
                      <w:kern w:val="2"/>
                      <w:sz w:val="21"/>
                      <w:szCs w:val="24"/>
                      <w:vertAlign w:val="baseline"/>
                      <w:lang w:val="en-US" w:eastAsia="zh-CN" w:bidi="ar-SA"/>
                    </w:rPr>
                  </w:pPr>
                  <w:r>
                    <w:rPr>
                      <w:rFonts w:hint="eastAsia" w:cstheme="minorBidi"/>
                      <w:kern w:val="2"/>
                      <w:sz w:val="21"/>
                      <w:szCs w:val="24"/>
                      <w:vertAlign w:val="baseline"/>
                      <w:lang w:val="en-US" w:eastAsia="zh-CN" w:bidi="ar-SA"/>
                    </w:rPr>
                    <w:t>/</w:t>
                  </w:r>
                </w:p>
              </w:tc>
              <w:tc>
                <w:tcPr>
                  <w:tcW w:w="1773" w:type="dxa"/>
                  <w:vAlign w:val="center"/>
                </w:tcPr>
                <w:p>
                  <w:pPr>
                    <w:keepNext w:val="0"/>
                    <w:keepLines w:val="0"/>
                    <w:pageBreakBefore w:val="0"/>
                    <w:widowControl w:val="0"/>
                    <w:tabs>
                      <w:tab w:val="left" w:pos="673"/>
                    </w:tabs>
                    <w:kinsoku/>
                    <w:wordWrap/>
                    <w:overflowPunct/>
                    <w:topLinePunct w:val="0"/>
                    <w:autoSpaceDE/>
                    <w:autoSpaceDN/>
                    <w:bidi w:val="0"/>
                    <w:adjustRightInd/>
                    <w:snapToGrid/>
                    <w:spacing w:line="0" w:lineRule="atLeast"/>
                    <w:jc w:val="center"/>
                    <w:textAlignment w:val="auto"/>
                    <w:rPr>
                      <w:rFonts w:hint="default" w:cstheme="minorBidi"/>
                      <w:kern w:val="2"/>
                      <w:sz w:val="21"/>
                      <w:szCs w:val="24"/>
                      <w:vertAlign w:val="baseline"/>
                      <w:lang w:val="en-US" w:eastAsia="zh-CN" w:bidi="ar-SA"/>
                    </w:rPr>
                  </w:pPr>
                  <w:r>
                    <w:rPr>
                      <w:rFonts w:hint="eastAsia" w:cstheme="minorBidi"/>
                      <w:kern w:val="2"/>
                      <w:sz w:val="21"/>
                      <w:szCs w:val="24"/>
                      <w:vertAlign w:val="baseline"/>
                      <w:lang w:val="en-US" w:eastAsia="zh-CN" w:bidi="ar-SA"/>
                    </w:rPr>
                    <w:t>5</w:t>
                  </w:r>
                </w:p>
              </w:tc>
              <w:tc>
                <w:tcPr>
                  <w:tcW w:w="1963" w:type="dxa"/>
                  <w:vMerge w:val="continue"/>
                  <w:vAlign w:val="center"/>
                </w:tcPr>
                <w:p>
                  <w:pPr>
                    <w:keepNext w:val="0"/>
                    <w:keepLines w:val="0"/>
                    <w:pageBreakBefore w:val="0"/>
                    <w:widowControl w:val="0"/>
                    <w:tabs>
                      <w:tab w:val="left" w:pos="673"/>
                    </w:tabs>
                    <w:kinsoku/>
                    <w:wordWrap/>
                    <w:overflowPunct/>
                    <w:topLinePunct w:val="0"/>
                    <w:autoSpaceDE/>
                    <w:autoSpaceDN/>
                    <w:bidi w:val="0"/>
                    <w:adjustRightInd/>
                    <w:snapToGrid/>
                    <w:spacing w:line="0" w:lineRule="atLeast"/>
                    <w:jc w:val="center"/>
                    <w:textAlignment w:val="auto"/>
                    <w:rPr>
                      <w:rFonts w:hint="eastAsia" w:cstheme="minorBidi"/>
                      <w:kern w:val="2"/>
                      <w:sz w:val="21"/>
                      <w:szCs w:val="24"/>
                      <w:vertAlign w:val="baseli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1" w:hRule="atLeast"/>
              </w:trPr>
              <w:tc>
                <w:tcPr>
                  <w:tcW w:w="995" w:type="dxa"/>
                  <w:vAlign w:val="center"/>
                </w:tcPr>
                <w:p>
                  <w:pPr>
                    <w:keepNext w:val="0"/>
                    <w:keepLines w:val="0"/>
                    <w:pageBreakBefore w:val="0"/>
                    <w:widowControl w:val="0"/>
                    <w:tabs>
                      <w:tab w:val="left" w:pos="673"/>
                    </w:tabs>
                    <w:kinsoku/>
                    <w:wordWrap/>
                    <w:overflowPunct/>
                    <w:topLinePunct w:val="0"/>
                    <w:autoSpaceDE/>
                    <w:autoSpaceDN/>
                    <w:bidi w:val="0"/>
                    <w:adjustRightInd/>
                    <w:snapToGrid/>
                    <w:spacing w:line="0" w:lineRule="atLeast"/>
                    <w:jc w:val="center"/>
                    <w:textAlignment w:val="auto"/>
                    <w:rPr>
                      <w:rFonts w:hint="default" w:cstheme="minorBidi"/>
                      <w:kern w:val="2"/>
                      <w:sz w:val="21"/>
                      <w:szCs w:val="24"/>
                      <w:vertAlign w:val="baseline"/>
                      <w:lang w:val="en-US" w:eastAsia="zh-CN" w:bidi="ar-SA"/>
                    </w:rPr>
                  </w:pPr>
                  <w:r>
                    <w:rPr>
                      <w:rFonts w:hint="eastAsia" w:cstheme="minorBidi"/>
                      <w:kern w:val="2"/>
                      <w:sz w:val="21"/>
                      <w:szCs w:val="24"/>
                      <w:vertAlign w:val="baseline"/>
                      <w:lang w:val="en-US" w:eastAsia="zh-CN" w:bidi="ar-SA"/>
                    </w:rPr>
                    <w:t>9</w:t>
                  </w:r>
                </w:p>
              </w:tc>
              <w:tc>
                <w:tcPr>
                  <w:tcW w:w="2523" w:type="dxa"/>
                  <w:vAlign w:val="center"/>
                </w:tcPr>
                <w:p>
                  <w:pPr>
                    <w:keepNext w:val="0"/>
                    <w:keepLines w:val="0"/>
                    <w:pageBreakBefore w:val="0"/>
                    <w:widowControl w:val="0"/>
                    <w:tabs>
                      <w:tab w:val="left" w:pos="673"/>
                    </w:tabs>
                    <w:kinsoku/>
                    <w:wordWrap/>
                    <w:overflowPunct/>
                    <w:topLinePunct w:val="0"/>
                    <w:autoSpaceDE/>
                    <w:autoSpaceDN/>
                    <w:bidi w:val="0"/>
                    <w:adjustRightInd/>
                    <w:snapToGrid/>
                    <w:spacing w:line="0" w:lineRule="atLeast"/>
                    <w:jc w:val="center"/>
                    <w:textAlignment w:val="auto"/>
                    <w:rPr>
                      <w:rFonts w:hint="eastAsia" w:cstheme="minorBidi"/>
                      <w:kern w:val="2"/>
                      <w:sz w:val="21"/>
                      <w:szCs w:val="24"/>
                      <w:vertAlign w:val="baseline"/>
                      <w:lang w:val="en-US" w:eastAsia="zh-CN" w:bidi="ar-SA"/>
                    </w:rPr>
                  </w:pPr>
                  <w:r>
                    <w:rPr>
                      <w:rFonts w:hint="eastAsia" w:cstheme="minorBidi"/>
                      <w:kern w:val="2"/>
                      <w:sz w:val="21"/>
                      <w:szCs w:val="24"/>
                      <w:vertAlign w:val="baseline"/>
                      <w:lang w:val="en-US" w:eastAsia="zh-CN" w:bidi="ar-SA"/>
                    </w:rPr>
                    <w:t>换网器</w:t>
                  </w:r>
                </w:p>
              </w:tc>
              <w:tc>
                <w:tcPr>
                  <w:tcW w:w="1582" w:type="dxa"/>
                  <w:vAlign w:val="center"/>
                </w:tcPr>
                <w:p>
                  <w:pPr>
                    <w:keepNext w:val="0"/>
                    <w:keepLines w:val="0"/>
                    <w:pageBreakBefore w:val="0"/>
                    <w:widowControl w:val="0"/>
                    <w:tabs>
                      <w:tab w:val="left" w:pos="673"/>
                    </w:tabs>
                    <w:kinsoku/>
                    <w:wordWrap/>
                    <w:overflowPunct/>
                    <w:topLinePunct w:val="0"/>
                    <w:autoSpaceDE/>
                    <w:autoSpaceDN/>
                    <w:bidi w:val="0"/>
                    <w:adjustRightInd/>
                    <w:snapToGrid/>
                    <w:spacing w:line="0" w:lineRule="atLeast"/>
                    <w:jc w:val="center"/>
                    <w:textAlignment w:val="auto"/>
                    <w:rPr>
                      <w:rFonts w:hint="default" w:cstheme="minorBidi"/>
                      <w:kern w:val="2"/>
                      <w:sz w:val="21"/>
                      <w:szCs w:val="24"/>
                      <w:vertAlign w:val="baseline"/>
                      <w:lang w:val="en-US" w:eastAsia="zh-CN" w:bidi="ar-SA"/>
                    </w:rPr>
                  </w:pPr>
                  <w:r>
                    <w:rPr>
                      <w:rFonts w:hint="eastAsia" w:cstheme="minorBidi"/>
                      <w:kern w:val="2"/>
                      <w:sz w:val="21"/>
                      <w:szCs w:val="24"/>
                      <w:vertAlign w:val="baseline"/>
                      <w:lang w:val="en-US" w:eastAsia="zh-CN" w:bidi="ar-SA"/>
                    </w:rPr>
                    <w:t>/</w:t>
                  </w:r>
                </w:p>
              </w:tc>
              <w:tc>
                <w:tcPr>
                  <w:tcW w:w="1773" w:type="dxa"/>
                  <w:vAlign w:val="center"/>
                </w:tcPr>
                <w:p>
                  <w:pPr>
                    <w:keepNext w:val="0"/>
                    <w:keepLines w:val="0"/>
                    <w:pageBreakBefore w:val="0"/>
                    <w:widowControl w:val="0"/>
                    <w:tabs>
                      <w:tab w:val="left" w:pos="673"/>
                    </w:tabs>
                    <w:kinsoku/>
                    <w:wordWrap/>
                    <w:overflowPunct/>
                    <w:topLinePunct w:val="0"/>
                    <w:autoSpaceDE/>
                    <w:autoSpaceDN/>
                    <w:bidi w:val="0"/>
                    <w:adjustRightInd/>
                    <w:snapToGrid/>
                    <w:spacing w:line="0" w:lineRule="atLeast"/>
                    <w:jc w:val="center"/>
                    <w:textAlignment w:val="auto"/>
                    <w:rPr>
                      <w:rFonts w:hint="default" w:cstheme="minorBidi"/>
                      <w:kern w:val="2"/>
                      <w:sz w:val="21"/>
                      <w:szCs w:val="24"/>
                      <w:vertAlign w:val="baseline"/>
                      <w:lang w:val="en-US" w:eastAsia="zh-CN" w:bidi="ar-SA"/>
                    </w:rPr>
                  </w:pPr>
                  <w:r>
                    <w:rPr>
                      <w:rFonts w:hint="eastAsia" w:cstheme="minorBidi"/>
                      <w:kern w:val="2"/>
                      <w:sz w:val="21"/>
                      <w:szCs w:val="24"/>
                      <w:vertAlign w:val="baseline"/>
                      <w:lang w:val="en-US" w:eastAsia="zh-CN" w:bidi="ar-SA"/>
                    </w:rPr>
                    <w:t>5</w:t>
                  </w:r>
                </w:p>
              </w:tc>
              <w:tc>
                <w:tcPr>
                  <w:tcW w:w="1963" w:type="dxa"/>
                  <w:vMerge w:val="continue"/>
                  <w:vAlign w:val="center"/>
                </w:tcPr>
                <w:p>
                  <w:pPr>
                    <w:keepNext w:val="0"/>
                    <w:keepLines w:val="0"/>
                    <w:pageBreakBefore w:val="0"/>
                    <w:widowControl w:val="0"/>
                    <w:tabs>
                      <w:tab w:val="left" w:pos="673"/>
                    </w:tabs>
                    <w:kinsoku/>
                    <w:wordWrap/>
                    <w:overflowPunct/>
                    <w:topLinePunct w:val="0"/>
                    <w:autoSpaceDE/>
                    <w:autoSpaceDN/>
                    <w:bidi w:val="0"/>
                    <w:adjustRightInd/>
                    <w:snapToGrid/>
                    <w:spacing w:line="0" w:lineRule="atLeast"/>
                    <w:jc w:val="center"/>
                    <w:textAlignment w:val="auto"/>
                    <w:rPr>
                      <w:rFonts w:hint="eastAsia" w:cstheme="minorBidi"/>
                      <w:kern w:val="2"/>
                      <w:sz w:val="21"/>
                      <w:szCs w:val="24"/>
                      <w:vertAlign w:val="baseli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1" w:hRule="atLeast"/>
              </w:trPr>
              <w:tc>
                <w:tcPr>
                  <w:tcW w:w="995" w:type="dxa"/>
                  <w:vAlign w:val="center"/>
                </w:tcPr>
                <w:p>
                  <w:pPr>
                    <w:keepNext w:val="0"/>
                    <w:keepLines w:val="0"/>
                    <w:pageBreakBefore w:val="0"/>
                    <w:widowControl w:val="0"/>
                    <w:tabs>
                      <w:tab w:val="left" w:pos="673"/>
                    </w:tabs>
                    <w:kinsoku/>
                    <w:wordWrap/>
                    <w:overflowPunct/>
                    <w:topLinePunct w:val="0"/>
                    <w:autoSpaceDE/>
                    <w:autoSpaceDN/>
                    <w:bidi w:val="0"/>
                    <w:adjustRightInd/>
                    <w:snapToGrid/>
                    <w:spacing w:line="0" w:lineRule="atLeast"/>
                    <w:jc w:val="center"/>
                    <w:textAlignment w:val="auto"/>
                    <w:rPr>
                      <w:rFonts w:hint="default" w:cstheme="minorBidi"/>
                      <w:kern w:val="2"/>
                      <w:sz w:val="21"/>
                      <w:szCs w:val="24"/>
                      <w:vertAlign w:val="baseline"/>
                      <w:lang w:val="en-US" w:eastAsia="zh-CN" w:bidi="ar-SA"/>
                    </w:rPr>
                  </w:pPr>
                  <w:r>
                    <w:rPr>
                      <w:rFonts w:hint="eastAsia" w:cstheme="minorBidi"/>
                      <w:kern w:val="2"/>
                      <w:sz w:val="21"/>
                      <w:szCs w:val="24"/>
                      <w:vertAlign w:val="baseline"/>
                      <w:lang w:val="en-US" w:eastAsia="zh-CN" w:bidi="ar-SA"/>
                    </w:rPr>
                    <w:t>10</w:t>
                  </w:r>
                </w:p>
              </w:tc>
              <w:tc>
                <w:tcPr>
                  <w:tcW w:w="2523" w:type="dxa"/>
                  <w:vAlign w:val="center"/>
                </w:tcPr>
                <w:p>
                  <w:pPr>
                    <w:keepNext w:val="0"/>
                    <w:keepLines w:val="0"/>
                    <w:pageBreakBefore w:val="0"/>
                    <w:widowControl w:val="0"/>
                    <w:tabs>
                      <w:tab w:val="left" w:pos="673"/>
                    </w:tabs>
                    <w:kinsoku/>
                    <w:wordWrap/>
                    <w:overflowPunct/>
                    <w:topLinePunct w:val="0"/>
                    <w:autoSpaceDE/>
                    <w:autoSpaceDN/>
                    <w:bidi w:val="0"/>
                    <w:adjustRightInd/>
                    <w:snapToGrid/>
                    <w:spacing w:line="0" w:lineRule="atLeast"/>
                    <w:jc w:val="center"/>
                    <w:textAlignment w:val="auto"/>
                    <w:rPr>
                      <w:rFonts w:hint="eastAsia" w:cstheme="minorBidi"/>
                      <w:kern w:val="2"/>
                      <w:sz w:val="21"/>
                      <w:szCs w:val="24"/>
                      <w:vertAlign w:val="baseline"/>
                      <w:lang w:val="en-US" w:eastAsia="zh-CN" w:bidi="ar-SA"/>
                    </w:rPr>
                  </w:pPr>
                  <w:r>
                    <w:rPr>
                      <w:rFonts w:hint="eastAsia" w:cstheme="minorBidi"/>
                      <w:kern w:val="2"/>
                      <w:sz w:val="21"/>
                      <w:szCs w:val="24"/>
                      <w:vertAlign w:val="baseline"/>
                      <w:lang w:val="en-US" w:eastAsia="zh-CN" w:bidi="ar-SA"/>
                    </w:rPr>
                    <w:t>成网机</w:t>
                  </w:r>
                </w:p>
              </w:tc>
              <w:tc>
                <w:tcPr>
                  <w:tcW w:w="1582" w:type="dxa"/>
                  <w:vAlign w:val="center"/>
                </w:tcPr>
                <w:p>
                  <w:pPr>
                    <w:keepNext w:val="0"/>
                    <w:keepLines w:val="0"/>
                    <w:pageBreakBefore w:val="0"/>
                    <w:widowControl w:val="0"/>
                    <w:tabs>
                      <w:tab w:val="left" w:pos="673"/>
                    </w:tabs>
                    <w:kinsoku/>
                    <w:wordWrap/>
                    <w:overflowPunct/>
                    <w:topLinePunct w:val="0"/>
                    <w:autoSpaceDE/>
                    <w:autoSpaceDN/>
                    <w:bidi w:val="0"/>
                    <w:adjustRightInd/>
                    <w:snapToGrid/>
                    <w:spacing w:line="0" w:lineRule="atLeast"/>
                    <w:jc w:val="center"/>
                    <w:textAlignment w:val="auto"/>
                    <w:rPr>
                      <w:rFonts w:hint="default" w:cstheme="minorBidi"/>
                      <w:kern w:val="2"/>
                      <w:sz w:val="21"/>
                      <w:szCs w:val="24"/>
                      <w:vertAlign w:val="baseline"/>
                      <w:lang w:val="en-US" w:eastAsia="zh-CN" w:bidi="ar-SA"/>
                    </w:rPr>
                  </w:pPr>
                  <w:r>
                    <w:rPr>
                      <w:rFonts w:hint="eastAsia" w:cstheme="minorBidi"/>
                      <w:kern w:val="2"/>
                      <w:sz w:val="21"/>
                      <w:szCs w:val="24"/>
                      <w:vertAlign w:val="baseline"/>
                      <w:lang w:val="en-US" w:eastAsia="zh-CN" w:bidi="ar-SA"/>
                    </w:rPr>
                    <w:t>/</w:t>
                  </w:r>
                </w:p>
              </w:tc>
              <w:tc>
                <w:tcPr>
                  <w:tcW w:w="1773" w:type="dxa"/>
                  <w:vAlign w:val="center"/>
                </w:tcPr>
                <w:p>
                  <w:pPr>
                    <w:keepNext w:val="0"/>
                    <w:keepLines w:val="0"/>
                    <w:pageBreakBefore w:val="0"/>
                    <w:widowControl w:val="0"/>
                    <w:tabs>
                      <w:tab w:val="left" w:pos="673"/>
                    </w:tabs>
                    <w:kinsoku/>
                    <w:wordWrap/>
                    <w:overflowPunct/>
                    <w:topLinePunct w:val="0"/>
                    <w:autoSpaceDE/>
                    <w:autoSpaceDN/>
                    <w:bidi w:val="0"/>
                    <w:adjustRightInd/>
                    <w:snapToGrid/>
                    <w:spacing w:line="0" w:lineRule="atLeast"/>
                    <w:jc w:val="center"/>
                    <w:textAlignment w:val="auto"/>
                    <w:rPr>
                      <w:rFonts w:hint="default" w:cstheme="minorBidi"/>
                      <w:kern w:val="2"/>
                      <w:sz w:val="21"/>
                      <w:szCs w:val="24"/>
                      <w:vertAlign w:val="baseline"/>
                      <w:lang w:val="en-US" w:eastAsia="zh-CN" w:bidi="ar-SA"/>
                    </w:rPr>
                  </w:pPr>
                  <w:r>
                    <w:rPr>
                      <w:rFonts w:hint="eastAsia" w:cstheme="minorBidi"/>
                      <w:kern w:val="2"/>
                      <w:sz w:val="21"/>
                      <w:szCs w:val="24"/>
                      <w:vertAlign w:val="baseline"/>
                      <w:lang w:val="en-US" w:eastAsia="zh-CN" w:bidi="ar-SA"/>
                    </w:rPr>
                    <w:t>5</w:t>
                  </w:r>
                </w:p>
              </w:tc>
              <w:tc>
                <w:tcPr>
                  <w:tcW w:w="1963" w:type="dxa"/>
                  <w:vMerge w:val="continue"/>
                  <w:vAlign w:val="center"/>
                </w:tcPr>
                <w:p>
                  <w:pPr>
                    <w:keepNext w:val="0"/>
                    <w:keepLines w:val="0"/>
                    <w:pageBreakBefore w:val="0"/>
                    <w:widowControl w:val="0"/>
                    <w:tabs>
                      <w:tab w:val="left" w:pos="673"/>
                    </w:tabs>
                    <w:kinsoku/>
                    <w:wordWrap/>
                    <w:overflowPunct/>
                    <w:topLinePunct w:val="0"/>
                    <w:autoSpaceDE/>
                    <w:autoSpaceDN/>
                    <w:bidi w:val="0"/>
                    <w:adjustRightInd/>
                    <w:snapToGrid/>
                    <w:spacing w:line="0" w:lineRule="atLeast"/>
                    <w:jc w:val="center"/>
                    <w:textAlignment w:val="auto"/>
                    <w:rPr>
                      <w:rFonts w:hint="eastAsia" w:cstheme="minorBidi"/>
                      <w:kern w:val="2"/>
                      <w:sz w:val="21"/>
                      <w:szCs w:val="24"/>
                      <w:vertAlign w:val="baseli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1" w:hRule="atLeast"/>
              </w:trPr>
              <w:tc>
                <w:tcPr>
                  <w:tcW w:w="995" w:type="dxa"/>
                  <w:vAlign w:val="center"/>
                </w:tcPr>
                <w:p>
                  <w:pPr>
                    <w:keepNext w:val="0"/>
                    <w:keepLines w:val="0"/>
                    <w:pageBreakBefore w:val="0"/>
                    <w:widowControl w:val="0"/>
                    <w:tabs>
                      <w:tab w:val="left" w:pos="673"/>
                    </w:tabs>
                    <w:kinsoku/>
                    <w:wordWrap/>
                    <w:overflowPunct/>
                    <w:topLinePunct w:val="0"/>
                    <w:autoSpaceDE/>
                    <w:autoSpaceDN/>
                    <w:bidi w:val="0"/>
                    <w:adjustRightInd/>
                    <w:snapToGrid/>
                    <w:spacing w:line="0" w:lineRule="atLeast"/>
                    <w:jc w:val="center"/>
                    <w:textAlignment w:val="auto"/>
                    <w:rPr>
                      <w:rFonts w:hint="default" w:cstheme="minorBidi"/>
                      <w:kern w:val="2"/>
                      <w:sz w:val="21"/>
                      <w:szCs w:val="24"/>
                      <w:vertAlign w:val="baseline"/>
                      <w:lang w:val="en-US" w:eastAsia="zh-CN" w:bidi="ar-SA"/>
                    </w:rPr>
                  </w:pPr>
                  <w:r>
                    <w:rPr>
                      <w:rFonts w:hint="eastAsia" w:cstheme="minorBidi"/>
                      <w:kern w:val="2"/>
                      <w:sz w:val="21"/>
                      <w:szCs w:val="24"/>
                      <w:vertAlign w:val="baseline"/>
                      <w:lang w:val="en-US" w:eastAsia="zh-CN" w:bidi="ar-SA"/>
                    </w:rPr>
                    <w:t>11</w:t>
                  </w:r>
                </w:p>
              </w:tc>
              <w:tc>
                <w:tcPr>
                  <w:tcW w:w="2523" w:type="dxa"/>
                  <w:vAlign w:val="center"/>
                </w:tcPr>
                <w:p>
                  <w:pPr>
                    <w:keepNext w:val="0"/>
                    <w:keepLines w:val="0"/>
                    <w:pageBreakBefore w:val="0"/>
                    <w:widowControl w:val="0"/>
                    <w:tabs>
                      <w:tab w:val="left" w:pos="673"/>
                    </w:tabs>
                    <w:kinsoku/>
                    <w:wordWrap/>
                    <w:overflowPunct/>
                    <w:topLinePunct w:val="0"/>
                    <w:autoSpaceDE/>
                    <w:autoSpaceDN/>
                    <w:bidi w:val="0"/>
                    <w:adjustRightInd/>
                    <w:snapToGrid/>
                    <w:spacing w:line="0" w:lineRule="atLeast"/>
                    <w:jc w:val="center"/>
                    <w:textAlignment w:val="auto"/>
                    <w:rPr>
                      <w:rFonts w:hint="eastAsia" w:cstheme="minorBidi"/>
                      <w:kern w:val="2"/>
                      <w:sz w:val="21"/>
                      <w:szCs w:val="24"/>
                      <w:vertAlign w:val="baseline"/>
                      <w:lang w:val="en-US" w:eastAsia="zh-CN" w:bidi="ar-SA"/>
                    </w:rPr>
                  </w:pPr>
                  <w:r>
                    <w:rPr>
                      <w:rFonts w:hint="eastAsia" w:cstheme="minorBidi"/>
                      <w:kern w:val="2"/>
                      <w:sz w:val="21"/>
                      <w:szCs w:val="24"/>
                      <w:vertAlign w:val="baseline"/>
                      <w:lang w:val="en-US" w:eastAsia="zh-CN" w:bidi="ar-SA"/>
                    </w:rPr>
                    <w:t>超声波清洗机</w:t>
                  </w:r>
                </w:p>
              </w:tc>
              <w:tc>
                <w:tcPr>
                  <w:tcW w:w="1582" w:type="dxa"/>
                  <w:vAlign w:val="center"/>
                </w:tcPr>
                <w:p>
                  <w:pPr>
                    <w:keepNext w:val="0"/>
                    <w:keepLines w:val="0"/>
                    <w:pageBreakBefore w:val="0"/>
                    <w:widowControl w:val="0"/>
                    <w:tabs>
                      <w:tab w:val="left" w:pos="673"/>
                    </w:tabs>
                    <w:kinsoku/>
                    <w:wordWrap/>
                    <w:overflowPunct/>
                    <w:topLinePunct w:val="0"/>
                    <w:autoSpaceDE/>
                    <w:autoSpaceDN/>
                    <w:bidi w:val="0"/>
                    <w:adjustRightInd/>
                    <w:snapToGrid/>
                    <w:spacing w:line="0" w:lineRule="atLeast"/>
                    <w:jc w:val="center"/>
                    <w:textAlignment w:val="auto"/>
                    <w:rPr>
                      <w:rFonts w:hint="default" w:cstheme="minorBidi"/>
                      <w:kern w:val="2"/>
                      <w:sz w:val="21"/>
                      <w:szCs w:val="24"/>
                      <w:vertAlign w:val="baseline"/>
                      <w:lang w:val="en-US" w:eastAsia="zh-CN" w:bidi="ar-SA"/>
                    </w:rPr>
                  </w:pPr>
                  <w:r>
                    <w:rPr>
                      <w:rFonts w:hint="eastAsia" w:cstheme="minorBidi"/>
                      <w:kern w:val="2"/>
                      <w:sz w:val="21"/>
                      <w:szCs w:val="24"/>
                      <w:vertAlign w:val="baseline"/>
                      <w:lang w:val="en-US" w:eastAsia="zh-CN" w:bidi="ar-SA"/>
                    </w:rPr>
                    <w:t>/</w:t>
                  </w:r>
                </w:p>
              </w:tc>
              <w:tc>
                <w:tcPr>
                  <w:tcW w:w="1773" w:type="dxa"/>
                  <w:vAlign w:val="center"/>
                </w:tcPr>
                <w:p>
                  <w:pPr>
                    <w:keepNext w:val="0"/>
                    <w:keepLines w:val="0"/>
                    <w:pageBreakBefore w:val="0"/>
                    <w:widowControl w:val="0"/>
                    <w:tabs>
                      <w:tab w:val="left" w:pos="673"/>
                    </w:tabs>
                    <w:kinsoku/>
                    <w:wordWrap/>
                    <w:overflowPunct/>
                    <w:topLinePunct w:val="0"/>
                    <w:autoSpaceDE/>
                    <w:autoSpaceDN/>
                    <w:bidi w:val="0"/>
                    <w:adjustRightInd/>
                    <w:snapToGrid/>
                    <w:spacing w:line="0" w:lineRule="atLeast"/>
                    <w:jc w:val="center"/>
                    <w:textAlignment w:val="auto"/>
                    <w:rPr>
                      <w:rFonts w:hint="default" w:cstheme="minorBidi"/>
                      <w:kern w:val="2"/>
                      <w:sz w:val="21"/>
                      <w:szCs w:val="24"/>
                      <w:vertAlign w:val="baseline"/>
                      <w:lang w:val="en-US" w:eastAsia="zh-CN" w:bidi="ar-SA"/>
                    </w:rPr>
                  </w:pPr>
                  <w:r>
                    <w:rPr>
                      <w:rFonts w:hint="eastAsia" w:cstheme="minorBidi"/>
                      <w:kern w:val="2"/>
                      <w:sz w:val="21"/>
                      <w:szCs w:val="24"/>
                      <w:vertAlign w:val="baseline"/>
                      <w:lang w:val="en-US" w:eastAsia="zh-CN" w:bidi="ar-SA"/>
                    </w:rPr>
                    <w:t>5</w:t>
                  </w:r>
                </w:p>
              </w:tc>
              <w:tc>
                <w:tcPr>
                  <w:tcW w:w="1963" w:type="dxa"/>
                  <w:vMerge w:val="continue"/>
                  <w:vAlign w:val="center"/>
                </w:tcPr>
                <w:p>
                  <w:pPr>
                    <w:keepNext w:val="0"/>
                    <w:keepLines w:val="0"/>
                    <w:pageBreakBefore w:val="0"/>
                    <w:widowControl w:val="0"/>
                    <w:tabs>
                      <w:tab w:val="left" w:pos="673"/>
                    </w:tabs>
                    <w:kinsoku/>
                    <w:wordWrap/>
                    <w:overflowPunct/>
                    <w:topLinePunct w:val="0"/>
                    <w:autoSpaceDE/>
                    <w:autoSpaceDN/>
                    <w:bidi w:val="0"/>
                    <w:adjustRightInd/>
                    <w:snapToGrid/>
                    <w:spacing w:line="0" w:lineRule="atLeast"/>
                    <w:jc w:val="center"/>
                    <w:textAlignment w:val="auto"/>
                    <w:rPr>
                      <w:rFonts w:hint="eastAsia" w:cstheme="minorBidi"/>
                      <w:kern w:val="2"/>
                      <w:sz w:val="21"/>
                      <w:szCs w:val="24"/>
                      <w:vertAlign w:val="baseli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1" w:hRule="atLeast"/>
              </w:trPr>
              <w:tc>
                <w:tcPr>
                  <w:tcW w:w="995" w:type="dxa"/>
                  <w:vAlign w:val="center"/>
                </w:tcPr>
                <w:p>
                  <w:pPr>
                    <w:keepNext w:val="0"/>
                    <w:keepLines w:val="0"/>
                    <w:pageBreakBefore w:val="0"/>
                    <w:widowControl w:val="0"/>
                    <w:tabs>
                      <w:tab w:val="left" w:pos="673"/>
                    </w:tabs>
                    <w:kinsoku/>
                    <w:wordWrap/>
                    <w:overflowPunct/>
                    <w:topLinePunct w:val="0"/>
                    <w:autoSpaceDE/>
                    <w:autoSpaceDN/>
                    <w:bidi w:val="0"/>
                    <w:adjustRightInd/>
                    <w:snapToGrid/>
                    <w:spacing w:line="0" w:lineRule="atLeast"/>
                    <w:jc w:val="center"/>
                    <w:textAlignment w:val="auto"/>
                    <w:rPr>
                      <w:rFonts w:hint="default" w:cstheme="minorBidi"/>
                      <w:kern w:val="2"/>
                      <w:sz w:val="21"/>
                      <w:szCs w:val="24"/>
                      <w:vertAlign w:val="baseline"/>
                      <w:lang w:val="en-US" w:eastAsia="zh-CN" w:bidi="ar-SA"/>
                    </w:rPr>
                  </w:pPr>
                  <w:r>
                    <w:rPr>
                      <w:rFonts w:hint="eastAsia" w:cstheme="minorBidi"/>
                      <w:kern w:val="2"/>
                      <w:sz w:val="21"/>
                      <w:szCs w:val="24"/>
                      <w:vertAlign w:val="baseline"/>
                      <w:lang w:val="en-US" w:eastAsia="zh-CN" w:bidi="ar-SA"/>
                    </w:rPr>
                    <w:t>12</w:t>
                  </w:r>
                </w:p>
              </w:tc>
              <w:tc>
                <w:tcPr>
                  <w:tcW w:w="2523" w:type="dxa"/>
                  <w:vAlign w:val="center"/>
                </w:tcPr>
                <w:p>
                  <w:pPr>
                    <w:keepNext w:val="0"/>
                    <w:keepLines w:val="0"/>
                    <w:pageBreakBefore w:val="0"/>
                    <w:widowControl w:val="0"/>
                    <w:tabs>
                      <w:tab w:val="left" w:pos="673"/>
                    </w:tabs>
                    <w:kinsoku/>
                    <w:wordWrap/>
                    <w:overflowPunct/>
                    <w:topLinePunct w:val="0"/>
                    <w:autoSpaceDE/>
                    <w:autoSpaceDN/>
                    <w:bidi w:val="0"/>
                    <w:adjustRightInd/>
                    <w:snapToGrid/>
                    <w:spacing w:line="0" w:lineRule="atLeast"/>
                    <w:jc w:val="center"/>
                    <w:textAlignment w:val="auto"/>
                    <w:rPr>
                      <w:rFonts w:hint="eastAsia" w:cstheme="minorBidi"/>
                      <w:kern w:val="2"/>
                      <w:sz w:val="21"/>
                      <w:szCs w:val="24"/>
                      <w:vertAlign w:val="baseline"/>
                      <w:lang w:val="en-US" w:eastAsia="zh-CN" w:bidi="ar-SA"/>
                    </w:rPr>
                  </w:pPr>
                  <w:r>
                    <w:rPr>
                      <w:rFonts w:hint="eastAsia" w:cstheme="minorBidi"/>
                      <w:kern w:val="2"/>
                      <w:sz w:val="21"/>
                      <w:szCs w:val="24"/>
                      <w:vertAlign w:val="baseline"/>
                      <w:lang w:val="en-US" w:eastAsia="zh-CN" w:bidi="ar-SA"/>
                    </w:rPr>
                    <w:t>煅烧炉（电）</w:t>
                  </w:r>
                </w:p>
              </w:tc>
              <w:tc>
                <w:tcPr>
                  <w:tcW w:w="1582" w:type="dxa"/>
                  <w:vAlign w:val="center"/>
                </w:tcPr>
                <w:p>
                  <w:pPr>
                    <w:keepNext w:val="0"/>
                    <w:keepLines w:val="0"/>
                    <w:pageBreakBefore w:val="0"/>
                    <w:widowControl w:val="0"/>
                    <w:tabs>
                      <w:tab w:val="left" w:pos="673"/>
                    </w:tabs>
                    <w:kinsoku/>
                    <w:wordWrap/>
                    <w:overflowPunct/>
                    <w:topLinePunct w:val="0"/>
                    <w:autoSpaceDE/>
                    <w:autoSpaceDN/>
                    <w:bidi w:val="0"/>
                    <w:adjustRightInd/>
                    <w:snapToGrid/>
                    <w:spacing w:line="0" w:lineRule="atLeast"/>
                    <w:jc w:val="center"/>
                    <w:textAlignment w:val="auto"/>
                    <w:rPr>
                      <w:rFonts w:hint="default" w:cstheme="minorBidi"/>
                      <w:kern w:val="2"/>
                      <w:sz w:val="21"/>
                      <w:szCs w:val="24"/>
                      <w:vertAlign w:val="baseline"/>
                      <w:lang w:val="en-US" w:eastAsia="zh-CN" w:bidi="ar-SA"/>
                    </w:rPr>
                  </w:pPr>
                  <w:r>
                    <w:rPr>
                      <w:rFonts w:hint="eastAsia" w:cstheme="minorBidi"/>
                      <w:kern w:val="2"/>
                      <w:sz w:val="21"/>
                      <w:szCs w:val="24"/>
                      <w:vertAlign w:val="baseline"/>
                      <w:lang w:val="en-US" w:eastAsia="zh-CN" w:bidi="ar-SA"/>
                    </w:rPr>
                    <w:t>/</w:t>
                  </w:r>
                </w:p>
              </w:tc>
              <w:tc>
                <w:tcPr>
                  <w:tcW w:w="1773" w:type="dxa"/>
                  <w:vAlign w:val="center"/>
                </w:tcPr>
                <w:p>
                  <w:pPr>
                    <w:keepNext w:val="0"/>
                    <w:keepLines w:val="0"/>
                    <w:pageBreakBefore w:val="0"/>
                    <w:widowControl w:val="0"/>
                    <w:tabs>
                      <w:tab w:val="left" w:pos="673"/>
                    </w:tabs>
                    <w:kinsoku/>
                    <w:wordWrap/>
                    <w:overflowPunct/>
                    <w:topLinePunct w:val="0"/>
                    <w:autoSpaceDE/>
                    <w:autoSpaceDN/>
                    <w:bidi w:val="0"/>
                    <w:adjustRightInd/>
                    <w:snapToGrid/>
                    <w:spacing w:line="0" w:lineRule="atLeast"/>
                    <w:jc w:val="center"/>
                    <w:textAlignment w:val="auto"/>
                    <w:rPr>
                      <w:rFonts w:hint="default" w:cstheme="minorBidi"/>
                      <w:kern w:val="2"/>
                      <w:sz w:val="21"/>
                      <w:szCs w:val="24"/>
                      <w:vertAlign w:val="baseline"/>
                      <w:lang w:val="en-US" w:eastAsia="zh-CN" w:bidi="ar-SA"/>
                    </w:rPr>
                  </w:pPr>
                  <w:r>
                    <w:rPr>
                      <w:rFonts w:hint="eastAsia" w:cstheme="minorBidi"/>
                      <w:kern w:val="2"/>
                      <w:sz w:val="21"/>
                      <w:szCs w:val="24"/>
                      <w:vertAlign w:val="baseline"/>
                      <w:lang w:val="en-US" w:eastAsia="zh-CN" w:bidi="ar-SA"/>
                    </w:rPr>
                    <w:t>5</w:t>
                  </w:r>
                </w:p>
              </w:tc>
              <w:tc>
                <w:tcPr>
                  <w:tcW w:w="1963" w:type="dxa"/>
                  <w:vMerge w:val="continue"/>
                  <w:vAlign w:val="center"/>
                </w:tcPr>
                <w:p>
                  <w:pPr>
                    <w:keepNext w:val="0"/>
                    <w:keepLines w:val="0"/>
                    <w:pageBreakBefore w:val="0"/>
                    <w:widowControl w:val="0"/>
                    <w:tabs>
                      <w:tab w:val="left" w:pos="673"/>
                    </w:tabs>
                    <w:kinsoku/>
                    <w:wordWrap/>
                    <w:overflowPunct/>
                    <w:topLinePunct w:val="0"/>
                    <w:autoSpaceDE/>
                    <w:autoSpaceDN/>
                    <w:bidi w:val="0"/>
                    <w:adjustRightInd/>
                    <w:snapToGrid/>
                    <w:spacing w:line="0" w:lineRule="atLeast"/>
                    <w:jc w:val="center"/>
                    <w:textAlignment w:val="auto"/>
                    <w:rPr>
                      <w:rFonts w:hint="eastAsia" w:cstheme="minorBidi"/>
                      <w:kern w:val="2"/>
                      <w:sz w:val="21"/>
                      <w:szCs w:val="24"/>
                      <w:vertAlign w:val="baseline"/>
                      <w:lang w:val="en-US" w:eastAsia="zh-CN" w:bidi="ar-SA"/>
                    </w:rPr>
                  </w:pPr>
                </w:p>
              </w:tc>
            </w:tr>
          </w:tbl>
          <w:p>
            <w:pPr>
              <w:tabs>
                <w:tab w:val="left" w:pos="624"/>
              </w:tabs>
              <w:spacing w:line="360" w:lineRule="auto"/>
              <w:ind w:firstLine="480" w:firstLineChars="200"/>
              <w:rPr>
                <w:rFonts w:eastAsia="Times New Roman"/>
                <w:b/>
                <w:sz w:val="24"/>
              </w:rPr>
            </w:pPr>
            <w:r>
              <w:rPr>
                <w:rFonts w:eastAsia="Times New Roman"/>
                <w:b/>
                <w:sz w:val="24"/>
              </w:rPr>
              <w:t>2.4产品方案</w:t>
            </w:r>
          </w:p>
          <w:p>
            <w:pPr>
              <w:numPr>
                <w:ilvl w:val="0"/>
                <w:numId w:val="0"/>
              </w:numPr>
              <w:ind w:leftChars="0"/>
              <w:jc w:val="center"/>
              <w:rPr>
                <w:b w:val="0"/>
                <w:bCs w:val="0"/>
                <w:sz w:val="24"/>
                <w:szCs w:val="24"/>
              </w:rPr>
            </w:pPr>
            <w:r>
              <w:rPr>
                <w:rFonts w:hint="eastAsia"/>
                <w:b w:val="0"/>
                <w:bCs w:val="0"/>
                <w:sz w:val="24"/>
                <w:szCs w:val="24"/>
                <w:lang w:eastAsia="zh-CN"/>
              </w:rPr>
              <w:t>表</w:t>
            </w:r>
            <w:r>
              <w:rPr>
                <w:rFonts w:hint="eastAsia"/>
                <w:b w:val="0"/>
                <w:bCs w:val="0"/>
                <w:sz w:val="24"/>
                <w:szCs w:val="24"/>
                <w:lang w:val="en-US" w:eastAsia="zh-CN"/>
              </w:rPr>
              <w:t xml:space="preserve">5  </w:t>
            </w:r>
            <w:r>
              <w:rPr>
                <w:rFonts w:hint="eastAsia"/>
                <w:b w:val="0"/>
                <w:bCs w:val="0"/>
                <w:sz w:val="24"/>
                <w:szCs w:val="24"/>
              </w:rPr>
              <w:t>产品方案一览表</w:t>
            </w:r>
          </w:p>
          <w:tbl>
            <w:tblPr>
              <w:tblStyle w:val="45"/>
              <w:tblW w:w="8851"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842"/>
              <w:gridCol w:w="2155"/>
              <w:gridCol w:w="3341"/>
              <w:gridCol w:w="151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3" w:hRule="atLeast"/>
              </w:trPr>
              <w:tc>
                <w:tcPr>
                  <w:tcW w:w="1842" w:type="dxa"/>
                  <w:vAlign w:val="center"/>
                </w:tcPr>
                <w:p>
                  <w:pPr>
                    <w:jc w:val="center"/>
                    <w:rPr>
                      <w:b/>
                      <w:bCs/>
                      <w:szCs w:val="21"/>
                    </w:rPr>
                  </w:pPr>
                  <w:r>
                    <w:rPr>
                      <w:b/>
                      <w:bCs/>
                      <w:szCs w:val="21"/>
                    </w:rPr>
                    <w:t>序号</w:t>
                  </w:r>
                </w:p>
              </w:tc>
              <w:tc>
                <w:tcPr>
                  <w:tcW w:w="2155" w:type="dxa"/>
                  <w:vAlign w:val="center"/>
                </w:tcPr>
                <w:p>
                  <w:pPr>
                    <w:jc w:val="center"/>
                    <w:rPr>
                      <w:b/>
                      <w:bCs/>
                      <w:szCs w:val="21"/>
                    </w:rPr>
                  </w:pPr>
                  <w:r>
                    <w:rPr>
                      <w:b/>
                      <w:bCs/>
                      <w:szCs w:val="21"/>
                    </w:rPr>
                    <w:t>产品名称</w:t>
                  </w:r>
                </w:p>
              </w:tc>
              <w:tc>
                <w:tcPr>
                  <w:tcW w:w="3341" w:type="dxa"/>
                  <w:vAlign w:val="center"/>
                </w:tcPr>
                <w:p>
                  <w:pPr>
                    <w:jc w:val="center"/>
                    <w:rPr>
                      <w:b/>
                      <w:bCs/>
                      <w:szCs w:val="21"/>
                    </w:rPr>
                  </w:pPr>
                  <w:r>
                    <w:rPr>
                      <w:b/>
                      <w:bCs/>
                      <w:szCs w:val="21"/>
                    </w:rPr>
                    <w:t>产量</w:t>
                  </w:r>
                </w:p>
              </w:tc>
              <w:tc>
                <w:tcPr>
                  <w:tcW w:w="1513" w:type="dxa"/>
                  <w:vAlign w:val="center"/>
                </w:tcPr>
                <w:p>
                  <w:pPr>
                    <w:jc w:val="center"/>
                    <w:rPr>
                      <w:b/>
                      <w:bCs/>
                      <w:szCs w:val="21"/>
                    </w:rPr>
                  </w:pPr>
                  <w:r>
                    <w:rPr>
                      <w:rFonts w:hint="eastAsia"/>
                      <w:b/>
                      <w:bCs/>
                      <w:szCs w:val="21"/>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842" w:type="dxa"/>
                  <w:vAlign w:val="center"/>
                </w:tcPr>
                <w:p>
                  <w:pPr>
                    <w:jc w:val="center"/>
                    <w:rPr>
                      <w:rFonts w:hint="default" w:eastAsia="宋体"/>
                      <w:szCs w:val="21"/>
                      <w:lang w:val="en-US" w:eastAsia="zh-CN"/>
                    </w:rPr>
                  </w:pPr>
                  <w:r>
                    <w:rPr>
                      <w:rFonts w:hint="eastAsia"/>
                      <w:szCs w:val="21"/>
                      <w:lang w:val="en-US" w:eastAsia="zh-CN"/>
                    </w:rPr>
                    <w:t>1</w:t>
                  </w:r>
                </w:p>
              </w:tc>
              <w:tc>
                <w:tcPr>
                  <w:tcW w:w="2155" w:type="dxa"/>
                  <w:vAlign w:val="center"/>
                </w:tcPr>
                <w:p>
                  <w:pPr>
                    <w:jc w:val="center"/>
                    <w:rPr>
                      <w:rFonts w:hint="eastAsia"/>
                      <w:szCs w:val="21"/>
                      <w:lang w:eastAsia="zh-CN"/>
                    </w:rPr>
                  </w:pPr>
                  <w:r>
                    <w:rPr>
                      <w:rFonts w:hint="eastAsia"/>
                      <w:szCs w:val="21"/>
                      <w:lang w:eastAsia="zh-CN"/>
                    </w:rPr>
                    <w:t>熔喷布</w:t>
                  </w:r>
                </w:p>
              </w:tc>
              <w:tc>
                <w:tcPr>
                  <w:tcW w:w="3341" w:type="dxa"/>
                  <w:vAlign w:val="center"/>
                </w:tcPr>
                <w:p>
                  <w:pPr>
                    <w:jc w:val="center"/>
                    <w:rPr>
                      <w:rFonts w:hint="default" w:eastAsia="宋体"/>
                      <w:szCs w:val="21"/>
                      <w:lang w:val="en-US" w:eastAsia="zh-CN"/>
                    </w:rPr>
                  </w:pPr>
                  <w:r>
                    <w:rPr>
                      <w:rFonts w:hint="eastAsia"/>
                      <w:szCs w:val="21"/>
                      <w:lang w:val="en-US" w:eastAsia="zh-CN"/>
                    </w:rPr>
                    <w:t>300吨</w:t>
                  </w:r>
                </w:p>
              </w:tc>
              <w:tc>
                <w:tcPr>
                  <w:tcW w:w="1513" w:type="dxa"/>
                  <w:vAlign w:val="center"/>
                </w:tcPr>
                <w:p>
                  <w:pPr>
                    <w:jc w:val="center"/>
                    <w:rPr>
                      <w:rFonts w:hint="eastAsia"/>
                      <w:szCs w:val="21"/>
                      <w:lang w:eastAsia="zh-CN"/>
                    </w:rPr>
                  </w:pPr>
                </w:p>
              </w:tc>
            </w:tr>
          </w:tbl>
          <w:p>
            <w:pPr>
              <w:tabs>
                <w:tab w:val="left" w:pos="624"/>
              </w:tabs>
              <w:spacing w:line="360" w:lineRule="auto"/>
              <w:ind w:firstLine="480" w:firstLineChars="200"/>
              <w:rPr>
                <w:rFonts w:eastAsia="Times New Roman"/>
              </w:rPr>
            </w:pPr>
            <w:r>
              <w:rPr>
                <w:rFonts w:eastAsia="Times New Roman"/>
                <w:b/>
                <w:sz w:val="24"/>
              </w:rPr>
              <w:t xml:space="preserve">2.5 </w:t>
            </w:r>
            <w:r>
              <w:rPr>
                <w:b/>
                <w:sz w:val="24"/>
              </w:rPr>
              <w:t>公用工程</w:t>
            </w:r>
          </w:p>
          <w:p>
            <w:pPr>
              <w:spacing w:line="0" w:lineRule="atLeast"/>
              <w:ind w:left="480"/>
              <w:rPr>
                <w:sz w:val="24"/>
              </w:rPr>
            </w:pPr>
            <w:r>
              <w:rPr>
                <w:sz w:val="24"/>
              </w:rPr>
              <w:t>（1）给排水</w:t>
            </w:r>
          </w:p>
          <w:p>
            <w:pPr>
              <w:spacing w:line="360" w:lineRule="auto"/>
              <w:ind w:left="480"/>
              <w:rPr>
                <w:sz w:val="24"/>
              </w:rPr>
            </w:pPr>
            <w:r>
              <w:rPr>
                <w:sz w:val="24"/>
              </w:rPr>
              <w:t>给水：</w:t>
            </w:r>
            <w:r>
              <w:rPr>
                <w:rFonts w:hint="default" w:ascii="Times New Roman" w:hAnsi="Times New Roman" w:cs="Times New Roman"/>
                <w:color w:val="auto"/>
                <w:sz w:val="24"/>
                <w:szCs w:val="24"/>
                <w:highlight w:val="none"/>
              </w:rPr>
              <w:t>统一由厂区自备水井统一供给，可满足项目用水需求。</w:t>
            </w:r>
          </w:p>
          <w:p>
            <w:pPr>
              <w:adjustRightInd w:val="0"/>
              <w:snapToGrid w:val="0"/>
              <w:spacing w:line="360" w:lineRule="auto"/>
              <w:ind w:firstLine="480" w:firstLineChars="200"/>
              <w:rPr>
                <w:sz w:val="24"/>
              </w:rPr>
            </w:pPr>
            <w:r>
              <w:rPr>
                <w:sz w:val="24"/>
              </w:rPr>
              <w:t>排水：本项目生产过程中</w:t>
            </w:r>
            <w:r>
              <w:rPr>
                <w:rFonts w:hint="eastAsia" w:ascii="Times New Roman" w:cs="Times New Roman"/>
                <w:color w:val="auto"/>
                <w:sz w:val="24"/>
                <w:szCs w:val="24"/>
              </w:rPr>
              <w:t>生产废水</w:t>
            </w:r>
            <w:r>
              <w:rPr>
                <w:rFonts w:hint="eastAsia" w:ascii="Times New Roman" w:cs="Times New Roman"/>
                <w:color w:val="auto"/>
                <w:sz w:val="24"/>
                <w:szCs w:val="24"/>
                <w:lang w:eastAsia="zh-CN"/>
              </w:rPr>
              <w:t>：循环冷却水系统冷却水经冷却后全部循环利用，不外排；</w:t>
            </w:r>
            <w:r>
              <w:rPr>
                <w:rFonts w:ascii="Times New Roman" w:cs="Times New Roman"/>
                <w:color w:val="auto"/>
                <w:sz w:val="24"/>
                <w:szCs w:val="24"/>
              </w:rPr>
              <w:t>生活污水主要为员工</w:t>
            </w:r>
            <w:r>
              <w:rPr>
                <w:rFonts w:hint="eastAsia" w:ascii="Times New Roman" w:cs="Times New Roman"/>
                <w:color w:val="auto"/>
                <w:sz w:val="24"/>
                <w:szCs w:val="24"/>
                <w:lang w:eastAsia="zh-CN"/>
              </w:rPr>
              <w:t>生活污水</w:t>
            </w:r>
            <w:r>
              <w:rPr>
                <w:rFonts w:ascii="Times New Roman" w:cs="Times New Roman"/>
                <w:color w:val="auto"/>
                <w:sz w:val="24"/>
                <w:szCs w:val="24"/>
              </w:rPr>
              <w:t>，</w:t>
            </w:r>
            <w:r>
              <w:rPr>
                <w:rFonts w:hint="default" w:ascii="Times New Roman" w:hAnsi="Times New Roman" w:cs="Times New Roman"/>
                <w:sz w:val="24"/>
                <w:szCs w:val="24"/>
                <w:highlight w:val="none"/>
              </w:rPr>
              <w:t>生活污水经化粪池收集处理后定期清运，沤制农家肥</w:t>
            </w:r>
            <w:r>
              <w:rPr>
                <w:rFonts w:hint="eastAsia" w:ascii="Times New Roman" w:cs="Times New Roman"/>
                <w:color w:val="auto"/>
                <w:sz w:val="24"/>
                <w:szCs w:val="24"/>
              </w:rPr>
              <w:t>，</w:t>
            </w:r>
            <w:r>
              <w:rPr>
                <w:rFonts w:hint="eastAsia" w:ascii="Times New Roman" w:cs="Times New Roman"/>
                <w:color w:val="auto"/>
                <w:sz w:val="24"/>
                <w:szCs w:val="24"/>
                <w:lang w:eastAsia="zh-CN"/>
              </w:rPr>
              <w:t>不外排。</w:t>
            </w:r>
          </w:p>
          <w:p>
            <w:pPr>
              <w:spacing w:line="0" w:lineRule="atLeast"/>
              <w:ind w:firstLine="480" w:firstLineChars="200"/>
              <w:rPr>
                <w:sz w:val="24"/>
              </w:rPr>
            </w:pPr>
            <w:r>
              <w:rPr>
                <w:sz w:val="24"/>
              </w:rPr>
              <w:t>（</w:t>
            </w:r>
            <w:r>
              <w:rPr>
                <w:rFonts w:hint="eastAsia"/>
                <w:sz w:val="24"/>
              </w:rPr>
              <w:t>2</w:t>
            </w:r>
            <w:r>
              <w:rPr>
                <w:sz w:val="24"/>
              </w:rPr>
              <w:t>）供电</w:t>
            </w:r>
          </w:p>
          <w:p>
            <w:pPr>
              <w:adjustRightInd w:val="0"/>
              <w:snapToGrid w:val="0"/>
              <w:spacing w:line="360" w:lineRule="auto"/>
              <w:ind w:firstLine="480" w:firstLineChars="200"/>
              <w:rPr>
                <w:sz w:val="24"/>
              </w:rPr>
            </w:pPr>
            <w:r>
              <w:rPr>
                <w:sz w:val="24"/>
              </w:rPr>
              <w:t>根据企业提供的技术资料，项目用电均由</w:t>
            </w:r>
            <w:r>
              <w:rPr>
                <w:rFonts w:hint="eastAsia"/>
                <w:sz w:val="24"/>
                <w:lang w:eastAsia="zh-CN"/>
              </w:rPr>
              <w:t>滑县枣村乡</w:t>
            </w:r>
            <w:r>
              <w:rPr>
                <w:sz w:val="24"/>
              </w:rPr>
              <w:t>供电所供应，供电容量可以满足生产及办公生活用电</w:t>
            </w:r>
            <w:r>
              <w:rPr>
                <w:color w:val="000000"/>
                <w:sz w:val="24"/>
              </w:rPr>
              <w:t>。</w:t>
            </w:r>
          </w:p>
          <w:p>
            <w:pPr>
              <w:adjustRightInd w:val="0"/>
              <w:snapToGrid w:val="0"/>
              <w:spacing w:line="360" w:lineRule="auto"/>
              <w:ind w:firstLine="480" w:firstLineChars="200"/>
              <w:rPr>
                <w:sz w:val="24"/>
              </w:rPr>
            </w:pPr>
            <w:r>
              <w:rPr>
                <w:rFonts w:hint="eastAsia"/>
                <w:sz w:val="24"/>
              </w:rPr>
              <w:t>（3）</w:t>
            </w:r>
            <w:r>
              <w:rPr>
                <w:sz w:val="24"/>
              </w:rPr>
              <w:t>劳动定员及工作制度</w:t>
            </w:r>
          </w:p>
          <w:p>
            <w:pPr>
              <w:adjustRightInd w:val="0"/>
              <w:snapToGrid w:val="0"/>
              <w:spacing w:line="360" w:lineRule="auto"/>
              <w:ind w:firstLine="480" w:firstLineChars="200"/>
              <w:rPr>
                <w:sz w:val="24"/>
              </w:rPr>
            </w:pPr>
            <w:r>
              <w:rPr>
                <w:sz w:val="24"/>
              </w:rPr>
              <w:t>本项目劳动定员</w:t>
            </w:r>
            <w:r>
              <w:rPr>
                <w:rFonts w:hint="eastAsia"/>
                <w:sz w:val="24"/>
                <w:lang w:val="en-US" w:eastAsia="zh-CN"/>
              </w:rPr>
              <w:t>5</w:t>
            </w:r>
            <w:r>
              <w:rPr>
                <w:sz w:val="24"/>
              </w:rPr>
              <w:t>名，</w:t>
            </w:r>
            <w:r>
              <w:rPr>
                <w:rFonts w:hint="eastAsia"/>
                <w:sz w:val="24"/>
              </w:rPr>
              <w:t>均</w:t>
            </w:r>
            <w:r>
              <w:rPr>
                <w:sz w:val="24"/>
              </w:rPr>
              <w:t>不在厂区</w:t>
            </w:r>
            <w:r>
              <w:rPr>
                <w:rFonts w:hint="eastAsia"/>
                <w:sz w:val="24"/>
                <w:lang w:eastAsia="zh-CN"/>
              </w:rPr>
              <w:t>住宿</w:t>
            </w:r>
            <w:r>
              <w:rPr>
                <w:rFonts w:hint="eastAsia"/>
                <w:sz w:val="24"/>
                <w:lang w:val="en-US" w:eastAsia="zh-CN"/>
              </w:rPr>
              <w:t>。单班</w:t>
            </w:r>
            <w:r>
              <w:rPr>
                <w:sz w:val="24"/>
              </w:rPr>
              <w:t>8小时工作制，年工作</w:t>
            </w:r>
            <w:r>
              <w:rPr>
                <w:rFonts w:hint="eastAsia"/>
                <w:sz w:val="24"/>
                <w:lang w:eastAsia="zh-CN"/>
              </w:rPr>
              <w:t>300天</w:t>
            </w:r>
            <w:r>
              <w:rPr>
                <w:sz w:val="24"/>
              </w:rPr>
              <w:t>。</w:t>
            </w:r>
          </w:p>
          <w:p>
            <w:pPr>
              <w:spacing w:line="0" w:lineRule="atLeast"/>
              <w:ind w:firstLine="480" w:firstLineChars="200"/>
              <w:rPr>
                <w:rFonts w:hint="eastAsia" w:eastAsia="宋体"/>
                <w:b/>
                <w:sz w:val="24"/>
                <w:lang w:eastAsia="zh-CN"/>
              </w:rPr>
            </w:pPr>
            <w:r>
              <w:rPr>
                <w:rFonts w:eastAsia="Times New Roman"/>
                <w:b/>
                <w:sz w:val="24"/>
              </w:rPr>
              <w:t>3</w:t>
            </w:r>
            <w:r>
              <w:rPr>
                <w:rFonts w:hint="eastAsia"/>
                <w:b/>
                <w:sz w:val="24"/>
              </w:rPr>
              <w:t>、</w:t>
            </w:r>
            <w:r>
              <w:rPr>
                <w:rFonts w:hint="eastAsia"/>
                <w:b/>
                <w:sz w:val="24"/>
                <w:lang w:eastAsia="zh-CN"/>
              </w:rPr>
              <w:t>周边环境概况</w:t>
            </w:r>
          </w:p>
          <w:p>
            <w:pPr>
              <w:spacing w:line="360" w:lineRule="auto"/>
              <w:ind w:firstLine="480" w:firstLineChars="200"/>
              <w:rPr>
                <w:rFonts w:hint="default" w:eastAsia="宋体"/>
                <w:sz w:val="24"/>
                <w:lang w:val="en-US" w:eastAsia="zh-CN"/>
              </w:rPr>
            </w:pPr>
            <w:r>
              <w:rPr>
                <w:rFonts w:hint="eastAsia"/>
                <w:sz w:val="24"/>
              </w:rPr>
              <w:t>本项目位于</w:t>
            </w:r>
            <w:r>
              <w:rPr>
                <w:rFonts w:hint="eastAsia"/>
                <w:sz w:val="24"/>
                <w:lang w:eastAsia="zh-CN"/>
              </w:rPr>
              <w:t>滑县枣村乡后村</w:t>
            </w:r>
            <w:r>
              <w:rPr>
                <w:rFonts w:hint="eastAsia"/>
                <w:sz w:val="24"/>
                <w:lang w:val="en-US" w:eastAsia="zh-CN"/>
              </w:rPr>
              <w:t>16号</w:t>
            </w:r>
            <w:r>
              <w:rPr>
                <w:rFonts w:hint="eastAsia"/>
                <w:sz w:val="24"/>
              </w:rPr>
              <w:t>。北侧</w:t>
            </w:r>
            <w:r>
              <w:rPr>
                <w:rFonts w:hint="eastAsia"/>
                <w:sz w:val="24"/>
                <w:lang w:eastAsia="zh-CN"/>
              </w:rPr>
              <w:t>为空地</w:t>
            </w:r>
            <w:r>
              <w:rPr>
                <w:rFonts w:hint="eastAsia"/>
                <w:sz w:val="24"/>
              </w:rPr>
              <w:t>，西侧为</w:t>
            </w:r>
            <w:r>
              <w:rPr>
                <w:rFonts w:hint="eastAsia"/>
                <w:sz w:val="24"/>
                <w:lang w:eastAsia="zh-CN"/>
              </w:rPr>
              <w:t>滑县建业塑胶</w:t>
            </w:r>
            <w:r>
              <w:rPr>
                <w:rFonts w:hint="eastAsia"/>
                <w:sz w:val="24"/>
              </w:rPr>
              <w:t>有限公司，南侧</w:t>
            </w:r>
            <w:r>
              <w:rPr>
                <w:rFonts w:hint="eastAsia"/>
                <w:sz w:val="24"/>
                <w:lang w:eastAsia="zh-CN"/>
              </w:rPr>
              <w:t>为废弃厂房</w:t>
            </w:r>
            <w:r>
              <w:rPr>
                <w:rFonts w:hint="eastAsia"/>
                <w:sz w:val="24"/>
              </w:rPr>
              <w:t>，东侧</w:t>
            </w:r>
            <w:r>
              <w:rPr>
                <w:rFonts w:hint="eastAsia"/>
                <w:sz w:val="24"/>
                <w:lang w:eastAsia="zh-CN"/>
              </w:rPr>
              <w:t>为空地</w:t>
            </w:r>
            <w:r>
              <w:rPr>
                <w:rFonts w:hint="eastAsia"/>
                <w:sz w:val="24"/>
              </w:rPr>
              <w:t>。离项目最近敏感点为项目</w:t>
            </w:r>
            <w:r>
              <w:rPr>
                <w:rFonts w:hint="eastAsia"/>
                <w:sz w:val="24"/>
                <w:lang w:eastAsia="zh-CN"/>
              </w:rPr>
              <w:t>西北</w:t>
            </w:r>
            <w:r>
              <w:rPr>
                <w:rFonts w:hint="eastAsia"/>
                <w:sz w:val="24"/>
              </w:rPr>
              <w:t>侧2</w:t>
            </w:r>
            <w:r>
              <w:rPr>
                <w:rFonts w:hint="eastAsia"/>
                <w:sz w:val="24"/>
                <w:lang w:val="en-US" w:eastAsia="zh-CN"/>
              </w:rPr>
              <w:t>60</w:t>
            </w:r>
            <w:r>
              <w:rPr>
                <w:rFonts w:hint="eastAsia"/>
                <w:sz w:val="24"/>
              </w:rPr>
              <w:t>m处的</w:t>
            </w:r>
            <w:r>
              <w:rPr>
                <w:rFonts w:hint="eastAsia"/>
                <w:sz w:val="24"/>
                <w:lang w:eastAsia="zh-CN"/>
              </w:rPr>
              <w:t>后村。</w:t>
            </w:r>
            <w:r>
              <w:rPr>
                <w:rFonts w:hint="default" w:ascii="Times New Roman" w:hAnsi="Times New Roman" w:cs="Times New Roman"/>
                <w:bCs/>
                <w:sz w:val="24"/>
                <w:szCs w:val="24"/>
                <w:highlight w:val="none"/>
              </w:rPr>
              <w:t>项目</w:t>
            </w:r>
            <w:r>
              <w:rPr>
                <w:rFonts w:hint="default" w:ascii="Times New Roman" w:hAnsi="Times New Roman" w:eastAsia="宋体" w:cs="Times New Roman"/>
                <w:color w:val="000000"/>
                <w:sz w:val="24"/>
                <w:szCs w:val="24"/>
                <w:highlight w:val="none"/>
              </w:rPr>
              <w:t>周边环境示意图见图</w:t>
            </w:r>
            <w:r>
              <w:rPr>
                <w:rFonts w:hint="default" w:ascii="Times New Roman" w:hAnsi="Times New Roman" w:eastAsia="宋体" w:cs="Times New Roman"/>
                <w:color w:val="000000"/>
                <w:sz w:val="24"/>
                <w:szCs w:val="24"/>
                <w:highlight w:val="none"/>
                <w:lang w:val="en-US" w:eastAsia="zh-CN"/>
              </w:rPr>
              <w:t>1</w:t>
            </w:r>
            <w:r>
              <w:rPr>
                <w:rFonts w:hint="default" w:ascii="Times New Roman" w:hAnsi="Times New Roman" w:eastAsia="宋体" w:cs="Times New Roman"/>
                <w:color w:val="000000"/>
                <w:sz w:val="24"/>
                <w:szCs w:val="24"/>
                <w:highlight w:val="none"/>
              </w:rPr>
              <w:t>。</w:t>
            </w:r>
          </w:p>
          <w:p>
            <w:pPr>
              <w:ind w:left="0" w:leftChars="0" w:firstLine="0" w:firstLineChars="0"/>
              <w:rPr>
                <w:rFonts w:hint="eastAsia" w:eastAsia="宋体"/>
                <w:lang w:eastAsia="zh-CN"/>
              </w:rPr>
            </w:pPr>
            <w:r>
              <w:rPr>
                <w:sz w:val="24"/>
              </w:rPr>
              <mc:AlternateContent>
                <mc:Choice Requires="wps">
                  <w:drawing>
                    <wp:anchor distT="0" distB="0" distL="114300" distR="114300" simplePos="0" relativeHeight="251691008" behindDoc="0" locked="0" layoutInCell="1" allowOverlap="1">
                      <wp:simplePos x="0" y="0"/>
                      <wp:positionH relativeFrom="column">
                        <wp:posOffset>3230245</wp:posOffset>
                      </wp:positionH>
                      <wp:positionV relativeFrom="paragraph">
                        <wp:posOffset>-2493645</wp:posOffset>
                      </wp:positionV>
                      <wp:extent cx="672465" cy="294640"/>
                      <wp:effectExtent l="5080" t="4445" r="8255" b="5715"/>
                      <wp:wrapNone/>
                      <wp:docPr id="2" name="矩形 2"/>
                      <wp:cNvGraphicFramePr/>
                      <a:graphic xmlns:a="http://schemas.openxmlformats.org/drawingml/2006/main">
                        <a:graphicData uri="http://schemas.microsoft.com/office/word/2010/wordprocessingShape">
                          <wps:wsp>
                            <wps:cNvSpPr/>
                            <wps:spPr>
                              <a:xfrm>
                                <a:off x="4237990" y="3350895"/>
                                <a:ext cx="672465" cy="294640"/>
                              </a:xfrm>
                              <a:prstGeom prst="rect">
                                <a:avLst/>
                              </a:prstGeom>
                              <a:solidFill>
                                <a:schemeClr val="bg1"/>
                              </a:solidFill>
                              <a:ln w="9525" cmpd="sng">
                                <a:solidFill>
                                  <a:schemeClr val="tx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eastAsia" w:eastAsia="宋体"/>
                                      <w:color w:val="000000" w:themeColor="text1"/>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color w:val="000000" w:themeColor="text1"/>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钢材厂</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54.35pt;margin-top:-196.35pt;height:23.2pt;width:52.95pt;z-index:251691008;v-text-anchor:middle;mso-width-relative:page;mso-height-relative:page;" fillcolor="#FFFFFF [3212]" filled="t" stroked="t" coordsize="21600,21600" o:gfxdata="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AAAAAGRycy9QSwECFAAUAAAACACH&#10;TuJAtWF2Jd0AAAANAQAADwAAAAAAAAABACAAAAAiAAAAZHJzL2Rvd25yZXYueG1sUEsBAhQAFAAA&#10;AAgAh07iQPoHLyBcAgAApAQAAA4AAAAAAAAAAQAgAAAALAEAAGRycy9lMm9Eb2MueG1sUEsFBgAA&#10;AAAGAAYAWQEAAPoFAAAAAA==&#10;">
                      <v:fill on="t" focussize="0,0"/>
                      <v:stroke color="#000000 [3213]" joinstyle="round"/>
                      <v:imagedata o:title=""/>
                      <o:lock v:ext="edit" aspectratio="f"/>
                      <v:textbox>
                        <w:txbxContent>
                          <w:p>
                            <w:pPr>
                              <w:jc w:val="center"/>
                              <w:rPr>
                                <w:rFonts w:hint="eastAsia" w:eastAsia="宋体"/>
                                <w:color w:val="000000" w:themeColor="text1"/>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color w:val="000000" w:themeColor="text1"/>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钢材厂</w:t>
                            </w:r>
                          </w:p>
                        </w:txbxContent>
                      </v:textbox>
                    </v:rect>
                  </w:pict>
                </mc:Fallback>
              </mc:AlternateContent>
            </w:r>
            <w:r>
              <w:rPr>
                <w:sz w:val="24"/>
              </w:rPr>
              <mc:AlternateContent>
                <mc:Choice Requires="wps">
                  <w:drawing>
                    <wp:anchor distT="0" distB="0" distL="114300" distR="114300" simplePos="0" relativeHeight="251687936" behindDoc="0" locked="0" layoutInCell="1" allowOverlap="1">
                      <wp:simplePos x="0" y="0"/>
                      <wp:positionH relativeFrom="column">
                        <wp:posOffset>-77470</wp:posOffset>
                      </wp:positionH>
                      <wp:positionV relativeFrom="paragraph">
                        <wp:posOffset>-1918335</wp:posOffset>
                      </wp:positionV>
                      <wp:extent cx="5567680" cy="0"/>
                      <wp:effectExtent l="0" t="0" r="0" b="0"/>
                      <wp:wrapNone/>
                      <wp:docPr id="13" name="直接连接符 13"/>
                      <wp:cNvGraphicFramePr/>
                      <a:graphic xmlns:a="http://schemas.openxmlformats.org/drawingml/2006/main">
                        <a:graphicData uri="http://schemas.microsoft.com/office/word/2010/wordprocessingShape">
                          <wps:wsp>
                            <wps:cNvCnPr/>
                            <wps:spPr>
                              <a:xfrm>
                                <a:off x="1056640" y="3907790"/>
                                <a:ext cx="5567680" cy="0"/>
                              </a:xfrm>
                              <a:prstGeom prst="line">
                                <a:avLst/>
                              </a:prstGeom>
                              <a:ln w="12700" cmpd="sng">
                                <a:solidFill>
                                  <a:schemeClr val="tx1"/>
                                </a:solidFill>
                                <a:prstDash val="soli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6.1pt;margin-top:-151.05pt;height:0pt;width:438.4pt;z-index:251687936;mso-width-relative:page;mso-height-relative:page;" filled="f" stroked="t" coordsize="21600,21600" o:gfxdata="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">
                      <v:fill on="f" focussize="0,0"/>
                      <v:stroke weight="1pt" color="#000000 [3213]" joinstyle="round"/>
                      <v:imagedata o:title=""/>
                      <o:lock v:ext="edit" aspectratio="f"/>
                    </v:line>
                  </w:pict>
                </mc:Fallback>
              </mc:AlternateContent>
            </w:r>
            <w:r>
              <w:rPr>
                <w:sz w:val="24"/>
              </w:rPr>
              <mc:AlternateContent>
                <mc:Choice Requires="wpc">
                  <w:drawing>
                    <wp:anchor distT="0" distB="0" distL="114300" distR="114300" simplePos="0" relativeHeight="251686912" behindDoc="1" locked="0" layoutInCell="1" allowOverlap="1">
                      <wp:simplePos x="0" y="0"/>
                      <wp:positionH relativeFrom="column">
                        <wp:posOffset>-77470</wp:posOffset>
                      </wp:positionH>
                      <wp:positionV relativeFrom="paragraph">
                        <wp:posOffset>115570</wp:posOffset>
                      </wp:positionV>
                      <wp:extent cx="5577840" cy="4874260"/>
                      <wp:effectExtent l="0" t="0" r="3810" b="0"/>
                      <wp:wrapTight wrapText="bothSides">
                        <wp:wrapPolygon>
                          <wp:start x="0" y="0"/>
                          <wp:lineTo x="0" y="12832"/>
                          <wp:lineTo x="17779" y="13507"/>
                          <wp:lineTo x="0" y="13676"/>
                          <wp:lineTo x="0" y="21274"/>
                          <wp:lineTo x="21541" y="21274"/>
                          <wp:lineTo x="21541" y="13676"/>
                          <wp:lineTo x="18148" y="13507"/>
                          <wp:lineTo x="21541" y="12832"/>
                          <wp:lineTo x="21541" y="0"/>
                          <wp:lineTo x="0" y="0"/>
                        </wp:wrapPolygon>
                      </wp:wrapTight>
                      <wp:docPr id="8" name="画布 8"/>
                      <wp:cNvGraphicFramePr/>
                      <a:graphic xmlns:a="http://schemas.openxmlformats.org/drawingml/2006/main">
                        <a:graphicData uri="http://schemas.microsoft.com/office/word/2010/wordprocessingCanvas">
                          <wpc:wpc>
                            <wpc:bg/>
                            <wpc:whole/>
                            <wps:wsp>
                              <wps:cNvPr id="30" name="矩形 30"/>
                              <wps:cNvSpPr/>
                              <wps:spPr>
                                <a:xfrm>
                                  <a:off x="0" y="0"/>
                                  <a:ext cx="5577840" cy="2899410"/>
                                </a:xfrm>
                                <a:prstGeom prst="rect">
                                  <a:avLst/>
                                </a:prstGeom>
                                <a:pattFill prst="divot">
                                  <a:fgClr>
                                    <a:srgbClr val="00B050"/>
                                  </a:fgClr>
                                  <a:bgClr>
                                    <a:srgbClr val="FFFFFF"/>
                                  </a:bgClr>
                                </a:pattFill>
                                <a:ln>
                                  <a:noFill/>
                                </a:ln>
                              </wps:spPr>
                              <wps:bodyPr upright="1"/>
                            </wps:wsp>
                            <wps:wsp>
                              <wps:cNvPr id="32" name="矩形 32"/>
                              <wps:cNvSpPr/>
                              <wps:spPr>
                                <a:xfrm>
                                  <a:off x="0" y="3326130"/>
                                  <a:ext cx="5577840" cy="1447165"/>
                                </a:xfrm>
                                <a:prstGeom prst="rect">
                                  <a:avLst/>
                                </a:prstGeom>
                                <a:pattFill prst="divot">
                                  <a:fgClr>
                                    <a:srgbClr val="00B050"/>
                                  </a:fgClr>
                                  <a:bgClr>
                                    <a:srgbClr val="FFFFFF"/>
                                  </a:bgClr>
                                </a:pattFill>
                                <a:ln>
                                  <a:noFill/>
                                </a:ln>
                              </wps:spPr>
                              <wps:bodyPr upright="1"/>
                            </wps:wsp>
                            <wps:wsp>
                              <wps:cNvPr id="25" name="圆角矩形 25"/>
                              <wps:cNvSpPr/>
                              <wps:spPr>
                                <a:xfrm>
                                  <a:off x="1608455" y="8255"/>
                                  <a:ext cx="1014730" cy="466725"/>
                                </a:xfrm>
                                <a:prstGeom prst="roundRect">
                                  <a:avLst>
                                    <a:gd name="adj" fmla="val 16667"/>
                                  </a:avLst>
                                </a:prstGeom>
                                <a:solidFill>
                                  <a:srgbClr val="FFFFFF"/>
                                </a:solidFill>
                                <a:ln w="9525" cap="flat" cmpd="sng">
                                  <a:solidFill>
                                    <a:srgbClr val="000000"/>
                                  </a:solidFill>
                                  <a:prstDash val="solid"/>
                                  <a:headEnd type="none" w="med" len="med"/>
                                  <a:tailEnd type="none" w="med" len="med"/>
                                </a:ln>
                              </wps:spPr>
                              <wps:txbx>
                                <w:txbxContent>
                                  <w:p>
                                    <w:pPr>
                                      <w:jc w:val="center"/>
                                      <w:rPr>
                                        <w:sz w:val="21"/>
                                        <w:szCs w:val="21"/>
                                      </w:rPr>
                                    </w:pPr>
                                    <w:r>
                                      <w:rPr>
                                        <w:rFonts w:hint="eastAsia"/>
                                        <w:sz w:val="21"/>
                                        <w:szCs w:val="21"/>
                                      </w:rPr>
                                      <w:t>后村</w:t>
                                    </w:r>
                                  </w:p>
                                </w:txbxContent>
                              </wps:txbx>
                              <wps:bodyPr upright="1"/>
                            </wps:wsp>
                            <wps:wsp>
                              <wps:cNvPr id="10" name="矩形 44"/>
                              <wps:cNvSpPr/>
                              <wps:spPr>
                                <a:xfrm>
                                  <a:off x="3298190" y="1729105"/>
                                  <a:ext cx="676275" cy="582295"/>
                                </a:xfrm>
                                <a:prstGeom prst="rect">
                                  <a:avLst/>
                                </a:prstGeom>
                                <a:solidFill>
                                  <a:srgbClr val="FFFFFF"/>
                                </a:solidFill>
                                <a:ln w="9525" cap="flat" cmpd="sng">
                                  <a:solidFill>
                                    <a:srgbClr val="000000"/>
                                  </a:solidFill>
                                  <a:prstDash val="solid"/>
                                  <a:miter/>
                                  <a:headEnd type="none" w="med" len="med"/>
                                  <a:tailEnd type="none" w="med" len="med"/>
                                </a:ln>
                              </wps:spPr>
                              <wps:txbx>
                                <w:txbxContent>
                                  <w:p>
                                    <w:pPr>
                                      <w:ind w:left="0" w:leftChars="0" w:firstLine="210" w:firstLineChars="100"/>
                                      <w:jc w:val="both"/>
                                      <w:rPr>
                                        <w:rFonts w:hint="eastAsia"/>
                                        <w:sz w:val="21"/>
                                        <w:szCs w:val="21"/>
                                        <w:lang w:eastAsia="zh-CN"/>
                                      </w:rPr>
                                    </w:pPr>
                                    <w:r>
                                      <w:rPr>
                                        <w:rFonts w:hint="eastAsia"/>
                                        <w:sz w:val="21"/>
                                        <w:szCs w:val="21"/>
                                        <w:lang w:eastAsia="zh-CN"/>
                                      </w:rPr>
                                      <w:t>废弃</w:t>
                                    </w:r>
                                  </w:p>
                                  <w:p>
                                    <w:pPr>
                                      <w:ind w:left="0" w:leftChars="0" w:firstLine="210" w:firstLineChars="100"/>
                                      <w:jc w:val="both"/>
                                      <w:rPr>
                                        <w:rFonts w:hint="eastAsia" w:eastAsia="宋体"/>
                                        <w:sz w:val="21"/>
                                        <w:szCs w:val="21"/>
                                        <w:lang w:eastAsia="zh-CN"/>
                                      </w:rPr>
                                    </w:pPr>
                                    <w:r>
                                      <w:rPr>
                                        <w:rFonts w:hint="eastAsia"/>
                                        <w:sz w:val="21"/>
                                        <w:szCs w:val="21"/>
                                        <w:lang w:eastAsia="zh-CN"/>
                                      </w:rPr>
                                      <w:t>厂房</w:t>
                                    </w:r>
                                  </w:p>
                                </w:txbxContent>
                              </wps:txbx>
                              <wps:bodyPr upright="1"/>
                            </wps:wsp>
                            <wps:wsp>
                              <wps:cNvPr id="11" name="矩形 2"/>
                              <wps:cNvSpPr/>
                              <wps:spPr>
                                <a:xfrm>
                                  <a:off x="3296285" y="1201420"/>
                                  <a:ext cx="687070" cy="531495"/>
                                </a:xfrm>
                                <a:prstGeom prst="rect">
                                  <a:avLst/>
                                </a:prstGeom>
                                <a:solidFill>
                                  <a:srgbClr val="FF0000"/>
                                </a:solidFill>
                                <a:ln w="9525" cap="flat" cmpd="sng">
                                  <a:solidFill>
                                    <a:srgbClr val="000000"/>
                                  </a:solidFill>
                                  <a:prstDash val="solid"/>
                                  <a:miter/>
                                  <a:headEnd type="none" w="med" len="med"/>
                                  <a:tailEnd type="none" w="med" len="med"/>
                                </a:ln>
                              </wps:spPr>
                              <wps:txbx>
                                <w:txbxContent>
                                  <w:p>
                                    <w:pPr>
                                      <w:ind w:left="0" w:leftChars="0" w:firstLine="0" w:firstLineChars="0"/>
                                      <w:rPr>
                                        <w:sz w:val="21"/>
                                        <w:szCs w:val="21"/>
                                      </w:rPr>
                                    </w:pPr>
                                    <w:r>
                                      <w:rPr>
                                        <w:rFonts w:hint="eastAsia"/>
                                        <w:sz w:val="21"/>
                                        <w:szCs w:val="21"/>
                                      </w:rPr>
                                      <w:t>本项目</w:t>
                                    </w:r>
                                  </w:p>
                                </w:txbxContent>
                              </wps:txbx>
                              <wps:bodyPr upright="1"/>
                            </wps:wsp>
                            <wps:wsp>
                              <wps:cNvPr id="12" name="矩形 3"/>
                              <wps:cNvSpPr/>
                              <wps:spPr>
                                <a:xfrm>
                                  <a:off x="1833245" y="2188845"/>
                                  <a:ext cx="813435" cy="41910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ind w:left="0" w:leftChars="0" w:firstLine="0" w:firstLineChars="0"/>
                                      <w:rPr>
                                        <w:sz w:val="21"/>
                                        <w:szCs w:val="21"/>
                                      </w:rPr>
                                    </w:pPr>
                                    <w:r>
                                      <w:rPr>
                                        <w:rFonts w:hint="eastAsia"/>
                                        <w:sz w:val="21"/>
                                        <w:szCs w:val="21"/>
                                      </w:rPr>
                                      <w:t>收粮点</w:t>
                                    </w:r>
                                  </w:p>
                                </w:txbxContent>
                              </wps:txbx>
                              <wps:bodyPr upright="1"/>
                            </wps:wsp>
                            <wps:wsp>
                              <wps:cNvPr id="14" name="矩形 4"/>
                              <wps:cNvSpPr/>
                              <wps:spPr>
                                <a:xfrm>
                                  <a:off x="1798955" y="2605405"/>
                                  <a:ext cx="2336800" cy="263525"/>
                                </a:xfrm>
                                <a:prstGeom prst="rect">
                                  <a:avLst/>
                                </a:prstGeom>
                                <a:solidFill>
                                  <a:srgbClr val="FFFFFF"/>
                                </a:solidFill>
                                <a:ln w="9525" cap="flat" cmpd="sng">
                                  <a:solidFill>
                                    <a:srgbClr val="000000"/>
                                  </a:solidFill>
                                  <a:prstDash val="solid"/>
                                  <a:miter/>
                                  <a:headEnd type="none" w="med" len="med"/>
                                  <a:tailEnd type="none" w="med" len="med"/>
                                </a:ln>
                              </wps:spPr>
                              <wps:txbx>
                                <w:txbxContent>
                                  <w:p>
                                    <w:pPr>
                                      <w:spacing w:line="0" w:lineRule="atLeast"/>
                                      <w:jc w:val="center"/>
                                      <w:rPr>
                                        <w:sz w:val="18"/>
                                        <w:szCs w:val="18"/>
                                      </w:rPr>
                                    </w:pPr>
                                    <w:r>
                                      <w:rPr>
                                        <w:rFonts w:hint="eastAsia"/>
                                        <w:sz w:val="18"/>
                                        <w:szCs w:val="18"/>
                                      </w:rPr>
                                      <w:t>门  面  房</w:t>
                                    </w:r>
                                  </w:p>
                                </w:txbxContent>
                              </wps:txbx>
                              <wps:bodyPr upright="1"/>
                            </wps:wsp>
                            <wps:wsp>
                              <wps:cNvPr id="15" name="直接箭头连接符 7"/>
                              <wps:cNvCnPr/>
                              <wps:spPr>
                                <a:xfrm flipV="1">
                                  <a:off x="0" y="3096895"/>
                                  <a:ext cx="5577840" cy="0"/>
                                </a:xfrm>
                                <a:prstGeom prst="straightConnector1">
                                  <a:avLst/>
                                </a:prstGeom>
                                <a:ln w="9525" cap="flat" cmpd="sng">
                                  <a:solidFill>
                                    <a:srgbClr val="FF0000"/>
                                  </a:solidFill>
                                  <a:prstDash val="dash"/>
                                  <a:headEnd type="none" w="med" len="med"/>
                                  <a:tailEnd type="none" w="med" len="med"/>
                                </a:ln>
                              </wps:spPr>
                              <wps:bodyPr/>
                            </wps:wsp>
                            <wps:wsp>
                              <wps:cNvPr id="16" name="矩形 8"/>
                              <wps:cNvSpPr/>
                              <wps:spPr>
                                <a:xfrm rot="5400000">
                                  <a:off x="1639570" y="3535680"/>
                                  <a:ext cx="902970" cy="46990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spacing w:line="240" w:lineRule="auto"/>
                                      <w:ind w:left="0" w:leftChars="0" w:firstLine="0" w:firstLineChars="0"/>
                                      <w:jc w:val="center"/>
                                      <w:rPr>
                                        <w:rFonts w:hint="eastAsia"/>
                                        <w:sz w:val="21"/>
                                        <w:szCs w:val="21"/>
                                      </w:rPr>
                                    </w:pPr>
                                    <w:r>
                                      <w:rPr>
                                        <w:rFonts w:hint="eastAsia"/>
                                        <w:sz w:val="21"/>
                                        <w:szCs w:val="21"/>
                                      </w:rPr>
                                      <w:t>种</w:t>
                                    </w:r>
                                  </w:p>
                                  <w:p>
                                    <w:pPr>
                                      <w:spacing w:line="240" w:lineRule="auto"/>
                                      <w:ind w:left="0" w:leftChars="0" w:firstLine="0" w:firstLineChars="0"/>
                                      <w:jc w:val="center"/>
                                      <w:rPr>
                                        <w:rFonts w:hint="eastAsia"/>
                                        <w:sz w:val="21"/>
                                        <w:szCs w:val="21"/>
                                      </w:rPr>
                                    </w:pPr>
                                    <w:r>
                                      <w:rPr>
                                        <w:rFonts w:hint="eastAsia"/>
                                        <w:sz w:val="21"/>
                                        <w:szCs w:val="21"/>
                                      </w:rPr>
                                      <w:t>子</w:t>
                                    </w:r>
                                  </w:p>
                                  <w:p>
                                    <w:pPr>
                                      <w:spacing w:line="240" w:lineRule="auto"/>
                                      <w:ind w:left="0" w:leftChars="0" w:firstLine="0" w:firstLineChars="0"/>
                                      <w:jc w:val="center"/>
                                      <w:rPr>
                                        <w:sz w:val="21"/>
                                        <w:szCs w:val="21"/>
                                      </w:rPr>
                                    </w:pPr>
                                    <w:r>
                                      <w:rPr>
                                        <w:rFonts w:hint="eastAsia"/>
                                        <w:sz w:val="21"/>
                                        <w:szCs w:val="21"/>
                                      </w:rPr>
                                      <w:t>站</w:t>
                                    </w:r>
                                  </w:p>
                                </w:txbxContent>
                              </wps:txbx>
                              <wps:bodyPr upright="1"/>
                            </wps:wsp>
                            <wps:wsp>
                              <wps:cNvPr id="17" name="矩形 9"/>
                              <wps:cNvSpPr/>
                              <wps:spPr>
                                <a:xfrm rot="5400000">
                                  <a:off x="3344545" y="3494405"/>
                                  <a:ext cx="932180" cy="57150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spacing w:line="240" w:lineRule="auto"/>
                                      <w:ind w:left="0" w:leftChars="0" w:firstLine="0" w:firstLineChars="0"/>
                                      <w:jc w:val="center"/>
                                      <w:rPr>
                                        <w:rFonts w:hint="eastAsia"/>
                                        <w:sz w:val="21"/>
                                        <w:szCs w:val="21"/>
                                      </w:rPr>
                                    </w:pPr>
                                    <w:r>
                                      <w:rPr>
                                        <w:rFonts w:hint="eastAsia"/>
                                        <w:sz w:val="21"/>
                                        <w:szCs w:val="21"/>
                                      </w:rPr>
                                      <w:t>威</w:t>
                                    </w:r>
                                  </w:p>
                                  <w:p>
                                    <w:pPr>
                                      <w:spacing w:line="240" w:lineRule="auto"/>
                                      <w:ind w:left="0" w:leftChars="0" w:firstLine="0" w:firstLineChars="0"/>
                                      <w:jc w:val="center"/>
                                      <w:rPr>
                                        <w:rFonts w:hint="eastAsia"/>
                                        <w:sz w:val="21"/>
                                        <w:szCs w:val="21"/>
                                      </w:rPr>
                                    </w:pPr>
                                    <w:r>
                                      <w:rPr>
                                        <w:rFonts w:hint="eastAsia"/>
                                        <w:sz w:val="21"/>
                                        <w:szCs w:val="21"/>
                                      </w:rPr>
                                      <w:t>林</w:t>
                                    </w:r>
                                  </w:p>
                                  <w:p>
                                    <w:pPr>
                                      <w:spacing w:line="240" w:lineRule="auto"/>
                                      <w:ind w:left="0" w:leftChars="0" w:firstLine="0" w:firstLineChars="0"/>
                                      <w:jc w:val="center"/>
                                      <w:rPr>
                                        <w:rFonts w:hint="eastAsia"/>
                                        <w:sz w:val="21"/>
                                        <w:szCs w:val="21"/>
                                      </w:rPr>
                                    </w:pPr>
                                    <w:r>
                                      <w:rPr>
                                        <w:rFonts w:hint="eastAsia"/>
                                        <w:sz w:val="21"/>
                                        <w:szCs w:val="21"/>
                                      </w:rPr>
                                      <w:t>商</w:t>
                                    </w:r>
                                  </w:p>
                                  <w:p>
                                    <w:pPr>
                                      <w:spacing w:line="240" w:lineRule="auto"/>
                                      <w:ind w:left="0" w:leftChars="0" w:firstLine="0" w:firstLineChars="0"/>
                                      <w:jc w:val="center"/>
                                    </w:pPr>
                                    <w:r>
                                      <w:rPr>
                                        <w:rFonts w:hint="eastAsia"/>
                                        <w:sz w:val="21"/>
                                        <w:szCs w:val="21"/>
                                      </w:rPr>
                                      <w:t>砼</w:t>
                                    </w:r>
                                  </w:p>
                                </w:txbxContent>
                              </wps:txbx>
                              <wps:bodyPr upright="1"/>
                            </wps:wsp>
                            <wps:wsp>
                              <wps:cNvPr id="26" name="矩形 10"/>
                              <wps:cNvSpPr/>
                              <wps:spPr>
                                <a:xfrm>
                                  <a:off x="4751705" y="3331845"/>
                                  <a:ext cx="723900" cy="83820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ind w:left="0" w:leftChars="0" w:firstLine="0" w:firstLineChars="0"/>
                                      <w:jc w:val="center"/>
                                      <w:rPr>
                                        <w:rFonts w:hint="eastAsia"/>
                                        <w:sz w:val="21"/>
                                        <w:szCs w:val="21"/>
                                      </w:rPr>
                                    </w:pPr>
                                    <w:r>
                                      <w:rPr>
                                        <w:rFonts w:hint="eastAsia"/>
                                        <w:sz w:val="21"/>
                                        <w:szCs w:val="21"/>
                                      </w:rPr>
                                      <w:t>枣</w:t>
                                    </w:r>
                                  </w:p>
                                  <w:p>
                                    <w:pPr>
                                      <w:ind w:left="0" w:leftChars="0" w:firstLine="0" w:firstLineChars="0"/>
                                      <w:jc w:val="center"/>
                                      <w:rPr>
                                        <w:rFonts w:hint="eastAsia"/>
                                        <w:sz w:val="21"/>
                                        <w:szCs w:val="21"/>
                                      </w:rPr>
                                    </w:pPr>
                                    <w:r>
                                      <w:rPr>
                                        <w:rFonts w:hint="eastAsia"/>
                                        <w:sz w:val="21"/>
                                        <w:szCs w:val="21"/>
                                      </w:rPr>
                                      <w:t>村</w:t>
                                    </w:r>
                                  </w:p>
                                  <w:p>
                                    <w:pPr>
                                      <w:ind w:left="0" w:leftChars="0" w:firstLine="0" w:firstLineChars="0"/>
                                      <w:jc w:val="center"/>
                                      <w:rPr>
                                        <w:rFonts w:hint="eastAsia" w:eastAsia="宋体"/>
                                        <w:sz w:val="21"/>
                                        <w:szCs w:val="21"/>
                                        <w:lang w:eastAsia="zh-CN"/>
                                      </w:rPr>
                                    </w:pPr>
                                    <w:r>
                                      <w:rPr>
                                        <w:rFonts w:hint="eastAsia"/>
                                        <w:sz w:val="21"/>
                                        <w:szCs w:val="21"/>
                                        <w:lang w:eastAsia="zh-CN"/>
                                      </w:rPr>
                                      <w:t>乡</w:t>
                                    </w:r>
                                  </w:p>
                                </w:txbxContent>
                              </wps:txbx>
                              <wps:bodyPr upright="1"/>
                            </wps:wsp>
                            <wps:wsp>
                              <wps:cNvPr id="27" name="矩形 11"/>
                              <wps:cNvSpPr/>
                              <wps:spPr>
                                <a:xfrm>
                                  <a:off x="2621280" y="1210310"/>
                                  <a:ext cx="659130" cy="86868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ind w:left="0" w:leftChars="0" w:firstLine="210" w:firstLineChars="100"/>
                                      <w:jc w:val="both"/>
                                      <w:rPr>
                                        <w:rFonts w:hint="eastAsia"/>
                                        <w:sz w:val="21"/>
                                        <w:szCs w:val="21"/>
                                        <w:lang w:eastAsia="zh-CN"/>
                                      </w:rPr>
                                    </w:pPr>
                                    <w:r>
                                      <w:rPr>
                                        <w:rFonts w:hint="eastAsia"/>
                                        <w:sz w:val="21"/>
                                        <w:szCs w:val="21"/>
                                        <w:lang w:eastAsia="zh-CN"/>
                                      </w:rPr>
                                      <w:t>建业</w:t>
                                    </w:r>
                                  </w:p>
                                  <w:p>
                                    <w:pPr>
                                      <w:ind w:left="0" w:leftChars="0" w:firstLine="210" w:firstLineChars="100"/>
                                      <w:jc w:val="both"/>
                                      <w:rPr>
                                        <w:rFonts w:hint="eastAsia" w:eastAsia="宋体"/>
                                        <w:sz w:val="21"/>
                                        <w:szCs w:val="21"/>
                                        <w:lang w:eastAsia="zh-CN"/>
                                      </w:rPr>
                                    </w:pPr>
                                    <w:r>
                                      <w:rPr>
                                        <w:rFonts w:hint="eastAsia"/>
                                        <w:sz w:val="21"/>
                                        <w:szCs w:val="21"/>
                                        <w:lang w:eastAsia="zh-CN"/>
                                      </w:rPr>
                                      <w:t>塑胶</w:t>
                                    </w:r>
                                  </w:p>
                                </w:txbxContent>
                              </wps:txbx>
                              <wps:bodyPr upright="1"/>
                            </wps:wsp>
                            <wps:wsp>
                              <wps:cNvPr id="29" name="直接箭头连接符 12"/>
                              <wps:cNvCnPr/>
                              <wps:spPr>
                                <a:xfrm flipH="1" flipV="1">
                                  <a:off x="2588895" y="488315"/>
                                  <a:ext cx="715010" cy="706755"/>
                                </a:xfrm>
                                <a:prstGeom prst="straightConnector1">
                                  <a:avLst/>
                                </a:prstGeom>
                                <a:ln w="9525" cap="flat" cmpd="sng">
                                  <a:solidFill>
                                    <a:srgbClr val="000000"/>
                                  </a:solidFill>
                                  <a:prstDash val="solid"/>
                                  <a:headEnd type="none" w="med" len="med"/>
                                  <a:tailEnd type="triangle" w="med" len="med"/>
                                </a:ln>
                              </wps:spPr>
                              <wps:bodyPr/>
                            </wps:wsp>
                            <wps:wsp>
                              <wps:cNvPr id="34" name="直接连接符 14"/>
                              <wps:cNvCnPr/>
                              <wps:spPr>
                                <a:xfrm>
                                  <a:off x="0" y="3307715"/>
                                  <a:ext cx="5567680" cy="0"/>
                                </a:xfrm>
                                <a:prstGeom prst="line">
                                  <a:avLst/>
                                </a:prstGeom>
                                <a:ln w="12700" cmpd="sng">
                                  <a:solidFill>
                                    <a:schemeClr val="tx1"/>
                                  </a:solidFill>
                                  <a:prstDash val="solid"/>
                                </a:ln>
                              </wps:spPr>
                              <wps:style>
                                <a:lnRef idx="1">
                                  <a:schemeClr val="accent1"/>
                                </a:lnRef>
                                <a:fillRef idx="0">
                                  <a:schemeClr val="accent1"/>
                                </a:fillRef>
                                <a:effectRef idx="0">
                                  <a:schemeClr val="accent1"/>
                                </a:effectRef>
                                <a:fontRef idx="minor">
                                  <a:schemeClr val="tx1"/>
                                </a:fontRef>
                              </wps:style>
                              <wps:bodyPr/>
                            </wps:wsp>
                            <wps:wsp>
                              <wps:cNvPr id="127" name="直接箭头连接符 15"/>
                              <wps:cNvCnPr/>
                              <wps:spPr>
                                <a:xfrm>
                                  <a:off x="3987165" y="1743710"/>
                                  <a:ext cx="792480" cy="1577340"/>
                                </a:xfrm>
                                <a:prstGeom prst="straightConnector1">
                                  <a:avLst/>
                                </a:prstGeom>
                                <a:ln w="9525" cap="flat" cmpd="sng">
                                  <a:solidFill>
                                    <a:srgbClr val="000000"/>
                                  </a:solidFill>
                                  <a:prstDash val="solid"/>
                                  <a:headEnd type="none" w="med" len="med"/>
                                  <a:tailEnd type="triangle" w="med" len="med"/>
                                </a:ln>
                              </wps:spPr>
                              <wps:bodyPr/>
                            </wps:wsp>
                            <wps:wsp>
                              <wps:cNvPr id="134" name="矩形 16"/>
                              <wps:cNvSpPr/>
                              <wps:spPr>
                                <a:xfrm>
                                  <a:off x="2534920" y="3582670"/>
                                  <a:ext cx="1010920" cy="571500"/>
                                </a:xfrm>
                                <a:prstGeom prst="rect">
                                  <a:avLst/>
                                </a:prstGeom>
                                <a:solidFill>
                                  <a:srgbClr val="FFFFFF">
                                    <a:alpha val="0"/>
                                  </a:srgbClr>
                                </a:solidFill>
                                <a:ln>
                                  <a:noFill/>
                                </a:ln>
                              </wps:spPr>
                              <wps:txbx>
                                <w:txbxContent>
                                  <w:p>
                                    <w:pPr>
                                      <w:rPr>
                                        <w:sz w:val="21"/>
                                        <w:szCs w:val="21"/>
                                      </w:rPr>
                                    </w:pPr>
                                    <w:r>
                                      <w:rPr>
                                        <w:rFonts w:hint="eastAsia"/>
                                        <w:sz w:val="21"/>
                                        <w:szCs w:val="21"/>
                                      </w:rPr>
                                      <w:t>农      田</w:t>
                                    </w:r>
                                  </w:p>
                                </w:txbxContent>
                              </wps:txbx>
                              <wps:bodyPr upright="1"/>
                            </wps:wsp>
                            <wps:wsp>
                              <wps:cNvPr id="137" name="矩形 17"/>
                              <wps:cNvSpPr/>
                              <wps:spPr>
                                <a:xfrm>
                                  <a:off x="222885" y="967740"/>
                                  <a:ext cx="1521460" cy="571500"/>
                                </a:xfrm>
                                <a:prstGeom prst="rect">
                                  <a:avLst/>
                                </a:prstGeom>
                                <a:solidFill>
                                  <a:srgbClr val="FFFFFF">
                                    <a:alpha val="0"/>
                                  </a:srgbClr>
                                </a:solidFill>
                                <a:ln>
                                  <a:noFill/>
                                </a:ln>
                              </wps:spPr>
                              <wps:txbx>
                                <w:txbxContent>
                                  <w:p>
                                    <w:pPr>
                                      <w:rPr>
                                        <w:sz w:val="21"/>
                                        <w:szCs w:val="21"/>
                                      </w:rPr>
                                    </w:pPr>
                                    <w:r>
                                      <w:rPr>
                                        <w:rFonts w:hint="eastAsia"/>
                                        <w:sz w:val="21"/>
                                        <w:szCs w:val="21"/>
                                      </w:rPr>
                                      <w:t>农      田</w:t>
                                    </w:r>
                                  </w:p>
                                </w:txbxContent>
                              </wps:txbx>
                              <wps:bodyPr upright="1"/>
                            </wps:wsp>
                            <wps:wsp>
                              <wps:cNvPr id="141" name="矩形 18"/>
                              <wps:cNvSpPr/>
                              <wps:spPr>
                                <a:xfrm>
                                  <a:off x="262890" y="3604895"/>
                                  <a:ext cx="1521460" cy="571500"/>
                                </a:xfrm>
                                <a:prstGeom prst="rect">
                                  <a:avLst/>
                                </a:prstGeom>
                                <a:solidFill>
                                  <a:srgbClr val="FFFFFF">
                                    <a:alpha val="0"/>
                                  </a:srgbClr>
                                </a:solidFill>
                                <a:ln>
                                  <a:noFill/>
                                </a:ln>
                              </wps:spPr>
                              <wps:txbx>
                                <w:txbxContent>
                                  <w:p>
                                    <w:pPr>
                                      <w:rPr>
                                        <w:sz w:val="21"/>
                                        <w:szCs w:val="21"/>
                                      </w:rPr>
                                    </w:pPr>
                                    <w:r>
                                      <w:rPr>
                                        <w:rFonts w:hint="eastAsia"/>
                                        <w:sz w:val="21"/>
                                        <w:szCs w:val="21"/>
                                      </w:rPr>
                                      <w:t>农      田</w:t>
                                    </w:r>
                                  </w:p>
                                </w:txbxContent>
                              </wps:txbx>
                              <wps:bodyPr upright="1"/>
                            </wps:wsp>
                            <wps:wsp>
                              <wps:cNvPr id="142" name="矩形 19"/>
                              <wps:cNvSpPr/>
                              <wps:spPr>
                                <a:xfrm>
                                  <a:off x="4038600" y="1073785"/>
                                  <a:ext cx="1521460" cy="571500"/>
                                </a:xfrm>
                                <a:prstGeom prst="rect">
                                  <a:avLst/>
                                </a:prstGeom>
                                <a:noFill/>
                                <a:ln>
                                  <a:noFill/>
                                </a:ln>
                              </wps:spPr>
                              <wps:txbx>
                                <w:txbxContent>
                                  <w:p>
                                    <w:pPr>
                                      <w:rPr>
                                        <w:sz w:val="21"/>
                                        <w:szCs w:val="21"/>
                                      </w:rPr>
                                    </w:pPr>
                                    <w:r>
                                      <w:rPr>
                                        <w:rFonts w:hint="eastAsia"/>
                                        <w:sz w:val="21"/>
                                        <w:szCs w:val="21"/>
                                      </w:rPr>
                                      <w:t>农      田</w:t>
                                    </w:r>
                                  </w:p>
                                </w:txbxContent>
                              </wps:txbx>
                              <wps:bodyPr upright="1"/>
                            </wps:wsp>
                            <wps:wsp>
                              <wps:cNvPr id="170" name="矩形 20"/>
                              <wps:cNvSpPr/>
                              <wps:spPr>
                                <a:xfrm>
                                  <a:off x="4056380" y="3578860"/>
                                  <a:ext cx="1062355" cy="571500"/>
                                </a:xfrm>
                                <a:prstGeom prst="rect">
                                  <a:avLst/>
                                </a:prstGeom>
                                <a:solidFill>
                                  <a:srgbClr val="FFFFFF">
                                    <a:alpha val="0"/>
                                  </a:srgbClr>
                                </a:solidFill>
                                <a:ln>
                                  <a:noFill/>
                                </a:ln>
                              </wps:spPr>
                              <wps:txbx>
                                <w:txbxContent>
                                  <w:p>
                                    <w:pPr>
                                      <w:rPr>
                                        <w:rFonts w:hint="eastAsia"/>
                                        <w:sz w:val="21"/>
                                        <w:szCs w:val="21"/>
                                      </w:rPr>
                                    </w:pPr>
                                    <w:r>
                                      <w:rPr>
                                        <w:rFonts w:hint="eastAsia"/>
                                        <w:sz w:val="21"/>
                                        <w:szCs w:val="21"/>
                                      </w:rPr>
                                      <w:t>农    田</w:t>
                                    </w:r>
                                  </w:p>
                                  <w:p>
                                    <w:pPr>
                                      <w:pStyle w:val="15"/>
                                    </w:pPr>
                                  </w:p>
                                </w:txbxContent>
                              </wps:txbx>
                              <wps:bodyPr upright="1"/>
                            </wps:wsp>
                            <wps:wsp>
                              <wps:cNvPr id="171" name="矩形 21"/>
                              <wps:cNvSpPr/>
                              <wps:spPr>
                                <a:xfrm flipV="1">
                                  <a:off x="2795270" y="537845"/>
                                  <a:ext cx="814705" cy="490855"/>
                                </a:xfrm>
                                <a:prstGeom prst="rect">
                                  <a:avLst/>
                                </a:prstGeom>
                                <a:solidFill>
                                  <a:srgbClr val="FFFFFF">
                                    <a:alpha val="0"/>
                                  </a:srgbClr>
                                </a:solidFill>
                                <a:ln>
                                  <a:noFill/>
                                </a:ln>
                              </wps:spPr>
                              <wps:txbx>
                                <w:txbxContent>
                                  <w:p>
                                    <w:pPr>
                                      <w:rPr>
                                        <w:rFonts w:ascii="宋体" w:hAnsi="宋体"/>
                                        <w:sz w:val="21"/>
                                        <w:szCs w:val="21"/>
                                      </w:rPr>
                                    </w:pPr>
                                    <w:r>
                                      <w:rPr>
                                        <w:rFonts w:hint="eastAsia" w:ascii="宋体" w:hAnsi="宋体"/>
                                        <w:sz w:val="21"/>
                                        <w:szCs w:val="21"/>
                                        <w:lang w:val="en-US" w:eastAsia="zh-CN"/>
                                      </w:rPr>
                                      <w:t>260</w:t>
                                    </w:r>
                                    <w:r>
                                      <w:rPr>
                                        <w:rFonts w:hint="eastAsia" w:ascii="宋体" w:hAnsi="宋体"/>
                                        <w:sz w:val="21"/>
                                        <w:szCs w:val="21"/>
                                      </w:rPr>
                                      <w:t>m</w:t>
                                    </w:r>
                                  </w:p>
                                </w:txbxContent>
                              </wps:txbx>
                              <wps:bodyPr upright="1"/>
                            </wps:wsp>
                            <wps:wsp>
                              <wps:cNvPr id="172" name="矩形 22"/>
                              <wps:cNvSpPr/>
                              <wps:spPr>
                                <a:xfrm flipV="1">
                                  <a:off x="4249420" y="2066925"/>
                                  <a:ext cx="814705" cy="490855"/>
                                </a:xfrm>
                                <a:prstGeom prst="rect">
                                  <a:avLst/>
                                </a:prstGeom>
                                <a:solidFill>
                                  <a:srgbClr val="FFFFFF">
                                    <a:alpha val="0"/>
                                  </a:srgbClr>
                                </a:solidFill>
                                <a:ln>
                                  <a:noFill/>
                                </a:ln>
                              </wps:spPr>
                              <wps:txbx>
                                <w:txbxContent>
                                  <w:p>
                                    <w:pPr>
                                      <w:rPr>
                                        <w:rFonts w:ascii="宋体" w:hAnsi="宋体"/>
                                        <w:sz w:val="21"/>
                                        <w:szCs w:val="21"/>
                                      </w:rPr>
                                    </w:pPr>
                                    <w:r>
                                      <w:rPr>
                                        <w:rFonts w:hint="eastAsia" w:ascii="宋体" w:hAnsi="宋体"/>
                                        <w:sz w:val="21"/>
                                        <w:szCs w:val="21"/>
                                        <w:lang w:val="en-US" w:eastAsia="zh-CN"/>
                                      </w:rPr>
                                      <w:t>380</w:t>
                                    </w:r>
                                    <w:r>
                                      <w:rPr>
                                        <w:rFonts w:hint="eastAsia" w:ascii="宋体" w:hAnsi="宋体"/>
                                        <w:sz w:val="21"/>
                                        <w:szCs w:val="21"/>
                                      </w:rPr>
                                      <w:t>m</w:t>
                                    </w:r>
                                  </w:p>
                                </w:txbxContent>
                              </wps:txbx>
                              <wps:bodyPr upright="1"/>
                            </wps:wsp>
                            <wps:wsp>
                              <wps:cNvPr id="173" name="矩形 173"/>
                              <wps:cNvSpPr/>
                              <wps:spPr>
                                <a:xfrm flipV="1">
                                  <a:off x="2517775" y="2976880"/>
                                  <a:ext cx="812800" cy="317500"/>
                                </a:xfrm>
                                <a:prstGeom prst="rect">
                                  <a:avLst/>
                                </a:prstGeom>
                                <a:solidFill>
                                  <a:srgbClr val="FFFFFF">
                                    <a:alpha val="0"/>
                                  </a:srgbClr>
                                </a:solidFill>
                                <a:ln>
                                  <a:noFill/>
                                </a:ln>
                                <a:effectLst/>
                              </wps:spPr>
                              <wps:txbx>
                                <w:txbxContent>
                                  <w:p>
                                    <w:pPr>
                                      <w:rPr>
                                        <w:rFonts w:hint="default" w:ascii="宋体" w:hAnsi="宋体" w:eastAsia="宋体"/>
                                        <w:sz w:val="21"/>
                                        <w:szCs w:val="21"/>
                                        <w:lang w:val="en-US" w:eastAsia="zh-CN"/>
                                      </w:rPr>
                                    </w:pPr>
                                    <w:r>
                                      <w:rPr>
                                        <w:rFonts w:hint="eastAsia" w:ascii="宋体" w:hAnsi="宋体"/>
                                        <w:sz w:val="21"/>
                                        <w:szCs w:val="21"/>
                                        <w:lang w:val="en-US" w:eastAsia="zh-CN"/>
                                      </w:rPr>
                                      <w:t>S101</w:t>
                                    </w:r>
                                  </w:p>
                                </w:txbxContent>
                              </wps:txbx>
                              <wps:bodyPr upright="1"/>
                            </wps:wsp>
                          </wpc:wpc>
                        </a:graphicData>
                      </a:graphic>
                    </wp:anchor>
                  </w:drawing>
                </mc:Choice>
                <mc:Fallback>
                  <w:pict>
                    <v:group id="_x0000_s1026" o:spid="_x0000_s1026" o:spt="203" style="position:absolute;left:0pt;margin-left:-6.1pt;margin-top:9.1pt;height:383.8pt;width:439.2pt;mso-wrap-distance-left:9pt;mso-wrap-distance-right:9pt;z-index:-251629568;mso-width-relative:page;mso-height-relative:page;" coordsize="5577840,4874260" wrapcoords="0 0 0 12832 17779 13507 0 13676 0 21274 21541 21274 21541 13676 18148 13507 21541 12832 21541 0 0 0" editas="canvas" o:gfxdata="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">
                      <o:lock v:ext="edit" aspectratio="f"/>
                      <v:shape id="_x0000_s1026" o:spid="_x0000_s1026" style="position:absolute;left:0;top:0;height:4874260;width:5577840;" filled="f" stroked="f" coordsize="21600,21600" o:gfxdata="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">
                        <v:fill on="f" focussize="0,0"/>
                        <v:stroke on="f"/>
                        <v:imagedata o:title=""/>
                        <o:lock v:ext="edit" aspectratio="f"/>
                      </v:shape>
                      <v:rect id="_x0000_s1026" o:spid="_x0000_s1026" o:spt="1" style="position:absolute;left:0;top:0;height:2899410;width:5577840;" fillcolor="#00B050" filled="t" stroked="f" coordsize="21600,21600" o:gfxdata="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">
                        <v:fill type="pattern" on="t" color2="#FFFFFF" focussize="0,0" r:id="rId14"/>
                        <v:stroke on="f"/>
                        <v:imagedata o:title=""/>
                        <o:lock v:ext="edit" aspectratio="f"/>
                      </v:rect>
                      <v:rect id="_x0000_s1026" o:spid="_x0000_s1026" o:spt="1" style="position:absolute;left:0;top:3326130;height:1447165;width:5577840;" fillcolor="#00B050" filled="t" stroked="f" coordsize="21600,21600" o:gfxdata="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">
                        <v:fill type="pattern" on="t" color2="#FFFFFF" focussize="0,0" r:id="rId14"/>
                        <v:stroke on="f"/>
                        <v:imagedata o:title=""/>
                        <o:lock v:ext="edit" aspectratio="f"/>
                      </v:rect>
                      <v:roundrect id="_x0000_s1026" o:spid="_x0000_s1026" o:spt="2" style="position:absolute;left:1608455;top:8255;height:466725;width:1014730;" fillcolor="#FFFFFF" filled="t" stroked="t" coordsize="21600,21600" arcsize="0.166666666666667" o:gfxdata="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23c7dYAAAAKAQAADwAAAAAAAAABACAA&#10;AAAiAAAAZHJzL2Rvd25yZXYueG1sUEsBAhQAFAAAAAgAh07iQM/sL5EPAgAAEwQAAA4AAAAAAAAA&#10;AQAgAAAAJQEAAGRycy9lMm9Eb2MueG1sUEsFBgAAAAAGAAYAWQEAAKYFAAAAAA==&#10;">
                        <v:fill on="t" focussize="0,0"/>
                        <v:stroke color="#000000" joinstyle="round"/>
                        <v:imagedata o:title=""/>
                        <o:lock v:ext="edit" aspectratio="f"/>
                        <v:textbox>
                          <w:txbxContent>
                            <w:p>
                              <w:pPr>
                                <w:jc w:val="center"/>
                                <w:rPr>
                                  <w:sz w:val="21"/>
                                  <w:szCs w:val="21"/>
                                </w:rPr>
                              </w:pPr>
                              <w:r>
                                <w:rPr>
                                  <w:rFonts w:hint="eastAsia"/>
                                  <w:sz w:val="21"/>
                                  <w:szCs w:val="21"/>
                                </w:rPr>
                                <w:t>后村</w:t>
                              </w:r>
                            </w:p>
                          </w:txbxContent>
                        </v:textbox>
                      </v:roundrect>
                      <v:rect id="矩形 44" o:spid="_x0000_s1026" o:spt="1" style="position:absolute;left:3298190;top:1729105;height:582295;width:676275;" fillcolor="#FFFFFF" filled="t" stroked="t" coordsize="21600,21600" o:gfxdata="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">
                        <v:fill on="t" focussize="0,0"/>
                        <v:stroke color="#000000" joinstyle="miter"/>
                        <v:imagedata o:title=""/>
                        <o:lock v:ext="edit" aspectratio="f"/>
                        <v:textbox>
                          <w:txbxContent>
                            <w:p>
                              <w:pPr>
                                <w:ind w:left="0" w:leftChars="0" w:firstLine="210" w:firstLineChars="100"/>
                                <w:jc w:val="both"/>
                                <w:rPr>
                                  <w:rFonts w:hint="eastAsia"/>
                                  <w:sz w:val="21"/>
                                  <w:szCs w:val="21"/>
                                  <w:lang w:eastAsia="zh-CN"/>
                                </w:rPr>
                              </w:pPr>
                              <w:r>
                                <w:rPr>
                                  <w:rFonts w:hint="eastAsia"/>
                                  <w:sz w:val="21"/>
                                  <w:szCs w:val="21"/>
                                  <w:lang w:eastAsia="zh-CN"/>
                                </w:rPr>
                                <w:t>废弃</w:t>
                              </w:r>
                            </w:p>
                            <w:p>
                              <w:pPr>
                                <w:ind w:left="0" w:leftChars="0" w:firstLine="210" w:firstLineChars="100"/>
                                <w:jc w:val="both"/>
                                <w:rPr>
                                  <w:rFonts w:hint="eastAsia" w:eastAsia="宋体"/>
                                  <w:sz w:val="21"/>
                                  <w:szCs w:val="21"/>
                                  <w:lang w:eastAsia="zh-CN"/>
                                </w:rPr>
                              </w:pPr>
                              <w:r>
                                <w:rPr>
                                  <w:rFonts w:hint="eastAsia"/>
                                  <w:sz w:val="21"/>
                                  <w:szCs w:val="21"/>
                                  <w:lang w:eastAsia="zh-CN"/>
                                </w:rPr>
                                <w:t>厂房</w:t>
                              </w:r>
                            </w:p>
                          </w:txbxContent>
                        </v:textbox>
                      </v:rect>
                      <v:rect id="矩形 2" o:spid="_x0000_s1026" o:spt="1" style="position:absolute;left:3296285;top:1201420;height:531495;width:687070;" fillcolor="#FF0000" filled="t" stroked="t" coordsize="21600,21600" o:gfxdata="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">
                        <v:fill on="t" focussize="0,0"/>
                        <v:stroke color="#000000" joinstyle="miter"/>
                        <v:imagedata o:title=""/>
                        <o:lock v:ext="edit" aspectratio="f"/>
                        <v:textbox>
                          <w:txbxContent>
                            <w:p>
                              <w:pPr>
                                <w:ind w:left="0" w:leftChars="0" w:firstLine="0" w:firstLineChars="0"/>
                                <w:rPr>
                                  <w:sz w:val="21"/>
                                  <w:szCs w:val="21"/>
                                </w:rPr>
                              </w:pPr>
                              <w:r>
                                <w:rPr>
                                  <w:rFonts w:hint="eastAsia"/>
                                  <w:sz w:val="21"/>
                                  <w:szCs w:val="21"/>
                                </w:rPr>
                                <w:t>本项目</w:t>
                              </w:r>
                            </w:p>
                          </w:txbxContent>
                        </v:textbox>
                      </v:rect>
                      <v:rect id="矩形 3" o:spid="_x0000_s1026" o:spt="1" style="position:absolute;left:1833245;top:2188845;height:419100;width:813435;" fillcolor="#FFFFFF" filled="t" stroked="t" coordsize="21600,21600" o:gfxdata="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">
                        <v:fill on="t" focussize="0,0"/>
                        <v:stroke color="#000000" joinstyle="miter"/>
                        <v:imagedata o:title=""/>
                        <o:lock v:ext="edit" aspectratio="f"/>
                        <v:textbox>
                          <w:txbxContent>
                            <w:p>
                              <w:pPr>
                                <w:ind w:left="0" w:leftChars="0" w:firstLine="0" w:firstLineChars="0"/>
                                <w:rPr>
                                  <w:sz w:val="21"/>
                                  <w:szCs w:val="21"/>
                                </w:rPr>
                              </w:pPr>
                              <w:r>
                                <w:rPr>
                                  <w:rFonts w:hint="eastAsia"/>
                                  <w:sz w:val="21"/>
                                  <w:szCs w:val="21"/>
                                </w:rPr>
                                <w:t>收粮点</w:t>
                              </w:r>
                            </w:p>
                          </w:txbxContent>
                        </v:textbox>
                      </v:rect>
                      <v:rect id="矩形 4" o:spid="_x0000_s1026" o:spt="1" style="position:absolute;left:1798955;top:2605405;height:263525;width:2336800;" fillcolor="#FFFFFF" filled="t" stroked="t" coordsize="21600,21600" o:gfxdata="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BlZz432AAAAAoBAAAPAAAAAAAAAAEAIAAAACIAAABkcnMvZG93bnJldi54bWxQSwEC&#10;FAAUAAAACACHTuJAKSND5/QBAADoAwAADgAAAAAAAAABACAAAAAnAQAAZHJzL2Uyb0RvYy54bWxQ&#10;SwUGAAAAAAYABgBZAQAAjQUAAAAA&#10;">
                        <v:fill on="t" focussize="0,0"/>
                        <v:stroke color="#000000" joinstyle="miter"/>
                        <v:imagedata o:title=""/>
                        <o:lock v:ext="edit" aspectratio="f"/>
                        <v:textbox>
                          <w:txbxContent>
                            <w:p>
                              <w:pPr>
                                <w:spacing w:line="0" w:lineRule="atLeast"/>
                                <w:jc w:val="center"/>
                                <w:rPr>
                                  <w:sz w:val="18"/>
                                  <w:szCs w:val="18"/>
                                </w:rPr>
                              </w:pPr>
                              <w:r>
                                <w:rPr>
                                  <w:rFonts w:hint="eastAsia"/>
                                  <w:sz w:val="18"/>
                                  <w:szCs w:val="18"/>
                                </w:rPr>
                                <w:t>门  面  房</w:t>
                              </w:r>
                            </w:p>
                          </w:txbxContent>
                        </v:textbox>
                      </v:rect>
                      <v:shape id="直接箭头连接符 7" o:spid="_x0000_s1026" o:spt="32" type="#_x0000_t32" style="position:absolute;left:0;top:3096895;flip:y;height:0;width:5577840;" filled="f" stroked="t" coordsize="21600,21600" o:gfxdata="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">
                        <v:fill on="f" focussize="0,0"/>
                        <v:stroke color="#FF0000" joinstyle="round" dashstyle="dash"/>
                        <v:imagedata o:title=""/>
                        <o:lock v:ext="edit" aspectratio="f"/>
                      </v:shape>
                      <v:rect id="矩形 8" o:spid="_x0000_s1026" o:spt="1" style="position:absolute;left:1639570;top:3535680;height:469900;width:902970;rotation:5898240f;" fillcolor="#FFFFFF" filled="t" stroked="t" coordsize="21600,21600" o:gfxdata="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">
                        <v:fill on="t" focussize="0,0"/>
                        <v:stroke color="#000000" joinstyle="miter"/>
                        <v:imagedata o:title=""/>
                        <o:lock v:ext="edit" aspectratio="f"/>
                        <v:textbox>
                          <w:txbxContent>
                            <w:p>
                              <w:pPr>
                                <w:spacing w:line="240" w:lineRule="auto"/>
                                <w:ind w:left="0" w:leftChars="0" w:firstLine="0" w:firstLineChars="0"/>
                                <w:jc w:val="center"/>
                                <w:rPr>
                                  <w:rFonts w:hint="eastAsia"/>
                                  <w:sz w:val="21"/>
                                  <w:szCs w:val="21"/>
                                </w:rPr>
                              </w:pPr>
                              <w:r>
                                <w:rPr>
                                  <w:rFonts w:hint="eastAsia"/>
                                  <w:sz w:val="21"/>
                                  <w:szCs w:val="21"/>
                                </w:rPr>
                                <w:t>种</w:t>
                              </w:r>
                            </w:p>
                            <w:p>
                              <w:pPr>
                                <w:spacing w:line="240" w:lineRule="auto"/>
                                <w:ind w:left="0" w:leftChars="0" w:firstLine="0" w:firstLineChars="0"/>
                                <w:jc w:val="center"/>
                                <w:rPr>
                                  <w:rFonts w:hint="eastAsia"/>
                                  <w:sz w:val="21"/>
                                  <w:szCs w:val="21"/>
                                </w:rPr>
                              </w:pPr>
                              <w:r>
                                <w:rPr>
                                  <w:rFonts w:hint="eastAsia"/>
                                  <w:sz w:val="21"/>
                                  <w:szCs w:val="21"/>
                                </w:rPr>
                                <w:t>子</w:t>
                              </w:r>
                            </w:p>
                            <w:p>
                              <w:pPr>
                                <w:spacing w:line="240" w:lineRule="auto"/>
                                <w:ind w:left="0" w:leftChars="0" w:firstLine="0" w:firstLineChars="0"/>
                                <w:jc w:val="center"/>
                                <w:rPr>
                                  <w:sz w:val="21"/>
                                  <w:szCs w:val="21"/>
                                </w:rPr>
                              </w:pPr>
                              <w:r>
                                <w:rPr>
                                  <w:rFonts w:hint="eastAsia"/>
                                  <w:sz w:val="21"/>
                                  <w:szCs w:val="21"/>
                                </w:rPr>
                                <w:t>站</w:t>
                              </w:r>
                            </w:p>
                          </w:txbxContent>
                        </v:textbox>
                      </v:rect>
                      <v:rect id="矩形 9" o:spid="_x0000_s1026" o:spt="1" style="position:absolute;left:3344545;top:3494405;height:571500;width:932180;rotation:5898240f;" fillcolor="#FFFFFF" filled="t" stroked="t" coordsize="21600,21600" o:gfxdata="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">
                        <v:fill on="t" focussize="0,0"/>
                        <v:stroke color="#000000" joinstyle="miter"/>
                        <v:imagedata o:title=""/>
                        <o:lock v:ext="edit" aspectratio="f"/>
                        <v:textbox>
                          <w:txbxContent>
                            <w:p>
                              <w:pPr>
                                <w:spacing w:line="240" w:lineRule="auto"/>
                                <w:ind w:left="0" w:leftChars="0" w:firstLine="0" w:firstLineChars="0"/>
                                <w:jc w:val="center"/>
                                <w:rPr>
                                  <w:rFonts w:hint="eastAsia"/>
                                  <w:sz w:val="21"/>
                                  <w:szCs w:val="21"/>
                                </w:rPr>
                              </w:pPr>
                              <w:r>
                                <w:rPr>
                                  <w:rFonts w:hint="eastAsia"/>
                                  <w:sz w:val="21"/>
                                  <w:szCs w:val="21"/>
                                </w:rPr>
                                <w:t>威</w:t>
                              </w:r>
                            </w:p>
                            <w:p>
                              <w:pPr>
                                <w:spacing w:line="240" w:lineRule="auto"/>
                                <w:ind w:left="0" w:leftChars="0" w:firstLine="0" w:firstLineChars="0"/>
                                <w:jc w:val="center"/>
                                <w:rPr>
                                  <w:rFonts w:hint="eastAsia"/>
                                  <w:sz w:val="21"/>
                                  <w:szCs w:val="21"/>
                                </w:rPr>
                              </w:pPr>
                              <w:r>
                                <w:rPr>
                                  <w:rFonts w:hint="eastAsia"/>
                                  <w:sz w:val="21"/>
                                  <w:szCs w:val="21"/>
                                </w:rPr>
                                <w:t>林</w:t>
                              </w:r>
                            </w:p>
                            <w:p>
                              <w:pPr>
                                <w:spacing w:line="240" w:lineRule="auto"/>
                                <w:ind w:left="0" w:leftChars="0" w:firstLine="0" w:firstLineChars="0"/>
                                <w:jc w:val="center"/>
                                <w:rPr>
                                  <w:rFonts w:hint="eastAsia"/>
                                  <w:sz w:val="21"/>
                                  <w:szCs w:val="21"/>
                                </w:rPr>
                              </w:pPr>
                              <w:r>
                                <w:rPr>
                                  <w:rFonts w:hint="eastAsia"/>
                                  <w:sz w:val="21"/>
                                  <w:szCs w:val="21"/>
                                </w:rPr>
                                <w:t>商</w:t>
                              </w:r>
                            </w:p>
                            <w:p>
                              <w:pPr>
                                <w:spacing w:line="240" w:lineRule="auto"/>
                                <w:ind w:left="0" w:leftChars="0" w:firstLine="0" w:firstLineChars="0"/>
                                <w:jc w:val="center"/>
                              </w:pPr>
                              <w:r>
                                <w:rPr>
                                  <w:rFonts w:hint="eastAsia"/>
                                  <w:sz w:val="21"/>
                                  <w:szCs w:val="21"/>
                                </w:rPr>
                                <w:t>砼</w:t>
                              </w:r>
                            </w:p>
                          </w:txbxContent>
                        </v:textbox>
                      </v:rect>
                      <v:rect id="矩形 10" o:spid="_x0000_s1026" o:spt="1" style="position:absolute;left:4751705;top:3331845;height:838200;width:723900;" fillcolor="#FFFFFF" filled="t" stroked="t" coordsize="21600,21600" o:gfxdata="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">
                        <v:fill on="t" focussize="0,0"/>
                        <v:stroke color="#000000" joinstyle="miter"/>
                        <v:imagedata o:title=""/>
                        <o:lock v:ext="edit" aspectratio="f"/>
                        <v:textbox>
                          <w:txbxContent>
                            <w:p>
                              <w:pPr>
                                <w:ind w:left="0" w:leftChars="0" w:firstLine="0" w:firstLineChars="0"/>
                                <w:jc w:val="center"/>
                                <w:rPr>
                                  <w:rFonts w:hint="eastAsia"/>
                                  <w:sz w:val="21"/>
                                  <w:szCs w:val="21"/>
                                </w:rPr>
                              </w:pPr>
                              <w:r>
                                <w:rPr>
                                  <w:rFonts w:hint="eastAsia"/>
                                  <w:sz w:val="21"/>
                                  <w:szCs w:val="21"/>
                                </w:rPr>
                                <w:t>枣</w:t>
                              </w:r>
                            </w:p>
                            <w:p>
                              <w:pPr>
                                <w:ind w:left="0" w:leftChars="0" w:firstLine="0" w:firstLineChars="0"/>
                                <w:jc w:val="center"/>
                                <w:rPr>
                                  <w:rFonts w:hint="eastAsia"/>
                                  <w:sz w:val="21"/>
                                  <w:szCs w:val="21"/>
                                </w:rPr>
                              </w:pPr>
                              <w:r>
                                <w:rPr>
                                  <w:rFonts w:hint="eastAsia"/>
                                  <w:sz w:val="21"/>
                                  <w:szCs w:val="21"/>
                                </w:rPr>
                                <w:t>村</w:t>
                              </w:r>
                            </w:p>
                            <w:p>
                              <w:pPr>
                                <w:ind w:left="0" w:leftChars="0" w:firstLine="0" w:firstLineChars="0"/>
                                <w:jc w:val="center"/>
                                <w:rPr>
                                  <w:rFonts w:hint="eastAsia" w:eastAsia="宋体"/>
                                  <w:sz w:val="21"/>
                                  <w:szCs w:val="21"/>
                                  <w:lang w:eastAsia="zh-CN"/>
                                </w:rPr>
                              </w:pPr>
                              <w:r>
                                <w:rPr>
                                  <w:rFonts w:hint="eastAsia"/>
                                  <w:sz w:val="21"/>
                                  <w:szCs w:val="21"/>
                                  <w:lang w:eastAsia="zh-CN"/>
                                </w:rPr>
                                <w:t>乡</w:t>
                              </w:r>
                            </w:p>
                          </w:txbxContent>
                        </v:textbox>
                      </v:rect>
                      <v:rect id="矩形 11" o:spid="_x0000_s1026" o:spt="1" style="position:absolute;left:2621280;top:1210310;height:868680;width:659130;" fillcolor="#FFFFFF" filled="t" stroked="t" coordsize="21600,21600" o:gfxdata="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">
                        <v:fill on="t" focussize="0,0"/>
                        <v:stroke color="#000000" joinstyle="miter"/>
                        <v:imagedata o:title=""/>
                        <o:lock v:ext="edit" aspectratio="f"/>
                        <v:textbox>
                          <w:txbxContent>
                            <w:p>
                              <w:pPr>
                                <w:ind w:left="0" w:leftChars="0" w:firstLine="210" w:firstLineChars="100"/>
                                <w:jc w:val="both"/>
                                <w:rPr>
                                  <w:rFonts w:hint="eastAsia"/>
                                  <w:sz w:val="21"/>
                                  <w:szCs w:val="21"/>
                                  <w:lang w:eastAsia="zh-CN"/>
                                </w:rPr>
                              </w:pPr>
                              <w:r>
                                <w:rPr>
                                  <w:rFonts w:hint="eastAsia"/>
                                  <w:sz w:val="21"/>
                                  <w:szCs w:val="21"/>
                                  <w:lang w:eastAsia="zh-CN"/>
                                </w:rPr>
                                <w:t>建业</w:t>
                              </w:r>
                            </w:p>
                            <w:p>
                              <w:pPr>
                                <w:ind w:left="0" w:leftChars="0" w:firstLine="210" w:firstLineChars="100"/>
                                <w:jc w:val="both"/>
                                <w:rPr>
                                  <w:rFonts w:hint="eastAsia" w:eastAsia="宋体"/>
                                  <w:sz w:val="21"/>
                                  <w:szCs w:val="21"/>
                                  <w:lang w:eastAsia="zh-CN"/>
                                </w:rPr>
                              </w:pPr>
                              <w:r>
                                <w:rPr>
                                  <w:rFonts w:hint="eastAsia"/>
                                  <w:sz w:val="21"/>
                                  <w:szCs w:val="21"/>
                                  <w:lang w:eastAsia="zh-CN"/>
                                </w:rPr>
                                <w:t>塑胶</w:t>
                              </w:r>
                            </w:p>
                          </w:txbxContent>
                        </v:textbox>
                      </v:rect>
                      <v:shape id="直接箭头连接符 12" o:spid="_x0000_s1026" o:spt="32" type="#_x0000_t32" style="position:absolute;left:2588895;top:488315;flip:x y;height:706755;width:715010;" filled="f" stroked="t" coordsize="21600,21600" o:gfxdata="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FnQUh7YAAAACgEAAA8AAAAAAAAAAQAgAAAAIgAA&#10;AGRycy9kb3ducmV2LnhtbFBLAQIUABQAAAAIAIdO4kCRblNwCAIAAMcDAAAOAAAAAAAAAAEAIAAA&#10;ACcBAABkcnMvZTJvRG9jLnhtbFBLBQYAAAAABgAGAFkBAAChBQAAAAA=&#10;">
                        <v:fill on="f" focussize="0,0"/>
                        <v:stroke color="#000000" joinstyle="round" endarrow="block"/>
                        <v:imagedata o:title=""/>
                        <o:lock v:ext="edit" aspectratio="f"/>
                      </v:shape>
                      <v:line id="直接连接符 14" o:spid="_x0000_s1026" o:spt="20" style="position:absolute;left:0;top:3307715;height:0;width:5567680;" filled="f" stroked="t" coordsize="21600,21600" o:gfxdata="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">
                        <v:fill on="f" focussize="0,0"/>
                        <v:stroke weight="1pt" color="#000000 [3213]" joinstyle="round"/>
                        <v:imagedata o:title=""/>
                        <o:lock v:ext="edit" aspectratio="f"/>
                      </v:line>
                      <v:shape id="直接箭头连接符 15" o:spid="_x0000_s1026" o:spt="32" type="#_x0000_t32" style="position:absolute;left:3987165;top:1743710;height:1577340;width:792480;" filled="f" stroked="t" coordsize="21600,21600" o:gfxdata="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Dm0JJdoAAAAKAQAADwAAAAAAAAABACAAAAAiAAAAZHJzL2Rv&#10;d25yZXYueG1sUEsBAhQAFAAAAAgAh07iQD1ZGZL/AQAAtgMAAA4AAAAAAAAAAQAgAAAAKQEAAGRy&#10;cy9lMm9Eb2MueG1sUEsFBgAAAAAGAAYAWQEAAJoFAAAAAA==&#10;">
                        <v:fill on="f" focussize="0,0"/>
                        <v:stroke color="#000000" joinstyle="round" endarrow="block"/>
                        <v:imagedata o:title=""/>
                        <o:lock v:ext="edit" aspectratio="f"/>
                      </v:shape>
                      <v:rect id="矩形 16" o:spid="_x0000_s1026" o:spt="1" style="position:absolute;left:2534920;top:3582670;height:571500;width:1010920;" fillcolor="#FFFFFF" filled="t" stroked="f" coordsize="21600,21600" o:gfxdata="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">
                        <v:fill on="t" opacity="0f" focussize="0,0"/>
                        <v:stroke on="f"/>
                        <v:imagedata o:title=""/>
                        <o:lock v:ext="edit" aspectratio="f"/>
                        <v:textbox>
                          <w:txbxContent>
                            <w:p>
                              <w:pPr>
                                <w:rPr>
                                  <w:sz w:val="21"/>
                                  <w:szCs w:val="21"/>
                                </w:rPr>
                              </w:pPr>
                              <w:r>
                                <w:rPr>
                                  <w:rFonts w:hint="eastAsia"/>
                                  <w:sz w:val="21"/>
                                  <w:szCs w:val="21"/>
                                </w:rPr>
                                <w:t>农      田</w:t>
                              </w:r>
                            </w:p>
                          </w:txbxContent>
                        </v:textbox>
                      </v:rect>
                      <v:rect id="矩形 17" o:spid="_x0000_s1026" o:spt="1" style="position:absolute;left:222885;top:967740;height:571500;width:1521460;" fillcolor="#FFFFFF" filled="t" stroked="f" coordsize="21600,21600" o:gfxdata="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">
                        <v:fill on="t" opacity="0f" focussize="0,0"/>
                        <v:stroke on="f"/>
                        <v:imagedata o:title=""/>
                        <o:lock v:ext="edit" aspectratio="f"/>
                        <v:textbox>
                          <w:txbxContent>
                            <w:p>
                              <w:pPr>
                                <w:rPr>
                                  <w:sz w:val="21"/>
                                  <w:szCs w:val="21"/>
                                </w:rPr>
                              </w:pPr>
                              <w:r>
                                <w:rPr>
                                  <w:rFonts w:hint="eastAsia"/>
                                  <w:sz w:val="21"/>
                                  <w:szCs w:val="21"/>
                                </w:rPr>
                                <w:t>农      田</w:t>
                              </w:r>
                            </w:p>
                          </w:txbxContent>
                        </v:textbox>
                      </v:rect>
                      <v:rect id="矩形 18" o:spid="_x0000_s1026" o:spt="1" style="position:absolute;left:262890;top:3604895;height:571500;width:1521460;" fillcolor="#FFFFFF" filled="t" stroked="f" coordsize="21600,21600" o:gfxdata="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">
                        <v:fill on="t" opacity="0f" focussize="0,0"/>
                        <v:stroke on="f"/>
                        <v:imagedata o:title=""/>
                        <o:lock v:ext="edit" aspectratio="f"/>
                        <v:textbox>
                          <w:txbxContent>
                            <w:p>
                              <w:pPr>
                                <w:rPr>
                                  <w:sz w:val="21"/>
                                  <w:szCs w:val="21"/>
                                </w:rPr>
                              </w:pPr>
                              <w:r>
                                <w:rPr>
                                  <w:rFonts w:hint="eastAsia"/>
                                  <w:sz w:val="21"/>
                                  <w:szCs w:val="21"/>
                                </w:rPr>
                                <w:t>农      田</w:t>
                              </w:r>
                            </w:p>
                          </w:txbxContent>
                        </v:textbox>
                      </v:rect>
                      <v:rect id="矩形 19" o:spid="_x0000_s1026" o:spt="1" style="position:absolute;left:4038600;top:1073785;height:571500;width:1521460;" filled="f" stroked="f" coordsize="21600,21600" o:gfxdata="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">
                        <v:fill on="f" focussize="0,0"/>
                        <v:stroke on="f"/>
                        <v:imagedata o:title=""/>
                        <o:lock v:ext="edit" aspectratio="f"/>
                        <v:textbox>
                          <w:txbxContent>
                            <w:p>
                              <w:pPr>
                                <w:rPr>
                                  <w:sz w:val="21"/>
                                  <w:szCs w:val="21"/>
                                </w:rPr>
                              </w:pPr>
                              <w:r>
                                <w:rPr>
                                  <w:rFonts w:hint="eastAsia"/>
                                  <w:sz w:val="21"/>
                                  <w:szCs w:val="21"/>
                                </w:rPr>
                                <w:t>农      田</w:t>
                              </w:r>
                            </w:p>
                          </w:txbxContent>
                        </v:textbox>
                      </v:rect>
                      <v:rect id="矩形 20" o:spid="_x0000_s1026" o:spt="1" style="position:absolute;left:4056380;top:3578860;height:571500;width:1062355;" fillcolor="#FFFFFF" filled="t" stroked="f" coordsize="21600,21600" o:gfxdata="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">
                        <v:fill on="t" opacity="0f" focussize="0,0"/>
                        <v:stroke on="f"/>
                        <v:imagedata o:title=""/>
                        <o:lock v:ext="edit" aspectratio="f"/>
                        <v:textbox>
                          <w:txbxContent>
                            <w:p>
                              <w:pPr>
                                <w:rPr>
                                  <w:rFonts w:hint="eastAsia"/>
                                  <w:sz w:val="21"/>
                                  <w:szCs w:val="21"/>
                                </w:rPr>
                              </w:pPr>
                              <w:r>
                                <w:rPr>
                                  <w:rFonts w:hint="eastAsia"/>
                                  <w:sz w:val="21"/>
                                  <w:szCs w:val="21"/>
                                </w:rPr>
                                <w:t>农    田</w:t>
                              </w:r>
                            </w:p>
                            <w:p>
                              <w:pPr>
                                <w:pStyle w:val="15"/>
                              </w:pPr>
                            </w:p>
                          </w:txbxContent>
                        </v:textbox>
                      </v:rect>
                      <v:rect id="矩形 21" o:spid="_x0000_s1026" o:spt="1" style="position:absolute;left:2795270;top:537845;flip:y;height:490855;width:814705;" fillcolor="#FFFFFF" filled="t" stroked="f" coordsize="21600,21600" o:gfxdata="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">
                        <v:fill on="t" opacity="0f" focussize="0,0"/>
                        <v:stroke on="f"/>
                        <v:imagedata o:title=""/>
                        <o:lock v:ext="edit" aspectratio="f"/>
                        <v:textbox>
                          <w:txbxContent>
                            <w:p>
                              <w:pPr>
                                <w:rPr>
                                  <w:rFonts w:ascii="宋体" w:hAnsi="宋体"/>
                                  <w:sz w:val="21"/>
                                  <w:szCs w:val="21"/>
                                </w:rPr>
                              </w:pPr>
                              <w:r>
                                <w:rPr>
                                  <w:rFonts w:hint="eastAsia" w:ascii="宋体" w:hAnsi="宋体"/>
                                  <w:sz w:val="21"/>
                                  <w:szCs w:val="21"/>
                                  <w:lang w:val="en-US" w:eastAsia="zh-CN"/>
                                </w:rPr>
                                <w:t>260</w:t>
                              </w:r>
                              <w:r>
                                <w:rPr>
                                  <w:rFonts w:hint="eastAsia" w:ascii="宋体" w:hAnsi="宋体"/>
                                  <w:sz w:val="21"/>
                                  <w:szCs w:val="21"/>
                                </w:rPr>
                                <w:t>m</w:t>
                              </w:r>
                            </w:p>
                          </w:txbxContent>
                        </v:textbox>
                      </v:rect>
                      <v:rect id="矩形 22" o:spid="_x0000_s1026" o:spt="1" style="position:absolute;left:4249420;top:2066925;flip:y;height:490855;width:814705;" fillcolor="#FFFFFF" filled="t" stroked="f" coordsize="21600,21600" o:gfxdata="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">
                        <v:fill on="t" opacity="0f" focussize="0,0"/>
                        <v:stroke on="f"/>
                        <v:imagedata o:title=""/>
                        <o:lock v:ext="edit" aspectratio="f"/>
                        <v:textbox>
                          <w:txbxContent>
                            <w:p>
                              <w:pPr>
                                <w:rPr>
                                  <w:rFonts w:ascii="宋体" w:hAnsi="宋体"/>
                                  <w:sz w:val="21"/>
                                  <w:szCs w:val="21"/>
                                </w:rPr>
                              </w:pPr>
                              <w:r>
                                <w:rPr>
                                  <w:rFonts w:hint="eastAsia" w:ascii="宋体" w:hAnsi="宋体"/>
                                  <w:sz w:val="21"/>
                                  <w:szCs w:val="21"/>
                                  <w:lang w:val="en-US" w:eastAsia="zh-CN"/>
                                </w:rPr>
                                <w:t>380</w:t>
                              </w:r>
                              <w:r>
                                <w:rPr>
                                  <w:rFonts w:hint="eastAsia" w:ascii="宋体" w:hAnsi="宋体"/>
                                  <w:sz w:val="21"/>
                                  <w:szCs w:val="21"/>
                                </w:rPr>
                                <w:t>m</w:t>
                              </w:r>
                            </w:p>
                          </w:txbxContent>
                        </v:textbox>
                      </v:rect>
                      <v:rect id="_x0000_s1026" o:spid="_x0000_s1026" o:spt="1" style="position:absolute;left:2517775;top:2976880;flip:y;height:317500;width:812800;" fillcolor="#FFFFFF" filled="t" stroked="f" coordsize="21600,21600" o:gfxdata="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">
                        <v:fill on="t" opacity="0f" focussize="0,0"/>
                        <v:stroke on="f"/>
                        <v:imagedata o:title=""/>
                        <o:lock v:ext="edit" aspectratio="f"/>
                        <v:textbox>
                          <w:txbxContent>
                            <w:p>
                              <w:pPr>
                                <w:rPr>
                                  <w:rFonts w:hint="default" w:ascii="宋体" w:hAnsi="宋体" w:eastAsia="宋体"/>
                                  <w:sz w:val="21"/>
                                  <w:szCs w:val="21"/>
                                  <w:lang w:val="en-US" w:eastAsia="zh-CN"/>
                                </w:rPr>
                              </w:pPr>
                              <w:r>
                                <w:rPr>
                                  <w:rFonts w:hint="eastAsia" w:ascii="宋体" w:hAnsi="宋体"/>
                                  <w:sz w:val="21"/>
                                  <w:szCs w:val="21"/>
                                  <w:lang w:val="en-US" w:eastAsia="zh-CN"/>
                                </w:rPr>
                                <w:t>S101</w:t>
                              </w:r>
                            </w:p>
                          </w:txbxContent>
                        </v:textbox>
                      </v:rect>
                      <w10:wrap type="tight"/>
                    </v:group>
                  </w:pict>
                </mc:Fallback>
              </mc:AlternateContent>
            </w:r>
          </w:p>
          <w:p>
            <w:pPr>
              <w:keepNext w:val="0"/>
              <w:keepLines w:val="0"/>
              <w:pageBreakBefore w:val="0"/>
              <w:widowControl w:val="0"/>
              <w:kinsoku/>
              <w:wordWrap/>
              <w:overflowPunct/>
              <w:topLinePunct w:val="0"/>
              <w:autoSpaceDE/>
              <w:autoSpaceDN/>
              <w:bidi w:val="0"/>
              <w:adjustRightInd/>
              <w:snapToGrid/>
              <w:spacing w:before="0" w:beforeLines="0" w:after="0" w:afterLines="0" w:line="240" w:lineRule="auto"/>
              <w:ind w:left="0" w:leftChars="0" w:right="0" w:rightChars="0" w:firstLine="422" w:firstLineChars="200"/>
              <w:jc w:val="center"/>
              <w:textAlignment w:val="auto"/>
              <w:outlineLvl w:val="9"/>
              <w:rPr>
                <w:rFonts w:hint="default" w:eastAsia="宋体"/>
                <w:b/>
                <w:bCs/>
                <w:lang w:val="en-US" w:eastAsia="zh-CN"/>
              </w:rPr>
            </w:pPr>
            <w:r>
              <w:rPr>
                <w:rFonts w:hint="eastAsia"/>
                <w:b/>
                <w:bCs/>
                <w:lang w:eastAsia="zh-CN"/>
              </w:rPr>
              <w:t>图</w:t>
            </w:r>
            <w:r>
              <w:rPr>
                <w:rFonts w:hint="eastAsia"/>
                <w:b/>
                <w:bCs/>
                <w:lang w:val="en-US" w:eastAsia="zh-CN"/>
              </w:rPr>
              <w:t>1：项目周边环境示意图</w:t>
            </w:r>
          </w:p>
          <w:p>
            <w:pPr>
              <w:spacing w:line="0" w:lineRule="atLeast"/>
              <w:rPr>
                <w:b/>
                <w:sz w:val="24"/>
              </w:rPr>
            </w:pPr>
            <w:r>
              <w:rPr>
                <w:rFonts w:hint="eastAsia"/>
                <w:b/>
                <w:sz w:val="24"/>
                <w:lang w:val="en-US" w:eastAsia="zh-CN"/>
              </w:rPr>
              <w:t>4、</w:t>
            </w:r>
            <w:r>
              <w:rPr>
                <w:b/>
                <w:sz w:val="24"/>
              </w:rPr>
              <w:t>产业政策相符性分析</w:t>
            </w:r>
          </w:p>
          <w:p>
            <w:pPr>
              <w:spacing w:line="360" w:lineRule="auto"/>
              <w:ind w:firstLine="480" w:firstLineChars="200"/>
              <w:rPr>
                <w:rFonts w:hint="eastAsia" w:eastAsia="宋体"/>
                <w:sz w:val="24"/>
                <w:lang w:eastAsia="zh-CN"/>
              </w:rPr>
            </w:pPr>
            <w:r>
              <w:rPr>
                <w:rFonts w:hint="eastAsia"/>
                <w:sz w:val="24"/>
              </w:rPr>
              <w:t>（1）</w:t>
            </w:r>
            <w:r>
              <w:rPr>
                <w:sz w:val="24"/>
              </w:rPr>
              <w:t>根据国家发改委第2</w:t>
            </w:r>
            <w:r>
              <w:rPr>
                <w:rFonts w:hint="eastAsia"/>
                <w:sz w:val="24"/>
                <w:lang w:val="en-US" w:eastAsia="zh-CN"/>
              </w:rPr>
              <w:t>9</w:t>
            </w:r>
            <w:r>
              <w:rPr>
                <w:sz w:val="24"/>
              </w:rPr>
              <w:t>号令《产业结构调整指导目录</w:t>
            </w:r>
            <w:r>
              <w:rPr>
                <w:rFonts w:hint="eastAsia"/>
                <w:sz w:val="24"/>
                <w:lang w:eastAsia="zh-CN"/>
              </w:rPr>
              <w:t>（</w:t>
            </w:r>
            <w:r>
              <w:rPr>
                <w:sz w:val="24"/>
              </w:rPr>
              <w:t>201</w:t>
            </w:r>
            <w:r>
              <w:rPr>
                <w:rFonts w:hint="eastAsia"/>
                <w:sz w:val="24"/>
                <w:lang w:val="en-US" w:eastAsia="zh-CN"/>
              </w:rPr>
              <w:t>9</w:t>
            </w:r>
            <w:r>
              <w:rPr>
                <w:sz w:val="24"/>
              </w:rPr>
              <w:t>年本</w:t>
            </w:r>
            <w:r>
              <w:rPr>
                <w:rFonts w:hint="eastAsia"/>
                <w:sz w:val="24"/>
                <w:lang w:eastAsia="zh-CN"/>
              </w:rPr>
              <w:t>）</w:t>
            </w:r>
            <w:r>
              <w:rPr>
                <w:sz w:val="24"/>
              </w:rPr>
              <w:t>》的规定，本项目不属于限制类和淘汰类，属于允许类，因此本项目符合国家有关产业政策。</w:t>
            </w:r>
            <w:r>
              <w:rPr>
                <w:rFonts w:hint="eastAsia"/>
                <w:sz w:val="24"/>
                <w:lang w:eastAsia="zh-CN"/>
              </w:rPr>
              <w:t>项目</w:t>
            </w:r>
            <w:r>
              <w:rPr>
                <w:rFonts w:hint="eastAsia"/>
                <w:sz w:val="24"/>
              </w:rPr>
              <w:t>已在滑县发展改革委员会备案，项目代码为2020-410526-17-03-0</w:t>
            </w:r>
            <w:r>
              <w:rPr>
                <w:rFonts w:hint="eastAsia"/>
                <w:sz w:val="24"/>
                <w:lang w:val="en-US" w:eastAsia="zh-CN"/>
              </w:rPr>
              <w:t>45336</w:t>
            </w:r>
            <w:r>
              <w:rPr>
                <w:rFonts w:hint="eastAsia"/>
                <w:sz w:val="24"/>
                <w:lang w:eastAsia="zh-CN"/>
              </w:rPr>
              <w:t>。</w:t>
            </w:r>
          </w:p>
          <w:p>
            <w:pPr>
              <w:pStyle w:val="25"/>
            </w:pPr>
            <w:r>
              <w:rPr>
                <w:rFonts w:hint="eastAsia"/>
              </w:rPr>
              <w:t>（2）备案相符性分析</w:t>
            </w:r>
          </w:p>
          <w:p>
            <w:pPr>
              <w:pStyle w:val="25"/>
            </w:pPr>
            <w:r>
              <w:rPr>
                <w:rFonts w:hint="eastAsia"/>
              </w:rPr>
              <w:t>项目实际建设情况与备案相符性分析见下表。</w:t>
            </w:r>
          </w:p>
          <w:p>
            <w:pPr>
              <w:numPr>
                <w:ilvl w:val="0"/>
                <w:numId w:val="0"/>
              </w:numPr>
              <w:ind w:leftChars="0"/>
              <w:jc w:val="center"/>
              <w:rPr>
                <w:b w:val="0"/>
                <w:bCs w:val="0"/>
                <w:sz w:val="24"/>
                <w:szCs w:val="24"/>
              </w:rPr>
            </w:pPr>
            <w:r>
              <w:rPr>
                <w:rFonts w:hint="eastAsia"/>
                <w:b w:val="0"/>
                <w:bCs w:val="0"/>
                <w:sz w:val="24"/>
                <w:szCs w:val="24"/>
                <w:lang w:eastAsia="zh-CN"/>
              </w:rPr>
              <w:t>表</w:t>
            </w:r>
            <w:r>
              <w:rPr>
                <w:rFonts w:hint="eastAsia"/>
                <w:b w:val="0"/>
                <w:bCs w:val="0"/>
                <w:sz w:val="24"/>
                <w:szCs w:val="24"/>
                <w:lang w:val="en-US" w:eastAsia="zh-CN"/>
              </w:rPr>
              <w:t xml:space="preserve">6  </w:t>
            </w:r>
            <w:r>
              <w:rPr>
                <w:rFonts w:hint="eastAsia"/>
                <w:b w:val="0"/>
                <w:bCs w:val="0"/>
                <w:sz w:val="24"/>
                <w:szCs w:val="24"/>
              </w:rPr>
              <w:t>项目与备案相符性分析</w:t>
            </w:r>
          </w:p>
          <w:tbl>
            <w:tblPr>
              <w:tblStyle w:val="46"/>
              <w:tblW w:w="887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57" w:type="dxa"/>
                <w:bottom w:w="0" w:type="dxa"/>
                <w:right w:w="57" w:type="dxa"/>
              </w:tblCellMar>
            </w:tblPr>
            <w:tblGrid>
              <w:gridCol w:w="983"/>
              <w:gridCol w:w="3368"/>
              <w:gridCol w:w="3738"/>
              <w:gridCol w:w="78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09" w:hRule="atLeast"/>
              </w:trPr>
              <w:tc>
                <w:tcPr>
                  <w:tcW w:w="983" w:type="dxa"/>
                  <w:vAlign w:val="center"/>
                </w:tcPr>
                <w:p>
                  <w:pPr>
                    <w:pStyle w:val="79"/>
                    <w:keepNext w:val="0"/>
                    <w:keepLines w:val="0"/>
                    <w:pageBreakBefore w:val="0"/>
                    <w:widowControl w:val="0"/>
                    <w:kinsoku/>
                    <w:wordWrap/>
                    <w:overflowPunct/>
                    <w:topLinePunct w:val="0"/>
                    <w:autoSpaceDE w:val="0"/>
                    <w:autoSpaceDN w:val="0"/>
                    <w:bidi w:val="0"/>
                    <w:adjustRightInd w:val="0"/>
                    <w:snapToGrid/>
                    <w:spacing w:line="0" w:lineRule="atLeast"/>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分项</w:t>
                  </w:r>
                </w:p>
              </w:tc>
              <w:tc>
                <w:tcPr>
                  <w:tcW w:w="3368" w:type="dxa"/>
                  <w:vAlign w:val="center"/>
                </w:tcPr>
                <w:p>
                  <w:pPr>
                    <w:pStyle w:val="79"/>
                    <w:keepNext w:val="0"/>
                    <w:keepLines w:val="0"/>
                    <w:pageBreakBefore w:val="0"/>
                    <w:widowControl w:val="0"/>
                    <w:kinsoku/>
                    <w:wordWrap/>
                    <w:overflowPunct/>
                    <w:topLinePunct w:val="0"/>
                    <w:autoSpaceDE w:val="0"/>
                    <w:autoSpaceDN w:val="0"/>
                    <w:bidi w:val="0"/>
                    <w:adjustRightInd w:val="0"/>
                    <w:snapToGrid/>
                    <w:spacing w:line="0" w:lineRule="atLeast"/>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备案情况</w:t>
                  </w:r>
                </w:p>
              </w:tc>
              <w:tc>
                <w:tcPr>
                  <w:tcW w:w="3738" w:type="dxa"/>
                  <w:vAlign w:val="center"/>
                </w:tcPr>
                <w:p>
                  <w:pPr>
                    <w:pStyle w:val="79"/>
                    <w:keepNext w:val="0"/>
                    <w:keepLines w:val="0"/>
                    <w:pageBreakBefore w:val="0"/>
                    <w:widowControl w:val="0"/>
                    <w:kinsoku/>
                    <w:wordWrap/>
                    <w:overflowPunct/>
                    <w:topLinePunct w:val="0"/>
                    <w:autoSpaceDE w:val="0"/>
                    <w:autoSpaceDN w:val="0"/>
                    <w:bidi w:val="0"/>
                    <w:adjustRightInd w:val="0"/>
                    <w:snapToGrid/>
                    <w:spacing w:line="0" w:lineRule="atLeast"/>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实际建设情况</w:t>
                  </w:r>
                </w:p>
              </w:tc>
              <w:tc>
                <w:tcPr>
                  <w:tcW w:w="789" w:type="dxa"/>
                  <w:vAlign w:val="center"/>
                </w:tcPr>
                <w:p>
                  <w:pPr>
                    <w:pStyle w:val="79"/>
                    <w:keepNext w:val="0"/>
                    <w:keepLines w:val="0"/>
                    <w:pageBreakBefore w:val="0"/>
                    <w:widowControl w:val="0"/>
                    <w:kinsoku/>
                    <w:wordWrap/>
                    <w:overflowPunct/>
                    <w:topLinePunct w:val="0"/>
                    <w:autoSpaceDE w:val="0"/>
                    <w:autoSpaceDN w:val="0"/>
                    <w:bidi w:val="0"/>
                    <w:adjustRightInd w:val="0"/>
                    <w:snapToGrid/>
                    <w:spacing w:line="0" w:lineRule="atLeast"/>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相符性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32" w:hRule="atLeast"/>
              </w:trPr>
              <w:tc>
                <w:tcPr>
                  <w:tcW w:w="983" w:type="dxa"/>
                  <w:vAlign w:val="center"/>
                </w:tcPr>
                <w:p>
                  <w:pPr>
                    <w:pStyle w:val="79"/>
                    <w:keepNext w:val="0"/>
                    <w:keepLines w:val="0"/>
                    <w:pageBreakBefore w:val="0"/>
                    <w:widowControl w:val="0"/>
                    <w:kinsoku/>
                    <w:wordWrap/>
                    <w:overflowPunct/>
                    <w:topLinePunct w:val="0"/>
                    <w:autoSpaceDE w:val="0"/>
                    <w:autoSpaceDN w:val="0"/>
                    <w:bidi w:val="0"/>
                    <w:adjustRightInd w:val="0"/>
                    <w:snapToGrid/>
                    <w:spacing w:line="0" w:lineRule="atLeast"/>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建设地点</w:t>
                  </w:r>
                </w:p>
              </w:tc>
              <w:tc>
                <w:tcPr>
                  <w:tcW w:w="3368" w:type="dxa"/>
                  <w:vAlign w:val="center"/>
                </w:tcPr>
                <w:p>
                  <w:pPr>
                    <w:pStyle w:val="79"/>
                    <w:keepNext w:val="0"/>
                    <w:keepLines w:val="0"/>
                    <w:pageBreakBefore w:val="0"/>
                    <w:widowControl w:val="0"/>
                    <w:kinsoku/>
                    <w:wordWrap/>
                    <w:overflowPunct/>
                    <w:topLinePunct w:val="0"/>
                    <w:autoSpaceDE w:val="0"/>
                    <w:autoSpaceDN w:val="0"/>
                    <w:bidi w:val="0"/>
                    <w:adjustRightInd w:val="0"/>
                    <w:snapToGrid/>
                    <w:spacing w:line="0" w:lineRule="atLeast"/>
                    <w:jc w:val="center"/>
                    <w:textAlignment w:val="auto"/>
                    <w:rPr>
                      <w:rFonts w:hint="default" w:ascii="Times New Roman" w:hAnsi="Times New Roman" w:cs="Times New Roman"/>
                      <w:sz w:val="21"/>
                      <w:szCs w:val="21"/>
                      <w:lang w:val="en-US"/>
                    </w:rPr>
                  </w:pPr>
                  <w:r>
                    <w:rPr>
                      <w:rFonts w:hint="default" w:ascii="Times New Roman" w:hAnsi="Times New Roman" w:cs="Times New Roman"/>
                      <w:sz w:val="21"/>
                      <w:szCs w:val="21"/>
                      <w:lang w:eastAsia="zh-CN"/>
                    </w:rPr>
                    <w:t>滑县枣村乡后村</w:t>
                  </w:r>
                  <w:r>
                    <w:rPr>
                      <w:rFonts w:hint="default" w:ascii="Times New Roman" w:hAnsi="Times New Roman" w:cs="Times New Roman"/>
                      <w:sz w:val="21"/>
                      <w:szCs w:val="21"/>
                      <w:lang w:val="en-US" w:eastAsia="zh-CN"/>
                    </w:rPr>
                    <w:t>16号</w:t>
                  </w:r>
                </w:p>
              </w:tc>
              <w:tc>
                <w:tcPr>
                  <w:tcW w:w="3738" w:type="dxa"/>
                  <w:vAlign w:val="center"/>
                </w:tcPr>
                <w:p>
                  <w:pPr>
                    <w:pStyle w:val="79"/>
                    <w:keepNext w:val="0"/>
                    <w:keepLines w:val="0"/>
                    <w:pageBreakBefore w:val="0"/>
                    <w:widowControl w:val="0"/>
                    <w:kinsoku/>
                    <w:wordWrap/>
                    <w:overflowPunct/>
                    <w:topLinePunct w:val="0"/>
                    <w:autoSpaceDE w:val="0"/>
                    <w:autoSpaceDN w:val="0"/>
                    <w:bidi w:val="0"/>
                    <w:adjustRightInd w:val="0"/>
                    <w:snapToGrid/>
                    <w:spacing w:line="0" w:lineRule="atLeast"/>
                    <w:jc w:val="center"/>
                    <w:textAlignment w:val="auto"/>
                    <w:rPr>
                      <w:rFonts w:hint="default" w:ascii="Times New Roman" w:hAnsi="Times New Roman" w:eastAsia="宋体" w:cs="Times New Roman"/>
                      <w:sz w:val="21"/>
                      <w:szCs w:val="21"/>
                      <w:lang w:eastAsia="zh-CN"/>
                    </w:rPr>
                  </w:pPr>
                  <w:r>
                    <w:rPr>
                      <w:rFonts w:hint="default" w:ascii="Times New Roman" w:hAnsi="Times New Roman" w:cs="Times New Roman"/>
                      <w:sz w:val="21"/>
                      <w:szCs w:val="21"/>
                      <w:lang w:eastAsia="zh-CN"/>
                    </w:rPr>
                    <w:t>滑县枣村乡后村</w:t>
                  </w:r>
                  <w:r>
                    <w:rPr>
                      <w:rFonts w:hint="default" w:ascii="Times New Roman" w:hAnsi="Times New Roman" w:cs="Times New Roman"/>
                      <w:sz w:val="21"/>
                      <w:szCs w:val="21"/>
                      <w:lang w:val="en-US" w:eastAsia="zh-CN"/>
                    </w:rPr>
                    <w:t>16号</w:t>
                  </w:r>
                </w:p>
              </w:tc>
              <w:tc>
                <w:tcPr>
                  <w:tcW w:w="789" w:type="dxa"/>
                  <w:vAlign w:val="center"/>
                </w:tcPr>
                <w:p>
                  <w:pPr>
                    <w:pStyle w:val="79"/>
                    <w:keepNext w:val="0"/>
                    <w:keepLines w:val="0"/>
                    <w:pageBreakBefore w:val="0"/>
                    <w:widowControl w:val="0"/>
                    <w:kinsoku/>
                    <w:wordWrap/>
                    <w:overflowPunct/>
                    <w:topLinePunct w:val="0"/>
                    <w:autoSpaceDE w:val="0"/>
                    <w:autoSpaceDN w:val="0"/>
                    <w:bidi w:val="0"/>
                    <w:adjustRightInd w:val="0"/>
                    <w:snapToGrid/>
                    <w:spacing w:line="0" w:lineRule="atLeast"/>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相符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596" w:hRule="atLeast"/>
              </w:trPr>
              <w:tc>
                <w:tcPr>
                  <w:tcW w:w="983" w:type="dxa"/>
                  <w:vAlign w:val="center"/>
                </w:tcPr>
                <w:p>
                  <w:pPr>
                    <w:pStyle w:val="79"/>
                    <w:keepNext w:val="0"/>
                    <w:keepLines w:val="0"/>
                    <w:pageBreakBefore w:val="0"/>
                    <w:widowControl w:val="0"/>
                    <w:kinsoku/>
                    <w:wordWrap/>
                    <w:overflowPunct/>
                    <w:topLinePunct w:val="0"/>
                    <w:autoSpaceDE w:val="0"/>
                    <w:autoSpaceDN w:val="0"/>
                    <w:bidi w:val="0"/>
                    <w:adjustRightInd w:val="0"/>
                    <w:snapToGrid/>
                    <w:spacing w:line="0" w:lineRule="atLeast"/>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建设规模</w:t>
                  </w:r>
                </w:p>
              </w:tc>
              <w:tc>
                <w:tcPr>
                  <w:tcW w:w="3368" w:type="dxa"/>
                  <w:vAlign w:val="center"/>
                </w:tcPr>
                <w:p>
                  <w:pPr>
                    <w:pStyle w:val="79"/>
                    <w:keepNext w:val="0"/>
                    <w:keepLines w:val="0"/>
                    <w:pageBreakBefore w:val="0"/>
                    <w:widowControl w:val="0"/>
                    <w:kinsoku/>
                    <w:wordWrap/>
                    <w:overflowPunct/>
                    <w:topLinePunct w:val="0"/>
                    <w:autoSpaceDE w:val="0"/>
                    <w:autoSpaceDN w:val="0"/>
                    <w:bidi w:val="0"/>
                    <w:adjustRightInd w:val="0"/>
                    <w:snapToGrid/>
                    <w:spacing w:line="0" w:lineRule="atLeast"/>
                    <w:jc w:val="center"/>
                    <w:textAlignment w:val="auto"/>
                    <w:rPr>
                      <w:rFonts w:hint="default" w:ascii="Times New Roman" w:hAnsi="Times New Roman" w:eastAsia="宋体" w:cs="Times New Roman"/>
                      <w:sz w:val="21"/>
                      <w:szCs w:val="21"/>
                      <w:lang w:eastAsia="zh-CN"/>
                    </w:rPr>
                  </w:pPr>
                  <w:r>
                    <w:rPr>
                      <w:rFonts w:hint="default" w:ascii="Times New Roman" w:hAnsi="Times New Roman" w:cs="Times New Roman"/>
                      <w:sz w:val="21"/>
                      <w:szCs w:val="21"/>
                      <w:lang w:eastAsia="zh-CN"/>
                    </w:rPr>
                    <w:t>年生产</w:t>
                  </w:r>
                  <w:r>
                    <w:rPr>
                      <w:rFonts w:hint="default" w:ascii="Times New Roman" w:hAnsi="Times New Roman" w:cs="Times New Roman"/>
                      <w:sz w:val="21"/>
                      <w:szCs w:val="21"/>
                      <w:lang w:val="en-US" w:eastAsia="zh-CN"/>
                    </w:rPr>
                    <w:t>3</w:t>
                  </w:r>
                  <w:r>
                    <w:rPr>
                      <w:rFonts w:hint="default" w:ascii="Times New Roman" w:hAnsi="Times New Roman" w:cs="Times New Roman"/>
                      <w:sz w:val="21"/>
                      <w:szCs w:val="21"/>
                      <w:lang w:eastAsia="zh-CN"/>
                    </w:rPr>
                    <w:t>00吨熔喷布建设项目</w:t>
                  </w:r>
                </w:p>
              </w:tc>
              <w:tc>
                <w:tcPr>
                  <w:tcW w:w="3738" w:type="dxa"/>
                  <w:vAlign w:val="center"/>
                </w:tcPr>
                <w:p>
                  <w:pPr>
                    <w:pStyle w:val="79"/>
                    <w:keepNext w:val="0"/>
                    <w:keepLines w:val="0"/>
                    <w:pageBreakBefore w:val="0"/>
                    <w:widowControl w:val="0"/>
                    <w:kinsoku/>
                    <w:wordWrap/>
                    <w:overflowPunct/>
                    <w:topLinePunct w:val="0"/>
                    <w:autoSpaceDE w:val="0"/>
                    <w:autoSpaceDN w:val="0"/>
                    <w:bidi w:val="0"/>
                    <w:adjustRightInd w:val="0"/>
                    <w:snapToGrid/>
                    <w:spacing w:line="0" w:lineRule="atLeast"/>
                    <w:jc w:val="center"/>
                    <w:textAlignment w:val="auto"/>
                    <w:rPr>
                      <w:rFonts w:hint="default" w:ascii="Times New Roman" w:hAnsi="Times New Roman" w:eastAsia="宋体" w:cs="Times New Roman"/>
                      <w:sz w:val="21"/>
                      <w:szCs w:val="21"/>
                      <w:lang w:eastAsia="zh-CN"/>
                    </w:rPr>
                  </w:pPr>
                  <w:r>
                    <w:rPr>
                      <w:rFonts w:hint="default" w:ascii="Times New Roman" w:hAnsi="Times New Roman" w:cs="Times New Roman"/>
                      <w:sz w:val="21"/>
                      <w:szCs w:val="21"/>
                      <w:lang w:eastAsia="zh-CN"/>
                    </w:rPr>
                    <w:t>年生产</w:t>
                  </w:r>
                  <w:r>
                    <w:rPr>
                      <w:rFonts w:hint="default" w:ascii="Times New Roman" w:hAnsi="Times New Roman" w:cs="Times New Roman"/>
                      <w:sz w:val="21"/>
                      <w:szCs w:val="21"/>
                      <w:lang w:val="en-US" w:eastAsia="zh-CN"/>
                    </w:rPr>
                    <w:t>3</w:t>
                  </w:r>
                  <w:r>
                    <w:rPr>
                      <w:rFonts w:hint="default" w:ascii="Times New Roman" w:hAnsi="Times New Roman" w:cs="Times New Roman"/>
                      <w:sz w:val="21"/>
                      <w:szCs w:val="21"/>
                      <w:lang w:eastAsia="zh-CN"/>
                    </w:rPr>
                    <w:t>00吨熔喷布建设项目</w:t>
                  </w:r>
                </w:p>
              </w:tc>
              <w:tc>
                <w:tcPr>
                  <w:tcW w:w="789" w:type="dxa"/>
                  <w:vAlign w:val="center"/>
                </w:tcPr>
                <w:p>
                  <w:pPr>
                    <w:pStyle w:val="79"/>
                    <w:keepNext w:val="0"/>
                    <w:keepLines w:val="0"/>
                    <w:pageBreakBefore w:val="0"/>
                    <w:widowControl w:val="0"/>
                    <w:kinsoku/>
                    <w:wordWrap/>
                    <w:overflowPunct/>
                    <w:topLinePunct w:val="0"/>
                    <w:autoSpaceDE w:val="0"/>
                    <w:autoSpaceDN w:val="0"/>
                    <w:bidi w:val="0"/>
                    <w:adjustRightInd w:val="0"/>
                    <w:snapToGrid/>
                    <w:spacing w:line="0" w:lineRule="atLeast"/>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相符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886" w:hRule="atLeast"/>
              </w:trPr>
              <w:tc>
                <w:tcPr>
                  <w:tcW w:w="983" w:type="dxa"/>
                  <w:vAlign w:val="center"/>
                </w:tcPr>
                <w:p>
                  <w:pPr>
                    <w:pStyle w:val="79"/>
                    <w:keepNext w:val="0"/>
                    <w:keepLines w:val="0"/>
                    <w:pageBreakBefore w:val="0"/>
                    <w:widowControl w:val="0"/>
                    <w:kinsoku/>
                    <w:wordWrap/>
                    <w:overflowPunct/>
                    <w:topLinePunct w:val="0"/>
                    <w:autoSpaceDE w:val="0"/>
                    <w:autoSpaceDN w:val="0"/>
                    <w:bidi w:val="0"/>
                    <w:adjustRightInd w:val="0"/>
                    <w:snapToGrid/>
                    <w:spacing w:line="0" w:lineRule="atLeast"/>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建设内容</w:t>
                  </w:r>
                </w:p>
              </w:tc>
              <w:tc>
                <w:tcPr>
                  <w:tcW w:w="3368" w:type="dxa"/>
                  <w:vAlign w:val="center"/>
                </w:tcPr>
                <w:p>
                  <w:pPr>
                    <w:pStyle w:val="79"/>
                    <w:keepNext w:val="0"/>
                    <w:keepLines w:val="0"/>
                    <w:pageBreakBefore w:val="0"/>
                    <w:widowControl w:val="0"/>
                    <w:kinsoku/>
                    <w:wordWrap/>
                    <w:overflowPunct/>
                    <w:topLinePunct w:val="0"/>
                    <w:autoSpaceDE w:val="0"/>
                    <w:autoSpaceDN w:val="0"/>
                    <w:bidi w:val="0"/>
                    <w:adjustRightInd w:val="0"/>
                    <w:snapToGrid/>
                    <w:spacing w:line="0" w:lineRule="atLeast"/>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该项目占地面积</w:t>
                  </w:r>
                  <w:r>
                    <w:rPr>
                      <w:rFonts w:hint="default" w:ascii="Times New Roman" w:hAnsi="Times New Roman" w:cs="Times New Roman"/>
                      <w:sz w:val="21"/>
                      <w:szCs w:val="21"/>
                      <w:lang w:val="en-US" w:eastAsia="zh-CN"/>
                    </w:rPr>
                    <w:t>1</w:t>
                  </w:r>
                  <w:r>
                    <w:rPr>
                      <w:rFonts w:hint="default" w:ascii="Times New Roman" w:hAnsi="Times New Roman" w:cs="Times New Roman"/>
                      <w:sz w:val="21"/>
                      <w:szCs w:val="21"/>
                    </w:rPr>
                    <w:t>000平方米，主要建设：生产车间、仓库、办公用房等</w:t>
                  </w:r>
                </w:p>
              </w:tc>
              <w:tc>
                <w:tcPr>
                  <w:tcW w:w="3738" w:type="dxa"/>
                  <w:vAlign w:val="center"/>
                </w:tcPr>
                <w:p>
                  <w:pPr>
                    <w:pStyle w:val="79"/>
                    <w:keepNext w:val="0"/>
                    <w:keepLines w:val="0"/>
                    <w:pageBreakBefore w:val="0"/>
                    <w:widowControl w:val="0"/>
                    <w:kinsoku/>
                    <w:wordWrap/>
                    <w:overflowPunct/>
                    <w:topLinePunct w:val="0"/>
                    <w:autoSpaceDE w:val="0"/>
                    <w:autoSpaceDN w:val="0"/>
                    <w:bidi w:val="0"/>
                    <w:adjustRightInd w:val="0"/>
                    <w:snapToGrid/>
                    <w:spacing w:line="0" w:lineRule="atLeast"/>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项目占地面积为</w:t>
                  </w:r>
                  <w:r>
                    <w:rPr>
                      <w:rFonts w:hint="default" w:ascii="Times New Roman" w:hAnsi="Times New Roman" w:cs="Times New Roman"/>
                      <w:sz w:val="21"/>
                      <w:szCs w:val="21"/>
                      <w:lang w:val="en-US" w:eastAsia="zh-CN"/>
                    </w:rPr>
                    <w:t>1</w:t>
                  </w:r>
                  <w:r>
                    <w:rPr>
                      <w:rFonts w:hint="default" w:ascii="Times New Roman" w:hAnsi="Times New Roman" w:cs="Times New Roman"/>
                      <w:sz w:val="21"/>
                      <w:szCs w:val="21"/>
                      <w:lang w:eastAsia="zh-CN"/>
                    </w:rPr>
                    <w:t>000</w:t>
                  </w:r>
                  <w:r>
                    <w:rPr>
                      <w:rFonts w:hint="default" w:ascii="Times New Roman" w:hAnsi="Times New Roman" w:cs="Times New Roman"/>
                      <w:sz w:val="21"/>
                      <w:szCs w:val="21"/>
                    </w:rPr>
                    <w:t>平方米，</w:t>
                  </w:r>
                  <w:r>
                    <w:rPr>
                      <w:rFonts w:hint="default" w:ascii="Times New Roman" w:hAnsi="Times New Roman" w:cs="Times New Roman"/>
                      <w:b w:val="0"/>
                      <w:bCs w:val="0"/>
                      <w:color w:val="auto"/>
                      <w:sz w:val="21"/>
                      <w:szCs w:val="21"/>
                      <w:shd w:val="clear"/>
                      <w:lang w:eastAsia="zh-CN"/>
                    </w:rPr>
                    <w:t>建筑面积</w:t>
                  </w:r>
                  <w:r>
                    <w:rPr>
                      <w:rFonts w:hint="default" w:ascii="Times New Roman" w:hAnsi="Times New Roman" w:cs="Times New Roman"/>
                      <w:b w:val="0"/>
                      <w:bCs w:val="0"/>
                      <w:color w:val="auto"/>
                      <w:sz w:val="21"/>
                      <w:szCs w:val="21"/>
                      <w:shd w:val="clear"/>
                      <w:lang w:val="en-US" w:eastAsia="zh-CN"/>
                    </w:rPr>
                    <w:t>650m</w:t>
                  </w:r>
                  <w:r>
                    <w:rPr>
                      <w:rFonts w:hint="default" w:ascii="Times New Roman" w:hAnsi="Times New Roman" w:cs="Times New Roman"/>
                      <w:b w:val="0"/>
                      <w:bCs w:val="0"/>
                      <w:color w:val="auto"/>
                      <w:sz w:val="21"/>
                      <w:szCs w:val="21"/>
                      <w:shd w:val="clear"/>
                      <w:vertAlign w:val="superscript"/>
                      <w:lang w:val="en-US" w:eastAsia="zh-CN"/>
                    </w:rPr>
                    <w:t>2</w:t>
                  </w:r>
                  <w:r>
                    <w:rPr>
                      <w:rFonts w:hint="default" w:ascii="Times New Roman" w:hAnsi="Times New Roman" w:cs="Times New Roman"/>
                      <w:b w:val="0"/>
                      <w:bCs w:val="0"/>
                      <w:color w:val="auto"/>
                      <w:sz w:val="21"/>
                      <w:szCs w:val="21"/>
                      <w:shd w:val="clear"/>
                      <w:vertAlign w:val="baseline"/>
                      <w:lang w:val="en-US" w:eastAsia="zh-CN"/>
                    </w:rPr>
                    <w:t>，</w:t>
                  </w:r>
                  <w:r>
                    <w:rPr>
                      <w:rFonts w:hint="default" w:ascii="Times New Roman" w:hAnsi="Times New Roman" w:cs="Times New Roman"/>
                      <w:sz w:val="21"/>
                      <w:szCs w:val="21"/>
                    </w:rPr>
                    <w:t>主要建设：</w:t>
                  </w:r>
                  <w:r>
                    <w:rPr>
                      <w:rFonts w:hint="default" w:ascii="Times New Roman" w:hAnsi="Times New Roman" w:cs="Times New Roman"/>
                      <w:sz w:val="21"/>
                      <w:szCs w:val="21"/>
                      <w:lang w:eastAsia="zh-CN"/>
                    </w:rPr>
                    <w:t>厂房包含原料区</w:t>
                  </w:r>
                  <w:r>
                    <w:rPr>
                      <w:rFonts w:hint="default" w:ascii="Times New Roman" w:hAnsi="Times New Roman" w:cs="Times New Roman"/>
                      <w:sz w:val="21"/>
                      <w:szCs w:val="21"/>
                    </w:rPr>
                    <w:t>、</w:t>
                  </w:r>
                  <w:r>
                    <w:rPr>
                      <w:rFonts w:hint="default" w:ascii="Times New Roman" w:hAnsi="Times New Roman" w:cs="Times New Roman"/>
                      <w:sz w:val="21"/>
                      <w:szCs w:val="21"/>
                      <w:lang w:eastAsia="zh-CN"/>
                    </w:rPr>
                    <w:t>产品区、</w:t>
                  </w:r>
                  <w:r>
                    <w:rPr>
                      <w:rFonts w:hint="default" w:ascii="Times New Roman" w:hAnsi="Times New Roman" w:cs="Times New Roman"/>
                      <w:sz w:val="21"/>
                      <w:szCs w:val="21"/>
                    </w:rPr>
                    <w:t>办公</w:t>
                  </w:r>
                  <w:r>
                    <w:rPr>
                      <w:rFonts w:hint="default" w:ascii="Times New Roman" w:hAnsi="Times New Roman" w:cs="Times New Roman"/>
                      <w:sz w:val="21"/>
                      <w:szCs w:val="21"/>
                      <w:lang w:eastAsia="zh-CN"/>
                    </w:rPr>
                    <w:t>区</w:t>
                  </w:r>
                  <w:r>
                    <w:rPr>
                      <w:rFonts w:hint="default" w:ascii="Times New Roman" w:hAnsi="Times New Roman" w:cs="Times New Roman"/>
                      <w:sz w:val="21"/>
                      <w:szCs w:val="21"/>
                    </w:rPr>
                    <w:t>等</w:t>
                  </w:r>
                </w:p>
              </w:tc>
              <w:tc>
                <w:tcPr>
                  <w:tcW w:w="789" w:type="dxa"/>
                  <w:vAlign w:val="center"/>
                </w:tcPr>
                <w:p>
                  <w:pPr>
                    <w:pStyle w:val="79"/>
                    <w:keepNext w:val="0"/>
                    <w:keepLines w:val="0"/>
                    <w:pageBreakBefore w:val="0"/>
                    <w:widowControl w:val="0"/>
                    <w:kinsoku/>
                    <w:wordWrap/>
                    <w:overflowPunct/>
                    <w:topLinePunct w:val="0"/>
                    <w:autoSpaceDE w:val="0"/>
                    <w:autoSpaceDN w:val="0"/>
                    <w:bidi w:val="0"/>
                    <w:adjustRightInd w:val="0"/>
                    <w:snapToGrid/>
                    <w:spacing w:line="0" w:lineRule="atLeast"/>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基本相符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041" w:hRule="atLeast"/>
              </w:trPr>
              <w:tc>
                <w:tcPr>
                  <w:tcW w:w="983" w:type="dxa"/>
                  <w:vAlign w:val="center"/>
                </w:tcPr>
                <w:p>
                  <w:pPr>
                    <w:pStyle w:val="79"/>
                    <w:keepNext w:val="0"/>
                    <w:keepLines w:val="0"/>
                    <w:pageBreakBefore w:val="0"/>
                    <w:widowControl w:val="0"/>
                    <w:kinsoku/>
                    <w:wordWrap/>
                    <w:overflowPunct/>
                    <w:topLinePunct w:val="0"/>
                    <w:autoSpaceDE w:val="0"/>
                    <w:autoSpaceDN w:val="0"/>
                    <w:bidi w:val="0"/>
                    <w:adjustRightInd w:val="0"/>
                    <w:snapToGrid/>
                    <w:spacing w:line="0" w:lineRule="atLeast"/>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工艺流程</w:t>
                  </w:r>
                  <w:r>
                    <w:rPr>
                      <w:rFonts w:hint="default" w:ascii="Times New Roman" w:hAnsi="Times New Roman" w:cs="Times New Roman"/>
                      <w:sz w:val="21"/>
                      <w:szCs w:val="21"/>
                      <w:lang w:eastAsia="zh-CN"/>
                    </w:rPr>
                    <w:t>及</w:t>
                  </w:r>
                  <w:r>
                    <w:rPr>
                      <w:rFonts w:hint="default" w:ascii="Times New Roman" w:hAnsi="Times New Roman" w:cs="Times New Roman"/>
                      <w:sz w:val="21"/>
                      <w:szCs w:val="21"/>
                    </w:rPr>
                    <w:t>生产设备</w:t>
                  </w:r>
                </w:p>
              </w:tc>
              <w:tc>
                <w:tcPr>
                  <w:tcW w:w="3368" w:type="dxa"/>
                  <w:vAlign w:val="center"/>
                </w:tcPr>
                <w:p>
                  <w:pPr>
                    <w:pStyle w:val="79"/>
                    <w:keepNext w:val="0"/>
                    <w:keepLines w:val="0"/>
                    <w:pageBreakBefore w:val="0"/>
                    <w:widowControl w:val="0"/>
                    <w:kinsoku/>
                    <w:wordWrap/>
                    <w:overflowPunct/>
                    <w:topLinePunct w:val="0"/>
                    <w:autoSpaceDE w:val="0"/>
                    <w:autoSpaceDN w:val="0"/>
                    <w:bidi w:val="0"/>
                    <w:adjustRightInd w:val="0"/>
                    <w:snapToGrid/>
                    <w:spacing w:line="0" w:lineRule="atLeast"/>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熔喷布工艺流程：购进原材料（聚丙烯PP</w:t>
                  </w:r>
                  <w:r>
                    <w:rPr>
                      <w:rFonts w:hint="default" w:ascii="Times New Roman" w:hAnsi="Times New Roman" w:cs="Times New Roman"/>
                      <w:sz w:val="21"/>
                      <w:szCs w:val="21"/>
                      <w:lang w:val="en-US" w:eastAsia="zh-CN"/>
                    </w:rPr>
                    <w:t>1800</w:t>
                  </w:r>
                  <w:r>
                    <w:rPr>
                      <w:rFonts w:hint="default" w:ascii="Times New Roman" w:hAnsi="Times New Roman" w:cs="Times New Roman"/>
                      <w:sz w:val="21"/>
                      <w:szCs w:val="21"/>
                    </w:rPr>
                    <w:t>）-</w:t>
                  </w:r>
                  <w:r>
                    <w:rPr>
                      <w:rFonts w:hint="default" w:ascii="Times New Roman" w:hAnsi="Times New Roman" w:cs="Times New Roman"/>
                      <w:sz w:val="21"/>
                      <w:szCs w:val="21"/>
                      <w:lang w:eastAsia="zh-CN"/>
                    </w:rPr>
                    <w:t>挤出</w:t>
                  </w:r>
                  <w:r>
                    <w:rPr>
                      <w:rFonts w:hint="default" w:ascii="Times New Roman" w:hAnsi="Times New Roman" w:cs="Times New Roman"/>
                      <w:sz w:val="21"/>
                      <w:szCs w:val="21"/>
                    </w:rPr>
                    <w:t>-</w:t>
                  </w:r>
                  <w:r>
                    <w:rPr>
                      <w:rFonts w:hint="default" w:ascii="Times New Roman" w:hAnsi="Times New Roman" w:cs="Times New Roman"/>
                      <w:sz w:val="21"/>
                      <w:szCs w:val="21"/>
                      <w:lang w:eastAsia="zh-CN"/>
                    </w:rPr>
                    <w:t>喷丝成布</w:t>
                  </w:r>
                  <w:r>
                    <w:rPr>
                      <w:rFonts w:hint="default" w:ascii="Times New Roman" w:hAnsi="Times New Roman" w:cs="Times New Roman"/>
                      <w:sz w:val="21"/>
                      <w:szCs w:val="21"/>
                      <w:lang w:val="en-US" w:eastAsia="zh-CN"/>
                    </w:rPr>
                    <w:t>-收卷</w:t>
                  </w:r>
                  <w:r>
                    <w:rPr>
                      <w:rFonts w:hint="default" w:ascii="Times New Roman" w:hAnsi="Times New Roman" w:cs="Times New Roman"/>
                      <w:sz w:val="21"/>
                      <w:szCs w:val="21"/>
                    </w:rPr>
                    <w:t>切割-成品</w:t>
                  </w:r>
                  <w:r>
                    <w:rPr>
                      <w:rFonts w:hint="default" w:ascii="Times New Roman" w:hAnsi="Times New Roman" w:cs="Times New Roman"/>
                      <w:sz w:val="21"/>
                      <w:szCs w:val="21"/>
                      <w:lang w:eastAsia="zh-CN"/>
                    </w:rPr>
                    <w:t>入库</w:t>
                  </w:r>
                  <w:r>
                    <w:rPr>
                      <w:rFonts w:hint="default" w:ascii="Times New Roman" w:hAnsi="Times New Roman" w:cs="Times New Roman"/>
                      <w:sz w:val="21"/>
                      <w:szCs w:val="21"/>
                      <w:lang w:val="en-US" w:eastAsia="zh-CN"/>
                    </w:rPr>
                    <w:t>-包装外售</w:t>
                  </w:r>
                  <w:r>
                    <w:rPr>
                      <w:rFonts w:hint="default" w:ascii="Times New Roman" w:hAnsi="Times New Roman" w:cs="Times New Roman"/>
                      <w:sz w:val="21"/>
                      <w:szCs w:val="21"/>
                    </w:rPr>
                    <w:t>；主要设备：</w:t>
                  </w:r>
                  <w:r>
                    <w:rPr>
                      <w:rFonts w:hint="default" w:ascii="Times New Roman" w:hAnsi="Times New Roman" w:cs="Times New Roman"/>
                      <w:sz w:val="21"/>
                      <w:szCs w:val="21"/>
                      <w:lang w:val="en-US" w:eastAsia="zh-CN"/>
                    </w:rPr>
                    <w:t>JW800聚丙烯非制造布生产线</w:t>
                  </w:r>
                  <w:r>
                    <w:rPr>
                      <w:rFonts w:hint="default" w:ascii="Times New Roman" w:hAnsi="Times New Roman" w:cs="Times New Roman"/>
                      <w:sz w:val="21"/>
                      <w:szCs w:val="21"/>
                    </w:rPr>
                    <w:t>。</w:t>
                  </w:r>
                </w:p>
              </w:tc>
              <w:tc>
                <w:tcPr>
                  <w:tcW w:w="3738" w:type="dxa"/>
                  <w:vAlign w:val="center"/>
                </w:tcPr>
                <w:p>
                  <w:pPr>
                    <w:pStyle w:val="79"/>
                    <w:keepNext w:val="0"/>
                    <w:keepLines w:val="0"/>
                    <w:pageBreakBefore w:val="0"/>
                    <w:widowControl w:val="0"/>
                    <w:kinsoku/>
                    <w:wordWrap/>
                    <w:overflowPunct/>
                    <w:topLinePunct w:val="0"/>
                    <w:autoSpaceDE w:val="0"/>
                    <w:autoSpaceDN w:val="0"/>
                    <w:bidi w:val="0"/>
                    <w:adjustRightInd w:val="0"/>
                    <w:snapToGrid/>
                    <w:spacing w:line="0" w:lineRule="atLeast"/>
                    <w:jc w:val="both"/>
                    <w:textAlignment w:val="auto"/>
                    <w:rPr>
                      <w:rFonts w:hint="default" w:ascii="Times New Roman" w:hAnsi="Times New Roman" w:cs="Times New Roman"/>
                      <w:sz w:val="21"/>
                      <w:szCs w:val="21"/>
                    </w:rPr>
                  </w:pPr>
                  <w:r>
                    <w:rPr>
                      <w:rFonts w:hint="default" w:ascii="Times New Roman" w:hAnsi="Times New Roman" w:cs="Times New Roman"/>
                      <w:sz w:val="21"/>
                      <w:szCs w:val="21"/>
                    </w:rPr>
                    <w:t>熔喷布工艺流程：购进原材料（聚丙烯PP）-</w:t>
                  </w:r>
                  <w:r>
                    <w:rPr>
                      <w:rFonts w:hint="default" w:ascii="Times New Roman" w:hAnsi="Times New Roman" w:cs="Times New Roman"/>
                      <w:sz w:val="21"/>
                      <w:szCs w:val="21"/>
                      <w:lang w:eastAsia="zh-CN"/>
                    </w:rPr>
                    <w:t>熔融</w:t>
                  </w:r>
                  <w:r>
                    <w:rPr>
                      <w:rFonts w:hint="default" w:ascii="Times New Roman" w:hAnsi="Times New Roman" w:cs="Times New Roman"/>
                      <w:sz w:val="21"/>
                      <w:szCs w:val="21"/>
                      <w:lang w:val="en-US" w:eastAsia="zh-CN"/>
                    </w:rPr>
                    <w:t>-喷丝-拉伸-冷却-成网-</w:t>
                  </w:r>
                  <w:r>
                    <w:rPr>
                      <w:rFonts w:hint="default" w:ascii="Times New Roman" w:hAnsi="Times New Roman" w:cs="Times New Roman"/>
                      <w:sz w:val="21"/>
                      <w:szCs w:val="21"/>
                      <w:lang w:eastAsia="zh-CN"/>
                    </w:rPr>
                    <w:t>收卷</w:t>
                  </w:r>
                  <w:r>
                    <w:rPr>
                      <w:rFonts w:hint="default" w:ascii="Times New Roman" w:hAnsi="Times New Roman" w:cs="Times New Roman"/>
                      <w:sz w:val="21"/>
                      <w:szCs w:val="21"/>
                      <w:lang w:val="en-US" w:eastAsia="zh-CN"/>
                    </w:rPr>
                    <w:t>-切割</w:t>
                  </w:r>
                  <w:r>
                    <w:rPr>
                      <w:rFonts w:hint="default" w:ascii="Times New Roman" w:hAnsi="Times New Roman" w:cs="Times New Roman"/>
                      <w:sz w:val="21"/>
                      <w:szCs w:val="21"/>
                    </w:rPr>
                    <w:t>-成品（熔喷布）；主要设备：</w:t>
                  </w:r>
                  <w:r>
                    <w:rPr>
                      <w:rFonts w:hint="default" w:ascii="Times New Roman" w:hAnsi="Times New Roman" w:cs="Times New Roman"/>
                      <w:sz w:val="21"/>
                      <w:szCs w:val="21"/>
                      <w:lang w:val="en-US" w:eastAsia="zh-CN"/>
                    </w:rPr>
                    <w:t>JW800聚丙烯非制造布生产线</w:t>
                  </w:r>
                  <w:r>
                    <w:rPr>
                      <w:rFonts w:hint="default" w:ascii="Times New Roman" w:hAnsi="Times New Roman" w:cs="Times New Roman"/>
                      <w:sz w:val="21"/>
                      <w:szCs w:val="21"/>
                    </w:rPr>
                    <w:t>。</w:t>
                  </w:r>
                </w:p>
              </w:tc>
              <w:tc>
                <w:tcPr>
                  <w:tcW w:w="789" w:type="dxa"/>
                  <w:vAlign w:val="center"/>
                </w:tcPr>
                <w:p>
                  <w:pPr>
                    <w:pStyle w:val="79"/>
                    <w:keepNext w:val="0"/>
                    <w:keepLines w:val="0"/>
                    <w:pageBreakBefore w:val="0"/>
                    <w:widowControl w:val="0"/>
                    <w:kinsoku/>
                    <w:wordWrap/>
                    <w:overflowPunct/>
                    <w:topLinePunct w:val="0"/>
                    <w:autoSpaceDE w:val="0"/>
                    <w:autoSpaceDN w:val="0"/>
                    <w:bidi w:val="0"/>
                    <w:adjustRightInd w:val="0"/>
                    <w:snapToGrid/>
                    <w:spacing w:line="0" w:lineRule="atLeast"/>
                    <w:jc w:val="center"/>
                    <w:textAlignment w:val="auto"/>
                    <w:rPr>
                      <w:rFonts w:hint="default" w:ascii="Times New Roman" w:hAnsi="Times New Roman" w:cs="Times New Roman"/>
                      <w:sz w:val="21"/>
                      <w:szCs w:val="21"/>
                      <w:highlight w:val="yellow"/>
                    </w:rPr>
                  </w:pPr>
                  <w:r>
                    <w:rPr>
                      <w:rFonts w:hint="default" w:ascii="Times New Roman" w:hAnsi="Times New Roman" w:cs="Times New Roman"/>
                      <w:sz w:val="21"/>
                      <w:szCs w:val="21"/>
                      <w:highlight w:val="none"/>
                      <w:lang w:eastAsia="zh-CN"/>
                    </w:rPr>
                    <w:t>基本</w:t>
                  </w:r>
                  <w:r>
                    <w:rPr>
                      <w:rFonts w:hint="default" w:ascii="Times New Roman" w:hAnsi="Times New Roman" w:cs="Times New Roman"/>
                      <w:sz w:val="21"/>
                      <w:szCs w:val="21"/>
                      <w:highlight w:val="none"/>
                    </w:rPr>
                    <w:t>相符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81" w:hRule="atLeast"/>
              </w:trPr>
              <w:tc>
                <w:tcPr>
                  <w:tcW w:w="983" w:type="dxa"/>
                  <w:vAlign w:val="center"/>
                </w:tcPr>
                <w:p>
                  <w:pPr>
                    <w:pStyle w:val="79"/>
                    <w:keepNext w:val="0"/>
                    <w:keepLines w:val="0"/>
                    <w:pageBreakBefore w:val="0"/>
                    <w:widowControl w:val="0"/>
                    <w:kinsoku/>
                    <w:wordWrap/>
                    <w:overflowPunct/>
                    <w:topLinePunct w:val="0"/>
                    <w:autoSpaceDE w:val="0"/>
                    <w:autoSpaceDN w:val="0"/>
                    <w:bidi w:val="0"/>
                    <w:adjustRightInd w:val="0"/>
                    <w:snapToGrid/>
                    <w:spacing w:line="0" w:lineRule="atLeast"/>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总投资</w:t>
                  </w:r>
                </w:p>
              </w:tc>
              <w:tc>
                <w:tcPr>
                  <w:tcW w:w="3368" w:type="dxa"/>
                  <w:vAlign w:val="center"/>
                </w:tcPr>
                <w:p>
                  <w:pPr>
                    <w:pStyle w:val="79"/>
                    <w:keepNext w:val="0"/>
                    <w:keepLines w:val="0"/>
                    <w:pageBreakBefore w:val="0"/>
                    <w:widowControl w:val="0"/>
                    <w:kinsoku/>
                    <w:wordWrap/>
                    <w:overflowPunct/>
                    <w:topLinePunct w:val="0"/>
                    <w:autoSpaceDE w:val="0"/>
                    <w:autoSpaceDN w:val="0"/>
                    <w:bidi w:val="0"/>
                    <w:adjustRightInd w:val="0"/>
                    <w:snapToGrid/>
                    <w:spacing w:line="0" w:lineRule="atLeast"/>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lang w:val="en-US" w:eastAsia="zh-CN"/>
                    </w:rPr>
                    <w:t>1000</w:t>
                  </w:r>
                  <w:r>
                    <w:rPr>
                      <w:rFonts w:hint="default" w:ascii="Times New Roman" w:hAnsi="Times New Roman" w:cs="Times New Roman"/>
                      <w:sz w:val="21"/>
                      <w:szCs w:val="21"/>
                    </w:rPr>
                    <w:t>万元</w:t>
                  </w:r>
                </w:p>
              </w:tc>
              <w:tc>
                <w:tcPr>
                  <w:tcW w:w="3738" w:type="dxa"/>
                  <w:vAlign w:val="center"/>
                </w:tcPr>
                <w:p>
                  <w:pPr>
                    <w:pStyle w:val="79"/>
                    <w:keepNext w:val="0"/>
                    <w:keepLines w:val="0"/>
                    <w:pageBreakBefore w:val="0"/>
                    <w:widowControl w:val="0"/>
                    <w:kinsoku/>
                    <w:wordWrap/>
                    <w:overflowPunct/>
                    <w:topLinePunct w:val="0"/>
                    <w:autoSpaceDE w:val="0"/>
                    <w:autoSpaceDN w:val="0"/>
                    <w:bidi w:val="0"/>
                    <w:adjustRightInd w:val="0"/>
                    <w:snapToGrid/>
                    <w:spacing w:line="0" w:lineRule="atLeast"/>
                    <w:jc w:val="center"/>
                    <w:textAlignment w:val="auto"/>
                    <w:rPr>
                      <w:rFonts w:hint="default" w:ascii="Times New Roman" w:hAnsi="Times New Roman" w:cs="Times New Roman"/>
                      <w:sz w:val="21"/>
                      <w:szCs w:val="21"/>
                    </w:rPr>
                  </w:pPr>
                  <w:r>
                    <w:rPr>
                      <w:rFonts w:hint="default" w:ascii="Times New Roman" w:hAnsi="Times New Roman" w:cs="Times New Roman"/>
                      <w:color w:val="auto"/>
                      <w:sz w:val="21"/>
                      <w:szCs w:val="21"/>
                      <w:lang w:eastAsia="zh-CN"/>
                    </w:rPr>
                    <w:t>1</w:t>
                  </w:r>
                  <w:r>
                    <w:rPr>
                      <w:rFonts w:hint="default" w:ascii="Times New Roman" w:hAnsi="Times New Roman" w:cs="Times New Roman"/>
                      <w:color w:val="auto"/>
                      <w:sz w:val="21"/>
                      <w:szCs w:val="21"/>
                      <w:lang w:val="en-US" w:eastAsia="zh-CN"/>
                    </w:rPr>
                    <w:t>0</w:t>
                  </w:r>
                  <w:r>
                    <w:rPr>
                      <w:rFonts w:hint="default" w:ascii="Times New Roman" w:hAnsi="Times New Roman" w:cs="Times New Roman"/>
                      <w:color w:val="auto"/>
                      <w:sz w:val="21"/>
                      <w:szCs w:val="21"/>
                      <w:lang w:eastAsia="zh-CN"/>
                    </w:rPr>
                    <w:t>00</w:t>
                  </w:r>
                  <w:r>
                    <w:rPr>
                      <w:rFonts w:hint="default" w:ascii="Times New Roman" w:hAnsi="Times New Roman" w:cs="Times New Roman"/>
                      <w:color w:val="auto"/>
                      <w:sz w:val="21"/>
                      <w:szCs w:val="21"/>
                    </w:rPr>
                    <w:t>万元</w:t>
                  </w:r>
                </w:p>
              </w:tc>
              <w:tc>
                <w:tcPr>
                  <w:tcW w:w="789" w:type="dxa"/>
                  <w:vAlign w:val="center"/>
                </w:tcPr>
                <w:p>
                  <w:pPr>
                    <w:pStyle w:val="79"/>
                    <w:keepNext w:val="0"/>
                    <w:keepLines w:val="0"/>
                    <w:pageBreakBefore w:val="0"/>
                    <w:widowControl w:val="0"/>
                    <w:kinsoku/>
                    <w:wordWrap/>
                    <w:overflowPunct/>
                    <w:topLinePunct w:val="0"/>
                    <w:autoSpaceDE w:val="0"/>
                    <w:autoSpaceDN w:val="0"/>
                    <w:bidi w:val="0"/>
                    <w:adjustRightInd w:val="0"/>
                    <w:snapToGrid/>
                    <w:spacing w:line="0" w:lineRule="atLeast"/>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相符</w:t>
                  </w:r>
                </w:p>
              </w:tc>
            </w:tr>
          </w:tbl>
          <w:p>
            <w:pPr>
              <w:spacing w:line="0" w:lineRule="atLeast"/>
              <w:ind w:left="480"/>
              <w:rPr>
                <w:sz w:val="24"/>
              </w:rPr>
            </w:pPr>
            <w:r>
              <w:rPr>
                <w:rFonts w:hint="eastAsia"/>
                <w:sz w:val="24"/>
              </w:rPr>
              <w:t>项目实际建设情况与备案基本相符，符合国家产业政策。</w:t>
            </w:r>
          </w:p>
          <w:p>
            <w:pPr>
              <w:spacing w:line="360" w:lineRule="auto"/>
              <w:ind w:firstLine="482" w:firstLineChars="200"/>
              <w:rPr>
                <w:b/>
                <w:sz w:val="24"/>
              </w:rPr>
            </w:pPr>
            <w:r>
              <w:rPr>
                <w:rFonts w:hint="eastAsia"/>
                <w:b/>
                <w:sz w:val="24"/>
                <w:lang w:val="en-US" w:eastAsia="zh-CN"/>
              </w:rPr>
              <w:t>5、</w:t>
            </w:r>
            <w:r>
              <w:rPr>
                <w:rFonts w:hint="eastAsia"/>
                <w:b/>
                <w:sz w:val="24"/>
              </w:rPr>
              <w:t>“三线一单”符合性分析</w:t>
            </w:r>
          </w:p>
          <w:p>
            <w:pPr>
              <w:adjustRightInd w:val="0"/>
              <w:snapToGrid w:val="0"/>
              <w:spacing w:line="360" w:lineRule="auto"/>
              <w:ind w:firstLine="480" w:firstLineChars="200"/>
              <w:rPr>
                <w:sz w:val="24"/>
              </w:rPr>
            </w:pPr>
            <w:r>
              <w:rPr>
                <w:rFonts w:hint="eastAsia"/>
                <w:sz w:val="24"/>
              </w:rPr>
              <w:t>（1）生态红线</w:t>
            </w:r>
          </w:p>
          <w:p>
            <w:pPr>
              <w:adjustRightInd w:val="0"/>
              <w:snapToGrid w:val="0"/>
              <w:spacing w:line="360" w:lineRule="auto"/>
              <w:ind w:firstLine="480" w:firstLineChars="200"/>
              <w:rPr>
                <w:sz w:val="24"/>
              </w:rPr>
            </w:pPr>
            <w:r>
              <w:rPr>
                <w:rFonts w:hint="eastAsia"/>
                <w:sz w:val="24"/>
              </w:rPr>
              <w:t>根据《河南省生态保护红线划定方案》（征求意见稿），滑县县域内未划定生态保护红线，项目周边无生态特殊及重要敏感区，项目建设不涉及自然保护区、风景名胜区、地质公园等</w:t>
            </w:r>
            <w:r>
              <w:rPr>
                <w:rFonts w:hint="eastAsia"/>
                <w:sz w:val="24"/>
                <w:lang w:eastAsia="zh-CN"/>
              </w:rPr>
              <w:t>环境</w:t>
            </w:r>
            <w:r>
              <w:rPr>
                <w:rFonts w:hint="eastAsia"/>
                <w:sz w:val="24"/>
              </w:rPr>
              <w:t>敏感区，用地性质为</w:t>
            </w:r>
            <w:r>
              <w:rPr>
                <w:rFonts w:hint="eastAsia"/>
                <w:sz w:val="24"/>
                <w:lang w:eastAsia="zh-CN"/>
              </w:rPr>
              <w:t>建设用地</w:t>
            </w:r>
            <w:r>
              <w:rPr>
                <w:rFonts w:hint="eastAsia"/>
                <w:sz w:val="24"/>
              </w:rPr>
              <w:t>，不涉及生态</w:t>
            </w:r>
            <w:r>
              <w:rPr>
                <w:rFonts w:hint="eastAsia"/>
                <w:sz w:val="24"/>
                <w:lang w:eastAsia="zh-CN"/>
              </w:rPr>
              <w:t>保护</w:t>
            </w:r>
            <w:r>
              <w:rPr>
                <w:rFonts w:hint="eastAsia"/>
                <w:sz w:val="24"/>
              </w:rPr>
              <w:t>红线。</w:t>
            </w:r>
          </w:p>
          <w:p>
            <w:pPr>
              <w:adjustRightInd w:val="0"/>
              <w:snapToGrid w:val="0"/>
              <w:spacing w:line="360" w:lineRule="auto"/>
              <w:ind w:firstLine="480" w:firstLineChars="200"/>
              <w:rPr>
                <w:sz w:val="24"/>
              </w:rPr>
            </w:pPr>
            <w:r>
              <w:rPr>
                <w:rFonts w:hint="eastAsia"/>
                <w:sz w:val="24"/>
              </w:rPr>
              <w:t>（2）环境质量底线</w:t>
            </w:r>
          </w:p>
          <w:p>
            <w:pPr>
              <w:adjustRightInd w:val="0"/>
              <w:snapToGrid w:val="0"/>
              <w:spacing w:line="360" w:lineRule="auto"/>
              <w:ind w:firstLine="480" w:firstLineChars="200"/>
              <w:rPr>
                <w:sz w:val="24"/>
              </w:rPr>
            </w:pPr>
            <w:r>
              <w:rPr>
                <w:rFonts w:hint="eastAsia"/>
                <w:sz w:val="24"/>
              </w:rPr>
              <w:t>项目区域PM</w:t>
            </w:r>
            <w:r>
              <w:rPr>
                <w:rFonts w:hint="eastAsia"/>
                <w:sz w:val="24"/>
                <w:vertAlign w:val="subscript"/>
              </w:rPr>
              <w:t>2.5</w:t>
            </w:r>
            <w:r>
              <w:rPr>
                <w:rFonts w:hint="eastAsia"/>
                <w:sz w:val="24"/>
                <w:lang w:eastAsia="zh-CN"/>
              </w:rPr>
              <w:t>、</w:t>
            </w:r>
            <w:r>
              <w:rPr>
                <w:rFonts w:hint="eastAsia"/>
                <w:sz w:val="24"/>
                <w:lang w:val="en-US" w:eastAsia="zh-CN"/>
              </w:rPr>
              <w:t>PM</w:t>
            </w:r>
            <w:r>
              <w:rPr>
                <w:rFonts w:hint="eastAsia"/>
                <w:sz w:val="24"/>
                <w:vertAlign w:val="subscript"/>
                <w:lang w:val="en-US" w:eastAsia="zh-CN"/>
              </w:rPr>
              <w:t>10</w:t>
            </w:r>
            <w:r>
              <w:rPr>
                <w:rFonts w:hint="eastAsia"/>
                <w:sz w:val="24"/>
                <w:lang w:val="en-US" w:eastAsia="zh-CN"/>
              </w:rPr>
              <w:t>超标</w:t>
            </w:r>
            <w:r>
              <w:rPr>
                <w:rFonts w:hint="eastAsia"/>
                <w:sz w:val="24"/>
              </w:rPr>
              <w:t>，</w:t>
            </w:r>
            <w:r>
              <w:rPr>
                <w:rFonts w:hint="eastAsia"/>
                <w:sz w:val="24"/>
                <w:lang w:eastAsia="zh-CN"/>
              </w:rPr>
              <w:t>当地</w:t>
            </w:r>
            <w:r>
              <w:rPr>
                <w:rFonts w:hint="eastAsia"/>
                <w:sz w:val="24"/>
              </w:rPr>
              <w:t>空气质量</w:t>
            </w:r>
            <w:r>
              <w:rPr>
                <w:rFonts w:hint="eastAsia"/>
                <w:color w:val="auto"/>
                <w:sz w:val="24"/>
                <w:lang w:eastAsia="zh-CN"/>
              </w:rPr>
              <w:t>不达标</w:t>
            </w:r>
            <w:r>
              <w:rPr>
                <w:sz w:val="24"/>
              </w:rPr>
              <w:t>。</w:t>
            </w:r>
            <w:r>
              <w:rPr>
                <w:rFonts w:hint="eastAsia"/>
                <w:sz w:val="24"/>
              </w:rPr>
              <w:t>区域地表水</w:t>
            </w:r>
            <w:r>
              <w:rPr>
                <w:sz w:val="24"/>
              </w:rPr>
              <w:t>符合《地表水环境质量标准》(GB3838-2002)Ⅴ类标准，符合水功能区划要求。项目所在区域声环境质量现状较好，</w:t>
            </w:r>
            <w:r>
              <w:rPr>
                <w:rFonts w:hint="eastAsia"/>
                <w:sz w:val="24"/>
                <w:lang w:eastAsia="zh-CN"/>
              </w:rPr>
              <w:t>项目所在区域声环境质量现状较好，厂界监测噪声均能满足《声环境质量标准》（GB3096-2008）中</w:t>
            </w:r>
            <w:r>
              <w:rPr>
                <w:rFonts w:hint="eastAsia"/>
                <w:sz w:val="24"/>
                <w:lang w:val="en-US" w:eastAsia="zh-CN"/>
              </w:rPr>
              <w:t>3</w:t>
            </w:r>
            <w:r>
              <w:rPr>
                <w:rFonts w:hint="eastAsia"/>
                <w:sz w:val="24"/>
                <w:lang w:eastAsia="zh-CN"/>
              </w:rPr>
              <w:t>类标准要求。</w:t>
            </w:r>
          </w:p>
          <w:p>
            <w:pPr>
              <w:adjustRightInd w:val="0"/>
              <w:snapToGrid w:val="0"/>
              <w:spacing w:line="360" w:lineRule="auto"/>
              <w:ind w:firstLine="480" w:firstLineChars="200"/>
              <w:rPr>
                <w:sz w:val="24"/>
              </w:rPr>
            </w:pPr>
            <w:r>
              <w:rPr>
                <w:rFonts w:hint="eastAsia"/>
                <w:sz w:val="24"/>
              </w:rPr>
              <w:t>项目主要污染物为</w:t>
            </w:r>
            <w:r>
              <w:rPr>
                <w:rFonts w:hint="eastAsia"/>
                <w:sz w:val="24"/>
                <w:lang w:eastAsia="zh-CN"/>
              </w:rPr>
              <w:t>非甲烷总烃（</w:t>
            </w:r>
            <w:r>
              <w:rPr>
                <w:rFonts w:hint="eastAsia"/>
                <w:sz w:val="24"/>
                <w:lang w:val="en-US" w:eastAsia="zh-CN"/>
              </w:rPr>
              <w:t>VOCs</w:t>
            </w:r>
            <w:r>
              <w:rPr>
                <w:rFonts w:hint="eastAsia"/>
                <w:sz w:val="24"/>
                <w:lang w:eastAsia="zh-CN"/>
              </w:rPr>
              <w:t>）</w:t>
            </w:r>
            <w:r>
              <w:rPr>
                <w:rFonts w:hint="eastAsia"/>
                <w:sz w:val="24"/>
              </w:rPr>
              <w:t>，经采取防治措施，对环境空气质量影响较小。项目废水不外排，对地表水环境影响较小。项目噪声经预测厂界噪声可满足《工业企业厂界环境噪声排放标准》（GB12348-2008）</w:t>
            </w:r>
            <w:r>
              <w:rPr>
                <w:rFonts w:hint="eastAsia"/>
                <w:sz w:val="24"/>
                <w:lang w:val="en-US" w:eastAsia="zh-CN"/>
              </w:rPr>
              <w:t>2</w:t>
            </w:r>
            <w:r>
              <w:rPr>
                <w:rFonts w:hint="eastAsia"/>
                <w:sz w:val="24"/>
              </w:rPr>
              <w:t>类标准。因此项目噪声对环境影响不大。</w:t>
            </w:r>
          </w:p>
          <w:p>
            <w:pPr>
              <w:pStyle w:val="17"/>
            </w:pPr>
            <w:r>
              <w:rPr>
                <w:rFonts w:hint="eastAsia"/>
              </w:rPr>
              <w:t>综上，项目建设对区域环境质量影响较小，满足环境质量底线要求。</w:t>
            </w:r>
          </w:p>
          <w:p>
            <w:pPr>
              <w:adjustRightInd w:val="0"/>
              <w:snapToGrid w:val="0"/>
              <w:spacing w:line="360" w:lineRule="auto"/>
              <w:ind w:firstLine="480" w:firstLineChars="200"/>
              <w:rPr>
                <w:rFonts w:hint="eastAsia"/>
                <w:sz w:val="24"/>
              </w:rPr>
            </w:pPr>
            <w:r>
              <w:rPr>
                <w:rFonts w:hint="eastAsia"/>
                <w:sz w:val="24"/>
              </w:rPr>
              <w:t>（3）资源利用上线</w:t>
            </w:r>
          </w:p>
          <w:p>
            <w:pPr>
              <w:adjustRightInd w:val="0"/>
              <w:snapToGrid w:val="0"/>
              <w:spacing w:line="360" w:lineRule="auto"/>
              <w:ind w:firstLine="480" w:firstLineChars="200"/>
              <w:rPr>
                <w:rFonts w:hint="eastAsia"/>
                <w:sz w:val="24"/>
              </w:rPr>
            </w:pPr>
            <w:r>
              <w:rPr>
                <w:rFonts w:hint="eastAsia"/>
                <w:sz w:val="24"/>
              </w:rPr>
              <w:t>水资源：项目运营过程用水主要为职工生活用水，</w:t>
            </w:r>
            <w:r>
              <w:rPr>
                <w:rFonts w:hint="default" w:ascii="Times New Roman" w:hAnsi="Times New Roman" w:cs="Times New Roman"/>
                <w:color w:val="auto"/>
                <w:sz w:val="24"/>
                <w:szCs w:val="24"/>
                <w:highlight w:val="none"/>
              </w:rPr>
              <w:t>统一由厂区自备水井统一供给，可满足项目用水需求。</w:t>
            </w:r>
            <w:r>
              <w:rPr>
                <w:rFonts w:hint="eastAsia"/>
                <w:sz w:val="24"/>
              </w:rPr>
              <w:t>能够满足职工日常生活用水，资源消耗量相对区域资源利用总量较少，不影响区域水资源总量。</w:t>
            </w:r>
          </w:p>
          <w:p>
            <w:pPr>
              <w:adjustRightInd w:val="0"/>
              <w:snapToGrid w:val="0"/>
              <w:spacing w:line="360" w:lineRule="auto"/>
              <w:ind w:firstLine="480" w:firstLineChars="200"/>
              <w:rPr>
                <w:sz w:val="24"/>
              </w:rPr>
            </w:pPr>
            <w:r>
              <w:rPr>
                <w:rFonts w:hint="eastAsia"/>
                <w:sz w:val="24"/>
              </w:rPr>
              <w:t>土地资源：项目占地</w:t>
            </w:r>
            <w:r>
              <w:rPr>
                <w:rFonts w:hint="eastAsia"/>
                <w:sz w:val="24"/>
                <w:lang w:val="en-US" w:eastAsia="zh-CN"/>
              </w:rPr>
              <w:t>1</w:t>
            </w:r>
            <w:r>
              <w:rPr>
                <w:rFonts w:hint="eastAsia"/>
                <w:sz w:val="24"/>
              </w:rPr>
              <w:t>000平方米，主要是厂房占地，根据滑县</w:t>
            </w:r>
            <w:r>
              <w:rPr>
                <w:rFonts w:hint="eastAsia"/>
                <w:sz w:val="24"/>
                <w:lang w:eastAsia="zh-CN"/>
              </w:rPr>
              <w:t>枣村乡</w:t>
            </w:r>
            <w:r>
              <w:rPr>
                <w:rFonts w:hint="eastAsia"/>
                <w:sz w:val="24"/>
              </w:rPr>
              <w:t>人民政府村镇建设规划土地管理所出具的证明，项目用地</w:t>
            </w:r>
            <w:r>
              <w:rPr>
                <w:rFonts w:hint="eastAsia"/>
                <w:sz w:val="24"/>
                <w:lang w:eastAsia="zh-CN"/>
              </w:rPr>
              <w:t>为建设用地，</w:t>
            </w:r>
            <w:r>
              <w:rPr>
                <w:rFonts w:hint="eastAsia"/>
                <w:sz w:val="24"/>
              </w:rPr>
              <w:t>符合</w:t>
            </w:r>
            <w:r>
              <w:rPr>
                <w:rFonts w:hint="eastAsia"/>
                <w:sz w:val="24"/>
                <w:lang w:eastAsia="zh-CN"/>
              </w:rPr>
              <w:t>枣村乡</w:t>
            </w:r>
            <w:r>
              <w:rPr>
                <w:rFonts w:hint="eastAsia"/>
                <w:sz w:val="24"/>
              </w:rPr>
              <w:t>土地利用总体规划，不影响区域土地资源总量。</w:t>
            </w:r>
          </w:p>
          <w:p>
            <w:pPr>
              <w:adjustRightInd w:val="0"/>
              <w:snapToGrid w:val="0"/>
              <w:spacing w:line="360" w:lineRule="auto"/>
              <w:ind w:firstLine="480" w:firstLineChars="200"/>
              <w:rPr>
                <w:sz w:val="24"/>
              </w:rPr>
            </w:pPr>
            <w:r>
              <w:rPr>
                <w:rFonts w:hint="eastAsia"/>
                <w:sz w:val="24"/>
              </w:rPr>
              <w:t>（4）环境准入负面清单</w:t>
            </w:r>
          </w:p>
          <w:p>
            <w:pPr>
              <w:adjustRightInd w:val="0"/>
              <w:snapToGrid w:val="0"/>
              <w:spacing w:line="360" w:lineRule="auto"/>
              <w:ind w:firstLine="480" w:firstLineChars="200"/>
              <w:rPr>
                <w:rFonts w:hint="eastAsia"/>
                <w:sz w:val="24"/>
              </w:rPr>
            </w:pPr>
            <w:r>
              <w:rPr>
                <w:rFonts w:hint="eastAsia"/>
                <w:sz w:val="24"/>
              </w:rPr>
              <w:t>本项目符合《产业结构调整指导目录201</w:t>
            </w:r>
            <w:r>
              <w:rPr>
                <w:rFonts w:hint="eastAsia"/>
                <w:sz w:val="24"/>
                <w:lang w:val="en-US" w:eastAsia="zh-CN"/>
              </w:rPr>
              <w:t>9</w:t>
            </w:r>
            <w:r>
              <w:rPr>
                <w:rFonts w:hint="eastAsia"/>
                <w:sz w:val="24"/>
              </w:rPr>
              <w:t>年本》的要求，符合国家产业政策及区域环境准入要求。</w:t>
            </w:r>
          </w:p>
          <w:p>
            <w:pPr>
              <w:adjustRightInd w:val="0"/>
              <w:snapToGrid w:val="0"/>
              <w:spacing w:line="360" w:lineRule="auto"/>
              <w:ind w:firstLine="480" w:firstLineChars="200"/>
              <w:rPr>
                <w:rFonts w:hint="eastAsia"/>
                <w:sz w:val="24"/>
              </w:rPr>
            </w:pPr>
            <w:r>
              <w:rPr>
                <w:rFonts w:hint="eastAsia"/>
                <w:sz w:val="24"/>
              </w:rPr>
              <w:t>综上，项目符合“三线一单”政策。</w:t>
            </w:r>
          </w:p>
          <w:p>
            <w:pPr>
              <w:spacing w:line="360" w:lineRule="auto"/>
              <w:ind w:firstLine="482" w:firstLineChars="200"/>
              <w:rPr>
                <w:rFonts w:hint="eastAsia" w:ascii="Times New Roman" w:hAnsi="Times New Roman" w:eastAsia="宋体" w:cs="Times New Roman"/>
                <w:b/>
                <w:bCs/>
                <w:color w:val="auto"/>
                <w:sz w:val="24"/>
                <w:szCs w:val="24"/>
                <w:lang w:val="en-US" w:eastAsia="zh-CN"/>
              </w:rPr>
            </w:pPr>
            <w:r>
              <w:rPr>
                <w:rFonts w:hint="eastAsia"/>
                <w:b/>
                <w:sz w:val="24"/>
                <w:lang w:val="en-US" w:eastAsia="zh-CN"/>
              </w:rPr>
              <w:t>6</w:t>
            </w:r>
            <w:r>
              <w:rPr>
                <w:rFonts w:hint="eastAsia"/>
                <w:b/>
                <w:sz w:val="24"/>
              </w:rPr>
              <w:t>、</w:t>
            </w:r>
            <w:r>
              <w:rPr>
                <w:rFonts w:hint="eastAsia" w:cs="Times New Roman"/>
                <w:b/>
                <w:bCs/>
                <w:color w:val="auto"/>
                <w:sz w:val="24"/>
                <w:szCs w:val="24"/>
                <w:lang w:val="en-US" w:eastAsia="zh-CN"/>
              </w:rPr>
              <w:t>《</w:t>
            </w:r>
            <w:r>
              <w:rPr>
                <w:rFonts w:hint="eastAsia" w:ascii="Times New Roman" w:hAnsi="Times New Roman" w:eastAsia="宋体" w:cs="Times New Roman"/>
                <w:b/>
                <w:bCs/>
                <w:color w:val="auto"/>
                <w:sz w:val="24"/>
                <w:szCs w:val="24"/>
                <w:lang w:val="en-US" w:eastAsia="zh-CN"/>
              </w:rPr>
              <w:t>河南省人民政府办公厅关于印发河南省乡镇集中式饮用水水源保护区划的通知</w:t>
            </w:r>
            <w:r>
              <w:rPr>
                <w:rFonts w:hint="eastAsia" w:cs="Times New Roman"/>
                <w:b/>
                <w:bCs/>
                <w:color w:val="auto"/>
                <w:sz w:val="24"/>
                <w:szCs w:val="24"/>
                <w:lang w:val="en-US" w:eastAsia="zh-CN"/>
              </w:rPr>
              <w:t>》</w:t>
            </w:r>
            <w:r>
              <w:rPr>
                <w:rFonts w:hint="eastAsia" w:ascii="Times New Roman" w:hAnsi="Times New Roman" w:eastAsia="宋体" w:cs="Times New Roman"/>
                <w:b/>
                <w:bCs/>
                <w:color w:val="auto"/>
                <w:sz w:val="24"/>
                <w:szCs w:val="24"/>
                <w:lang w:val="en-US" w:eastAsia="zh-CN"/>
              </w:rPr>
              <w:t>（豫政办〔2016〕23号）</w:t>
            </w:r>
          </w:p>
          <w:p>
            <w:pPr>
              <w:pStyle w:val="25"/>
              <w:keepNext w:val="0"/>
              <w:keepLines w:val="0"/>
              <w:pageBreakBefore w:val="0"/>
              <w:widowControl w:val="0"/>
              <w:kinsoku/>
              <w:wordWrap/>
              <w:overflowPunct/>
              <w:topLinePunct w:val="0"/>
              <w:autoSpaceDE/>
              <w:autoSpaceDN/>
              <w:bidi w:val="0"/>
              <w:adjustRightInd/>
              <w:snapToGrid/>
              <w:spacing w:after="0" w:line="360" w:lineRule="auto"/>
              <w:ind w:left="0" w:leftChars="0" w:firstLine="480" w:firstLineChars="200"/>
              <w:textAlignment w:val="auto"/>
              <w:rPr>
                <w:rFonts w:hint="default" w:ascii="Times New Roman" w:hAnsi="Times New Roman" w:eastAsia="宋体" w:cs="Times New Roman"/>
                <w:color w:val="auto"/>
                <w:sz w:val="24"/>
                <w:highlight w:val="none"/>
                <w:lang w:val="en-US" w:eastAsia="zh-CN"/>
              </w:rPr>
            </w:pPr>
            <w:r>
              <w:rPr>
                <w:rFonts w:hint="eastAsia" w:cs="Times New Roman"/>
                <w:color w:val="auto"/>
                <w:sz w:val="24"/>
                <w:highlight w:val="none"/>
                <w:lang w:val="en-US" w:eastAsia="zh-CN"/>
              </w:rPr>
              <w:t>①</w:t>
            </w:r>
            <w:r>
              <w:rPr>
                <w:rFonts w:hint="default" w:ascii="Times New Roman" w:hAnsi="Times New Roman" w:eastAsia="宋体" w:cs="Times New Roman"/>
                <w:color w:val="auto"/>
                <w:sz w:val="24"/>
                <w:highlight w:val="none"/>
                <w:lang w:val="en-US" w:eastAsia="zh-CN"/>
              </w:rPr>
              <w:t>滑县半坡店乡地下水井群（共 2 眼井）</w:t>
            </w:r>
          </w:p>
          <w:p>
            <w:pPr>
              <w:pStyle w:val="25"/>
              <w:keepNext w:val="0"/>
              <w:keepLines w:val="0"/>
              <w:pageBreakBefore w:val="0"/>
              <w:widowControl w:val="0"/>
              <w:kinsoku/>
              <w:wordWrap/>
              <w:overflowPunct/>
              <w:topLinePunct w:val="0"/>
              <w:autoSpaceDE/>
              <w:autoSpaceDN/>
              <w:bidi w:val="0"/>
              <w:adjustRightInd/>
              <w:snapToGrid/>
              <w:spacing w:after="0" w:line="360" w:lineRule="auto"/>
              <w:ind w:left="0" w:leftChars="0" w:firstLine="480" w:firstLineChars="200"/>
              <w:textAlignment w:val="auto"/>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一级保护区范围：取水井外围 30 米的区域。</w:t>
            </w:r>
          </w:p>
          <w:p>
            <w:pPr>
              <w:pStyle w:val="25"/>
              <w:keepNext w:val="0"/>
              <w:keepLines w:val="0"/>
              <w:pageBreakBefore w:val="0"/>
              <w:widowControl w:val="0"/>
              <w:kinsoku/>
              <w:wordWrap/>
              <w:overflowPunct/>
              <w:topLinePunct w:val="0"/>
              <w:autoSpaceDE/>
              <w:autoSpaceDN/>
              <w:bidi w:val="0"/>
              <w:adjustRightInd/>
              <w:snapToGrid/>
              <w:spacing w:after="0" w:line="360" w:lineRule="auto"/>
              <w:ind w:left="0" w:leftChars="0" w:firstLine="480" w:firstLineChars="200"/>
              <w:textAlignment w:val="auto"/>
              <w:rPr>
                <w:rFonts w:hint="default" w:ascii="Times New Roman" w:hAnsi="Times New Roman" w:eastAsia="宋体" w:cs="Times New Roman"/>
                <w:color w:val="auto"/>
                <w:sz w:val="24"/>
                <w:highlight w:val="none"/>
                <w:lang w:val="en-US" w:eastAsia="zh-CN"/>
              </w:rPr>
            </w:pPr>
            <w:r>
              <w:rPr>
                <w:rFonts w:hint="eastAsia" w:cs="Times New Roman"/>
                <w:color w:val="auto"/>
                <w:sz w:val="24"/>
                <w:highlight w:val="none"/>
                <w:lang w:val="en-US" w:eastAsia="zh-CN"/>
              </w:rPr>
              <w:t>②</w:t>
            </w:r>
            <w:r>
              <w:rPr>
                <w:rFonts w:hint="default" w:ascii="Times New Roman" w:hAnsi="Times New Roman" w:eastAsia="宋体" w:cs="Times New Roman"/>
                <w:color w:val="auto"/>
                <w:sz w:val="24"/>
                <w:highlight w:val="none"/>
                <w:lang w:val="en-US" w:eastAsia="zh-CN"/>
              </w:rPr>
              <w:t>滑县牛屯镇地下水井群（共 2 眼井）</w:t>
            </w:r>
          </w:p>
          <w:p>
            <w:pPr>
              <w:pStyle w:val="25"/>
              <w:keepNext w:val="0"/>
              <w:keepLines w:val="0"/>
              <w:pageBreakBefore w:val="0"/>
              <w:widowControl w:val="0"/>
              <w:kinsoku/>
              <w:wordWrap/>
              <w:overflowPunct/>
              <w:topLinePunct w:val="0"/>
              <w:autoSpaceDE/>
              <w:autoSpaceDN/>
              <w:bidi w:val="0"/>
              <w:adjustRightInd/>
              <w:snapToGrid/>
              <w:spacing w:after="0" w:line="360" w:lineRule="auto"/>
              <w:ind w:left="0" w:leftChars="0" w:firstLine="480" w:firstLineChars="200"/>
              <w:textAlignment w:val="auto"/>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一级保护区范围：水管站厂区及外围东 3 米、南 25 米的区域（1 号取水井），2号取水井外围 30 米的区域。</w:t>
            </w:r>
          </w:p>
          <w:p>
            <w:pPr>
              <w:pStyle w:val="25"/>
              <w:keepNext w:val="0"/>
              <w:keepLines w:val="0"/>
              <w:pageBreakBefore w:val="0"/>
              <w:widowControl w:val="0"/>
              <w:kinsoku/>
              <w:wordWrap/>
              <w:overflowPunct/>
              <w:topLinePunct w:val="0"/>
              <w:autoSpaceDE/>
              <w:autoSpaceDN/>
              <w:bidi w:val="0"/>
              <w:adjustRightInd/>
              <w:snapToGrid/>
              <w:spacing w:after="0" w:line="360" w:lineRule="auto"/>
              <w:ind w:left="0" w:leftChars="0" w:firstLine="480" w:firstLineChars="200"/>
              <w:textAlignment w:val="auto"/>
              <w:rPr>
                <w:rFonts w:hint="default" w:ascii="Times New Roman" w:hAnsi="Times New Roman" w:eastAsia="宋体" w:cs="Times New Roman"/>
                <w:color w:val="auto"/>
                <w:sz w:val="24"/>
                <w:highlight w:val="none"/>
                <w:lang w:val="en-US" w:eastAsia="zh-CN"/>
              </w:rPr>
            </w:pPr>
            <w:r>
              <w:rPr>
                <w:rFonts w:hint="eastAsia" w:cs="Times New Roman"/>
                <w:color w:val="auto"/>
                <w:sz w:val="24"/>
                <w:highlight w:val="none"/>
                <w:lang w:val="en-US" w:eastAsia="zh-CN"/>
              </w:rPr>
              <w:t>③</w:t>
            </w:r>
            <w:r>
              <w:rPr>
                <w:rFonts w:hint="default" w:ascii="Times New Roman" w:hAnsi="Times New Roman" w:eastAsia="宋体" w:cs="Times New Roman"/>
                <w:color w:val="auto"/>
                <w:sz w:val="24"/>
                <w:highlight w:val="none"/>
                <w:lang w:val="en-US" w:eastAsia="zh-CN"/>
              </w:rPr>
              <w:t>滑县焦虎乡地下水井群（共 2 眼井）</w:t>
            </w:r>
          </w:p>
          <w:p>
            <w:pPr>
              <w:pStyle w:val="25"/>
              <w:keepNext w:val="0"/>
              <w:keepLines w:val="0"/>
              <w:pageBreakBefore w:val="0"/>
              <w:widowControl w:val="0"/>
              <w:kinsoku/>
              <w:wordWrap/>
              <w:overflowPunct/>
              <w:topLinePunct w:val="0"/>
              <w:autoSpaceDE/>
              <w:autoSpaceDN/>
              <w:bidi w:val="0"/>
              <w:adjustRightInd/>
              <w:snapToGrid/>
              <w:spacing w:after="0" w:line="360" w:lineRule="auto"/>
              <w:ind w:left="0" w:leftChars="0" w:firstLine="480" w:firstLineChars="200"/>
              <w:textAlignment w:val="auto"/>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一级保护区范围：水管站厂区及外围南 10 米、北 10 米的区域（1 号取水井），2号取水井外围 30 米的区域。</w:t>
            </w:r>
          </w:p>
          <w:p>
            <w:pPr>
              <w:pStyle w:val="25"/>
              <w:keepNext w:val="0"/>
              <w:keepLines w:val="0"/>
              <w:pageBreakBefore w:val="0"/>
              <w:widowControl w:val="0"/>
              <w:kinsoku/>
              <w:wordWrap/>
              <w:overflowPunct/>
              <w:topLinePunct w:val="0"/>
              <w:autoSpaceDE/>
              <w:autoSpaceDN/>
              <w:bidi w:val="0"/>
              <w:adjustRightInd/>
              <w:snapToGrid/>
              <w:spacing w:after="0" w:line="360" w:lineRule="auto"/>
              <w:ind w:left="0" w:leftChars="0" w:firstLine="480" w:firstLineChars="200"/>
              <w:textAlignment w:val="auto"/>
              <w:rPr>
                <w:rFonts w:hint="default" w:ascii="Times New Roman" w:hAnsi="Times New Roman" w:eastAsia="宋体" w:cs="Times New Roman"/>
                <w:color w:val="auto"/>
                <w:sz w:val="24"/>
                <w:highlight w:val="none"/>
                <w:lang w:val="en-US" w:eastAsia="zh-CN"/>
              </w:rPr>
            </w:pPr>
            <w:r>
              <w:rPr>
                <w:rFonts w:hint="eastAsia" w:cs="Times New Roman"/>
                <w:color w:val="auto"/>
                <w:sz w:val="24"/>
                <w:highlight w:val="none"/>
                <w:lang w:val="en-US" w:eastAsia="zh-CN"/>
              </w:rPr>
              <w:t>④</w:t>
            </w:r>
            <w:r>
              <w:rPr>
                <w:rFonts w:hint="default" w:ascii="Times New Roman" w:hAnsi="Times New Roman" w:eastAsia="宋体" w:cs="Times New Roman"/>
                <w:color w:val="auto"/>
                <w:sz w:val="24"/>
                <w:highlight w:val="none"/>
                <w:lang w:val="en-US" w:eastAsia="zh-CN"/>
              </w:rPr>
              <w:t>滑县瓦岗寨乡地下水井群（共 2 眼井）</w:t>
            </w:r>
          </w:p>
          <w:p>
            <w:pPr>
              <w:pStyle w:val="25"/>
              <w:keepNext w:val="0"/>
              <w:keepLines w:val="0"/>
              <w:pageBreakBefore w:val="0"/>
              <w:widowControl w:val="0"/>
              <w:kinsoku/>
              <w:wordWrap/>
              <w:overflowPunct/>
              <w:topLinePunct w:val="0"/>
              <w:autoSpaceDE/>
              <w:autoSpaceDN/>
              <w:bidi w:val="0"/>
              <w:adjustRightInd/>
              <w:snapToGrid/>
              <w:spacing w:after="0" w:line="360" w:lineRule="auto"/>
              <w:ind w:left="0" w:leftChars="0" w:firstLine="480" w:firstLineChars="200"/>
              <w:textAlignment w:val="auto"/>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一级保护区范围：取水井外围 30 米的区域。</w:t>
            </w:r>
          </w:p>
          <w:p>
            <w:pPr>
              <w:pStyle w:val="25"/>
              <w:keepNext w:val="0"/>
              <w:keepLines w:val="0"/>
              <w:pageBreakBefore w:val="0"/>
              <w:widowControl w:val="0"/>
              <w:kinsoku/>
              <w:wordWrap/>
              <w:overflowPunct/>
              <w:topLinePunct w:val="0"/>
              <w:autoSpaceDE/>
              <w:autoSpaceDN/>
              <w:bidi w:val="0"/>
              <w:adjustRightInd/>
              <w:snapToGrid/>
              <w:spacing w:after="0" w:line="360" w:lineRule="auto"/>
              <w:ind w:left="0" w:leftChars="0" w:firstLine="480" w:firstLineChars="200"/>
              <w:textAlignment w:val="auto"/>
              <w:rPr>
                <w:rFonts w:hint="default" w:ascii="Times New Roman" w:hAnsi="Times New Roman" w:eastAsia="宋体" w:cs="Times New Roman"/>
                <w:color w:val="auto"/>
                <w:sz w:val="24"/>
                <w:highlight w:val="none"/>
                <w:lang w:val="en-US" w:eastAsia="zh-CN"/>
              </w:rPr>
            </w:pPr>
            <w:r>
              <w:rPr>
                <w:rFonts w:hint="eastAsia" w:cs="Times New Roman"/>
                <w:color w:val="auto"/>
                <w:sz w:val="24"/>
                <w:highlight w:val="none"/>
                <w:lang w:val="en-US" w:eastAsia="zh-CN"/>
              </w:rPr>
              <w:t>⑤</w:t>
            </w:r>
            <w:r>
              <w:rPr>
                <w:rFonts w:hint="default" w:ascii="Times New Roman" w:hAnsi="Times New Roman" w:eastAsia="宋体" w:cs="Times New Roman"/>
                <w:color w:val="auto"/>
                <w:sz w:val="24"/>
                <w:highlight w:val="none"/>
                <w:lang w:val="en-US" w:eastAsia="zh-CN"/>
              </w:rPr>
              <w:t>滑县留固镇地下水井群（共 2 眼井）</w:t>
            </w:r>
          </w:p>
          <w:p>
            <w:pPr>
              <w:pStyle w:val="25"/>
              <w:keepNext w:val="0"/>
              <w:keepLines w:val="0"/>
              <w:pageBreakBefore w:val="0"/>
              <w:widowControl w:val="0"/>
              <w:kinsoku/>
              <w:wordWrap/>
              <w:overflowPunct/>
              <w:topLinePunct w:val="0"/>
              <w:autoSpaceDE/>
              <w:autoSpaceDN/>
              <w:bidi w:val="0"/>
              <w:adjustRightInd/>
              <w:snapToGrid/>
              <w:spacing w:after="0" w:line="360" w:lineRule="auto"/>
              <w:ind w:left="0" w:leftChars="0" w:firstLine="480" w:firstLineChars="200"/>
              <w:textAlignment w:val="auto"/>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一级保护区范围：水管站厂区及外围东至 213 省道的区域。</w:t>
            </w:r>
          </w:p>
          <w:p>
            <w:pPr>
              <w:pStyle w:val="25"/>
              <w:keepNext w:val="0"/>
              <w:keepLines w:val="0"/>
              <w:pageBreakBefore w:val="0"/>
              <w:widowControl w:val="0"/>
              <w:kinsoku/>
              <w:wordWrap/>
              <w:overflowPunct/>
              <w:topLinePunct w:val="0"/>
              <w:autoSpaceDE/>
              <w:autoSpaceDN/>
              <w:bidi w:val="0"/>
              <w:adjustRightInd/>
              <w:snapToGrid/>
              <w:spacing w:after="0" w:line="360" w:lineRule="auto"/>
              <w:ind w:left="0" w:leftChars="0" w:firstLine="480" w:firstLineChars="200"/>
              <w:textAlignment w:val="auto"/>
              <w:rPr>
                <w:rFonts w:hint="default" w:ascii="Times New Roman" w:hAnsi="Times New Roman" w:eastAsia="宋体" w:cs="Times New Roman"/>
                <w:color w:val="auto"/>
                <w:sz w:val="24"/>
                <w:highlight w:val="none"/>
                <w:lang w:val="en-US" w:eastAsia="zh-CN"/>
              </w:rPr>
            </w:pPr>
            <w:r>
              <w:rPr>
                <w:rFonts w:hint="eastAsia" w:cs="Times New Roman"/>
                <w:color w:val="auto"/>
                <w:sz w:val="24"/>
                <w:highlight w:val="none"/>
                <w:lang w:val="en-US" w:eastAsia="zh-CN"/>
              </w:rPr>
              <w:t>⑥</w:t>
            </w:r>
            <w:r>
              <w:rPr>
                <w:rFonts w:hint="default" w:ascii="Times New Roman" w:hAnsi="Times New Roman" w:eastAsia="宋体" w:cs="Times New Roman"/>
                <w:color w:val="auto"/>
                <w:sz w:val="24"/>
                <w:highlight w:val="none"/>
                <w:lang w:val="en-US" w:eastAsia="zh-CN"/>
              </w:rPr>
              <w:t>滑县赵营乡地下水井群（共 2 眼井）</w:t>
            </w:r>
          </w:p>
          <w:p>
            <w:pPr>
              <w:pStyle w:val="25"/>
              <w:keepNext w:val="0"/>
              <w:keepLines w:val="0"/>
              <w:pageBreakBefore w:val="0"/>
              <w:widowControl w:val="0"/>
              <w:kinsoku/>
              <w:wordWrap/>
              <w:overflowPunct/>
              <w:topLinePunct w:val="0"/>
              <w:autoSpaceDE/>
              <w:autoSpaceDN/>
              <w:bidi w:val="0"/>
              <w:adjustRightInd/>
              <w:snapToGrid/>
              <w:spacing w:after="0" w:line="360" w:lineRule="auto"/>
              <w:ind w:left="0" w:leftChars="0" w:firstLine="480" w:firstLineChars="200"/>
              <w:textAlignment w:val="auto"/>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一级保护区范围：水管站厂区及外围南 20 米至 006 乡道的区域。</w:t>
            </w:r>
          </w:p>
          <w:p>
            <w:pPr>
              <w:pStyle w:val="25"/>
              <w:keepNext w:val="0"/>
              <w:keepLines w:val="0"/>
              <w:pageBreakBefore w:val="0"/>
              <w:widowControl w:val="0"/>
              <w:kinsoku/>
              <w:wordWrap/>
              <w:overflowPunct/>
              <w:topLinePunct w:val="0"/>
              <w:autoSpaceDE/>
              <w:autoSpaceDN/>
              <w:bidi w:val="0"/>
              <w:adjustRightInd/>
              <w:snapToGrid/>
              <w:spacing w:after="0" w:line="360" w:lineRule="auto"/>
              <w:ind w:left="0" w:leftChars="0" w:firstLine="480" w:firstLineChars="200"/>
              <w:textAlignment w:val="auto"/>
              <w:rPr>
                <w:rFonts w:hint="default" w:ascii="Times New Roman" w:hAnsi="Times New Roman" w:eastAsia="宋体" w:cs="Times New Roman"/>
                <w:color w:val="auto"/>
                <w:sz w:val="24"/>
                <w:highlight w:val="none"/>
                <w:lang w:val="en-US" w:eastAsia="zh-CN"/>
              </w:rPr>
            </w:pPr>
            <w:r>
              <w:rPr>
                <w:rFonts w:hint="eastAsia" w:cs="Times New Roman"/>
                <w:color w:val="auto"/>
                <w:sz w:val="24"/>
                <w:highlight w:val="none"/>
                <w:lang w:val="en-US" w:eastAsia="zh-CN"/>
              </w:rPr>
              <w:t>⑦</w:t>
            </w:r>
            <w:r>
              <w:rPr>
                <w:rFonts w:hint="default" w:ascii="Times New Roman" w:hAnsi="Times New Roman" w:eastAsia="宋体" w:cs="Times New Roman"/>
                <w:color w:val="auto"/>
                <w:sz w:val="24"/>
                <w:highlight w:val="none"/>
                <w:lang w:val="en-US" w:eastAsia="zh-CN"/>
              </w:rPr>
              <w:t>滑县桑村乡地下水井群（共 2 眼井）</w:t>
            </w:r>
          </w:p>
          <w:p>
            <w:pPr>
              <w:pStyle w:val="25"/>
              <w:keepNext w:val="0"/>
              <w:keepLines w:val="0"/>
              <w:pageBreakBefore w:val="0"/>
              <w:widowControl w:val="0"/>
              <w:kinsoku/>
              <w:wordWrap/>
              <w:overflowPunct/>
              <w:topLinePunct w:val="0"/>
              <w:autoSpaceDE/>
              <w:autoSpaceDN/>
              <w:bidi w:val="0"/>
              <w:adjustRightInd/>
              <w:snapToGrid/>
              <w:spacing w:after="0" w:line="360" w:lineRule="auto"/>
              <w:ind w:left="0" w:leftChars="0" w:firstLine="480" w:firstLineChars="200"/>
              <w:textAlignment w:val="auto"/>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一级保护区范围：水管站东院（1 号取水井），水管站西院及外围南 30 米的区域（2 号取水井）。</w:t>
            </w:r>
          </w:p>
          <w:p>
            <w:pPr>
              <w:pStyle w:val="25"/>
              <w:keepNext w:val="0"/>
              <w:keepLines w:val="0"/>
              <w:pageBreakBefore w:val="0"/>
              <w:widowControl w:val="0"/>
              <w:kinsoku/>
              <w:wordWrap/>
              <w:overflowPunct/>
              <w:topLinePunct w:val="0"/>
              <w:autoSpaceDE/>
              <w:autoSpaceDN/>
              <w:bidi w:val="0"/>
              <w:adjustRightInd/>
              <w:snapToGrid/>
              <w:spacing w:after="0" w:line="360" w:lineRule="auto"/>
              <w:ind w:left="0" w:leftChars="0" w:firstLine="480" w:firstLineChars="200"/>
              <w:textAlignment w:val="auto"/>
              <w:rPr>
                <w:rFonts w:hint="default" w:ascii="Times New Roman" w:hAnsi="Times New Roman" w:eastAsia="宋体" w:cs="Times New Roman"/>
                <w:color w:val="auto"/>
                <w:sz w:val="24"/>
                <w:highlight w:val="none"/>
                <w:lang w:val="en-US" w:eastAsia="zh-CN"/>
              </w:rPr>
            </w:pPr>
            <w:r>
              <w:rPr>
                <w:rFonts w:hint="eastAsia" w:cs="Times New Roman"/>
                <w:color w:val="auto"/>
                <w:sz w:val="24"/>
                <w:highlight w:val="none"/>
                <w:lang w:val="en-US" w:eastAsia="zh-CN"/>
              </w:rPr>
              <w:t>⑧</w:t>
            </w:r>
            <w:r>
              <w:rPr>
                <w:rFonts w:hint="default" w:ascii="Times New Roman" w:hAnsi="Times New Roman" w:eastAsia="宋体" w:cs="Times New Roman"/>
                <w:color w:val="auto"/>
                <w:sz w:val="24"/>
                <w:highlight w:val="none"/>
                <w:lang w:val="en-US" w:eastAsia="zh-CN"/>
              </w:rPr>
              <w:t>滑县万古镇地下水井群（共2眼井）</w:t>
            </w:r>
          </w:p>
          <w:p>
            <w:pPr>
              <w:pStyle w:val="25"/>
              <w:keepNext w:val="0"/>
              <w:keepLines w:val="0"/>
              <w:pageBreakBefore w:val="0"/>
              <w:widowControl w:val="0"/>
              <w:kinsoku/>
              <w:wordWrap/>
              <w:overflowPunct/>
              <w:topLinePunct w:val="0"/>
              <w:autoSpaceDE/>
              <w:autoSpaceDN/>
              <w:bidi w:val="0"/>
              <w:adjustRightInd/>
              <w:snapToGrid/>
              <w:spacing w:after="0" w:line="360" w:lineRule="auto"/>
              <w:ind w:left="0" w:leftChars="0" w:firstLine="480" w:firstLineChars="200"/>
              <w:textAlignment w:val="auto"/>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一级保护区范围：水管站厂区及外围西13米、南13米的区域（1号取水井），2号取水井外围30米的区域。</w:t>
            </w:r>
          </w:p>
          <w:p>
            <w:pPr>
              <w:pStyle w:val="25"/>
              <w:keepNext w:val="0"/>
              <w:keepLines w:val="0"/>
              <w:pageBreakBefore w:val="0"/>
              <w:widowControl w:val="0"/>
              <w:kinsoku/>
              <w:wordWrap/>
              <w:overflowPunct/>
              <w:topLinePunct w:val="0"/>
              <w:autoSpaceDE/>
              <w:autoSpaceDN/>
              <w:bidi w:val="0"/>
              <w:adjustRightInd/>
              <w:snapToGrid/>
              <w:spacing w:after="0" w:line="360" w:lineRule="auto"/>
              <w:ind w:left="0" w:leftChars="0" w:firstLine="480" w:firstLineChars="200"/>
              <w:textAlignment w:val="auto"/>
              <w:rPr>
                <w:rFonts w:hint="default" w:ascii="Times New Roman" w:hAnsi="Times New Roman" w:eastAsia="宋体" w:cs="Times New Roman"/>
                <w:color w:val="auto"/>
                <w:sz w:val="24"/>
                <w:highlight w:val="none"/>
                <w:lang w:val="en-US" w:eastAsia="zh-CN"/>
              </w:rPr>
            </w:pPr>
            <w:r>
              <w:rPr>
                <w:rFonts w:hint="eastAsia" w:cs="Times New Roman"/>
                <w:color w:val="auto"/>
                <w:sz w:val="24"/>
                <w:highlight w:val="none"/>
                <w:lang w:val="en-US" w:eastAsia="zh-CN"/>
              </w:rPr>
              <w:t>⑨</w:t>
            </w:r>
            <w:r>
              <w:rPr>
                <w:rFonts w:hint="default" w:ascii="Times New Roman" w:hAnsi="Times New Roman" w:eastAsia="宋体" w:cs="Times New Roman"/>
                <w:color w:val="auto"/>
                <w:sz w:val="24"/>
                <w:highlight w:val="none"/>
                <w:lang w:val="en-US" w:eastAsia="zh-CN"/>
              </w:rPr>
              <w:t>滑县高平镇地下水井群（共 2 眼井）</w:t>
            </w:r>
          </w:p>
          <w:p>
            <w:pPr>
              <w:pStyle w:val="25"/>
              <w:keepNext w:val="0"/>
              <w:keepLines w:val="0"/>
              <w:pageBreakBefore w:val="0"/>
              <w:widowControl w:val="0"/>
              <w:kinsoku/>
              <w:wordWrap/>
              <w:overflowPunct/>
              <w:topLinePunct w:val="0"/>
              <w:autoSpaceDE/>
              <w:autoSpaceDN/>
              <w:bidi w:val="0"/>
              <w:adjustRightInd/>
              <w:snapToGrid/>
              <w:spacing w:after="0" w:line="360" w:lineRule="auto"/>
              <w:ind w:left="0" w:leftChars="0" w:firstLine="480" w:firstLineChars="200"/>
              <w:textAlignment w:val="auto"/>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一级保护区范围：水管站厂区及外围东30米、西30米、南20米、北40米的区域。</w:t>
            </w:r>
          </w:p>
          <w:p>
            <w:pPr>
              <w:adjustRightInd w:val="0"/>
              <w:snapToGrid w:val="0"/>
              <w:spacing w:line="360" w:lineRule="auto"/>
              <w:ind w:firstLine="480" w:firstLineChars="200"/>
              <w:rPr>
                <w:sz w:val="24"/>
              </w:rPr>
            </w:pPr>
            <w:r>
              <w:rPr>
                <w:rFonts w:hint="default" w:ascii="Times New Roman" w:hAnsi="Times New Roman" w:eastAsia="宋体" w:cs="Times New Roman"/>
                <w:color w:val="auto"/>
                <w:sz w:val="24"/>
                <w:highlight w:val="none"/>
                <w:lang w:val="en-US" w:eastAsia="zh-CN"/>
              </w:rPr>
              <w:t>二级保护区范围：一级保护区外围400米的区域。</w:t>
            </w:r>
          </w:p>
          <w:p>
            <w:pPr>
              <w:adjustRightInd w:val="0"/>
              <w:snapToGrid w:val="0"/>
              <w:spacing w:line="360" w:lineRule="auto"/>
              <w:ind w:firstLine="480" w:firstLineChars="200"/>
              <w:rPr>
                <w:sz w:val="24"/>
              </w:rPr>
            </w:pPr>
            <w:r>
              <w:rPr>
                <w:sz w:val="24"/>
              </w:rPr>
              <w:t>本项目位于</w:t>
            </w:r>
            <w:r>
              <w:rPr>
                <w:rFonts w:hint="eastAsia"/>
                <w:color w:val="000000"/>
                <w:sz w:val="24"/>
                <w:lang w:eastAsia="zh-CN"/>
              </w:rPr>
              <w:t>滑县</w:t>
            </w:r>
            <w:r>
              <w:rPr>
                <w:rFonts w:hint="eastAsia"/>
                <w:sz w:val="24"/>
                <w:lang w:eastAsia="zh-CN"/>
              </w:rPr>
              <w:t>枣村</w:t>
            </w:r>
            <w:r>
              <w:rPr>
                <w:rFonts w:hint="eastAsia"/>
                <w:color w:val="000000"/>
                <w:sz w:val="24"/>
                <w:lang w:eastAsia="zh-CN"/>
              </w:rPr>
              <w:t>乡后村</w:t>
            </w:r>
            <w:r>
              <w:rPr>
                <w:rFonts w:hint="eastAsia"/>
                <w:color w:val="000000"/>
                <w:sz w:val="24"/>
                <w:lang w:val="en-US" w:eastAsia="zh-CN"/>
              </w:rPr>
              <w:t>16号</w:t>
            </w:r>
            <w:r>
              <w:rPr>
                <w:sz w:val="24"/>
              </w:rPr>
              <w:t>，</w:t>
            </w:r>
            <w:r>
              <w:rPr>
                <w:rFonts w:hint="eastAsia"/>
                <w:sz w:val="24"/>
                <w:lang w:eastAsia="zh-CN"/>
              </w:rPr>
              <w:t>所在镇域无乡镇</w:t>
            </w:r>
            <w:r>
              <w:rPr>
                <w:sz w:val="24"/>
              </w:rPr>
              <w:t>饮用水源保护区。</w:t>
            </w:r>
          </w:p>
          <w:p>
            <w:pPr>
              <w:spacing w:line="0" w:lineRule="atLeast"/>
              <w:ind w:firstLine="482" w:firstLineChars="200"/>
              <w:rPr>
                <w:rFonts w:hint="default" w:ascii="Times New Roman" w:hAnsi="Times New Roman" w:eastAsia="宋体" w:cs="Times New Roman"/>
                <w:b/>
                <w:bCs/>
                <w:color w:val="auto"/>
                <w:sz w:val="24"/>
                <w:szCs w:val="24"/>
                <w:lang w:val="en-US" w:eastAsia="zh-CN"/>
              </w:rPr>
            </w:pPr>
            <w:r>
              <w:rPr>
                <w:rFonts w:hint="eastAsia"/>
                <w:b/>
                <w:sz w:val="24"/>
                <w:lang w:val="en-US" w:eastAsia="zh-CN"/>
              </w:rPr>
              <w:t>7</w:t>
            </w:r>
            <w:r>
              <w:rPr>
                <w:b/>
                <w:sz w:val="24"/>
              </w:rPr>
              <w:t>、</w:t>
            </w:r>
            <w:r>
              <w:rPr>
                <w:rFonts w:hint="eastAsia" w:cs="Times New Roman"/>
                <w:b/>
                <w:bCs/>
                <w:color w:val="auto"/>
                <w:sz w:val="24"/>
                <w:szCs w:val="24"/>
                <w:lang w:val="en-US" w:eastAsia="zh-CN"/>
              </w:rPr>
              <w:t>《滑县“千吨万人”集中式饮用水水源地保护范围（区）划分技术报告》</w:t>
            </w:r>
          </w:p>
          <w:p>
            <w:pPr>
              <w:adjustRightInd w:val="0"/>
              <w:spacing w:line="500" w:lineRule="exact"/>
              <w:ind w:firstLine="480" w:firstLineChars="200"/>
              <w:rPr>
                <w:color w:val="000000"/>
                <w:sz w:val="24"/>
                <w:highlight w:val="none"/>
              </w:rPr>
            </w:pPr>
            <w:r>
              <w:rPr>
                <w:color w:val="000000"/>
                <w:sz w:val="24"/>
                <w:highlight w:val="none"/>
              </w:rPr>
              <w:t>根据河滑县人民政府办公室《滑县人民政府办公室关于划定滑县</w:t>
            </w:r>
            <w:r>
              <w:rPr>
                <w:rFonts w:hint="eastAsia"/>
                <w:color w:val="000000"/>
                <w:sz w:val="24"/>
                <w:highlight w:val="none"/>
              </w:rPr>
              <w:t>“</w:t>
            </w:r>
            <w:r>
              <w:rPr>
                <w:color w:val="000000"/>
                <w:sz w:val="24"/>
                <w:highlight w:val="none"/>
              </w:rPr>
              <w:t>千吨万人</w:t>
            </w:r>
            <w:r>
              <w:rPr>
                <w:rFonts w:hint="eastAsia"/>
                <w:color w:val="000000"/>
                <w:sz w:val="24"/>
                <w:highlight w:val="none"/>
              </w:rPr>
              <w:t>”</w:t>
            </w:r>
            <w:r>
              <w:rPr>
                <w:color w:val="000000"/>
                <w:sz w:val="24"/>
                <w:highlight w:val="none"/>
              </w:rPr>
              <w:t>集中式引用水源保护范围（区）的通知》（滑政办〔2019〕40号）规定，滑县集中式饮用水水源保护区划范围如下：</w:t>
            </w:r>
          </w:p>
          <w:p>
            <w:pPr>
              <w:adjustRightInd w:val="0"/>
              <w:spacing w:line="500" w:lineRule="exact"/>
              <w:ind w:firstLine="480"/>
              <w:rPr>
                <w:color w:val="000000"/>
                <w:sz w:val="24"/>
                <w:highlight w:val="none"/>
              </w:rPr>
            </w:pPr>
            <w:r>
              <w:rPr>
                <w:color w:val="000000"/>
                <w:sz w:val="24"/>
                <w:highlight w:val="none"/>
              </w:rPr>
              <w:t>（一）枣村乡</w:t>
            </w:r>
          </w:p>
          <w:p>
            <w:pPr>
              <w:adjustRightInd w:val="0"/>
              <w:spacing w:line="500" w:lineRule="exact"/>
              <w:ind w:firstLine="480"/>
              <w:rPr>
                <w:color w:val="000000"/>
                <w:sz w:val="24"/>
                <w:highlight w:val="none"/>
              </w:rPr>
            </w:pPr>
            <w:r>
              <w:rPr>
                <w:color w:val="000000"/>
                <w:sz w:val="24"/>
                <w:highlight w:val="none"/>
              </w:rPr>
              <w:t>1.枣村乡马庄村地下水井群（共2眼井）</w:t>
            </w:r>
          </w:p>
          <w:p>
            <w:pPr>
              <w:adjustRightInd w:val="0"/>
              <w:spacing w:line="500" w:lineRule="exact"/>
              <w:ind w:firstLine="480"/>
              <w:rPr>
                <w:color w:val="000000"/>
                <w:sz w:val="24"/>
                <w:highlight w:val="none"/>
              </w:rPr>
            </w:pPr>
            <w:r>
              <w:rPr>
                <w:color w:val="000000"/>
                <w:sz w:val="24"/>
                <w:highlight w:val="none"/>
              </w:rPr>
              <w:t>一级保护范围（区）：1号取水井外围30米及水厂内部区域且东至028乡道，2号取水井外围30米的区域。</w:t>
            </w:r>
          </w:p>
          <w:p>
            <w:pPr>
              <w:adjustRightInd w:val="0"/>
              <w:spacing w:line="500" w:lineRule="exact"/>
              <w:ind w:firstLine="480"/>
              <w:rPr>
                <w:color w:val="000000"/>
                <w:sz w:val="24"/>
                <w:highlight w:val="none"/>
              </w:rPr>
            </w:pPr>
            <w:r>
              <w:rPr>
                <w:color w:val="000000"/>
                <w:sz w:val="24"/>
                <w:highlight w:val="none"/>
              </w:rPr>
              <w:t>2.枣村乡宋林村地下水井群（共2眼井）</w:t>
            </w:r>
          </w:p>
          <w:p>
            <w:pPr>
              <w:adjustRightInd w:val="0"/>
              <w:spacing w:line="500" w:lineRule="exact"/>
              <w:ind w:firstLine="480"/>
              <w:rPr>
                <w:color w:val="000000"/>
                <w:sz w:val="24"/>
                <w:highlight w:val="none"/>
              </w:rPr>
            </w:pPr>
            <w:r>
              <w:rPr>
                <w:color w:val="000000"/>
                <w:sz w:val="24"/>
                <w:highlight w:val="none"/>
              </w:rPr>
              <w:t>一级保护范围（区）：1、2号取水井外围30米及水厂内部区域。</w:t>
            </w:r>
          </w:p>
          <w:p>
            <w:pPr>
              <w:adjustRightInd w:val="0"/>
              <w:spacing w:line="500" w:lineRule="exact"/>
              <w:ind w:firstLine="480"/>
              <w:rPr>
                <w:color w:val="000000"/>
                <w:sz w:val="24"/>
                <w:highlight w:val="none"/>
              </w:rPr>
            </w:pPr>
            <w:r>
              <w:rPr>
                <w:color w:val="000000"/>
                <w:sz w:val="24"/>
                <w:highlight w:val="none"/>
              </w:rPr>
              <w:t>（二）留固镇</w:t>
            </w:r>
          </w:p>
          <w:p>
            <w:pPr>
              <w:adjustRightInd w:val="0"/>
              <w:spacing w:line="500" w:lineRule="exact"/>
              <w:ind w:firstLine="480"/>
              <w:rPr>
                <w:color w:val="000000"/>
                <w:sz w:val="24"/>
                <w:highlight w:val="none"/>
              </w:rPr>
            </w:pPr>
            <w:r>
              <w:rPr>
                <w:color w:val="000000"/>
                <w:sz w:val="24"/>
                <w:highlight w:val="none"/>
              </w:rPr>
              <w:t>3.留固镇五方村地下水井群（共8眼井）</w:t>
            </w:r>
          </w:p>
          <w:p>
            <w:pPr>
              <w:adjustRightInd w:val="0"/>
              <w:spacing w:line="500" w:lineRule="exact"/>
              <w:ind w:firstLine="480"/>
              <w:rPr>
                <w:color w:val="000000"/>
                <w:sz w:val="24"/>
                <w:highlight w:val="none"/>
              </w:rPr>
            </w:pPr>
            <w:r>
              <w:rPr>
                <w:color w:val="000000"/>
                <w:sz w:val="24"/>
                <w:highlight w:val="none"/>
              </w:rPr>
              <w:t>一级保护范围（区）：1、2号取水井外围30米及水厂内部区域且西至213省道，3、4号取水井外围30米及水厂内部区域，5、6、7、8号取水井外围30米的区域。</w:t>
            </w:r>
          </w:p>
          <w:p>
            <w:pPr>
              <w:adjustRightInd w:val="0"/>
              <w:spacing w:line="500" w:lineRule="exact"/>
              <w:ind w:firstLine="480"/>
              <w:rPr>
                <w:color w:val="000000"/>
                <w:sz w:val="24"/>
                <w:highlight w:val="none"/>
              </w:rPr>
            </w:pPr>
            <w:r>
              <w:rPr>
                <w:color w:val="000000"/>
                <w:sz w:val="24"/>
                <w:highlight w:val="none"/>
              </w:rPr>
              <w:t>4.留固镇双营村地下水井群（共2眼丼）</w:t>
            </w:r>
          </w:p>
          <w:p>
            <w:pPr>
              <w:adjustRightInd w:val="0"/>
              <w:spacing w:line="500" w:lineRule="exact"/>
              <w:ind w:firstLine="480"/>
              <w:rPr>
                <w:color w:val="000000"/>
                <w:sz w:val="24"/>
                <w:highlight w:val="none"/>
              </w:rPr>
            </w:pPr>
            <w:r>
              <w:rPr>
                <w:color w:val="000000"/>
                <w:sz w:val="24"/>
                <w:highlight w:val="none"/>
              </w:rPr>
              <w:t>一级保护范围（区）：1、2号取水井外围30米及水厂内部区域。</w:t>
            </w:r>
          </w:p>
          <w:p>
            <w:pPr>
              <w:adjustRightInd w:val="0"/>
              <w:spacing w:line="500" w:lineRule="exact"/>
              <w:ind w:firstLine="480"/>
              <w:rPr>
                <w:color w:val="000000"/>
                <w:sz w:val="24"/>
                <w:highlight w:val="none"/>
              </w:rPr>
            </w:pPr>
            <w:r>
              <w:rPr>
                <w:color w:val="000000"/>
                <w:sz w:val="24"/>
                <w:highlight w:val="none"/>
              </w:rPr>
              <w:t>（三）半坡店镇</w:t>
            </w:r>
          </w:p>
          <w:p>
            <w:pPr>
              <w:adjustRightInd w:val="0"/>
              <w:spacing w:line="500" w:lineRule="exact"/>
              <w:ind w:firstLine="480"/>
              <w:rPr>
                <w:color w:val="000000"/>
                <w:sz w:val="24"/>
                <w:highlight w:val="none"/>
              </w:rPr>
            </w:pPr>
            <w:r>
              <w:rPr>
                <w:color w:val="000000"/>
                <w:sz w:val="24"/>
                <w:highlight w:val="none"/>
              </w:rPr>
              <w:t>5.半坡店镇西常村地下水井群（共2眼井）</w:t>
            </w:r>
          </w:p>
          <w:p>
            <w:pPr>
              <w:adjustRightInd w:val="0"/>
              <w:spacing w:line="500" w:lineRule="exact"/>
              <w:ind w:firstLine="480"/>
              <w:rPr>
                <w:color w:val="000000"/>
                <w:sz w:val="24"/>
                <w:highlight w:val="none"/>
              </w:rPr>
            </w:pPr>
            <w:r>
              <w:rPr>
                <w:color w:val="000000"/>
                <w:sz w:val="24"/>
                <w:highlight w:val="none"/>
              </w:rPr>
              <w:t>一级保护范围（区）：1、2号取水井外围30米的区域。</w:t>
            </w:r>
          </w:p>
          <w:p>
            <w:pPr>
              <w:adjustRightInd w:val="0"/>
              <w:spacing w:line="500" w:lineRule="exact"/>
              <w:ind w:firstLine="480"/>
              <w:rPr>
                <w:color w:val="000000"/>
                <w:sz w:val="24"/>
                <w:highlight w:val="none"/>
              </w:rPr>
            </w:pPr>
            <w:r>
              <w:rPr>
                <w:color w:val="000000"/>
                <w:sz w:val="24"/>
                <w:highlight w:val="none"/>
              </w:rPr>
              <w:t>6.半坡店镇王林村地下水井群（共3眼井）</w:t>
            </w:r>
          </w:p>
          <w:p>
            <w:pPr>
              <w:adjustRightInd w:val="0"/>
              <w:spacing w:line="500" w:lineRule="exact"/>
              <w:ind w:firstLine="480"/>
              <w:rPr>
                <w:color w:val="000000"/>
                <w:sz w:val="24"/>
                <w:highlight w:val="none"/>
              </w:rPr>
            </w:pPr>
            <w:r>
              <w:rPr>
                <w:color w:val="000000"/>
                <w:sz w:val="24"/>
                <w:highlight w:val="none"/>
              </w:rPr>
              <w:t>一级保护范围（区）：1号取水井外围30米及水厂内部区域，2、3号取水井外围30米的区域。</w:t>
            </w:r>
          </w:p>
          <w:p>
            <w:pPr>
              <w:adjustRightInd w:val="0"/>
              <w:spacing w:line="500" w:lineRule="exact"/>
              <w:ind w:firstLine="480"/>
              <w:rPr>
                <w:color w:val="000000"/>
                <w:sz w:val="24"/>
                <w:highlight w:val="none"/>
              </w:rPr>
            </w:pPr>
            <w:r>
              <w:rPr>
                <w:color w:val="000000"/>
                <w:sz w:val="24"/>
                <w:highlight w:val="none"/>
              </w:rPr>
              <w:t>7.半坡店镇东老河寨村地下水井（共1眼井）</w:t>
            </w:r>
          </w:p>
          <w:p>
            <w:pPr>
              <w:adjustRightInd w:val="0"/>
              <w:spacing w:line="500" w:lineRule="exact"/>
              <w:ind w:firstLine="480"/>
              <w:rPr>
                <w:color w:val="000000"/>
                <w:sz w:val="24"/>
                <w:highlight w:val="none"/>
              </w:rPr>
            </w:pPr>
            <w:r>
              <w:rPr>
                <w:color w:val="000000"/>
                <w:sz w:val="24"/>
                <w:highlight w:val="none"/>
              </w:rPr>
              <w:t>一级保护范围（区）：1号取水井外围30米。</w:t>
            </w:r>
          </w:p>
          <w:p>
            <w:pPr>
              <w:adjustRightInd w:val="0"/>
              <w:spacing w:line="500" w:lineRule="exact"/>
              <w:ind w:firstLine="480"/>
              <w:rPr>
                <w:color w:val="000000"/>
                <w:sz w:val="24"/>
                <w:highlight w:val="none"/>
              </w:rPr>
            </w:pPr>
            <w:r>
              <w:rPr>
                <w:color w:val="000000"/>
                <w:sz w:val="24"/>
                <w:highlight w:val="none"/>
              </w:rPr>
              <w:t>（四）王庄镇</w:t>
            </w:r>
          </w:p>
          <w:p>
            <w:pPr>
              <w:adjustRightInd w:val="0"/>
              <w:spacing w:line="500" w:lineRule="exact"/>
              <w:ind w:firstLine="480"/>
              <w:rPr>
                <w:color w:val="000000"/>
                <w:sz w:val="24"/>
                <w:highlight w:val="none"/>
              </w:rPr>
            </w:pPr>
            <w:r>
              <w:rPr>
                <w:color w:val="000000"/>
                <w:sz w:val="24"/>
                <w:highlight w:val="none"/>
              </w:rPr>
              <w:t>8.王庄镇莫洼村地下水井群（共2眼井）</w:t>
            </w:r>
          </w:p>
          <w:p>
            <w:pPr>
              <w:adjustRightInd w:val="0"/>
              <w:spacing w:line="500" w:lineRule="exact"/>
              <w:ind w:firstLine="480"/>
              <w:rPr>
                <w:color w:val="000000"/>
                <w:sz w:val="24"/>
                <w:highlight w:val="none"/>
              </w:rPr>
            </w:pPr>
            <w:r>
              <w:rPr>
                <w:color w:val="000000"/>
                <w:sz w:val="24"/>
                <w:highlight w:val="none"/>
              </w:rPr>
              <w:t>一级保护范围（区）：1、2号取水井外围30米及水厂内部区域。</w:t>
            </w:r>
          </w:p>
          <w:p>
            <w:pPr>
              <w:adjustRightInd w:val="0"/>
              <w:spacing w:line="500" w:lineRule="exact"/>
              <w:ind w:firstLine="480"/>
              <w:rPr>
                <w:color w:val="000000"/>
                <w:sz w:val="24"/>
                <w:highlight w:val="none"/>
              </w:rPr>
            </w:pPr>
            <w:r>
              <w:rPr>
                <w:color w:val="000000"/>
                <w:sz w:val="24"/>
                <w:highlight w:val="none"/>
              </w:rPr>
              <w:t>9.王庄镇邢村地下水井群（共2眼井）</w:t>
            </w:r>
          </w:p>
          <w:p>
            <w:pPr>
              <w:adjustRightInd w:val="0"/>
              <w:spacing w:line="500" w:lineRule="exact"/>
              <w:ind w:firstLine="480"/>
              <w:rPr>
                <w:color w:val="000000"/>
                <w:sz w:val="24"/>
                <w:highlight w:val="none"/>
              </w:rPr>
            </w:pPr>
            <w:r>
              <w:rPr>
                <w:color w:val="000000"/>
                <w:sz w:val="24"/>
                <w:highlight w:val="none"/>
              </w:rPr>
              <w:t>一级保护区范围（区）：1、2号取水井外围30米及水厂内部区域。</w:t>
            </w:r>
          </w:p>
          <w:p>
            <w:pPr>
              <w:adjustRightInd w:val="0"/>
              <w:spacing w:line="500" w:lineRule="exact"/>
              <w:ind w:firstLine="480"/>
              <w:rPr>
                <w:color w:val="000000"/>
                <w:sz w:val="24"/>
                <w:highlight w:val="none"/>
              </w:rPr>
            </w:pPr>
            <w:r>
              <w:rPr>
                <w:color w:val="000000"/>
                <w:sz w:val="24"/>
                <w:highlight w:val="none"/>
              </w:rPr>
              <w:t>（五）小铺乡</w:t>
            </w:r>
          </w:p>
          <w:p>
            <w:pPr>
              <w:adjustRightInd w:val="0"/>
              <w:spacing w:line="500" w:lineRule="exact"/>
              <w:ind w:firstLine="480"/>
              <w:rPr>
                <w:color w:val="000000"/>
                <w:sz w:val="24"/>
                <w:highlight w:val="none"/>
              </w:rPr>
            </w:pPr>
            <w:r>
              <w:rPr>
                <w:color w:val="000000"/>
                <w:sz w:val="24"/>
                <w:highlight w:val="none"/>
              </w:rPr>
              <w:t>10.小铺乡小武庄村地下水井群（共4眼井）</w:t>
            </w:r>
          </w:p>
          <w:p>
            <w:pPr>
              <w:adjustRightInd w:val="0"/>
              <w:spacing w:line="500" w:lineRule="exact"/>
              <w:ind w:firstLine="480"/>
              <w:rPr>
                <w:color w:val="000000"/>
                <w:sz w:val="24"/>
                <w:highlight w:val="none"/>
              </w:rPr>
            </w:pPr>
            <w:r>
              <w:rPr>
                <w:color w:val="000000"/>
                <w:sz w:val="24"/>
                <w:highlight w:val="none"/>
              </w:rPr>
              <w:t>一级保护范围（区）：1、2、3号取水井外围30米的区域，4号取水井外围30米及水厂内部区域。</w:t>
            </w:r>
          </w:p>
          <w:p>
            <w:pPr>
              <w:adjustRightInd w:val="0"/>
              <w:spacing w:line="500" w:lineRule="exact"/>
              <w:ind w:firstLine="480"/>
              <w:rPr>
                <w:color w:val="000000"/>
                <w:sz w:val="24"/>
                <w:highlight w:val="none"/>
              </w:rPr>
            </w:pPr>
            <w:r>
              <w:rPr>
                <w:color w:val="000000"/>
                <w:sz w:val="24"/>
                <w:highlight w:val="none"/>
              </w:rPr>
              <w:t>（六）焦虎镇</w:t>
            </w:r>
          </w:p>
          <w:p>
            <w:pPr>
              <w:adjustRightInd w:val="0"/>
              <w:spacing w:line="500" w:lineRule="exact"/>
              <w:ind w:firstLine="480"/>
              <w:rPr>
                <w:color w:val="000000"/>
                <w:sz w:val="24"/>
                <w:highlight w:val="none"/>
              </w:rPr>
            </w:pPr>
            <w:r>
              <w:rPr>
                <w:color w:val="000000"/>
                <w:sz w:val="24"/>
                <w:highlight w:val="none"/>
              </w:rPr>
              <w:t>11.焦虎镇桑科营村地下水井群（共3眼井）</w:t>
            </w:r>
          </w:p>
          <w:p>
            <w:pPr>
              <w:adjustRightInd w:val="0"/>
              <w:spacing w:line="500" w:lineRule="exact"/>
              <w:ind w:firstLine="480"/>
              <w:rPr>
                <w:color w:val="000000"/>
                <w:sz w:val="24"/>
                <w:highlight w:val="none"/>
              </w:rPr>
            </w:pPr>
            <w:r>
              <w:rPr>
                <w:color w:val="000000"/>
                <w:sz w:val="24"/>
                <w:highlight w:val="none"/>
              </w:rPr>
              <w:t>一级保护范围（区）：1号取水井外围30米及水厂内部区域且北至054乡道，2、3号取水井外围30米区域。</w:t>
            </w:r>
          </w:p>
          <w:p>
            <w:pPr>
              <w:adjustRightInd w:val="0"/>
              <w:spacing w:line="500" w:lineRule="exact"/>
              <w:ind w:firstLine="480"/>
              <w:rPr>
                <w:color w:val="000000"/>
                <w:sz w:val="24"/>
                <w:highlight w:val="none"/>
              </w:rPr>
            </w:pPr>
            <w:r>
              <w:rPr>
                <w:color w:val="000000"/>
                <w:sz w:val="24"/>
                <w:highlight w:val="none"/>
              </w:rPr>
              <w:t>（七）城关街道</w:t>
            </w:r>
          </w:p>
          <w:p>
            <w:pPr>
              <w:adjustRightInd w:val="0"/>
              <w:spacing w:line="500" w:lineRule="exact"/>
              <w:ind w:firstLine="480"/>
              <w:rPr>
                <w:color w:val="000000"/>
                <w:sz w:val="24"/>
                <w:highlight w:val="none"/>
              </w:rPr>
            </w:pPr>
            <w:r>
              <w:rPr>
                <w:color w:val="000000"/>
                <w:sz w:val="24"/>
                <w:highlight w:val="none"/>
              </w:rPr>
              <w:t>12.城关街道张固村地下水井群（共3眼井）</w:t>
            </w:r>
          </w:p>
          <w:p>
            <w:pPr>
              <w:adjustRightInd w:val="0"/>
              <w:spacing w:line="500" w:lineRule="exact"/>
              <w:ind w:firstLine="480"/>
              <w:rPr>
                <w:color w:val="000000"/>
                <w:sz w:val="24"/>
                <w:highlight w:val="none"/>
              </w:rPr>
            </w:pPr>
            <w:r>
              <w:rPr>
                <w:color w:val="000000"/>
                <w:sz w:val="24"/>
                <w:highlight w:val="none"/>
              </w:rPr>
              <w:t>一级保护范围（区）：1、2、3号取水井外围30米及水厂内部区域。</w:t>
            </w:r>
          </w:p>
          <w:p>
            <w:pPr>
              <w:adjustRightInd w:val="0"/>
              <w:spacing w:line="500" w:lineRule="exact"/>
              <w:ind w:firstLine="480"/>
              <w:rPr>
                <w:color w:val="000000"/>
                <w:sz w:val="24"/>
                <w:highlight w:val="none"/>
              </w:rPr>
            </w:pPr>
            <w:r>
              <w:rPr>
                <w:color w:val="000000"/>
                <w:sz w:val="24"/>
                <w:highlight w:val="none"/>
              </w:rPr>
              <w:t>13.滑县新区董固城地下水井群（共2眼井）</w:t>
            </w:r>
          </w:p>
          <w:p>
            <w:pPr>
              <w:adjustRightInd w:val="0"/>
              <w:spacing w:line="500" w:lineRule="exact"/>
              <w:ind w:firstLine="480"/>
              <w:rPr>
                <w:color w:val="000000"/>
                <w:sz w:val="24"/>
                <w:highlight w:val="none"/>
              </w:rPr>
            </w:pPr>
            <w:r>
              <w:rPr>
                <w:color w:val="000000"/>
                <w:sz w:val="24"/>
                <w:highlight w:val="none"/>
              </w:rPr>
              <w:t>一级保护范围（区）：1、2号取水井外围30米及水厂内部区域。</w:t>
            </w:r>
          </w:p>
          <w:p>
            <w:pPr>
              <w:adjustRightInd w:val="0"/>
              <w:spacing w:line="500" w:lineRule="exact"/>
              <w:ind w:firstLine="480"/>
              <w:rPr>
                <w:color w:val="000000"/>
                <w:sz w:val="24"/>
                <w:highlight w:val="none"/>
              </w:rPr>
            </w:pPr>
            <w:r>
              <w:rPr>
                <w:color w:val="000000"/>
                <w:sz w:val="24"/>
                <w:highlight w:val="none"/>
              </w:rPr>
              <w:t>（八）产业集聚区</w:t>
            </w:r>
          </w:p>
          <w:p>
            <w:pPr>
              <w:adjustRightInd w:val="0"/>
              <w:spacing w:line="500" w:lineRule="exact"/>
              <w:ind w:firstLine="480"/>
              <w:rPr>
                <w:color w:val="000000"/>
                <w:sz w:val="24"/>
                <w:highlight w:val="none"/>
              </w:rPr>
            </w:pPr>
            <w:r>
              <w:rPr>
                <w:color w:val="000000"/>
                <w:sz w:val="24"/>
                <w:highlight w:val="none"/>
              </w:rPr>
              <w:t>13.滑县新区董固城地下水井群（共2眼井）</w:t>
            </w:r>
          </w:p>
          <w:p>
            <w:pPr>
              <w:adjustRightInd w:val="0"/>
              <w:spacing w:line="500" w:lineRule="exact"/>
              <w:ind w:firstLine="480"/>
              <w:rPr>
                <w:color w:val="000000"/>
                <w:sz w:val="24"/>
                <w:highlight w:val="none"/>
              </w:rPr>
            </w:pPr>
            <w:r>
              <w:rPr>
                <w:color w:val="000000"/>
                <w:sz w:val="24"/>
                <w:highlight w:val="none"/>
              </w:rPr>
              <w:t>一级保护范围（区）：1、2号取水井外围30米及水厂内部区域。</w:t>
            </w:r>
          </w:p>
          <w:p>
            <w:pPr>
              <w:adjustRightInd w:val="0"/>
              <w:spacing w:line="500" w:lineRule="exact"/>
              <w:ind w:firstLine="480"/>
              <w:rPr>
                <w:color w:val="000000"/>
                <w:sz w:val="24"/>
                <w:highlight w:val="none"/>
              </w:rPr>
            </w:pPr>
            <w:r>
              <w:rPr>
                <w:color w:val="000000"/>
                <w:sz w:val="24"/>
                <w:highlight w:val="none"/>
              </w:rPr>
              <w:t>（九）上官镇</w:t>
            </w:r>
          </w:p>
          <w:p>
            <w:pPr>
              <w:adjustRightInd w:val="0"/>
              <w:spacing w:line="500" w:lineRule="exact"/>
              <w:ind w:firstLine="480"/>
              <w:rPr>
                <w:color w:val="000000"/>
                <w:sz w:val="24"/>
                <w:highlight w:val="none"/>
              </w:rPr>
            </w:pPr>
            <w:r>
              <w:rPr>
                <w:color w:val="000000"/>
                <w:sz w:val="24"/>
                <w:highlight w:val="none"/>
              </w:rPr>
              <w:t>14.上官镇吴村地下水井群（共4眼丼）</w:t>
            </w:r>
          </w:p>
          <w:p>
            <w:pPr>
              <w:adjustRightInd w:val="0"/>
              <w:spacing w:line="500" w:lineRule="exact"/>
              <w:ind w:firstLine="480"/>
              <w:rPr>
                <w:color w:val="000000"/>
                <w:sz w:val="24"/>
                <w:highlight w:val="none"/>
              </w:rPr>
            </w:pPr>
            <w:r>
              <w:rPr>
                <w:color w:val="000000"/>
                <w:sz w:val="24"/>
                <w:highlight w:val="none"/>
              </w:rPr>
              <w:t>一级保护范围（区）：1、2号取水井外围30米及水厂内部区域且西南至215省道，3、4号取水井外围30米区域。</w:t>
            </w:r>
          </w:p>
          <w:p>
            <w:pPr>
              <w:adjustRightInd w:val="0"/>
              <w:spacing w:line="500" w:lineRule="exact"/>
              <w:ind w:firstLine="480"/>
              <w:rPr>
                <w:color w:val="000000"/>
                <w:sz w:val="24"/>
                <w:highlight w:val="none"/>
              </w:rPr>
            </w:pPr>
            <w:r>
              <w:rPr>
                <w:color w:val="000000"/>
                <w:sz w:val="24"/>
                <w:highlight w:val="none"/>
              </w:rPr>
              <w:t>15.上官镇孟庄村地下水井群（共4眼井）</w:t>
            </w:r>
          </w:p>
          <w:p>
            <w:pPr>
              <w:adjustRightInd w:val="0"/>
              <w:spacing w:line="500" w:lineRule="exact"/>
              <w:ind w:firstLine="480"/>
              <w:rPr>
                <w:color w:val="000000"/>
                <w:sz w:val="24"/>
                <w:highlight w:val="none"/>
              </w:rPr>
            </w:pPr>
            <w:r>
              <w:rPr>
                <w:color w:val="000000"/>
                <w:sz w:val="24"/>
                <w:highlight w:val="none"/>
              </w:rPr>
              <w:t>一级保护范围（区）：1、3、4号取水井外围30米及水厂内部区域，2号取水井外围30米区域。</w:t>
            </w:r>
          </w:p>
          <w:p>
            <w:pPr>
              <w:adjustRightInd w:val="0"/>
              <w:spacing w:line="500" w:lineRule="exact"/>
              <w:ind w:firstLine="480"/>
              <w:rPr>
                <w:color w:val="000000"/>
                <w:sz w:val="24"/>
                <w:highlight w:val="none"/>
              </w:rPr>
            </w:pPr>
            <w:r>
              <w:rPr>
                <w:color w:val="000000"/>
                <w:sz w:val="24"/>
                <w:highlight w:val="none"/>
              </w:rPr>
              <w:t>16.上官镇上官村地下水井群（共2眼井）</w:t>
            </w:r>
          </w:p>
          <w:p>
            <w:pPr>
              <w:adjustRightInd w:val="0"/>
              <w:spacing w:line="500" w:lineRule="exact"/>
              <w:ind w:firstLine="480"/>
              <w:rPr>
                <w:color w:val="000000"/>
                <w:sz w:val="24"/>
                <w:highlight w:val="none"/>
              </w:rPr>
            </w:pPr>
            <w:r>
              <w:rPr>
                <w:color w:val="000000"/>
                <w:sz w:val="24"/>
                <w:highlight w:val="none"/>
              </w:rPr>
              <w:t>一级保护范围（区）：1、2号取水井外围30米及水厂内部区域。</w:t>
            </w:r>
          </w:p>
          <w:p>
            <w:pPr>
              <w:adjustRightInd w:val="0"/>
              <w:spacing w:line="500" w:lineRule="exact"/>
              <w:ind w:firstLine="480"/>
              <w:rPr>
                <w:color w:val="000000"/>
                <w:sz w:val="24"/>
                <w:highlight w:val="none"/>
              </w:rPr>
            </w:pPr>
            <w:r>
              <w:rPr>
                <w:color w:val="000000"/>
                <w:sz w:val="24"/>
                <w:highlight w:val="none"/>
              </w:rPr>
              <w:t>17.上官镇郭新庄村地下水井群（共2眼井）</w:t>
            </w:r>
          </w:p>
          <w:p>
            <w:pPr>
              <w:adjustRightInd w:val="0"/>
              <w:spacing w:line="500" w:lineRule="exact"/>
              <w:ind w:firstLine="480"/>
              <w:rPr>
                <w:color w:val="000000"/>
                <w:sz w:val="24"/>
                <w:highlight w:val="none"/>
              </w:rPr>
            </w:pPr>
            <w:r>
              <w:rPr>
                <w:color w:val="000000"/>
                <w:sz w:val="24"/>
                <w:highlight w:val="none"/>
              </w:rPr>
              <w:t>一级保护范围（区）：1号取水井外围30米及水一内部区域，2号取水井外围30米区域。</w:t>
            </w:r>
          </w:p>
          <w:p>
            <w:pPr>
              <w:adjustRightInd w:val="0"/>
              <w:spacing w:line="500" w:lineRule="exact"/>
              <w:ind w:firstLine="480"/>
              <w:rPr>
                <w:color w:val="000000"/>
                <w:sz w:val="24"/>
                <w:highlight w:val="none"/>
              </w:rPr>
            </w:pPr>
            <w:r>
              <w:rPr>
                <w:color w:val="000000"/>
                <w:sz w:val="24"/>
                <w:highlight w:val="none"/>
              </w:rPr>
              <w:t>（十）八里营镇</w:t>
            </w:r>
          </w:p>
          <w:p>
            <w:pPr>
              <w:adjustRightInd w:val="0"/>
              <w:spacing w:line="500" w:lineRule="exact"/>
              <w:ind w:firstLine="480"/>
              <w:rPr>
                <w:color w:val="000000"/>
                <w:sz w:val="24"/>
                <w:highlight w:val="none"/>
              </w:rPr>
            </w:pPr>
            <w:r>
              <w:rPr>
                <w:color w:val="000000"/>
                <w:sz w:val="24"/>
                <w:highlight w:val="none"/>
              </w:rPr>
              <w:t>18.八里营镇红卫村地下水井群（共4眼井）</w:t>
            </w:r>
          </w:p>
          <w:p>
            <w:pPr>
              <w:adjustRightInd w:val="0"/>
              <w:spacing w:line="500" w:lineRule="exact"/>
              <w:ind w:firstLine="480"/>
              <w:rPr>
                <w:color w:val="000000"/>
                <w:sz w:val="24"/>
                <w:highlight w:val="none"/>
              </w:rPr>
            </w:pPr>
            <w:r>
              <w:rPr>
                <w:color w:val="000000"/>
                <w:sz w:val="24"/>
                <w:highlight w:val="none"/>
              </w:rPr>
              <w:t>一级保护范围（区）：1、2、3号取水井外围30米及水厂内部区域且西至002县道，4号取水井外围30米区域。</w:t>
            </w:r>
          </w:p>
          <w:p>
            <w:pPr>
              <w:adjustRightInd w:val="0"/>
              <w:spacing w:line="500" w:lineRule="exact"/>
              <w:ind w:firstLine="480"/>
              <w:rPr>
                <w:color w:val="000000"/>
                <w:sz w:val="24"/>
                <w:highlight w:val="none"/>
              </w:rPr>
            </w:pPr>
            <w:r>
              <w:rPr>
                <w:color w:val="000000"/>
                <w:sz w:val="24"/>
                <w:highlight w:val="none"/>
              </w:rPr>
              <w:t>19.八里营镇卫王殿地下水井群（共3眼井）</w:t>
            </w:r>
          </w:p>
          <w:p>
            <w:pPr>
              <w:adjustRightInd w:val="0"/>
              <w:spacing w:line="500" w:lineRule="exact"/>
              <w:ind w:firstLine="480"/>
              <w:rPr>
                <w:color w:val="000000"/>
                <w:sz w:val="24"/>
                <w:highlight w:val="none"/>
              </w:rPr>
            </w:pPr>
            <w:r>
              <w:rPr>
                <w:color w:val="000000"/>
                <w:sz w:val="24"/>
                <w:highlight w:val="none"/>
              </w:rPr>
              <w:t>一级保护范围（区）：1、2、3号取水井外围30米及水厂内部区域。</w:t>
            </w:r>
          </w:p>
          <w:p>
            <w:pPr>
              <w:adjustRightInd w:val="0"/>
              <w:spacing w:line="500" w:lineRule="exact"/>
              <w:ind w:firstLine="480"/>
              <w:rPr>
                <w:color w:val="000000"/>
                <w:sz w:val="24"/>
                <w:highlight w:val="none"/>
              </w:rPr>
            </w:pPr>
            <w:r>
              <w:rPr>
                <w:color w:val="000000"/>
                <w:sz w:val="24"/>
                <w:highlight w:val="none"/>
              </w:rPr>
              <w:t>（十一）大寨乡</w:t>
            </w:r>
          </w:p>
          <w:p>
            <w:pPr>
              <w:adjustRightInd w:val="0"/>
              <w:spacing w:line="500" w:lineRule="exact"/>
              <w:ind w:firstLine="480"/>
              <w:rPr>
                <w:color w:val="000000"/>
                <w:sz w:val="24"/>
                <w:highlight w:val="none"/>
              </w:rPr>
            </w:pPr>
            <w:r>
              <w:rPr>
                <w:color w:val="000000"/>
                <w:sz w:val="24"/>
                <w:highlight w:val="none"/>
              </w:rPr>
              <w:t>20.大寨乡冯营水厂地下水井群（共2眼井）</w:t>
            </w:r>
          </w:p>
          <w:p>
            <w:pPr>
              <w:adjustRightInd w:val="0"/>
              <w:spacing w:line="500" w:lineRule="exact"/>
              <w:ind w:firstLine="480"/>
              <w:rPr>
                <w:color w:val="000000"/>
                <w:sz w:val="24"/>
                <w:highlight w:val="none"/>
              </w:rPr>
            </w:pPr>
            <w:r>
              <w:rPr>
                <w:color w:val="000000"/>
                <w:sz w:val="24"/>
                <w:highlight w:val="none"/>
              </w:rPr>
              <w:t>一级保护范围（区）：1、2号取水井外围30米及水厂内部区域。</w:t>
            </w:r>
            <w:r>
              <w:rPr>
                <w:color w:val="000000"/>
                <w:sz w:val="24"/>
                <w:highlight w:val="none"/>
              </w:rPr>
              <w:tab/>
            </w:r>
            <w:r>
              <w:rPr>
                <w:color w:val="000000"/>
                <w:sz w:val="24"/>
                <w:highlight w:val="none"/>
              </w:rPr>
              <w:t>,</w:t>
            </w:r>
          </w:p>
          <w:p>
            <w:pPr>
              <w:adjustRightInd w:val="0"/>
              <w:spacing w:line="500" w:lineRule="exact"/>
              <w:ind w:firstLine="480"/>
              <w:rPr>
                <w:color w:val="000000"/>
                <w:sz w:val="24"/>
                <w:highlight w:val="none"/>
              </w:rPr>
            </w:pPr>
            <w:r>
              <w:rPr>
                <w:color w:val="000000"/>
                <w:sz w:val="24"/>
                <w:highlight w:val="none"/>
              </w:rPr>
              <w:t>21.大寨乡小田村地下水井群（共5眼井）</w:t>
            </w:r>
          </w:p>
          <w:p>
            <w:pPr>
              <w:adjustRightInd w:val="0"/>
              <w:spacing w:line="500" w:lineRule="exact"/>
              <w:ind w:firstLine="480"/>
              <w:rPr>
                <w:color w:val="000000"/>
                <w:sz w:val="24"/>
                <w:highlight w:val="none"/>
              </w:rPr>
            </w:pPr>
            <w:r>
              <w:rPr>
                <w:color w:val="000000"/>
                <w:sz w:val="24"/>
                <w:highlight w:val="none"/>
              </w:rPr>
              <w:t>一级保护范围（区）：1、2、3、4、5号取水井外围30米及水厂内部区域。</w:t>
            </w:r>
          </w:p>
          <w:p>
            <w:pPr>
              <w:adjustRightInd w:val="0"/>
              <w:spacing w:line="500" w:lineRule="exact"/>
              <w:ind w:firstLine="480"/>
              <w:rPr>
                <w:color w:val="000000"/>
                <w:sz w:val="24"/>
                <w:highlight w:val="none"/>
              </w:rPr>
            </w:pPr>
            <w:r>
              <w:rPr>
                <w:color w:val="000000"/>
                <w:sz w:val="24"/>
                <w:highlight w:val="none"/>
              </w:rPr>
              <w:t>（十二）高平镇</w:t>
            </w:r>
          </w:p>
          <w:p>
            <w:pPr>
              <w:adjustRightInd w:val="0"/>
              <w:spacing w:line="500" w:lineRule="exact"/>
              <w:ind w:firstLine="480"/>
              <w:rPr>
                <w:color w:val="000000"/>
                <w:sz w:val="24"/>
                <w:highlight w:val="none"/>
              </w:rPr>
            </w:pPr>
            <w:r>
              <w:rPr>
                <w:color w:val="000000"/>
                <w:sz w:val="24"/>
                <w:highlight w:val="none"/>
              </w:rPr>
              <w:t>22.高平镇子厢村地下水井群（共3眼井）</w:t>
            </w:r>
          </w:p>
          <w:p>
            <w:pPr>
              <w:adjustRightInd w:val="0"/>
              <w:spacing w:line="500" w:lineRule="exact"/>
              <w:ind w:firstLine="480"/>
              <w:rPr>
                <w:color w:val="000000"/>
                <w:sz w:val="24"/>
                <w:highlight w:val="none"/>
              </w:rPr>
            </w:pPr>
            <w:r>
              <w:rPr>
                <w:color w:val="000000"/>
                <w:sz w:val="24"/>
                <w:highlight w:val="none"/>
              </w:rPr>
              <w:t>一级保护范围（区）：1、2、3号取水井外围30米及水厂内部区域。</w:t>
            </w:r>
            <w:r>
              <w:rPr>
                <w:color w:val="000000"/>
                <w:sz w:val="24"/>
                <w:highlight w:val="none"/>
              </w:rPr>
              <w:tab/>
            </w:r>
            <w:r>
              <w:rPr>
                <w:color w:val="000000"/>
                <w:sz w:val="24"/>
                <w:highlight w:val="none"/>
              </w:rPr>
              <w:t>'</w:t>
            </w:r>
          </w:p>
          <w:p>
            <w:pPr>
              <w:adjustRightInd w:val="0"/>
              <w:spacing w:line="500" w:lineRule="exact"/>
              <w:ind w:firstLine="480"/>
              <w:rPr>
                <w:color w:val="000000"/>
                <w:sz w:val="24"/>
                <w:highlight w:val="none"/>
              </w:rPr>
            </w:pPr>
            <w:r>
              <w:rPr>
                <w:color w:val="000000"/>
                <w:sz w:val="24"/>
                <w:highlight w:val="none"/>
              </w:rPr>
              <w:t>（十三）白道口镇</w:t>
            </w:r>
          </w:p>
          <w:p>
            <w:pPr>
              <w:adjustRightInd w:val="0"/>
              <w:spacing w:line="500" w:lineRule="exact"/>
              <w:ind w:firstLine="480"/>
              <w:rPr>
                <w:color w:val="000000"/>
                <w:sz w:val="24"/>
                <w:highlight w:val="none"/>
              </w:rPr>
            </w:pPr>
            <w:r>
              <w:rPr>
                <w:color w:val="000000"/>
                <w:sz w:val="24"/>
                <w:highlight w:val="none"/>
              </w:rPr>
              <w:t>23.白道口镇石佛村地下水井群（共6眼井）</w:t>
            </w:r>
          </w:p>
          <w:p>
            <w:pPr>
              <w:adjustRightInd w:val="0"/>
              <w:spacing w:line="500" w:lineRule="exact"/>
              <w:ind w:firstLine="480"/>
              <w:rPr>
                <w:color w:val="000000"/>
                <w:sz w:val="24"/>
                <w:highlight w:val="none"/>
              </w:rPr>
            </w:pPr>
            <w:r>
              <w:rPr>
                <w:color w:val="000000"/>
                <w:sz w:val="24"/>
                <w:highlight w:val="none"/>
              </w:rPr>
              <w:t>一级保护范围（区）：1、4、5号取水井外围30米及水厂内部区域且东南至101省道，2、3、6号取水丼外围30米区域。</w:t>
            </w:r>
          </w:p>
          <w:p>
            <w:pPr>
              <w:adjustRightInd w:val="0"/>
              <w:spacing w:line="500" w:lineRule="exact"/>
              <w:ind w:firstLine="480"/>
              <w:rPr>
                <w:color w:val="000000"/>
                <w:sz w:val="24"/>
                <w:highlight w:val="none"/>
              </w:rPr>
            </w:pPr>
            <w:r>
              <w:rPr>
                <w:color w:val="000000"/>
                <w:sz w:val="24"/>
                <w:highlight w:val="none"/>
              </w:rPr>
              <w:t>24.白道口镇民寨村地下水井群（共3眼井）</w:t>
            </w:r>
          </w:p>
          <w:p>
            <w:pPr>
              <w:adjustRightInd w:val="0"/>
              <w:spacing w:line="500" w:lineRule="exact"/>
              <w:ind w:firstLine="480"/>
              <w:rPr>
                <w:color w:val="000000"/>
                <w:sz w:val="24"/>
                <w:highlight w:val="none"/>
              </w:rPr>
            </w:pPr>
            <w:r>
              <w:rPr>
                <w:color w:val="000000"/>
                <w:sz w:val="24"/>
                <w:highlight w:val="none"/>
              </w:rPr>
              <w:t>一级保护范围（区）：1、2号取水井外围30米区域，3号取水丼外围30米及水厂内部区域。</w:t>
            </w:r>
          </w:p>
          <w:p>
            <w:pPr>
              <w:adjustRightInd w:val="0"/>
              <w:spacing w:line="500" w:lineRule="exact"/>
              <w:ind w:firstLine="480"/>
              <w:rPr>
                <w:color w:val="000000"/>
                <w:sz w:val="24"/>
                <w:highlight w:val="none"/>
              </w:rPr>
            </w:pPr>
            <w:r>
              <w:rPr>
                <w:color w:val="000000"/>
                <w:sz w:val="24"/>
                <w:highlight w:val="none"/>
              </w:rPr>
              <w:t>（十四）老店镇</w:t>
            </w:r>
          </w:p>
          <w:p>
            <w:pPr>
              <w:adjustRightInd w:val="0"/>
              <w:spacing w:line="500" w:lineRule="exact"/>
              <w:ind w:firstLine="480"/>
              <w:rPr>
                <w:color w:val="000000"/>
                <w:sz w:val="24"/>
                <w:highlight w:val="none"/>
              </w:rPr>
            </w:pPr>
            <w:r>
              <w:rPr>
                <w:color w:val="000000"/>
                <w:sz w:val="24"/>
                <w:highlight w:val="none"/>
              </w:rPr>
              <w:t>25.老店镇吴河寨村地下水井群（共4眼井）</w:t>
            </w:r>
          </w:p>
          <w:p>
            <w:pPr>
              <w:adjustRightInd w:val="0"/>
              <w:spacing w:line="500" w:lineRule="exact"/>
              <w:ind w:firstLine="480"/>
              <w:rPr>
                <w:color w:val="000000"/>
                <w:sz w:val="24"/>
                <w:highlight w:val="none"/>
              </w:rPr>
            </w:pPr>
            <w:r>
              <w:rPr>
                <w:color w:val="000000"/>
                <w:sz w:val="24"/>
                <w:highlight w:val="none"/>
              </w:rPr>
              <w:t>一级保护范围（区）：1、2、3号取水井外围30米及水厂内部区域且西南至008县道，4号取水井外围30米区域且西至008县道。</w:t>
            </w:r>
          </w:p>
          <w:p>
            <w:pPr>
              <w:adjustRightInd w:val="0"/>
              <w:spacing w:line="500" w:lineRule="exact"/>
              <w:ind w:firstLine="480"/>
              <w:rPr>
                <w:color w:val="000000"/>
                <w:sz w:val="24"/>
                <w:highlight w:val="none"/>
              </w:rPr>
            </w:pPr>
            <w:r>
              <w:rPr>
                <w:color w:val="000000"/>
                <w:sz w:val="24"/>
                <w:highlight w:val="none"/>
              </w:rPr>
              <w:t>26.老店镇西老店村地下水井群（共5眼井）</w:t>
            </w:r>
          </w:p>
          <w:p>
            <w:pPr>
              <w:adjustRightInd w:val="0"/>
              <w:spacing w:line="500" w:lineRule="exact"/>
              <w:ind w:firstLine="480"/>
              <w:rPr>
                <w:color w:val="000000"/>
                <w:sz w:val="24"/>
                <w:highlight w:val="none"/>
              </w:rPr>
            </w:pPr>
            <w:r>
              <w:rPr>
                <w:color w:val="000000"/>
                <w:sz w:val="24"/>
                <w:highlight w:val="none"/>
              </w:rPr>
              <w:t>一级保护范围（区）：1、2、3号取水井外围30米及水厂内部区域，4、5号取水井外围30米区域。</w:t>
            </w:r>
          </w:p>
          <w:p>
            <w:pPr>
              <w:adjustRightInd w:val="0"/>
              <w:spacing w:line="500" w:lineRule="exact"/>
              <w:ind w:firstLine="480"/>
              <w:rPr>
                <w:color w:val="000000"/>
                <w:sz w:val="24"/>
                <w:highlight w:val="none"/>
              </w:rPr>
            </w:pPr>
            <w:r>
              <w:rPr>
                <w:color w:val="000000"/>
                <w:sz w:val="24"/>
                <w:highlight w:val="none"/>
              </w:rPr>
              <w:t>（十五）瓦岗寨乡</w:t>
            </w:r>
          </w:p>
          <w:p>
            <w:pPr>
              <w:adjustRightInd w:val="0"/>
              <w:spacing w:line="500" w:lineRule="exact"/>
              <w:ind w:firstLine="480"/>
              <w:rPr>
                <w:color w:val="000000"/>
                <w:sz w:val="24"/>
                <w:highlight w:val="none"/>
              </w:rPr>
            </w:pPr>
            <w:r>
              <w:rPr>
                <w:color w:val="000000"/>
                <w:sz w:val="24"/>
                <w:highlight w:val="none"/>
              </w:rPr>
              <w:t>27.瓦岗寨乡大范庄村地下水井群（共2眼井）</w:t>
            </w:r>
          </w:p>
          <w:p>
            <w:pPr>
              <w:adjustRightInd w:val="0"/>
              <w:spacing w:line="500" w:lineRule="exact"/>
              <w:ind w:firstLine="480"/>
              <w:rPr>
                <w:color w:val="000000"/>
                <w:sz w:val="24"/>
                <w:highlight w:val="none"/>
              </w:rPr>
            </w:pPr>
            <w:r>
              <w:rPr>
                <w:color w:val="000000"/>
                <w:sz w:val="24"/>
                <w:highlight w:val="none"/>
              </w:rPr>
              <w:t>一级保护范围（区）：1号取水井外围30米及水厂内部区域且西至056乡道，2号取水井外围30米的区域且西至056乡道。</w:t>
            </w:r>
          </w:p>
          <w:p>
            <w:pPr>
              <w:adjustRightInd w:val="0"/>
              <w:spacing w:line="500" w:lineRule="exact"/>
              <w:ind w:firstLine="480"/>
              <w:rPr>
                <w:color w:val="000000"/>
                <w:sz w:val="24"/>
                <w:highlight w:val="none"/>
              </w:rPr>
            </w:pPr>
            <w:r>
              <w:rPr>
                <w:color w:val="000000"/>
                <w:sz w:val="24"/>
                <w:highlight w:val="none"/>
              </w:rPr>
              <w:t>（十六）慈周寨镇</w:t>
            </w:r>
          </w:p>
          <w:p>
            <w:pPr>
              <w:adjustRightInd w:val="0"/>
              <w:spacing w:line="500" w:lineRule="exact"/>
              <w:ind w:firstLine="480"/>
              <w:rPr>
                <w:color w:val="000000"/>
                <w:sz w:val="24"/>
                <w:highlight w:val="none"/>
              </w:rPr>
            </w:pPr>
            <w:r>
              <w:rPr>
                <w:color w:val="000000"/>
                <w:sz w:val="24"/>
                <w:highlight w:val="none"/>
              </w:rPr>
              <w:t>28.慈周寨镇西罡村地下水井群（共2眼井）</w:t>
            </w:r>
          </w:p>
          <w:p>
            <w:pPr>
              <w:adjustRightInd w:val="0"/>
              <w:spacing w:line="500" w:lineRule="exact"/>
              <w:ind w:firstLine="480"/>
              <w:rPr>
                <w:color w:val="000000"/>
                <w:sz w:val="24"/>
                <w:highlight w:val="none"/>
              </w:rPr>
            </w:pPr>
            <w:r>
              <w:rPr>
                <w:color w:val="000000"/>
                <w:sz w:val="24"/>
                <w:highlight w:val="none"/>
              </w:rPr>
              <w:t>一级保护范围（区）：1号取水井外围30米及水厂内部区域，2号取水井外围30米的区域。</w:t>
            </w:r>
          </w:p>
          <w:p>
            <w:pPr>
              <w:adjustRightInd w:val="0"/>
              <w:spacing w:line="500" w:lineRule="exact"/>
              <w:ind w:firstLine="480"/>
              <w:rPr>
                <w:color w:val="000000"/>
                <w:sz w:val="24"/>
                <w:highlight w:val="none"/>
              </w:rPr>
            </w:pPr>
            <w:r>
              <w:rPr>
                <w:color w:val="000000"/>
                <w:sz w:val="24"/>
                <w:highlight w:val="none"/>
              </w:rPr>
              <w:t>29.慈周寨镇慈一村地下水井群（共4眼丼）</w:t>
            </w:r>
          </w:p>
          <w:p>
            <w:pPr>
              <w:adjustRightInd w:val="0"/>
              <w:spacing w:line="500" w:lineRule="exact"/>
              <w:ind w:firstLine="480"/>
              <w:rPr>
                <w:color w:val="000000"/>
                <w:sz w:val="24"/>
                <w:highlight w:val="none"/>
              </w:rPr>
            </w:pPr>
            <w:r>
              <w:rPr>
                <w:color w:val="000000"/>
                <w:sz w:val="24"/>
                <w:highlight w:val="none"/>
              </w:rPr>
              <w:t>一级保护范围（区）：1号取水井水厂内区域，2、3、4号取水井外围30米的区域。</w:t>
            </w:r>
          </w:p>
          <w:p>
            <w:pPr>
              <w:adjustRightInd w:val="0"/>
              <w:spacing w:line="500" w:lineRule="exact"/>
              <w:ind w:firstLine="480"/>
              <w:rPr>
                <w:color w:val="000000"/>
                <w:sz w:val="24"/>
                <w:highlight w:val="none"/>
              </w:rPr>
            </w:pPr>
            <w:r>
              <w:rPr>
                <w:color w:val="000000"/>
                <w:sz w:val="24"/>
                <w:highlight w:val="none"/>
              </w:rPr>
              <w:t>30.慈周寨镇寺头村地下水井群（共2眼井）</w:t>
            </w:r>
          </w:p>
          <w:p>
            <w:pPr>
              <w:adjustRightInd w:val="0"/>
              <w:spacing w:line="500" w:lineRule="exact"/>
              <w:ind w:firstLine="480"/>
              <w:rPr>
                <w:color w:val="000000"/>
                <w:sz w:val="24"/>
                <w:highlight w:val="none"/>
              </w:rPr>
            </w:pPr>
            <w:r>
              <w:rPr>
                <w:color w:val="000000"/>
                <w:sz w:val="24"/>
                <w:highlight w:val="none"/>
              </w:rPr>
              <w:t>一级保护范围（区）：1号取水井外围30米及水厂内部区域，2号取水井外围30米的区域。</w:t>
            </w:r>
          </w:p>
          <w:p>
            <w:pPr>
              <w:adjustRightInd w:val="0"/>
              <w:spacing w:line="500" w:lineRule="exact"/>
              <w:ind w:firstLine="480"/>
              <w:rPr>
                <w:color w:val="000000"/>
                <w:sz w:val="24"/>
                <w:highlight w:val="none"/>
              </w:rPr>
            </w:pPr>
            <w:r>
              <w:rPr>
                <w:color w:val="000000"/>
                <w:sz w:val="24"/>
                <w:highlight w:val="none"/>
              </w:rPr>
              <w:t>（十七）桑村乡</w:t>
            </w:r>
          </w:p>
          <w:p>
            <w:pPr>
              <w:adjustRightInd w:val="0"/>
              <w:spacing w:line="500" w:lineRule="exact"/>
              <w:ind w:firstLine="480"/>
              <w:rPr>
                <w:color w:val="000000"/>
                <w:sz w:val="24"/>
                <w:highlight w:val="none"/>
              </w:rPr>
            </w:pPr>
            <w:r>
              <w:rPr>
                <w:color w:val="000000"/>
                <w:sz w:val="24"/>
                <w:highlight w:val="none"/>
              </w:rPr>
              <w:t>31.桑村乡高齐丘村地下水井群（共4眼井）</w:t>
            </w:r>
          </w:p>
          <w:p>
            <w:pPr>
              <w:adjustRightInd w:val="0"/>
              <w:spacing w:line="500" w:lineRule="exact"/>
              <w:ind w:firstLine="480"/>
              <w:rPr>
                <w:color w:val="000000"/>
                <w:sz w:val="24"/>
                <w:highlight w:val="none"/>
              </w:rPr>
            </w:pPr>
            <w:r>
              <w:rPr>
                <w:color w:val="000000"/>
                <w:sz w:val="24"/>
                <w:highlight w:val="none"/>
              </w:rPr>
              <w:t>一级保护范围（区）：1、2、3号取水井外围30米及水厂内部区域，4号取水井外围30米区域。</w:t>
            </w:r>
          </w:p>
          <w:p>
            <w:pPr>
              <w:adjustRightInd w:val="0"/>
              <w:spacing w:line="500" w:lineRule="exact"/>
              <w:ind w:firstLine="480"/>
              <w:rPr>
                <w:color w:val="000000"/>
                <w:sz w:val="24"/>
                <w:highlight w:val="none"/>
              </w:rPr>
            </w:pPr>
            <w:r>
              <w:rPr>
                <w:color w:val="000000"/>
                <w:sz w:val="24"/>
                <w:highlight w:val="none"/>
              </w:rPr>
              <w:t>（十八）老爷庙乡</w:t>
            </w:r>
          </w:p>
          <w:p>
            <w:pPr>
              <w:adjustRightInd w:val="0"/>
              <w:spacing w:line="500" w:lineRule="exact"/>
              <w:ind w:firstLine="480"/>
              <w:rPr>
                <w:color w:val="000000"/>
                <w:sz w:val="24"/>
                <w:highlight w:val="none"/>
              </w:rPr>
            </w:pPr>
            <w:r>
              <w:rPr>
                <w:color w:val="000000"/>
                <w:sz w:val="24"/>
                <w:highlight w:val="none"/>
              </w:rPr>
              <w:t>32.老爷庙乡孔村地下水井群（共3眼井）</w:t>
            </w:r>
          </w:p>
          <w:p>
            <w:pPr>
              <w:adjustRightInd w:val="0"/>
              <w:spacing w:line="500" w:lineRule="exact"/>
              <w:ind w:firstLine="480"/>
              <w:rPr>
                <w:color w:val="000000"/>
                <w:sz w:val="24"/>
                <w:highlight w:val="none"/>
              </w:rPr>
            </w:pPr>
            <w:r>
              <w:rPr>
                <w:color w:val="000000"/>
                <w:sz w:val="24"/>
                <w:highlight w:val="none"/>
              </w:rPr>
              <w:t>一级保护范围（区）：1号取水井外围30米及水厂内部区域，2、3号取水丼外围30米区域。</w:t>
            </w:r>
          </w:p>
          <w:p>
            <w:pPr>
              <w:adjustRightInd w:val="0"/>
              <w:spacing w:line="500" w:lineRule="exact"/>
              <w:ind w:firstLine="480"/>
              <w:rPr>
                <w:color w:val="000000"/>
                <w:sz w:val="24"/>
                <w:highlight w:val="none"/>
              </w:rPr>
            </w:pPr>
            <w:r>
              <w:rPr>
                <w:color w:val="000000"/>
                <w:sz w:val="24"/>
                <w:highlight w:val="none"/>
              </w:rPr>
              <w:t>33.老爷庙乡王伍寨村地下水丼群（共3眼井）</w:t>
            </w:r>
          </w:p>
          <w:p>
            <w:pPr>
              <w:adjustRightInd w:val="0"/>
              <w:spacing w:line="500" w:lineRule="exact"/>
              <w:ind w:firstLine="480"/>
              <w:rPr>
                <w:color w:val="000000"/>
                <w:sz w:val="24"/>
                <w:highlight w:val="none"/>
              </w:rPr>
            </w:pPr>
            <w:r>
              <w:rPr>
                <w:color w:val="000000"/>
                <w:sz w:val="24"/>
                <w:highlight w:val="none"/>
              </w:rPr>
              <w:t>一级保护范围（区）：1、2号取水井外围30米及水厂内部区域，3号取水井外围30米区域。</w:t>
            </w:r>
          </w:p>
          <w:p>
            <w:pPr>
              <w:adjustRightInd w:val="0"/>
              <w:spacing w:line="500" w:lineRule="exact"/>
              <w:ind w:firstLine="480"/>
              <w:rPr>
                <w:color w:val="000000"/>
                <w:sz w:val="24"/>
                <w:highlight w:val="none"/>
              </w:rPr>
            </w:pPr>
            <w:r>
              <w:rPr>
                <w:color w:val="000000"/>
                <w:sz w:val="24"/>
                <w:highlight w:val="none"/>
              </w:rPr>
              <w:t>34.老爷庙乡西中冉村地下水井群（共5眼井）</w:t>
            </w:r>
          </w:p>
          <w:p>
            <w:pPr>
              <w:adjustRightInd w:val="0"/>
              <w:spacing w:line="500" w:lineRule="exact"/>
              <w:ind w:firstLine="480"/>
              <w:rPr>
                <w:color w:val="000000"/>
                <w:sz w:val="24"/>
                <w:highlight w:val="none"/>
              </w:rPr>
            </w:pPr>
            <w:r>
              <w:rPr>
                <w:color w:val="000000"/>
                <w:sz w:val="24"/>
                <w:highlight w:val="none"/>
              </w:rPr>
              <w:t>一级保护范围（区）：1、2、5号取水井外围30米及水厂内部区域，3、4号取水井外围30米区域。</w:t>
            </w:r>
          </w:p>
          <w:p>
            <w:pPr>
              <w:adjustRightInd w:val="0"/>
              <w:spacing w:line="500" w:lineRule="exact"/>
              <w:ind w:firstLine="480"/>
              <w:rPr>
                <w:color w:val="000000"/>
                <w:sz w:val="24"/>
                <w:highlight w:val="none"/>
              </w:rPr>
            </w:pPr>
            <w:r>
              <w:rPr>
                <w:color w:val="000000"/>
                <w:sz w:val="24"/>
                <w:highlight w:val="none"/>
              </w:rPr>
              <w:t>（十九）万古镇</w:t>
            </w:r>
          </w:p>
          <w:p>
            <w:pPr>
              <w:adjustRightInd w:val="0"/>
              <w:spacing w:line="500" w:lineRule="exact"/>
              <w:ind w:firstLine="480"/>
              <w:rPr>
                <w:color w:val="000000"/>
                <w:sz w:val="24"/>
                <w:highlight w:val="none"/>
              </w:rPr>
            </w:pPr>
            <w:r>
              <w:rPr>
                <w:color w:val="000000"/>
                <w:sz w:val="24"/>
                <w:highlight w:val="none"/>
              </w:rPr>
              <w:t>35.万古镇梁村地下水型水水井群（共7眼井）</w:t>
            </w:r>
          </w:p>
          <w:p>
            <w:pPr>
              <w:adjustRightInd w:val="0"/>
              <w:spacing w:line="500" w:lineRule="exact"/>
              <w:ind w:firstLine="480"/>
              <w:rPr>
                <w:color w:val="000000"/>
                <w:sz w:val="24"/>
                <w:highlight w:val="none"/>
              </w:rPr>
            </w:pPr>
            <w:r>
              <w:rPr>
                <w:color w:val="000000"/>
                <w:sz w:val="24"/>
                <w:highlight w:val="none"/>
              </w:rPr>
              <w:t>一级保护范围（区）：1、2、3号取水丼外围30米区域，4、5、6、7号取水井外围30米及水厂内部区域。</w:t>
            </w:r>
          </w:p>
          <w:p>
            <w:pPr>
              <w:adjustRightInd w:val="0"/>
              <w:spacing w:line="500" w:lineRule="exact"/>
              <w:ind w:firstLine="480"/>
              <w:rPr>
                <w:color w:val="000000"/>
                <w:sz w:val="24"/>
                <w:highlight w:val="none"/>
              </w:rPr>
            </w:pPr>
            <w:r>
              <w:rPr>
                <w:color w:val="000000"/>
                <w:sz w:val="24"/>
                <w:highlight w:val="none"/>
              </w:rPr>
              <w:t>（二十）牛屯镇</w:t>
            </w:r>
          </w:p>
          <w:p>
            <w:pPr>
              <w:adjustRightInd w:val="0"/>
              <w:spacing w:line="500" w:lineRule="exact"/>
              <w:ind w:firstLine="480"/>
              <w:rPr>
                <w:color w:val="000000"/>
                <w:sz w:val="24"/>
                <w:highlight w:val="none"/>
              </w:rPr>
            </w:pPr>
            <w:r>
              <w:rPr>
                <w:color w:val="000000"/>
                <w:sz w:val="24"/>
                <w:highlight w:val="none"/>
              </w:rPr>
              <w:t>36.牛屯镇张营村地下水丼群（共2眼井）</w:t>
            </w:r>
          </w:p>
          <w:p>
            <w:pPr>
              <w:adjustRightInd w:val="0"/>
              <w:spacing w:line="500" w:lineRule="exact"/>
              <w:ind w:firstLine="480"/>
              <w:rPr>
                <w:color w:val="000000"/>
                <w:sz w:val="24"/>
                <w:highlight w:val="none"/>
              </w:rPr>
            </w:pPr>
            <w:r>
              <w:rPr>
                <w:color w:val="000000"/>
                <w:sz w:val="24"/>
                <w:highlight w:val="none"/>
              </w:rPr>
              <w:t>一级保护范围（区）：1、2号取水井外围30米及水厂内部区域。</w:t>
            </w:r>
          </w:p>
          <w:p>
            <w:pPr>
              <w:adjustRightInd w:val="0"/>
              <w:spacing w:line="500" w:lineRule="exact"/>
              <w:ind w:firstLine="480"/>
              <w:rPr>
                <w:color w:val="000000"/>
                <w:sz w:val="24"/>
                <w:highlight w:val="none"/>
              </w:rPr>
            </w:pPr>
            <w:r>
              <w:rPr>
                <w:color w:val="000000"/>
                <w:sz w:val="24"/>
                <w:highlight w:val="none"/>
              </w:rPr>
              <w:t>37.牛屯镇位园村地下水型井群（共4眼丼）</w:t>
            </w:r>
          </w:p>
          <w:p>
            <w:pPr>
              <w:adjustRightInd w:val="0"/>
              <w:spacing w:line="500" w:lineRule="exact"/>
              <w:ind w:firstLine="480"/>
              <w:rPr>
                <w:color w:val="000000"/>
                <w:sz w:val="24"/>
                <w:highlight w:val="none"/>
                <w:lang w:bidi="zh-TW"/>
              </w:rPr>
            </w:pPr>
            <w:r>
              <w:rPr>
                <w:color w:val="000000"/>
                <w:sz w:val="24"/>
                <w:highlight w:val="none"/>
              </w:rPr>
              <w:t>一级保护范围（区）：1、3号取水丼外围30米及水厂内部区域，2、4号取水井外围30米区域。</w:t>
            </w:r>
          </w:p>
          <w:p>
            <w:pPr>
              <w:pStyle w:val="61"/>
              <w:spacing w:before="0"/>
              <w:ind w:firstLine="480"/>
              <w:rPr>
                <w:rFonts w:hint="eastAsia"/>
                <w:lang w:eastAsia="zh-CN"/>
              </w:rPr>
            </w:pPr>
            <w:r>
              <w:rPr>
                <w:rFonts w:hint="eastAsia"/>
                <w:lang w:eastAsia="zh-CN"/>
              </w:rPr>
              <w:t>本项目位于滑县</w:t>
            </w:r>
            <w:r>
              <w:rPr>
                <w:rFonts w:hint="eastAsia"/>
                <w:sz w:val="24"/>
                <w:lang w:eastAsia="zh-CN"/>
              </w:rPr>
              <w:t>枣村</w:t>
            </w:r>
            <w:r>
              <w:rPr>
                <w:rFonts w:hint="eastAsia"/>
                <w:lang w:eastAsia="zh-CN"/>
              </w:rPr>
              <w:t>乡后村</w:t>
            </w:r>
            <w:r>
              <w:rPr>
                <w:rFonts w:hint="eastAsia"/>
                <w:lang w:val="en-US" w:eastAsia="zh-CN"/>
              </w:rPr>
              <w:t>16号</w:t>
            </w:r>
            <w:r>
              <w:rPr>
                <w:rFonts w:hint="eastAsia"/>
                <w:lang w:eastAsia="zh-CN"/>
              </w:rPr>
              <w:t>，所在镇域有一处饮用水源保护区。</w:t>
            </w:r>
            <w:r>
              <w:rPr>
                <w:rFonts w:hint="default" w:ascii="Times New Roman" w:hAnsi="Times New Roman" w:eastAsia="宋体" w:cs="Times New Roman"/>
                <w:b w:val="0"/>
                <w:bCs w:val="0"/>
                <w:color w:val="000000"/>
                <w:kern w:val="0"/>
                <w:sz w:val="24"/>
                <w:szCs w:val="24"/>
              </w:rPr>
              <w:t>枣村乡宋林村地下水型水源地</w:t>
            </w:r>
            <w:r>
              <w:rPr>
                <w:rFonts w:hint="eastAsia"/>
                <w:lang w:eastAsia="zh-CN"/>
              </w:rPr>
              <w:t>位于本项目北侧</w:t>
            </w:r>
            <w:r>
              <w:rPr>
                <w:rFonts w:hint="eastAsia"/>
                <w:lang w:val="en-US" w:eastAsia="zh-CN"/>
              </w:rPr>
              <w:t>3.6km处，因此本项目不在该文件划定的饮用水源保护区范围内。</w:t>
            </w:r>
          </w:p>
          <w:p>
            <w:pPr>
              <w:spacing w:line="0" w:lineRule="atLeast"/>
              <w:ind w:firstLine="482" w:firstLineChars="200"/>
              <w:rPr>
                <w:b/>
                <w:sz w:val="24"/>
              </w:rPr>
            </w:pPr>
            <w:r>
              <w:rPr>
                <w:rFonts w:hint="eastAsia"/>
                <w:b/>
                <w:sz w:val="24"/>
                <w:lang w:val="en-US" w:eastAsia="zh-CN"/>
              </w:rPr>
              <w:t>8</w:t>
            </w:r>
            <w:r>
              <w:rPr>
                <w:b/>
                <w:sz w:val="24"/>
              </w:rPr>
              <w:t>、选址可行性分析</w:t>
            </w:r>
          </w:p>
          <w:p>
            <w:pPr>
              <w:pStyle w:val="61"/>
              <w:spacing w:before="0"/>
              <w:ind w:firstLine="480"/>
            </w:pPr>
            <w:r>
              <w:rPr>
                <w:rFonts w:hint="eastAsia"/>
              </w:rPr>
              <w:t>（1）</w:t>
            </w:r>
            <w:r>
              <w:t>本项目位于</w:t>
            </w:r>
            <w:r>
              <w:rPr>
                <w:rFonts w:hint="eastAsia"/>
                <w:lang w:eastAsia="zh-CN"/>
              </w:rPr>
              <w:t>滑县</w:t>
            </w:r>
            <w:r>
              <w:rPr>
                <w:rFonts w:hint="eastAsia"/>
                <w:sz w:val="24"/>
                <w:lang w:eastAsia="zh-CN"/>
              </w:rPr>
              <w:t>枣村</w:t>
            </w:r>
            <w:r>
              <w:rPr>
                <w:rFonts w:hint="eastAsia"/>
                <w:lang w:eastAsia="zh-CN"/>
              </w:rPr>
              <w:t>乡后村</w:t>
            </w:r>
            <w:r>
              <w:rPr>
                <w:rFonts w:hint="eastAsia"/>
                <w:lang w:val="en-US" w:eastAsia="zh-CN"/>
              </w:rPr>
              <w:t>16号</w:t>
            </w:r>
            <w:r>
              <w:t>，</w:t>
            </w:r>
            <w:r>
              <w:rPr>
                <w:rFonts w:hint="eastAsia"/>
              </w:rPr>
              <w:t>临近</w:t>
            </w:r>
            <w:r>
              <w:rPr>
                <w:rFonts w:hint="eastAsia"/>
                <w:lang w:val="en-US" w:eastAsia="zh-CN"/>
              </w:rPr>
              <w:t>S101省道</w:t>
            </w:r>
            <w:r>
              <w:rPr>
                <w:rFonts w:hint="eastAsia"/>
              </w:rPr>
              <w:t>，</w:t>
            </w:r>
            <w:r>
              <w:t>交通便利，便于原材料、产品的运输。</w:t>
            </w:r>
          </w:p>
          <w:p>
            <w:pPr>
              <w:pStyle w:val="61"/>
              <w:spacing w:before="0"/>
              <w:ind w:firstLine="480"/>
              <w:rPr>
                <w:sz w:val="24"/>
              </w:rPr>
            </w:pPr>
            <w:r>
              <w:rPr>
                <w:sz w:val="24"/>
              </w:rPr>
              <w:t>（2）项目位于</w:t>
            </w:r>
            <w:r>
              <w:rPr>
                <w:rFonts w:hint="eastAsia"/>
                <w:lang w:eastAsia="zh-CN"/>
              </w:rPr>
              <w:t>滑县</w:t>
            </w:r>
            <w:r>
              <w:rPr>
                <w:rFonts w:hint="eastAsia"/>
                <w:sz w:val="24"/>
                <w:lang w:eastAsia="zh-CN"/>
              </w:rPr>
              <w:t>枣村</w:t>
            </w:r>
            <w:r>
              <w:rPr>
                <w:rFonts w:hint="eastAsia"/>
                <w:lang w:eastAsia="zh-CN"/>
              </w:rPr>
              <w:t>乡后村</w:t>
            </w:r>
            <w:r>
              <w:rPr>
                <w:rFonts w:hint="eastAsia"/>
                <w:lang w:val="en-US" w:eastAsia="zh-CN"/>
              </w:rPr>
              <w:t>16号</w:t>
            </w:r>
            <w:r>
              <w:rPr>
                <w:sz w:val="24"/>
              </w:rPr>
              <w:t>，选址不在饮用水源保护区范围内。</w:t>
            </w:r>
          </w:p>
          <w:p>
            <w:pPr>
              <w:pStyle w:val="61"/>
              <w:spacing w:before="0"/>
              <w:ind w:firstLine="480"/>
            </w:pPr>
            <w:r>
              <w:t>（3）本项目位于</w:t>
            </w:r>
            <w:r>
              <w:rPr>
                <w:rFonts w:hint="eastAsia"/>
                <w:lang w:eastAsia="zh-CN"/>
              </w:rPr>
              <w:t>滑县</w:t>
            </w:r>
            <w:r>
              <w:rPr>
                <w:rFonts w:hint="eastAsia"/>
                <w:sz w:val="24"/>
                <w:lang w:eastAsia="zh-CN"/>
              </w:rPr>
              <w:t>枣村</w:t>
            </w:r>
            <w:r>
              <w:rPr>
                <w:rFonts w:hint="eastAsia"/>
                <w:lang w:eastAsia="zh-CN"/>
              </w:rPr>
              <w:t>乡后村</w:t>
            </w:r>
            <w:r>
              <w:rPr>
                <w:rFonts w:hint="eastAsia"/>
                <w:lang w:val="en-US" w:eastAsia="zh-CN"/>
              </w:rPr>
              <w:t>16号</w:t>
            </w:r>
            <w:r>
              <w:t>，</w:t>
            </w:r>
            <w:r>
              <w:rPr>
                <w:rFonts w:hint="eastAsia"/>
                <w:sz w:val="24"/>
              </w:rPr>
              <w:t>用地性质为</w:t>
            </w:r>
            <w:r>
              <w:rPr>
                <w:rFonts w:hint="eastAsia"/>
                <w:sz w:val="24"/>
                <w:lang w:eastAsia="zh-CN"/>
              </w:rPr>
              <w:t>建设</w:t>
            </w:r>
            <w:r>
              <w:rPr>
                <w:rFonts w:hint="eastAsia"/>
                <w:sz w:val="24"/>
              </w:rPr>
              <w:t>用地，符合</w:t>
            </w:r>
            <w:r>
              <w:rPr>
                <w:rFonts w:hint="eastAsia"/>
                <w:sz w:val="24"/>
                <w:lang w:eastAsia="zh-CN"/>
              </w:rPr>
              <w:t>枣村乡总体</w:t>
            </w:r>
            <w:r>
              <w:rPr>
                <w:rFonts w:hint="eastAsia"/>
                <w:sz w:val="24"/>
              </w:rPr>
              <w:t>利用规划</w:t>
            </w:r>
            <w:r>
              <w:rPr>
                <w:rFonts w:hint="eastAsia"/>
                <w:sz w:val="24"/>
                <w:lang w:eastAsia="zh-CN"/>
              </w:rPr>
              <w:t>和</w:t>
            </w:r>
            <w:r>
              <w:rPr>
                <w:rFonts w:hint="eastAsia"/>
                <w:sz w:val="24"/>
              </w:rPr>
              <w:t>土地利用规划</w:t>
            </w:r>
            <w:r>
              <w:t>。</w:t>
            </w:r>
          </w:p>
          <w:p>
            <w:pPr>
              <w:pStyle w:val="61"/>
              <w:spacing w:before="0"/>
              <w:ind w:firstLine="480"/>
              <w:rPr>
                <w:rFonts w:hint="eastAsia" w:eastAsia="宋体"/>
                <w:lang w:eastAsia="zh-CN"/>
              </w:rPr>
            </w:pPr>
            <w:r>
              <w:rPr>
                <w:rFonts w:hint="eastAsia"/>
              </w:rPr>
              <w:t>（4）项目符合“三线一单”政策要求</w:t>
            </w:r>
            <w:r>
              <w:rPr>
                <w:rFonts w:hint="eastAsia"/>
                <w:lang w:eastAsia="zh-CN"/>
              </w:rPr>
              <w:t>。</w:t>
            </w:r>
          </w:p>
          <w:p>
            <w:pPr>
              <w:pStyle w:val="61"/>
              <w:spacing w:before="0"/>
              <w:ind w:firstLine="480"/>
              <w:rPr>
                <w:rFonts w:hint="eastAsia"/>
              </w:rPr>
            </w:pPr>
            <w:r>
              <w:rPr>
                <w:rFonts w:hint="eastAsia"/>
              </w:rPr>
              <w:t>（5）项目在严格落实环境影响报告表提出的环保对策和措施后，污染物均能实现达标排放或合理处置，项目建设对区域环境质量影响较小。</w:t>
            </w:r>
          </w:p>
          <w:p>
            <w:pPr>
              <w:pStyle w:val="61"/>
              <w:spacing w:before="0"/>
              <w:ind w:firstLine="480"/>
              <w:rPr>
                <w:rFonts w:hint="eastAsia"/>
              </w:rPr>
            </w:pPr>
            <w:r>
              <w:rPr>
                <w:rFonts w:hint="eastAsia"/>
              </w:rPr>
              <w:t>综上所述，评价认为本项目选址可行。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29" w:hRule="atLeast"/>
          <w:jc w:val="center"/>
        </w:trPr>
        <w:tc>
          <w:tcPr>
            <w:tcW w:w="9083" w:type="dxa"/>
            <w:gridSpan w:val="6"/>
            <w:tcBorders>
              <w:top w:val="single" w:color="auto" w:sz="4" w:space="0"/>
              <w:left w:val="single" w:color="auto" w:sz="4" w:space="0"/>
              <w:bottom w:val="single" w:color="auto" w:sz="4" w:space="0"/>
              <w:right w:val="single" w:color="auto" w:sz="4" w:space="0"/>
            </w:tcBorders>
          </w:tcPr>
          <w:p>
            <w:pPr>
              <w:adjustRightInd w:val="0"/>
              <w:snapToGrid w:val="0"/>
              <w:spacing w:line="360" w:lineRule="auto"/>
              <w:rPr>
                <w:b/>
                <w:bCs/>
                <w:sz w:val="24"/>
              </w:rPr>
            </w:pPr>
            <w:r>
              <w:rPr>
                <w:b/>
                <w:bCs/>
                <w:sz w:val="24"/>
              </w:rPr>
              <w:t>本项目有关的原有污染情况及主要环境问题：</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jc w:val="left"/>
              <w:textAlignment w:val="auto"/>
              <w:rPr>
                <w:rFonts w:hint="eastAsia" w:ascii="宋体" w:hAnsi="宋体" w:eastAsia="宋体" w:cs="宋体"/>
                <w:sz w:val="24"/>
                <w:highlight w:val="none"/>
              </w:rPr>
            </w:pPr>
            <w:r>
              <w:rPr>
                <w:rFonts w:hint="eastAsia" w:ascii="宋体" w:hAnsi="宋体" w:eastAsia="宋体" w:cs="宋体"/>
                <w:color w:val="000000"/>
                <w:sz w:val="24"/>
                <w:szCs w:val="24"/>
                <w:highlight w:val="none"/>
                <w:lang w:eastAsia="zh-CN"/>
              </w:rPr>
              <w:t>根据建设</w:t>
            </w:r>
            <w:r>
              <w:rPr>
                <w:rFonts w:hint="eastAsia" w:ascii="宋体" w:hAnsi="宋体" w:eastAsia="宋体" w:cs="宋体"/>
                <w:color w:val="000000"/>
                <w:sz w:val="24"/>
                <w:szCs w:val="24"/>
                <w:highlight w:val="none"/>
              </w:rPr>
              <w:t>项目在滑县发展和改革委员会备案（</w:t>
            </w:r>
            <w:r>
              <w:rPr>
                <w:rFonts w:hint="eastAsia" w:ascii="宋体" w:hAnsi="宋体" w:eastAsia="宋体" w:cs="宋体"/>
                <w:color w:val="000000"/>
                <w:sz w:val="24"/>
                <w:szCs w:val="24"/>
                <w:highlight w:val="none"/>
                <w:lang w:eastAsia="zh-CN"/>
              </w:rPr>
              <w:t>项目代码</w:t>
            </w:r>
            <w:r>
              <w:rPr>
                <w:rFonts w:hint="eastAsia" w:ascii="宋体" w:hAnsi="宋体" w:eastAsia="宋体" w:cs="宋体"/>
                <w:sz w:val="24"/>
                <w:lang w:eastAsia="zh-CN"/>
              </w:rPr>
              <w:t>2020-410526-17-03-0</w:t>
            </w:r>
            <w:r>
              <w:rPr>
                <w:rFonts w:hint="eastAsia" w:ascii="宋体" w:hAnsi="宋体" w:eastAsia="宋体" w:cs="宋体"/>
                <w:sz w:val="24"/>
                <w:lang w:val="en-US" w:eastAsia="zh-CN"/>
              </w:rPr>
              <w:t>45336</w:t>
            </w:r>
            <w:r>
              <w:rPr>
                <w:rFonts w:hint="eastAsia" w:ascii="宋体" w:hAnsi="宋体" w:eastAsia="宋体" w:cs="宋体"/>
                <w:color w:val="000000"/>
                <w:sz w:val="24"/>
                <w:szCs w:val="24"/>
                <w:highlight w:val="none"/>
              </w:rPr>
              <w:t>）</w:t>
            </w:r>
            <w:r>
              <w:rPr>
                <w:rFonts w:hint="eastAsia" w:ascii="宋体" w:hAnsi="宋体" w:eastAsia="宋体" w:cs="宋体"/>
                <w:sz w:val="24"/>
                <w:highlight w:val="none"/>
              </w:rPr>
              <w:t>项目为新建性质，位于</w:t>
            </w:r>
            <w:r>
              <w:rPr>
                <w:rFonts w:hint="eastAsia" w:ascii="宋体" w:hAnsi="宋体" w:eastAsia="宋体" w:cs="宋体"/>
                <w:sz w:val="24"/>
                <w:highlight w:val="none"/>
                <w:lang w:eastAsia="zh-CN"/>
              </w:rPr>
              <w:t>河南省安阳市滑县</w:t>
            </w:r>
            <w:r>
              <w:rPr>
                <w:rFonts w:hint="eastAsia"/>
                <w:sz w:val="24"/>
                <w:lang w:eastAsia="zh-CN"/>
              </w:rPr>
              <w:t>枣村</w:t>
            </w:r>
            <w:r>
              <w:rPr>
                <w:rFonts w:hint="eastAsia" w:ascii="宋体" w:hAnsi="宋体" w:eastAsia="宋体" w:cs="宋体"/>
                <w:sz w:val="24"/>
                <w:highlight w:val="none"/>
                <w:lang w:eastAsia="zh-CN"/>
              </w:rPr>
              <w:t>乡后村</w:t>
            </w:r>
            <w:r>
              <w:rPr>
                <w:rFonts w:hint="eastAsia" w:ascii="宋体" w:hAnsi="宋体" w:eastAsia="宋体" w:cs="宋体"/>
                <w:sz w:val="24"/>
                <w:highlight w:val="none"/>
                <w:lang w:val="en-US" w:eastAsia="zh-CN"/>
              </w:rPr>
              <w:t>16号</w:t>
            </w:r>
            <w:r>
              <w:rPr>
                <w:rFonts w:hint="eastAsia" w:ascii="宋体" w:hAnsi="宋体" w:eastAsia="宋体" w:cs="宋体"/>
                <w:sz w:val="24"/>
                <w:highlight w:val="none"/>
              </w:rPr>
              <w:t>。</w:t>
            </w:r>
            <w:r>
              <w:rPr>
                <w:rFonts w:hint="eastAsia" w:ascii="宋体" w:hAnsi="宋体" w:eastAsia="宋体" w:cs="宋体"/>
                <w:sz w:val="24"/>
                <w:highlight w:val="none"/>
                <w:lang w:val="zh-CN"/>
              </w:rPr>
              <w:t>项目场地内现状为空地，</w:t>
            </w:r>
            <w:r>
              <w:rPr>
                <w:rFonts w:hint="eastAsia" w:ascii="宋体" w:hAnsi="宋体" w:eastAsia="宋体" w:cs="宋体"/>
                <w:sz w:val="24"/>
                <w:highlight w:val="none"/>
                <w:lang w:eastAsia="zh-CN"/>
              </w:rPr>
              <w:t>故</w:t>
            </w:r>
            <w:r>
              <w:rPr>
                <w:rFonts w:hint="eastAsia" w:ascii="宋体" w:hAnsi="宋体" w:eastAsia="宋体" w:cs="宋体"/>
                <w:sz w:val="24"/>
                <w:highlight w:val="none"/>
              </w:rPr>
              <w:t>不存在与本项目有关的原有污染情况及主要环境问题。项目场地现状图见下图。</w:t>
            </w:r>
          </w:p>
          <w:tbl>
            <w:tblPr>
              <w:tblStyle w:val="4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502"/>
              <w:gridCol w:w="450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50" w:hRule="atLeast"/>
              </w:trPr>
              <w:tc>
                <w:tcPr>
                  <w:tcW w:w="4502" w:type="dxa"/>
                  <w:noWrap w:val="0"/>
                  <w:vAlign w:val="top"/>
                </w:tcPr>
                <w:p>
                  <w:pPr>
                    <w:spacing w:line="540" w:lineRule="exact"/>
                    <w:rPr>
                      <w:rFonts w:hint="eastAsia" w:eastAsia="宋体"/>
                      <w:sz w:val="24"/>
                      <w:highlight w:val="none"/>
                      <w:vertAlign w:val="baseline"/>
                      <w:lang w:eastAsia="zh-CN"/>
                    </w:rPr>
                  </w:pPr>
                  <w:r>
                    <w:rPr>
                      <w:rFonts w:hint="eastAsia" w:eastAsia="宋体"/>
                      <w:sz w:val="24"/>
                      <w:highlight w:val="none"/>
                      <w:vertAlign w:val="baseline"/>
                      <w:lang w:eastAsia="zh-CN"/>
                    </w:rPr>
                    <w:drawing>
                      <wp:anchor distT="0" distB="0" distL="114300" distR="114300" simplePos="0" relativeHeight="251688960" behindDoc="1" locked="0" layoutInCell="1" allowOverlap="1">
                        <wp:simplePos x="0" y="0"/>
                        <wp:positionH relativeFrom="column">
                          <wp:posOffset>76200</wp:posOffset>
                        </wp:positionH>
                        <wp:positionV relativeFrom="paragraph">
                          <wp:posOffset>5715</wp:posOffset>
                        </wp:positionV>
                        <wp:extent cx="2715895" cy="3136900"/>
                        <wp:effectExtent l="0" t="0" r="8255" b="44450"/>
                        <wp:wrapTight wrapText="bothSides">
                          <wp:wrapPolygon>
                            <wp:start x="0" y="0"/>
                            <wp:lineTo x="0" y="21513"/>
                            <wp:lineTo x="21514" y="21513"/>
                            <wp:lineTo x="21514" y="0"/>
                            <wp:lineTo x="0" y="0"/>
                          </wp:wrapPolygon>
                        </wp:wrapTight>
                        <wp:docPr id="178" name="图片 178" descr="30ec1337839d43d13bac5291acccac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图片 178" descr="30ec1337839d43d13bac5291acccac7"/>
                                <pic:cNvPicPr>
                                  <a:picLocks noChangeAspect="1"/>
                                </pic:cNvPicPr>
                              </pic:nvPicPr>
                              <pic:blipFill>
                                <a:blip r:embed="rId15"/>
                                <a:stretch>
                                  <a:fillRect/>
                                </a:stretch>
                              </pic:blipFill>
                              <pic:spPr>
                                <a:xfrm>
                                  <a:off x="0" y="0"/>
                                  <a:ext cx="2715895" cy="3136900"/>
                                </a:xfrm>
                                <a:prstGeom prst="rect">
                                  <a:avLst/>
                                </a:prstGeom>
                              </pic:spPr>
                            </pic:pic>
                          </a:graphicData>
                        </a:graphic>
                      </wp:anchor>
                    </w:drawing>
                  </w:r>
                </w:p>
              </w:tc>
              <w:tc>
                <w:tcPr>
                  <w:tcW w:w="4503" w:type="dxa"/>
                  <w:noWrap w:val="0"/>
                  <w:vAlign w:val="top"/>
                </w:tcPr>
                <w:p>
                  <w:pPr>
                    <w:spacing w:line="540" w:lineRule="exact"/>
                    <w:rPr>
                      <w:rFonts w:hint="eastAsia" w:eastAsia="宋体"/>
                      <w:sz w:val="24"/>
                      <w:highlight w:val="none"/>
                      <w:vertAlign w:val="baseline"/>
                      <w:lang w:eastAsia="zh-CN"/>
                    </w:rPr>
                  </w:pPr>
                  <w:r>
                    <w:rPr>
                      <w:rFonts w:hint="eastAsia" w:eastAsia="宋体"/>
                      <w:sz w:val="24"/>
                      <w:highlight w:val="none"/>
                      <w:vertAlign w:val="baseline"/>
                      <w:lang w:eastAsia="zh-CN"/>
                    </w:rPr>
                    <w:drawing>
                      <wp:anchor distT="0" distB="0" distL="114300" distR="114300" simplePos="0" relativeHeight="251689984" behindDoc="1" locked="0" layoutInCell="1" allowOverlap="1">
                        <wp:simplePos x="0" y="0"/>
                        <wp:positionH relativeFrom="column">
                          <wp:posOffset>0</wp:posOffset>
                        </wp:positionH>
                        <wp:positionV relativeFrom="paragraph">
                          <wp:posOffset>43815</wp:posOffset>
                        </wp:positionV>
                        <wp:extent cx="2715895" cy="3110230"/>
                        <wp:effectExtent l="0" t="0" r="8255" b="0"/>
                        <wp:wrapTight wrapText="bothSides">
                          <wp:wrapPolygon>
                            <wp:start x="0" y="0"/>
                            <wp:lineTo x="0" y="21432"/>
                            <wp:lineTo x="21514" y="21432"/>
                            <wp:lineTo x="21514" y="0"/>
                            <wp:lineTo x="0" y="0"/>
                          </wp:wrapPolygon>
                        </wp:wrapTight>
                        <wp:docPr id="179" name="图片 179" descr="1a312bfb9af9ade9884a5113577f22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图片 179" descr="1a312bfb9af9ade9884a5113577f22a"/>
                                <pic:cNvPicPr>
                                  <a:picLocks noChangeAspect="1"/>
                                </pic:cNvPicPr>
                              </pic:nvPicPr>
                              <pic:blipFill>
                                <a:blip r:embed="rId16"/>
                                <a:stretch>
                                  <a:fillRect/>
                                </a:stretch>
                              </pic:blipFill>
                              <pic:spPr>
                                <a:xfrm>
                                  <a:off x="0" y="0"/>
                                  <a:ext cx="2715895" cy="3110230"/>
                                </a:xfrm>
                                <a:prstGeom prst="rect">
                                  <a:avLst/>
                                </a:prstGeom>
                              </pic:spPr>
                            </pic:pic>
                          </a:graphicData>
                        </a:graphic>
                      </wp:anchor>
                    </w:drawing>
                  </w:r>
                </w:p>
              </w:tc>
            </w:tr>
          </w:tbl>
          <w:p>
            <w:pPr>
              <w:pStyle w:val="17"/>
              <w:ind w:left="0" w:leftChars="0" w:firstLine="0" w:firstLineChars="0"/>
            </w:pPr>
          </w:p>
          <w:p>
            <w:pPr>
              <w:pStyle w:val="15"/>
            </w:pPr>
          </w:p>
          <w:p>
            <w:pPr>
              <w:pStyle w:val="15"/>
            </w:pPr>
          </w:p>
          <w:p>
            <w:pPr>
              <w:adjustRightInd w:val="0"/>
              <w:snapToGrid w:val="0"/>
              <w:spacing w:line="360" w:lineRule="auto"/>
              <w:rPr>
                <w:sz w:val="24"/>
              </w:rPr>
            </w:pPr>
          </w:p>
          <w:p>
            <w:pPr>
              <w:pStyle w:val="55"/>
              <w:rPr>
                <w:sz w:val="24"/>
              </w:rPr>
            </w:pPr>
          </w:p>
          <w:p>
            <w:pPr>
              <w:pStyle w:val="55"/>
              <w:rPr>
                <w:sz w:val="24"/>
              </w:rPr>
            </w:pPr>
          </w:p>
          <w:p>
            <w:pPr>
              <w:adjustRightInd w:val="0"/>
              <w:snapToGrid w:val="0"/>
              <w:spacing w:line="360" w:lineRule="auto"/>
              <w:ind w:firstLine="480" w:firstLineChars="200"/>
              <w:rPr>
                <w:sz w:val="24"/>
              </w:rPr>
            </w:pPr>
          </w:p>
        </w:tc>
      </w:tr>
    </w:tbl>
    <w:p>
      <w:pPr>
        <w:pStyle w:val="24"/>
        <w:pageBreakBefore/>
        <w:spacing w:line="360" w:lineRule="auto"/>
        <w:outlineLvl w:val="0"/>
        <w:rPr>
          <w:rFonts w:ascii="宋体" w:hAnsi="宋体" w:eastAsia="宋体" w:cs="宋体"/>
          <w:b/>
          <w:sz w:val="24"/>
          <w:szCs w:val="24"/>
        </w:rPr>
      </w:pPr>
      <w:bookmarkStart w:id="1" w:name="_Toc225840993"/>
      <w:r>
        <w:rPr>
          <w:rFonts w:hint="eastAsia" w:ascii="宋体" w:hAnsi="宋体" w:eastAsia="宋体" w:cs="宋体"/>
          <w:b/>
          <w:sz w:val="24"/>
          <w:szCs w:val="24"/>
        </w:rPr>
        <w:t>建设项目所在地自然环境简况</w:t>
      </w:r>
      <w:bookmarkEnd w:id="1"/>
    </w:p>
    <w:tbl>
      <w:tblPr>
        <w:tblStyle w:val="45"/>
        <w:tblW w:w="9174" w:type="dxa"/>
        <w:jc w:val="center"/>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8" w:type="dxa"/>
          <w:bottom w:w="0" w:type="dxa"/>
          <w:right w:w="108" w:type="dxa"/>
        </w:tblCellMar>
      </w:tblPr>
      <w:tblGrid>
        <w:gridCol w:w="9174"/>
      </w:tblGrid>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934" w:hRule="atLeast"/>
          <w:jc w:val="center"/>
        </w:trPr>
        <w:tc>
          <w:tcPr>
            <w:tcW w:w="9174" w:type="dxa"/>
            <w:tcBorders>
              <w:top w:val="single" w:color="auto" w:sz="4" w:space="0"/>
              <w:bottom w:val="single" w:color="auto" w:sz="4" w:space="0"/>
            </w:tcBorders>
          </w:tcPr>
          <w:p>
            <w:pPr>
              <w:spacing w:line="360" w:lineRule="auto"/>
              <w:ind w:firstLine="482" w:firstLineChars="200"/>
              <w:rPr>
                <w:b/>
                <w:bCs/>
                <w:sz w:val="24"/>
              </w:rPr>
            </w:pPr>
            <w:r>
              <w:rPr>
                <w:rFonts w:hint="eastAsia"/>
                <w:b/>
                <w:bCs/>
                <w:sz w:val="24"/>
                <w:lang w:val="en-US" w:eastAsia="zh-CN"/>
              </w:rPr>
              <w:t>1、</w:t>
            </w:r>
            <w:r>
              <w:rPr>
                <w:b/>
                <w:bCs/>
                <w:sz w:val="24"/>
              </w:rPr>
              <w:t>自然环境简况</w:t>
            </w:r>
          </w:p>
          <w:p>
            <w:pPr>
              <w:pStyle w:val="5"/>
              <w:spacing w:before="0" w:after="0" w:line="360" w:lineRule="auto"/>
              <w:ind w:firstLine="482" w:firstLineChars="200"/>
              <w:rPr>
                <w:sz w:val="24"/>
                <w:szCs w:val="24"/>
              </w:rPr>
            </w:pPr>
            <w:bookmarkStart w:id="2" w:name="_Toc493872749"/>
            <w:bookmarkStart w:id="3" w:name="_Toc16158"/>
            <w:r>
              <w:rPr>
                <w:sz w:val="24"/>
                <w:szCs w:val="24"/>
              </w:rPr>
              <w:t>1.1地理位置</w:t>
            </w:r>
            <w:bookmarkEnd w:id="2"/>
            <w:bookmarkEnd w:id="3"/>
          </w:p>
          <w:p>
            <w:pPr>
              <w:spacing w:line="360" w:lineRule="auto"/>
              <w:ind w:firstLine="480" w:firstLineChars="200"/>
              <w:rPr>
                <w:sz w:val="24"/>
              </w:rPr>
            </w:pPr>
            <w:bookmarkStart w:id="4" w:name="_Toc493754288"/>
            <w:bookmarkStart w:id="5" w:name="_Toc493753994"/>
            <w:bookmarkStart w:id="6" w:name="_Toc493693702"/>
            <w:bookmarkStart w:id="7" w:name="_Toc493693615"/>
            <w:r>
              <w:rPr>
                <w:sz w:val="24"/>
              </w:rPr>
              <w:t>滑县位于河南省东北部，东经114°25′-114°58′，北纬35°12′-35°40′，隶属安阳市管辖。东临濮阳，西接延津，南与长垣、封丘接壤，北同内黄、浚县相连。县城道口镇南距省会郑州市153km，北距安阳市70km，东北距濮阳市53km，西南距新乡市70km，西北距鹤壁新市区25km。交通便利，大广高速从境内穿越，省道S101、S222、S213、S215、S307线在境内连接成网。</w:t>
            </w:r>
            <w:bookmarkEnd w:id="4"/>
            <w:bookmarkEnd w:id="5"/>
            <w:bookmarkEnd w:id="6"/>
            <w:bookmarkEnd w:id="7"/>
          </w:p>
          <w:p>
            <w:pPr>
              <w:spacing w:line="360" w:lineRule="auto"/>
              <w:ind w:firstLine="480" w:firstLineChars="200"/>
            </w:pPr>
            <w:r>
              <w:rPr>
                <w:sz w:val="24"/>
              </w:rPr>
              <w:t>本项目位于</w:t>
            </w:r>
            <w:r>
              <w:rPr>
                <w:rFonts w:hint="eastAsia"/>
                <w:sz w:val="24"/>
                <w:szCs w:val="24"/>
                <w:lang w:eastAsia="zh-CN"/>
              </w:rPr>
              <w:t>滑县</w:t>
            </w:r>
            <w:r>
              <w:rPr>
                <w:rFonts w:hint="eastAsia"/>
                <w:sz w:val="24"/>
                <w:lang w:eastAsia="zh-CN"/>
              </w:rPr>
              <w:t>枣村</w:t>
            </w:r>
            <w:r>
              <w:rPr>
                <w:rFonts w:hint="eastAsia"/>
                <w:sz w:val="24"/>
                <w:szCs w:val="24"/>
                <w:lang w:eastAsia="zh-CN"/>
              </w:rPr>
              <w:t>乡后村</w:t>
            </w:r>
            <w:r>
              <w:rPr>
                <w:rFonts w:hint="eastAsia"/>
                <w:sz w:val="24"/>
                <w:szCs w:val="24"/>
                <w:lang w:val="en-US" w:eastAsia="zh-CN"/>
              </w:rPr>
              <w:t>16号</w:t>
            </w:r>
            <w:r>
              <w:rPr>
                <w:sz w:val="24"/>
              </w:rPr>
              <w:t>，厂址地理位置见附图</w:t>
            </w:r>
            <w:r>
              <w:rPr>
                <w:rFonts w:hint="eastAsia"/>
                <w:sz w:val="24"/>
                <w:lang w:val="en-US" w:eastAsia="zh-CN"/>
              </w:rPr>
              <w:t>1</w:t>
            </w:r>
            <w:r>
              <w:rPr>
                <w:sz w:val="24"/>
              </w:rPr>
              <w:t>。</w:t>
            </w:r>
          </w:p>
          <w:p>
            <w:pPr>
              <w:pStyle w:val="5"/>
              <w:spacing w:before="0" w:after="0" w:line="360" w:lineRule="auto"/>
              <w:ind w:firstLine="482" w:firstLineChars="200"/>
              <w:rPr>
                <w:sz w:val="24"/>
                <w:szCs w:val="24"/>
              </w:rPr>
            </w:pPr>
            <w:bookmarkStart w:id="8" w:name="_Toc493754289"/>
            <w:bookmarkStart w:id="9" w:name="_Toc493693703"/>
            <w:bookmarkStart w:id="10" w:name="_Toc493872750"/>
            <w:bookmarkStart w:id="11" w:name="_Toc25425"/>
            <w:bookmarkStart w:id="12" w:name="_Toc493753995"/>
            <w:r>
              <w:rPr>
                <w:sz w:val="24"/>
                <w:szCs w:val="24"/>
              </w:rPr>
              <w:t>1.2地形地貌</w:t>
            </w:r>
            <w:bookmarkEnd w:id="8"/>
            <w:bookmarkEnd w:id="9"/>
            <w:bookmarkEnd w:id="10"/>
            <w:bookmarkEnd w:id="11"/>
            <w:bookmarkEnd w:id="12"/>
          </w:p>
          <w:p>
            <w:pPr>
              <w:spacing w:line="360" w:lineRule="auto"/>
              <w:ind w:firstLine="480" w:firstLineChars="200"/>
              <w:rPr>
                <w:sz w:val="24"/>
              </w:rPr>
            </w:pPr>
            <w:r>
              <w:rPr>
                <w:sz w:val="24"/>
              </w:rPr>
              <w:t>（1）地质</w:t>
            </w:r>
          </w:p>
          <w:p>
            <w:pPr>
              <w:spacing w:line="360" w:lineRule="auto"/>
              <w:ind w:firstLine="480" w:firstLineChars="200"/>
              <w:rPr>
                <w:sz w:val="24"/>
              </w:rPr>
            </w:pPr>
            <w:r>
              <w:rPr>
                <w:sz w:val="24"/>
              </w:rPr>
              <w:t>滑县位于华北地台、楚旺-滑县台穹的南段，东受长垣断裂控制，西受卫辉-安阳大断裂控制，由回隆镇、滑县、南乐台凸和楚旺台凹组成，根据物探和钻井资料证实，623m穿过第四系和第三系后为大古界地层。浚县见有寒武系零星出露，南乐台凸是第四系和第三系直接覆盖于奥陶系上，在长垣断裂两侧有石炭二迭系地层分布。地层由西北向东南逐渐变新，且向东南倾，呈一大单斜构造。</w:t>
            </w:r>
          </w:p>
          <w:p>
            <w:pPr>
              <w:spacing w:line="360" w:lineRule="auto"/>
              <w:ind w:firstLine="480" w:firstLineChars="200"/>
              <w:rPr>
                <w:sz w:val="24"/>
              </w:rPr>
            </w:pPr>
            <w:r>
              <w:rPr>
                <w:sz w:val="24"/>
              </w:rPr>
              <w:t>本项目区域地势平坦，地质均匀，区域内无影响其稳定性的不良地质现象。</w:t>
            </w:r>
          </w:p>
          <w:p>
            <w:pPr>
              <w:spacing w:line="360" w:lineRule="auto"/>
              <w:ind w:firstLine="480" w:firstLineChars="200"/>
              <w:rPr>
                <w:sz w:val="24"/>
              </w:rPr>
            </w:pPr>
            <w:r>
              <w:rPr>
                <w:sz w:val="24"/>
              </w:rPr>
              <w:t>（2）地形地貌</w:t>
            </w:r>
          </w:p>
          <w:p>
            <w:pPr>
              <w:widowControl/>
              <w:spacing w:line="360" w:lineRule="auto"/>
              <w:ind w:firstLine="482"/>
              <w:jc w:val="left"/>
              <w:rPr>
                <w:sz w:val="24"/>
              </w:rPr>
            </w:pPr>
            <w:r>
              <w:rPr>
                <w:sz w:val="24"/>
              </w:rPr>
              <w:t>滑县处于黄河冲积平原的西部边缘，地势较平坦，起伏较小，总体呈西南高、东北低之势，海拔在53-65米之间，东西地面比降1/7000，南北地面比降1/5000。由于地处黄河故道，历史上受黄河多次泛滥的影响形成“九堤、四坡、十八洼”的地形特点。</w:t>
            </w:r>
          </w:p>
          <w:p>
            <w:pPr>
              <w:pStyle w:val="5"/>
              <w:spacing w:before="0" w:after="0" w:line="360" w:lineRule="auto"/>
              <w:ind w:firstLine="482" w:firstLineChars="200"/>
              <w:jc w:val="left"/>
              <w:rPr>
                <w:sz w:val="24"/>
                <w:szCs w:val="24"/>
              </w:rPr>
            </w:pPr>
            <w:bookmarkStart w:id="13" w:name="_Toc466471016"/>
            <w:bookmarkStart w:id="14" w:name="_Toc493753996"/>
            <w:bookmarkStart w:id="15" w:name="_Toc466212181"/>
            <w:bookmarkStart w:id="16" w:name="_Toc493754290"/>
            <w:bookmarkStart w:id="17" w:name="_Toc493693704"/>
            <w:bookmarkStart w:id="18" w:name="_Toc493872751"/>
            <w:bookmarkStart w:id="19" w:name="_Toc464831587"/>
            <w:bookmarkStart w:id="20" w:name="_Toc25064"/>
            <w:bookmarkStart w:id="21" w:name="_Toc465328585"/>
            <w:bookmarkStart w:id="22" w:name="_Toc467251429"/>
            <w:bookmarkStart w:id="23" w:name="_Toc465322269"/>
            <w:r>
              <w:rPr>
                <w:sz w:val="24"/>
                <w:szCs w:val="24"/>
              </w:rPr>
              <w:t>1.3水文</w:t>
            </w:r>
            <w:bookmarkEnd w:id="13"/>
            <w:bookmarkEnd w:id="14"/>
            <w:bookmarkEnd w:id="15"/>
            <w:bookmarkEnd w:id="16"/>
            <w:bookmarkEnd w:id="17"/>
            <w:bookmarkEnd w:id="18"/>
            <w:bookmarkEnd w:id="19"/>
            <w:bookmarkEnd w:id="20"/>
            <w:bookmarkEnd w:id="21"/>
            <w:bookmarkEnd w:id="22"/>
            <w:bookmarkEnd w:id="23"/>
          </w:p>
          <w:p>
            <w:pPr>
              <w:spacing w:line="360" w:lineRule="auto"/>
              <w:ind w:firstLine="480" w:firstLineChars="200"/>
              <w:rPr>
                <w:sz w:val="24"/>
              </w:rPr>
            </w:pPr>
            <w:r>
              <w:rPr>
                <w:sz w:val="24"/>
              </w:rPr>
              <w:t>（1）地表水</w:t>
            </w:r>
          </w:p>
          <w:p>
            <w:pPr>
              <w:pStyle w:val="21"/>
              <w:spacing w:line="360" w:lineRule="auto"/>
              <w:ind w:firstLine="480" w:firstLineChars="200"/>
              <w:rPr>
                <w:rFonts w:ascii="Times New Roman" w:hAnsi="Times New Roman"/>
                <w:sz w:val="24"/>
                <w:szCs w:val="24"/>
              </w:rPr>
            </w:pPr>
            <w:r>
              <w:rPr>
                <w:rFonts w:ascii="Times New Roman" w:hAnsi="Times New Roman"/>
                <w:sz w:val="24"/>
                <w:szCs w:val="24"/>
              </w:rPr>
              <w:t>滑县境内河渠较多，分属黄河和海河流域。流经滑县的地表水大部分属于金堤河水系，为黄河流域，滑县西部及西北部边界地带属于卫河水系，为海河流域。</w:t>
            </w:r>
          </w:p>
          <w:p>
            <w:pPr>
              <w:pStyle w:val="21"/>
              <w:spacing w:line="360" w:lineRule="auto"/>
              <w:ind w:firstLine="480" w:firstLineChars="200"/>
              <w:rPr>
                <w:rFonts w:ascii="Times New Roman" w:hAnsi="Times New Roman"/>
                <w:sz w:val="24"/>
                <w:szCs w:val="24"/>
              </w:rPr>
            </w:pPr>
            <w:r>
              <w:rPr>
                <w:rFonts w:ascii="Times New Roman" w:hAnsi="Times New Roman"/>
                <w:sz w:val="24"/>
                <w:szCs w:val="24"/>
              </w:rPr>
              <w:t>金堤河是滑县的主要排洪、排污河道，也是延津、封丘、长垣、濮阳、范县、台前等的一条大型排涝河道。金堤河在滑县境内的主要支流有黄庄河、柳清河、瓦岗河、贾公河、城关河、大宫河等。金堤河流经濮阳县北部纵贯全境后，经范县北部边界、台前县北部，在北张庄入黄河。滑县境内，金堤河流域面积1659km</w:t>
            </w:r>
            <w:r>
              <w:rPr>
                <w:rFonts w:ascii="Times New Roman" w:hAnsi="Times New Roman"/>
                <w:sz w:val="24"/>
                <w:szCs w:val="24"/>
                <w:vertAlign w:val="superscript"/>
              </w:rPr>
              <w:t>2</w:t>
            </w:r>
            <w:r>
              <w:rPr>
                <w:rFonts w:ascii="Times New Roman" w:hAnsi="Times New Roman"/>
                <w:sz w:val="24"/>
                <w:szCs w:val="24"/>
              </w:rPr>
              <w:t>，境内长度25.9km。</w:t>
            </w:r>
          </w:p>
          <w:p>
            <w:pPr>
              <w:spacing w:line="360" w:lineRule="auto"/>
              <w:ind w:firstLine="480" w:firstLineChars="200"/>
              <w:rPr>
                <w:sz w:val="24"/>
              </w:rPr>
            </w:pPr>
            <w:r>
              <w:rPr>
                <w:sz w:val="24"/>
              </w:rPr>
              <w:t>（2）地下水</w:t>
            </w:r>
          </w:p>
          <w:p>
            <w:pPr>
              <w:spacing w:line="360" w:lineRule="auto"/>
              <w:ind w:firstLine="480" w:firstLineChars="200"/>
              <w:rPr>
                <w:sz w:val="24"/>
              </w:rPr>
            </w:pPr>
            <w:r>
              <w:rPr>
                <w:sz w:val="24"/>
              </w:rPr>
              <w:t>滑县地下水较为丰富，在第四系全新统地层中含有8个含水层组。地下水流向和地势基本一致，由西南向东北降低，平均比降1/3600-1/4000。全县浅层（60m以内）地下水总量35993万m</w:t>
            </w:r>
            <w:r>
              <w:rPr>
                <w:sz w:val="24"/>
                <w:vertAlign w:val="superscript"/>
              </w:rPr>
              <w:t>3</w:t>
            </w:r>
            <w:r>
              <w:rPr>
                <w:sz w:val="24"/>
              </w:rPr>
              <w:t>，占全县水资源总量的78.4%，其中水层在25-45m之间的强富水区由粗砂、细砂组成，面积为1583km</w:t>
            </w:r>
            <w:r>
              <w:rPr>
                <w:sz w:val="24"/>
                <w:vertAlign w:val="superscript"/>
              </w:rPr>
              <w:t>2</w:t>
            </w:r>
            <w:r>
              <w:rPr>
                <w:sz w:val="24"/>
              </w:rPr>
              <w:t>，占全县总面积的88.9％，是当前的主要开采对象。弱富水区主要分布在慈周寨、高平、桑村一线和王庄、留固、八里营、赵营南部一线，该区60m以内有少量细砂粒，面积197.3km</w:t>
            </w:r>
            <w:r>
              <w:rPr>
                <w:sz w:val="24"/>
                <w:vertAlign w:val="superscript"/>
              </w:rPr>
              <w:t>2</w:t>
            </w:r>
            <w:r>
              <w:rPr>
                <w:sz w:val="24"/>
              </w:rPr>
              <w:t>，占总面积的11.1%。根据河南省地质局资料记载：滑县浅层含水层顶板埋深60-120m，由西向东增深，厚11-34.5m，局部达到45m，单位涌水量为4.6-7.3吨/时米，个别达到11.7吨/时米；赵营东新庄一带地层紊乱，井深120m以内仅含少量细砂层。全县95%以上的地下水呈弱碱性，pH值在7-9之间，矿化度2g/L以下的地下水占总面积的95.7%，绝大部分水质较好。</w:t>
            </w:r>
          </w:p>
          <w:p>
            <w:pPr>
              <w:pStyle w:val="5"/>
              <w:spacing w:before="0" w:after="0" w:line="360" w:lineRule="auto"/>
              <w:ind w:firstLine="482" w:firstLineChars="200"/>
              <w:rPr>
                <w:sz w:val="24"/>
                <w:szCs w:val="24"/>
              </w:rPr>
            </w:pPr>
            <w:bookmarkStart w:id="24" w:name="_Toc466471017"/>
            <w:bookmarkStart w:id="25" w:name="_Toc493872752"/>
            <w:bookmarkStart w:id="26" w:name="_Toc465328586"/>
            <w:bookmarkStart w:id="27" w:name="_Toc493754291"/>
            <w:bookmarkStart w:id="28" w:name="_Toc467251430"/>
            <w:bookmarkStart w:id="29" w:name="_Toc466212182"/>
            <w:bookmarkStart w:id="30" w:name="_Toc493753997"/>
            <w:bookmarkStart w:id="31" w:name="_Toc464831588"/>
            <w:bookmarkStart w:id="32" w:name="_Toc493693705"/>
            <w:bookmarkStart w:id="33" w:name="_Toc4998"/>
            <w:bookmarkStart w:id="34" w:name="_Toc465322270"/>
            <w:r>
              <w:rPr>
                <w:sz w:val="24"/>
                <w:szCs w:val="24"/>
              </w:rPr>
              <w:t>1.4气象气候</w:t>
            </w:r>
            <w:bookmarkEnd w:id="24"/>
            <w:bookmarkEnd w:id="25"/>
            <w:bookmarkEnd w:id="26"/>
            <w:bookmarkEnd w:id="27"/>
            <w:bookmarkEnd w:id="28"/>
            <w:bookmarkEnd w:id="29"/>
            <w:bookmarkEnd w:id="30"/>
            <w:bookmarkEnd w:id="31"/>
            <w:bookmarkEnd w:id="32"/>
            <w:bookmarkEnd w:id="33"/>
            <w:bookmarkEnd w:id="34"/>
          </w:p>
          <w:p>
            <w:pPr>
              <w:pStyle w:val="21"/>
              <w:spacing w:line="360" w:lineRule="auto"/>
              <w:ind w:firstLine="480" w:firstLineChars="200"/>
              <w:rPr>
                <w:rFonts w:ascii="Times New Roman" w:hAnsi="Times New Roman"/>
                <w:sz w:val="24"/>
                <w:szCs w:val="24"/>
              </w:rPr>
            </w:pPr>
            <w:r>
              <w:rPr>
                <w:rFonts w:ascii="Times New Roman" w:hAnsi="Times New Roman"/>
                <w:sz w:val="24"/>
                <w:szCs w:val="24"/>
              </w:rPr>
              <w:t>滑县属暖温带大陆性季风气侯，气侯温和，光、热、水资源比较丰富，其气候特点为：春季温暖多风，夏季炎热多雨，秋季凉爽湿润，冬季寒冷干燥，四季分明，雨热同期，有利于农作物的生长。基本风力为0.35KN/m</w:t>
            </w:r>
            <w:r>
              <w:rPr>
                <w:rFonts w:ascii="Times New Roman" w:hAnsi="Times New Roman"/>
                <w:sz w:val="24"/>
                <w:szCs w:val="24"/>
                <w:vertAlign w:val="superscript"/>
              </w:rPr>
              <w:t>2</w:t>
            </w:r>
            <w:r>
              <w:rPr>
                <w:rFonts w:ascii="Times New Roman" w:hAnsi="Times New Roman"/>
                <w:sz w:val="24"/>
                <w:szCs w:val="24"/>
              </w:rPr>
              <w:t>。多年气候特征见下表。</w:t>
            </w:r>
          </w:p>
          <w:p>
            <w:pPr>
              <w:numPr>
                <w:ilvl w:val="0"/>
                <w:numId w:val="0"/>
              </w:numPr>
              <w:ind w:leftChars="0"/>
              <w:jc w:val="center"/>
              <w:rPr>
                <w:b w:val="0"/>
                <w:bCs w:val="0"/>
                <w:sz w:val="24"/>
                <w:szCs w:val="24"/>
              </w:rPr>
            </w:pPr>
            <w:r>
              <w:rPr>
                <w:rFonts w:hint="eastAsia"/>
                <w:b w:val="0"/>
                <w:bCs w:val="0"/>
                <w:sz w:val="24"/>
                <w:szCs w:val="24"/>
                <w:lang w:eastAsia="zh-CN"/>
              </w:rPr>
              <w:t>表</w:t>
            </w:r>
            <w:r>
              <w:rPr>
                <w:rFonts w:hint="eastAsia"/>
                <w:b w:val="0"/>
                <w:bCs w:val="0"/>
                <w:sz w:val="24"/>
                <w:szCs w:val="24"/>
                <w:lang w:val="en-US" w:eastAsia="zh-CN"/>
              </w:rPr>
              <w:t xml:space="preserve">7  </w:t>
            </w:r>
            <w:r>
              <w:rPr>
                <w:b w:val="0"/>
                <w:bCs w:val="0"/>
                <w:sz w:val="24"/>
                <w:szCs w:val="24"/>
              </w:rPr>
              <w:t>多年气候特征一览表</w:t>
            </w:r>
          </w:p>
          <w:tbl>
            <w:tblPr>
              <w:tblStyle w:val="45"/>
              <w:tblW w:w="894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980"/>
              <w:gridCol w:w="2979"/>
              <w:gridCol w:w="298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8" w:hRule="atLeast"/>
                <w:jc w:val="center"/>
              </w:trPr>
              <w:tc>
                <w:tcPr>
                  <w:tcW w:w="2980" w:type="dxa"/>
                  <w:vAlign w:val="center"/>
                </w:tcPr>
                <w:p>
                  <w:pPr>
                    <w:pStyle w:val="69"/>
                    <w:rPr>
                      <w:rFonts w:cs="Times New Roman"/>
                    </w:rPr>
                  </w:pPr>
                  <w:r>
                    <w:rPr>
                      <w:rFonts w:cs="Times New Roman"/>
                    </w:rPr>
                    <w:t>气象要素</w:t>
                  </w:r>
                </w:p>
              </w:tc>
              <w:tc>
                <w:tcPr>
                  <w:tcW w:w="2979" w:type="dxa"/>
                  <w:vAlign w:val="center"/>
                </w:tcPr>
                <w:p>
                  <w:pPr>
                    <w:pStyle w:val="69"/>
                    <w:rPr>
                      <w:rFonts w:cs="Times New Roman"/>
                    </w:rPr>
                  </w:pPr>
                  <w:r>
                    <w:rPr>
                      <w:rFonts w:cs="Times New Roman"/>
                    </w:rPr>
                    <w:t>单位</w:t>
                  </w:r>
                </w:p>
              </w:tc>
              <w:tc>
                <w:tcPr>
                  <w:tcW w:w="2981" w:type="dxa"/>
                  <w:vAlign w:val="center"/>
                </w:tcPr>
                <w:p>
                  <w:pPr>
                    <w:pStyle w:val="69"/>
                    <w:rPr>
                      <w:rFonts w:cs="Times New Roman"/>
                    </w:rPr>
                  </w:pPr>
                  <w:r>
                    <w:rPr>
                      <w:rFonts w:cs="Times New Roman"/>
                    </w:rPr>
                    <w:t>数值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0" w:hRule="atLeast"/>
                <w:jc w:val="center"/>
              </w:trPr>
              <w:tc>
                <w:tcPr>
                  <w:tcW w:w="2980" w:type="dxa"/>
                  <w:vAlign w:val="center"/>
                </w:tcPr>
                <w:p>
                  <w:pPr>
                    <w:pStyle w:val="69"/>
                    <w:rPr>
                      <w:rFonts w:cs="Times New Roman"/>
                      <w:b w:val="0"/>
                      <w:bCs w:val="0"/>
                    </w:rPr>
                  </w:pPr>
                  <w:r>
                    <w:rPr>
                      <w:rFonts w:cs="Times New Roman"/>
                      <w:b w:val="0"/>
                      <w:bCs w:val="0"/>
                    </w:rPr>
                    <w:t>多年平均气温</w:t>
                  </w:r>
                </w:p>
              </w:tc>
              <w:tc>
                <w:tcPr>
                  <w:tcW w:w="2979" w:type="dxa"/>
                  <w:vAlign w:val="center"/>
                </w:tcPr>
                <w:p>
                  <w:pPr>
                    <w:pStyle w:val="69"/>
                    <w:rPr>
                      <w:rFonts w:cs="Times New Roman"/>
                      <w:b w:val="0"/>
                      <w:bCs w:val="0"/>
                    </w:rPr>
                  </w:pPr>
                  <w:r>
                    <w:rPr>
                      <w:rFonts w:cs="Times New Roman"/>
                      <w:b w:val="0"/>
                      <w:bCs w:val="0"/>
                    </w:rPr>
                    <w:t>℃</w:t>
                  </w:r>
                </w:p>
              </w:tc>
              <w:tc>
                <w:tcPr>
                  <w:tcW w:w="2981" w:type="dxa"/>
                  <w:vAlign w:val="center"/>
                </w:tcPr>
                <w:p>
                  <w:pPr>
                    <w:pStyle w:val="69"/>
                    <w:rPr>
                      <w:rFonts w:cs="Times New Roman"/>
                      <w:b w:val="0"/>
                      <w:bCs w:val="0"/>
                    </w:rPr>
                  </w:pPr>
                  <w:r>
                    <w:rPr>
                      <w:rFonts w:cs="Times New Roman"/>
                      <w:b w:val="0"/>
                      <w:bCs w:val="0"/>
                    </w:rPr>
                    <w:t>13.7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0" w:hRule="atLeast"/>
                <w:jc w:val="center"/>
              </w:trPr>
              <w:tc>
                <w:tcPr>
                  <w:tcW w:w="2980" w:type="dxa"/>
                  <w:vAlign w:val="center"/>
                </w:tcPr>
                <w:p>
                  <w:pPr>
                    <w:pStyle w:val="69"/>
                    <w:rPr>
                      <w:rFonts w:cs="Times New Roman"/>
                      <w:b w:val="0"/>
                      <w:bCs w:val="0"/>
                    </w:rPr>
                  </w:pPr>
                  <w:r>
                    <w:rPr>
                      <w:rFonts w:cs="Times New Roman"/>
                      <w:b w:val="0"/>
                      <w:bCs w:val="0"/>
                    </w:rPr>
                    <w:t>历史极端最高气温</w:t>
                  </w:r>
                </w:p>
              </w:tc>
              <w:tc>
                <w:tcPr>
                  <w:tcW w:w="2979" w:type="dxa"/>
                  <w:vAlign w:val="center"/>
                </w:tcPr>
                <w:p>
                  <w:pPr>
                    <w:pStyle w:val="69"/>
                    <w:rPr>
                      <w:rFonts w:cs="Times New Roman"/>
                      <w:b w:val="0"/>
                      <w:bCs w:val="0"/>
                    </w:rPr>
                  </w:pPr>
                  <w:r>
                    <w:rPr>
                      <w:rFonts w:cs="Times New Roman"/>
                      <w:b w:val="0"/>
                      <w:bCs w:val="0"/>
                    </w:rPr>
                    <w:t>℃</w:t>
                  </w:r>
                </w:p>
              </w:tc>
              <w:tc>
                <w:tcPr>
                  <w:tcW w:w="2981" w:type="dxa"/>
                  <w:vAlign w:val="center"/>
                </w:tcPr>
                <w:p>
                  <w:pPr>
                    <w:pStyle w:val="69"/>
                    <w:rPr>
                      <w:rFonts w:cs="Times New Roman"/>
                      <w:b w:val="0"/>
                      <w:bCs w:val="0"/>
                    </w:rPr>
                  </w:pPr>
                  <w:r>
                    <w:rPr>
                      <w:rFonts w:cs="Times New Roman"/>
                      <w:b w:val="0"/>
                      <w:bCs w:val="0"/>
                    </w:rPr>
                    <w:t>41.8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0" w:hRule="atLeast"/>
                <w:jc w:val="center"/>
              </w:trPr>
              <w:tc>
                <w:tcPr>
                  <w:tcW w:w="2980" w:type="dxa"/>
                  <w:vAlign w:val="center"/>
                </w:tcPr>
                <w:p>
                  <w:pPr>
                    <w:pStyle w:val="69"/>
                    <w:rPr>
                      <w:rFonts w:cs="Times New Roman"/>
                      <w:b w:val="0"/>
                      <w:bCs w:val="0"/>
                    </w:rPr>
                  </w:pPr>
                  <w:r>
                    <w:rPr>
                      <w:rFonts w:cs="Times New Roman"/>
                      <w:b w:val="0"/>
                      <w:bCs w:val="0"/>
                    </w:rPr>
                    <w:t>历史极端最低气温</w:t>
                  </w:r>
                </w:p>
              </w:tc>
              <w:tc>
                <w:tcPr>
                  <w:tcW w:w="2979" w:type="dxa"/>
                  <w:vAlign w:val="center"/>
                </w:tcPr>
                <w:p>
                  <w:pPr>
                    <w:pStyle w:val="69"/>
                    <w:rPr>
                      <w:rFonts w:cs="Times New Roman"/>
                      <w:b w:val="0"/>
                      <w:bCs w:val="0"/>
                    </w:rPr>
                  </w:pPr>
                  <w:r>
                    <w:rPr>
                      <w:rFonts w:cs="Times New Roman"/>
                      <w:b w:val="0"/>
                      <w:bCs w:val="0"/>
                    </w:rPr>
                    <w:t>℃</w:t>
                  </w:r>
                </w:p>
              </w:tc>
              <w:tc>
                <w:tcPr>
                  <w:tcW w:w="2981" w:type="dxa"/>
                  <w:vAlign w:val="center"/>
                </w:tcPr>
                <w:p>
                  <w:pPr>
                    <w:pStyle w:val="69"/>
                    <w:rPr>
                      <w:rFonts w:cs="Times New Roman"/>
                      <w:b w:val="0"/>
                      <w:bCs w:val="0"/>
                    </w:rPr>
                  </w:pPr>
                  <w:r>
                    <w:rPr>
                      <w:rFonts w:cs="Times New Roman"/>
                      <w:b w:val="0"/>
                      <w:bCs w:val="0"/>
                    </w:rPr>
                    <w:t>-17.2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0" w:hRule="atLeast"/>
                <w:jc w:val="center"/>
              </w:trPr>
              <w:tc>
                <w:tcPr>
                  <w:tcW w:w="2980" w:type="dxa"/>
                  <w:vAlign w:val="center"/>
                </w:tcPr>
                <w:p>
                  <w:pPr>
                    <w:pStyle w:val="69"/>
                    <w:rPr>
                      <w:rFonts w:cs="Times New Roman"/>
                      <w:b w:val="0"/>
                      <w:bCs w:val="0"/>
                    </w:rPr>
                  </w:pPr>
                  <w:r>
                    <w:rPr>
                      <w:rFonts w:cs="Times New Roman"/>
                      <w:b w:val="0"/>
                      <w:bCs w:val="0"/>
                    </w:rPr>
                    <w:t>多年平均降水量</w:t>
                  </w:r>
                </w:p>
              </w:tc>
              <w:tc>
                <w:tcPr>
                  <w:tcW w:w="2979" w:type="dxa"/>
                  <w:vAlign w:val="center"/>
                </w:tcPr>
                <w:p>
                  <w:pPr>
                    <w:pStyle w:val="69"/>
                    <w:rPr>
                      <w:rFonts w:cs="Times New Roman"/>
                      <w:b w:val="0"/>
                      <w:bCs w:val="0"/>
                    </w:rPr>
                  </w:pPr>
                  <w:r>
                    <w:rPr>
                      <w:rFonts w:cs="Times New Roman"/>
                      <w:b w:val="0"/>
                      <w:bCs w:val="0"/>
                    </w:rPr>
                    <w:t>mm</w:t>
                  </w:r>
                </w:p>
              </w:tc>
              <w:tc>
                <w:tcPr>
                  <w:tcW w:w="2981" w:type="dxa"/>
                  <w:vAlign w:val="center"/>
                </w:tcPr>
                <w:p>
                  <w:pPr>
                    <w:pStyle w:val="69"/>
                    <w:rPr>
                      <w:rFonts w:cs="Times New Roman"/>
                      <w:b w:val="0"/>
                      <w:bCs w:val="0"/>
                    </w:rPr>
                  </w:pPr>
                  <w:r>
                    <w:rPr>
                      <w:rFonts w:cs="Times New Roman"/>
                      <w:b w:val="0"/>
                      <w:bCs w:val="0"/>
                    </w:rPr>
                    <w:t>619.7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0" w:hRule="atLeast"/>
                <w:jc w:val="center"/>
              </w:trPr>
              <w:tc>
                <w:tcPr>
                  <w:tcW w:w="2980" w:type="dxa"/>
                  <w:vAlign w:val="center"/>
                </w:tcPr>
                <w:p>
                  <w:pPr>
                    <w:pStyle w:val="69"/>
                    <w:rPr>
                      <w:rFonts w:cs="Times New Roman"/>
                      <w:b w:val="0"/>
                      <w:bCs w:val="0"/>
                    </w:rPr>
                  </w:pPr>
                  <w:r>
                    <w:rPr>
                      <w:rFonts w:cs="Times New Roman"/>
                      <w:b w:val="0"/>
                      <w:bCs w:val="0"/>
                    </w:rPr>
                    <w:t>年最大降水量</w:t>
                  </w:r>
                </w:p>
              </w:tc>
              <w:tc>
                <w:tcPr>
                  <w:tcW w:w="2979" w:type="dxa"/>
                  <w:vAlign w:val="center"/>
                </w:tcPr>
                <w:p>
                  <w:pPr>
                    <w:pStyle w:val="69"/>
                    <w:rPr>
                      <w:rFonts w:cs="Times New Roman"/>
                      <w:b w:val="0"/>
                      <w:bCs w:val="0"/>
                    </w:rPr>
                  </w:pPr>
                  <w:r>
                    <w:rPr>
                      <w:rFonts w:cs="Times New Roman"/>
                      <w:b w:val="0"/>
                      <w:bCs w:val="0"/>
                    </w:rPr>
                    <w:t>mm</w:t>
                  </w:r>
                </w:p>
              </w:tc>
              <w:tc>
                <w:tcPr>
                  <w:tcW w:w="2981" w:type="dxa"/>
                  <w:vAlign w:val="center"/>
                </w:tcPr>
                <w:p>
                  <w:pPr>
                    <w:pStyle w:val="69"/>
                    <w:rPr>
                      <w:rFonts w:cs="Times New Roman"/>
                      <w:b w:val="0"/>
                      <w:bCs w:val="0"/>
                    </w:rPr>
                  </w:pPr>
                  <w:r>
                    <w:rPr>
                      <w:rFonts w:cs="Times New Roman"/>
                      <w:b w:val="0"/>
                      <w:bCs w:val="0"/>
                    </w:rPr>
                    <w:t>1024.3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0" w:hRule="atLeast"/>
                <w:jc w:val="center"/>
              </w:trPr>
              <w:tc>
                <w:tcPr>
                  <w:tcW w:w="2980" w:type="dxa"/>
                  <w:vAlign w:val="center"/>
                </w:tcPr>
                <w:p>
                  <w:pPr>
                    <w:pStyle w:val="69"/>
                    <w:rPr>
                      <w:rFonts w:cs="Times New Roman"/>
                      <w:b w:val="0"/>
                      <w:bCs w:val="0"/>
                    </w:rPr>
                  </w:pPr>
                  <w:r>
                    <w:rPr>
                      <w:rFonts w:cs="Times New Roman"/>
                      <w:b w:val="0"/>
                      <w:bCs w:val="0"/>
                    </w:rPr>
                    <w:t>年最小降水量</w:t>
                  </w:r>
                </w:p>
              </w:tc>
              <w:tc>
                <w:tcPr>
                  <w:tcW w:w="2979" w:type="dxa"/>
                  <w:vAlign w:val="center"/>
                </w:tcPr>
                <w:p>
                  <w:pPr>
                    <w:pStyle w:val="69"/>
                    <w:rPr>
                      <w:rFonts w:cs="Times New Roman"/>
                      <w:b w:val="0"/>
                      <w:bCs w:val="0"/>
                    </w:rPr>
                  </w:pPr>
                  <w:r>
                    <w:rPr>
                      <w:rFonts w:cs="Times New Roman"/>
                      <w:b w:val="0"/>
                      <w:bCs w:val="0"/>
                    </w:rPr>
                    <w:t>mm</w:t>
                  </w:r>
                </w:p>
              </w:tc>
              <w:tc>
                <w:tcPr>
                  <w:tcW w:w="2981" w:type="dxa"/>
                  <w:vAlign w:val="center"/>
                </w:tcPr>
                <w:p>
                  <w:pPr>
                    <w:pStyle w:val="69"/>
                    <w:rPr>
                      <w:rFonts w:cs="Times New Roman"/>
                      <w:b w:val="0"/>
                      <w:bCs w:val="0"/>
                    </w:rPr>
                  </w:pPr>
                  <w:r>
                    <w:rPr>
                      <w:rFonts w:cs="Times New Roman"/>
                      <w:b w:val="0"/>
                      <w:bCs w:val="0"/>
                    </w:rPr>
                    <w:t>322.4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0" w:hRule="atLeast"/>
                <w:jc w:val="center"/>
              </w:trPr>
              <w:tc>
                <w:tcPr>
                  <w:tcW w:w="2980" w:type="dxa"/>
                  <w:vAlign w:val="center"/>
                </w:tcPr>
                <w:p>
                  <w:pPr>
                    <w:pStyle w:val="69"/>
                    <w:rPr>
                      <w:rFonts w:cs="Times New Roman"/>
                      <w:b w:val="0"/>
                      <w:bCs w:val="0"/>
                    </w:rPr>
                  </w:pPr>
                  <w:r>
                    <w:rPr>
                      <w:rFonts w:cs="Times New Roman"/>
                      <w:b w:val="0"/>
                      <w:bCs w:val="0"/>
                    </w:rPr>
                    <w:t>多年平均日照时数</w:t>
                  </w:r>
                </w:p>
              </w:tc>
              <w:tc>
                <w:tcPr>
                  <w:tcW w:w="2979" w:type="dxa"/>
                  <w:vAlign w:val="center"/>
                </w:tcPr>
                <w:p>
                  <w:pPr>
                    <w:pStyle w:val="69"/>
                    <w:rPr>
                      <w:rFonts w:cs="Times New Roman"/>
                      <w:b w:val="0"/>
                      <w:bCs w:val="0"/>
                    </w:rPr>
                  </w:pPr>
                  <w:r>
                    <w:rPr>
                      <w:rFonts w:cs="Times New Roman"/>
                      <w:b w:val="0"/>
                      <w:bCs w:val="0"/>
                    </w:rPr>
                    <w:t>h</w:t>
                  </w:r>
                </w:p>
              </w:tc>
              <w:tc>
                <w:tcPr>
                  <w:tcW w:w="2981" w:type="dxa"/>
                  <w:vAlign w:val="center"/>
                </w:tcPr>
                <w:p>
                  <w:pPr>
                    <w:pStyle w:val="69"/>
                    <w:rPr>
                      <w:rFonts w:cs="Times New Roman"/>
                      <w:b w:val="0"/>
                      <w:bCs w:val="0"/>
                    </w:rPr>
                  </w:pPr>
                  <w:r>
                    <w:rPr>
                      <w:rFonts w:cs="Times New Roman"/>
                      <w:b w:val="0"/>
                      <w:bCs w:val="0"/>
                    </w:rPr>
                    <w:t>2368.5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0" w:hRule="atLeast"/>
                <w:jc w:val="center"/>
              </w:trPr>
              <w:tc>
                <w:tcPr>
                  <w:tcW w:w="2980" w:type="dxa"/>
                  <w:vAlign w:val="center"/>
                </w:tcPr>
                <w:p>
                  <w:pPr>
                    <w:pStyle w:val="69"/>
                    <w:rPr>
                      <w:rFonts w:cs="Times New Roman"/>
                      <w:b w:val="0"/>
                      <w:bCs w:val="0"/>
                    </w:rPr>
                  </w:pPr>
                  <w:r>
                    <w:rPr>
                      <w:rFonts w:cs="Times New Roman"/>
                      <w:b w:val="0"/>
                      <w:bCs w:val="0"/>
                    </w:rPr>
                    <w:t>历年平均无霜期</w:t>
                  </w:r>
                </w:p>
              </w:tc>
              <w:tc>
                <w:tcPr>
                  <w:tcW w:w="2979" w:type="dxa"/>
                  <w:vAlign w:val="center"/>
                </w:tcPr>
                <w:p>
                  <w:pPr>
                    <w:pStyle w:val="69"/>
                    <w:rPr>
                      <w:rFonts w:cs="Times New Roman"/>
                      <w:b w:val="0"/>
                      <w:bCs w:val="0"/>
                    </w:rPr>
                  </w:pPr>
                  <w:r>
                    <w:rPr>
                      <w:rFonts w:cs="Times New Roman"/>
                      <w:b w:val="0"/>
                      <w:bCs w:val="0"/>
                    </w:rPr>
                    <w:t>d</w:t>
                  </w:r>
                </w:p>
              </w:tc>
              <w:tc>
                <w:tcPr>
                  <w:tcW w:w="2981" w:type="dxa"/>
                  <w:vAlign w:val="center"/>
                </w:tcPr>
                <w:p>
                  <w:pPr>
                    <w:pStyle w:val="69"/>
                    <w:rPr>
                      <w:rFonts w:cs="Times New Roman"/>
                      <w:b w:val="0"/>
                      <w:bCs w:val="0"/>
                    </w:rPr>
                  </w:pPr>
                  <w:r>
                    <w:rPr>
                      <w:rFonts w:cs="Times New Roman"/>
                      <w:b w:val="0"/>
                      <w:bCs w:val="0"/>
                    </w:rPr>
                    <w:t>201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0" w:hRule="atLeast"/>
                <w:jc w:val="center"/>
              </w:trPr>
              <w:tc>
                <w:tcPr>
                  <w:tcW w:w="2980" w:type="dxa"/>
                  <w:vAlign w:val="center"/>
                </w:tcPr>
                <w:p>
                  <w:pPr>
                    <w:pStyle w:val="69"/>
                    <w:rPr>
                      <w:rFonts w:cs="Times New Roman"/>
                      <w:b w:val="0"/>
                      <w:bCs w:val="0"/>
                    </w:rPr>
                  </w:pPr>
                  <w:r>
                    <w:rPr>
                      <w:rFonts w:cs="Times New Roman"/>
                      <w:b w:val="0"/>
                      <w:bCs w:val="0"/>
                    </w:rPr>
                    <w:t>年平均风速</w:t>
                  </w:r>
                </w:p>
              </w:tc>
              <w:tc>
                <w:tcPr>
                  <w:tcW w:w="2979" w:type="dxa"/>
                  <w:vAlign w:val="center"/>
                </w:tcPr>
                <w:p>
                  <w:pPr>
                    <w:pStyle w:val="69"/>
                    <w:rPr>
                      <w:rFonts w:cs="Times New Roman"/>
                      <w:b w:val="0"/>
                      <w:bCs w:val="0"/>
                    </w:rPr>
                  </w:pPr>
                  <w:r>
                    <w:rPr>
                      <w:rFonts w:cs="Times New Roman"/>
                      <w:b w:val="0"/>
                      <w:bCs w:val="0"/>
                    </w:rPr>
                    <w:t>m/s</w:t>
                  </w:r>
                </w:p>
              </w:tc>
              <w:tc>
                <w:tcPr>
                  <w:tcW w:w="2981" w:type="dxa"/>
                  <w:vAlign w:val="center"/>
                </w:tcPr>
                <w:p>
                  <w:pPr>
                    <w:pStyle w:val="69"/>
                    <w:rPr>
                      <w:rFonts w:cs="Times New Roman"/>
                      <w:b w:val="0"/>
                      <w:bCs w:val="0"/>
                    </w:rPr>
                  </w:pPr>
                  <w:r>
                    <w:rPr>
                      <w:rFonts w:cs="Times New Roman"/>
                      <w:b w:val="0"/>
                      <w:bCs w:val="0"/>
                    </w:rPr>
                    <w:t>2.27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0" w:hRule="atLeast"/>
                <w:jc w:val="center"/>
              </w:trPr>
              <w:tc>
                <w:tcPr>
                  <w:tcW w:w="2980" w:type="dxa"/>
                  <w:vAlign w:val="center"/>
                </w:tcPr>
                <w:p>
                  <w:pPr>
                    <w:pStyle w:val="69"/>
                    <w:rPr>
                      <w:rFonts w:cs="Times New Roman"/>
                      <w:b w:val="0"/>
                      <w:bCs w:val="0"/>
                    </w:rPr>
                  </w:pPr>
                  <w:r>
                    <w:rPr>
                      <w:rFonts w:cs="Times New Roman"/>
                      <w:b w:val="0"/>
                      <w:bCs w:val="0"/>
                    </w:rPr>
                    <w:t>最大风速</w:t>
                  </w:r>
                </w:p>
              </w:tc>
              <w:tc>
                <w:tcPr>
                  <w:tcW w:w="2979" w:type="dxa"/>
                  <w:vAlign w:val="center"/>
                </w:tcPr>
                <w:p>
                  <w:pPr>
                    <w:pStyle w:val="69"/>
                    <w:rPr>
                      <w:rFonts w:cs="Times New Roman"/>
                      <w:b w:val="0"/>
                      <w:bCs w:val="0"/>
                    </w:rPr>
                  </w:pPr>
                  <w:r>
                    <w:rPr>
                      <w:rFonts w:cs="Times New Roman"/>
                      <w:b w:val="0"/>
                      <w:bCs w:val="0"/>
                    </w:rPr>
                    <w:t>m/s</w:t>
                  </w:r>
                </w:p>
              </w:tc>
              <w:tc>
                <w:tcPr>
                  <w:tcW w:w="2981" w:type="dxa"/>
                  <w:vAlign w:val="center"/>
                </w:tcPr>
                <w:p>
                  <w:pPr>
                    <w:pStyle w:val="69"/>
                    <w:rPr>
                      <w:rFonts w:cs="Times New Roman"/>
                      <w:b w:val="0"/>
                      <w:bCs w:val="0"/>
                    </w:rPr>
                  </w:pPr>
                  <w:r>
                    <w:rPr>
                      <w:rFonts w:cs="Times New Roman"/>
                      <w:b w:val="0"/>
                      <w:bCs w:val="0"/>
                    </w:rPr>
                    <w:t>31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7" w:hRule="atLeast"/>
                <w:jc w:val="center"/>
              </w:trPr>
              <w:tc>
                <w:tcPr>
                  <w:tcW w:w="2980" w:type="dxa"/>
                  <w:vAlign w:val="center"/>
                </w:tcPr>
                <w:p>
                  <w:pPr>
                    <w:pStyle w:val="69"/>
                    <w:rPr>
                      <w:rFonts w:cs="Times New Roman"/>
                      <w:b w:val="0"/>
                      <w:bCs w:val="0"/>
                    </w:rPr>
                  </w:pPr>
                  <w:r>
                    <w:rPr>
                      <w:rFonts w:cs="Times New Roman"/>
                      <w:b w:val="0"/>
                      <w:bCs w:val="0"/>
                    </w:rPr>
                    <w:t>主导风向</w:t>
                  </w:r>
                </w:p>
              </w:tc>
              <w:tc>
                <w:tcPr>
                  <w:tcW w:w="2979" w:type="dxa"/>
                  <w:vAlign w:val="center"/>
                </w:tcPr>
                <w:p>
                  <w:pPr>
                    <w:pStyle w:val="69"/>
                    <w:rPr>
                      <w:rFonts w:cs="Times New Roman"/>
                      <w:b w:val="0"/>
                      <w:bCs w:val="0"/>
                    </w:rPr>
                  </w:pPr>
                  <w:r>
                    <w:rPr>
                      <w:rFonts w:cs="Times New Roman"/>
                      <w:b w:val="0"/>
                      <w:bCs w:val="0"/>
                    </w:rPr>
                    <w:t>/</w:t>
                  </w:r>
                </w:p>
              </w:tc>
              <w:tc>
                <w:tcPr>
                  <w:tcW w:w="2981" w:type="dxa"/>
                  <w:vAlign w:val="center"/>
                </w:tcPr>
                <w:p>
                  <w:pPr>
                    <w:pStyle w:val="69"/>
                    <w:rPr>
                      <w:rFonts w:cs="Times New Roman"/>
                      <w:b w:val="0"/>
                      <w:bCs w:val="0"/>
                    </w:rPr>
                  </w:pPr>
                  <w:r>
                    <w:rPr>
                      <w:rFonts w:cs="Times New Roman"/>
                      <w:b w:val="0"/>
                      <w:bCs w:val="0"/>
                    </w:rPr>
                    <w:t>S</w:t>
                  </w:r>
                </w:p>
              </w:tc>
            </w:tr>
          </w:tbl>
          <w:p>
            <w:pPr>
              <w:pStyle w:val="5"/>
              <w:spacing w:before="0" w:after="0" w:line="360" w:lineRule="auto"/>
              <w:ind w:firstLine="482" w:firstLineChars="200"/>
              <w:rPr>
                <w:sz w:val="24"/>
                <w:szCs w:val="24"/>
              </w:rPr>
            </w:pPr>
            <w:bookmarkStart w:id="35" w:name="_Toc467251431"/>
            <w:bookmarkStart w:id="36" w:name="_Toc493872753"/>
            <w:bookmarkStart w:id="37" w:name="_Toc493693706"/>
            <w:bookmarkStart w:id="38" w:name="_Toc493753998"/>
            <w:bookmarkStart w:id="39" w:name="_Toc493754292"/>
            <w:bookmarkStart w:id="40" w:name="_Toc27058"/>
            <w:r>
              <w:rPr>
                <w:sz w:val="24"/>
                <w:szCs w:val="24"/>
              </w:rPr>
              <w:t>1.5土壤</w:t>
            </w:r>
            <w:bookmarkEnd w:id="35"/>
            <w:bookmarkEnd w:id="36"/>
            <w:bookmarkEnd w:id="37"/>
            <w:bookmarkEnd w:id="38"/>
            <w:bookmarkEnd w:id="39"/>
            <w:bookmarkEnd w:id="40"/>
          </w:p>
          <w:p>
            <w:pPr>
              <w:spacing w:line="360" w:lineRule="auto"/>
              <w:ind w:firstLine="480" w:firstLineChars="200"/>
              <w:rPr>
                <w:sz w:val="24"/>
              </w:rPr>
            </w:pPr>
            <w:r>
              <w:rPr>
                <w:sz w:val="24"/>
              </w:rPr>
              <w:t>滑县处于黄河冲积平原，成土母质以黄河冲积母质为主，成土年龄短，质地疏松，多属潮土。土壤结构分为粘土和风沙土两种，东粘西沙。区域内自然植被稀少，绝大多数为农田，当地主要农作物为小麦、玉米、大豆、棉花、花生等。</w:t>
            </w:r>
          </w:p>
          <w:p>
            <w:pPr>
              <w:spacing w:line="360" w:lineRule="auto"/>
              <w:ind w:firstLine="482" w:firstLineChars="200"/>
              <w:rPr>
                <w:rFonts w:hint="eastAsia"/>
                <w:b/>
                <w:bCs/>
                <w:sz w:val="24"/>
                <w:lang w:val="en-US" w:eastAsia="zh-CN"/>
              </w:rPr>
            </w:pPr>
            <w:r>
              <w:rPr>
                <w:rFonts w:hint="eastAsia"/>
                <w:b/>
                <w:bCs/>
                <w:sz w:val="24"/>
                <w:lang w:val="en-US" w:eastAsia="zh-CN"/>
              </w:rPr>
              <w:t>2、与《河南省人民政府关于印发河南省污染防治攻坚战三年行动计划(2018—2020年)的通知》（豫政〔2018〕30号）相符性分析</w:t>
            </w:r>
          </w:p>
          <w:p>
            <w:pPr>
              <w:spacing w:line="360" w:lineRule="auto"/>
              <w:ind w:firstLine="480" w:firstLineChars="200"/>
              <w:rPr>
                <w:rFonts w:hint="eastAsia"/>
                <w:sz w:val="24"/>
                <w:lang w:val="en-US" w:eastAsia="zh-CN"/>
              </w:rPr>
            </w:pPr>
            <w:r>
              <w:rPr>
                <w:rFonts w:hint="eastAsia"/>
                <w:sz w:val="24"/>
                <w:lang w:val="en-US" w:eastAsia="zh-CN"/>
              </w:rPr>
              <w:t>项目与《河南省人民政府关于印发河南省污染防治攻坚战三年行动计划(2018—2020年)的通知》（豫政〔2018〕30号）相符性分析见下表。</w:t>
            </w:r>
          </w:p>
          <w:p>
            <w:pPr>
              <w:numPr>
                <w:ilvl w:val="0"/>
                <w:numId w:val="0"/>
              </w:numPr>
              <w:ind w:leftChars="0"/>
              <w:jc w:val="center"/>
              <w:rPr>
                <w:rFonts w:hint="eastAsia" w:ascii="Times New Roman" w:hAnsi="Times New Roman" w:cs="Times New Roman"/>
                <w:b w:val="0"/>
                <w:bCs w:val="0"/>
                <w:sz w:val="24"/>
                <w:szCs w:val="24"/>
                <w:lang w:val="en-US" w:eastAsia="zh-CN"/>
              </w:rPr>
            </w:pPr>
            <w:r>
              <w:rPr>
                <w:rFonts w:hint="eastAsia" w:cs="Times New Roman"/>
                <w:b w:val="0"/>
                <w:bCs w:val="0"/>
                <w:sz w:val="24"/>
                <w:szCs w:val="24"/>
                <w:lang w:val="en-US" w:eastAsia="zh-CN"/>
              </w:rPr>
              <w:t xml:space="preserve">表8 </w:t>
            </w:r>
            <w:r>
              <w:rPr>
                <w:rFonts w:hint="eastAsia" w:ascii="Times New Roman" w:hAnsi="Times New Roman" w:cs="Times New Roman"/>
                <w:b w:val="0"/>
                <w:bCs w:val="0"/>
                <w:sz w:val="24"/>
                <w:szCs w:val="24"/>
                <w:lang w:val="en-US" w:eastAsia="zh-CN"/>
              </w:rPr>
              <w:t>项目与《河南省人民政府关于印发河南省污染防治攻坚战三年行动计划(2018—2020年)的通知》（豫政〔2018〕30号）相符性分析一览表</w:t>
            </w:r>
          </w:p>
          <w:tbl>
            <w:tblPr>
              <w:tblStyle w:val="46"/>
              <w:tblW w:w="894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630"/>
              <w:gridCol w:w="6163"/>
              <w:gridCol w:w="1214"/>
              <w:gridCol w:w="94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52" w:hRule="atLeast"/>
              </w:trPr>
              <w:tc>
                <w:tcPr>
                  <w:tcW w:w="630" w:type="dxa"/>
                  <w:noWrap w:val="0"/>
                  <w:vAlign w:val="center"/>
                </w:tcPr>
                <w:p>
                  <w:pPr>
                    <w:pStyle w:val="100"/>
                    <w:keepNext w:val="0"/>
                    <w:keepLines w:val="0"/>
                    <w:pageBreakBefore w:val="0"/>
                    <w:widowControl w:val="0"/>
                    <w:kinsoku/>
                    <w:wordWrap/>
                    <w:overflowPunct/>
                    <w:topLinePunct w:val="0"/>
                    <w:autoSpaceDE/>
                    <w:autoSpaceDN/>
                    <w:bidi w:val="0"/>
                    <w:adjustRightInd/>
                    <w:snapToGrid/>
                    <w:spacing w:before="0" w:after="0" w:line="0" w:lineRule="atLeast"/>
                    <w:ind w:left="0" w:leftChars="0" w:right="0" w:rightChars="0" w:firstLine="0" w:firstLineChars="0"/>
                    <w:jc w:val="center"/>
                    <w:textAlignment w:val="auto"/>
                    <w:rPr>
                      <w:rFonts w:hint="eastAsia" w:ascii="Times New Roman" w:hAnsi="Times New Roman" w:eastAsia="宋体" w:cs="Times New Roman"/>
                      <w:sz w:val="21"/>
                      <w:szCs w:val="21"/>
                      <w:lang w:val="en-US" w:eastAsia="zh-CN"/>
                    </w:rPr>
                  </w:pPr>
                  <w:r>
                    <w:rPr>
                      <w:rFonts w:hint="eastAsia" w:cs="Times New Roman"/>
                      <w:sz w:val="21"/>
                      <w:szCs w:val="21"/>
                      <w:lang w:val="en-US" w:eastAsia="zh-CN"/>
                    </w:rPr>
                    <w:t>项目</w:t>
                  </w:r>
                </w:p>
              </w:tc>
              <w:tc>
                <w:tcPr>
                  <w:tcW w:w="6163" w:type="dxa"/>
                  <w:noWrap w:val="0"/>
                  <w:vAlign w:val="center"/>
                </w:tcPr>
                <w:p>
                  <w:pPr>
                    <w:pStyle w:val="100"/>
                    <w:keepNext w:val="0"/>
                    <w:keepLines w:val="0"/>
                    <w:pageBreakBefore w:val="0"/>
                    <w:widowControl w:val="0"/>
                    <w:kinsoku/>
                    <w:wordWrap/>
                    <w:overflowPunct/>
                    <w:topLinePunct w:val="0"/>
                    <w:autoSpaceDE/>
                    <w:autoSpaceDN/>
                    <w:bidi w:val="0"/>
                    <w:adjustRightInd/>
                    <w:snapToGrid/>
                    <w:spacing w:before="0" w:after="0" w:line="0" w:lineRule="atLeast"/>
                    <w:ind w:left="0" w:leftChars="0" w:right="0" w:rightChars="0" w:firstLine="0" w:firstLineChars="0"/>
                    <w:jc w:val="center"/>
                    <w:textAlignment w:val="auto"/>
                    <w:rPr>
                      <w:rFonts w:hint="eastAsia" w:ascii="Times New Roman" w:hAnsi="Times New Roman" w:eastAsia="宋体" w:cs="Times New Roman"/>
                      <w:sz w:val="21"/>
                      <w:szCs w:val="21"/>
                      <w:lang w:val="en-US" w:eastAsia="zh-CN"/>
                    </w:rPr>
                  </w:pPr>
                  <w:r>
                    <w:rPr>
                      <w:rFonts w:hint="eastAsia" w:cs="Times New Roman"/>
                      <w:sz w:val="21"/>
                      <w:szCs w:val="21"/>
                      <w:lang w:val="en-US" w:eastAsia="zh-CN"/>
                    </w:rPr>
                    <w:t>要求</w:t>
                  </w:r>
                </w:p>
              </w:tc>
              <w:tc>
                <w:tcPr>
                  <w:tcW w:w="1214" w:type="dxa"/>
                  <w:noWrap w:val="0"/>
                  <w:vAlign w:val="center"/>
                </w:tcPr>
                <w:p>
                  <w:pPr>
                    <w:pStyle w:val="100"/>
                    <w:keepNext w:val="0"/>
                    <w:keepLines w:val="0"/>
                    <w:pageBreakBefore w:val="0"/>
                    <w:widowControl w:val="0"/>
                    <w:kinsoku/>
                    <w:wordWrap/>
                    <w:overflowPunct/>
                    <w:topLinePunct w:val="0"/>
                    <w:autoSpaceDE/>
                    <w:autoSpaceDN/>
                    <w:bidi w:val="0"/>
                    <w:adjustRightInd/>
                    <w:snapToGrid/>
                    <w:spacing w:before="0" w:after="0" w:line="0" w:lineRule="atLeast"/>
                    <w:ind w:left="0" w:leftChars="0" w:right="0" w:rightChars="0" w:firstLine="0" w:firstLineChars="0"/>
                    <w:jc w:val="center"/>
                    <w:textAlignment w:val="auto"/>
                    <w:rPr>
                      <w:rFonts w:hint="eastAsia" w:ascii="Times New Roman" w:hAnsi="Times New Roman" w:eastAsia="宋体" w:cs="Times New Roman"/>
                      <w:sz w:val="21"/>
                      <w:szCs w:val="21"/>
                      <w:lang w:val="en-US" w:eastAsia="zh-CN"/>
                    </w:rPr>
                  </w:pPr>
                  <w:r>
                    <w:rPr>
                      <w:rFonts w:hint="eastAsia" w:cs="Times New Roman"/>
                      <w:sz w:val="21"/>
                      <w:szCs w:val="21"/>
                      <w:lang w:val="en-US" w:eastAsia="zh-CN"/>
                    </w:rPr>
                    <w:t>项目情况</w:t>
                  </w:r>
                </w:p>
              </w:tc>
              <w:tc>
                <w:tcPr>
                  <w:tcW w:w="941" w:type="dxa"/>
                  <w:noWrap w:val="0"/>
                  <w:vAlign w:val="center"/>
                </w:tcPr>
                <w:p>
                  <w:pPr>
                    <w:pStyle w:val="100"/>
                    <w:keepNext w:val="0"/>
                    <w:keepLines w:val="0"/>
                    <w:pageBreakBefore w:val="0"/>
                    <w:widowControl w:val="0"/>
                    <w:kinsoku/>
                    <w:wordWrap/>
                    <w:overflowPunct/>
                    <w:topLinePunct w:val="0"/>
                    <w:autoSpaceDE/>
                    <w:autoSpaceDN/>
                    <w:bidi w:val="0"/>
                    <w:adjustRightInd/>
                    <w:snapToGrid/>
                    <w:spacing w:before="0" w:after="0" w:line="0" w:lineRule="atLeast"/>
                    <w:ind w:left="0" w:leftChars="0" w:right="0" w:rightChars="0" w:firstLine="0" w:firstLineChars="0"/>
                    <w:jc w:val="center"/>
                    <w:textAlignment w:val="auto"/>
                    <w:rPr>
                      <w:rFonts w:hint="eastAsia" w:ascii="Times New Roman" w:hAnsi="Times New Roman" w:eastAsia="宋体" w:cs="Times New Roman"/>
                      <w:sz w:val="21"/>
                      <w:szCs w:val="21"/>
                      <w:lang w:val="en-US" w:eastAsia="zh-CN"/>
                    </w:rPr>
                  </w:pPr>
                  <w:r>
                    <w:rPr>
                      <w:rFonts w:hint="eastAsia" w:cs="Times New Roman"/>
                      <w:sz w:val="21"/>
                      <w:szCs w:val="21"/>
                      <w:lang w:val="en-US" w:eastAsia="zh-CN"/>
                    </w:rPr>
                    <w:t>相符性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0" w:hRule="atLeast"/>
              </w:trPr>
              <w:tc>
                <w:tcPr>
                  <w:tcW w:w="630" w:type="dxa"/>
                  <w:noWrap w:val="0"/>
                  <w:vAlign w:val="center"/>
                </w:tcPr>
                <w:p>
                  <w:pPr>
                    <w:pStyle w:val="100"/>
                    <w:keepNext w:val="0"/>
                    <w:keepLines w:val="0"/>
                    <w:pageBreakBefore w:val="0"/>
                    <w:widowControl w:val="0"/>
                    <w:kinsoku/>
                    <w:wordWrap/>
                    <w:overflowPunct/>
                    <w:topLinePunct w:val="0"/>
                    <w:autoSpaceDE/>
                    <w:autoSpaceDN/>
                    <w:bidi w:val="0"/>
                    <w:adjustRightInd/>
                    <w:snapToGrid/>
                    <w:spacing w:before="0" w:after="0" w:line="0" w:lineRule="atLeast"/>
                    <w:ind w:left="0" w:leftChars="0" w:right="0" w:rightChars="0" w:firstLine="0" w:firstLineChars="0"/>
                    <w:jc w:val="center"/>
                    <w:textAlignment w:val="auto"/>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实施挥发性有机物(VOCs)专项整治方案</w:t>
                  </w:r>
                </w:p>
              </w:tc>
              <w:tc>
                <w:tcPr>
                  <w:tcW w:w="6163" w:type="dxa"/>
                  <w:noWrap w:val="0"/>
                  <w:vAlign w:val="center"/>
                </w:tcPr>
                <w:p>
                  <w:pPr>
                    <w:pStyle w:val="100"/>
                    <w:keepNext w:val="0"/>
                    <w:keepLines w:val="0"/>
                    <w:pageBreakBefore w:val="0"/>
                    <w:widowControl w:val="0"/>
                    <w:kinsoku/>
                    <w:wordWrap/>
                    <w:overflowPunct/>
                    <w:topLinePunct w:val="0"/>
                    <w:autoSpaceDE/>
                    <w:autoSpaceDN/>
                    <w:bidi w:val="0"/>
                    <w:adjustRightInd/>
                    <w:snapToGrid/>
                    <w:spacing w:before="0" w:after="0" w:line="0" w:lineRule="atLeast"/>
                    <w:ind w:left="0" w:leftChars="0" w:right="0" w:rightChars="0" w:firstLine="0" w:firstLineChars="0"/>
                    <w:jc w:val="center"/>
                    <w:textAlignment w:val="auto"/>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　　推进挥发性有机物排放综合整治,到2020年,VOCs排放总量比2015年下降10%以上。新建、改建、扩建涉VOCs排放项目,应加强废气收集,安装高效治理设施。禁止建设生产和使用高VOCs含量的溶剂型涂料、油墨、胶粘剂等项目。完成制药、农药、煤化工(含现代煤化工、炼焦、合成氨等)、橡胶制品等化工企业VOCs治理。全面取缔露天和敞开式喷涂作业。2020年年底前,省辖市建成区全面淘汰开启式干洗机。县级以上城市建成区餐饮企业全部安装油烟净化设施并符合《河南省餐饮业油烟污染物排放标准》。</w:t>
                  </w:r>
                </w:p>
              </w:tc>
              <w:tc>
                <w:tcPr>
                  <w:tcW w:w="1214" w:type="dxa"/>
                  <w:noWrap w:val="0"/>
                  <w:vAlign w:val="center"/>
                </w:tcPr>
                <w:p>
                  <w:pPr>
                    <w:pStyle w:val="100"/>
                    <w:keepNext w:val="0"/>
                    <w:keepLines w:val="0"/>
                    <w:pageBreakBefore w:val="0"/>
                    <w:widowControl w:val="0"/>
                    <w:kinsoku/>
                    <w:wordWrap/>
                    <w:overflowPunct/>
                    <w:topLinePunct w:val="0"/>
                    <w:autoSpaceDE/>
                    <w:autoSpaceDN/>
                    <w:bidi w:val="0"/>
                    <w:adjustRightInd/>
                    <w:snapToGrid/>
                    <w:spacing w:before="0" w:after="0" w:line="0" w:lineRule="atLeast"/>
                    <w:ind w:left="0" w:leftChars="0" w:right="0" w:rightChars="0" w:firstLine="0" w:firstLineChars="0"/>
                    <w:jc w:val="center"/>
                    <w:textAlignment w:val="auto"/>
                    <w:rPr>
                      <w:rFonts w:hint="eastAsia" w:ascii="Times New Roman" w:hAnsi="Times New Roman" w:eastAsia="宋体" w:cs="Times New Roman"/>
                      <w:sz w:val="21"/>
                      <w:szCs w:val="21"/>
                      <w:lang w:val="en-US" w:eastAsia="zh-CN"/>
                    </w:rPr>
                  </w:pPr>
                  <w:r>
                    <w:rPr>
                      <w:rFonts w:hint="eastAsia" w:cs="Times New Roman"/>
                      <w:sz w:val="21"/>
                      <w:szCs w:val="21"/>
                      <w:lang w:val="en-US" w:eastAsia="zh-CN"/>
                    </w:rPr>
                    <w:t>项目生产过程中产生的VOCs经收集后通过“UV光氧催化装置+活性炭吸附装置”处理后达标排放</w:t>
                  </w:r>
                </w:p>
              </w:tc>
              <w:tc>
                <w:tcPr>
                  <w:tcW w:w="941" w:type="dxa"/>
                  <w:noWrap w:val="0"/>
                  <w:vAlign w:val="center"/>
                </w:tcPr>
                <w:p>
                  <w:pPr>
                    <w:pStyle w:val="100"/>
                    <w:keepNext w:val="0"/>
                    <w:keepLines w:val="0"/>
                    <w:pageBreakBefore w:val="0"/>
                    <w:widowControl w:val="0"/>
                    <w:kinsoku/>
                    <w:wordWrap/>
                    <w:overflowPunct/>
                    <w:topLinePunct w:val="0"/>
                    <w:autoSpaceDE/>
                    <w:autoSpaceDN/>
                    <w:bidi w:val="0"/>
                    <w:adjustRightInd/>
                    <w:snapToGrid/>
                    <w:spacing w:before="0" w:after="0" w:line="0" w:lineRule="atLeast"/>
                    <w:ind w:left="0" w:leftChars="0" w:right="0" w:rightChars="0" w:firstLine="0" w:firstLineChars="0"/>
                    <w:jc w:val="center"/>
                    <w:textAlignment w:val="auto"/>
                    <w:rPr>
                      <w:rFonts w:hint="eastAsia" w:ascii="Times New Roman" w:hAnsi="Times New Roman" w:eastAsia="宋体" w:cs="Times New Roman"/>
                      <w:sz w:val="21"/>
                      <w:szCs w:val="21"/>
                      <w:lang w:val="en-US" w:eastAsia="zh-CN"/>
                    </w:rPr>
                  </w:pPr>
                  <w:r>
                    <w:rPr>
                      <w:rFonts w:hint="eastAsia" w:cs="Times New Roman"/>
                      <w:sz w:val="21"/>
                      <w:szCs w:val="21"/>
                      <w:lang w:val="en-US" w:eastAsia="zh-CN"/>
                    </w:rPr>
                    <w:t>相符</w:t>
                  </w:r>
                </w:p>
              </w:tc>
            </w:tr>
          </w:tbl>
          <w:p>
            <w:pPr>
              <w:pStyle w:val="25"/>
              <w:rPr>
                <w:rFonts w:hint="eastAsia"/>
                <w:lang w:val="en-US" w:eastAsia="zh-CN"/>
              </w:rPr>
            </w:pPr>
            <w:r>
              <w:rPr>
                <w:rFonts w:hint="eastAsia"/>
                <w:lang w:val="en-US" w:eastAsia="zh-CN"/>
              </w:rPr>
              <w:t>综上，项目建设符合《河南省人民政府关于印发河南省污染防治攻坚战三年行动计划(2018—2020年)的通知》（豫政〔2018〕30号）要求。</w:t>
            </w:r>
          </w:p>
          <w:p>
            <w:pPr>
              <w:spacing w:line="360" w:lineRule="auto"/>
              <w:ind w:firstLine="482" w:firstLineChars="200"/>
              <w:rPr>
                <w:rFonts w:hint="eastAsia"/>
                <w:b/>
                <w:bCs/>
                <w:sz w:val="24"/>
                <w:lang w:val="en-US" w:eastAsia="zh-CN"/>
              </w:rPr>
            </w:pPr>
            <w:r>
              <w:rPr>
                <w:rFonts w:hint="eastAsia"/>
                <w:b/>
                <w:bCs/>
                <w:sz w:val="24"/>
                <w:lang w:val="en-US" w:eastAsia="zh-CN"/>
              </w:rPr>
              <w:t>3、与《河南省生态环境厅关于印发河南省工业大气污染防治6个专项方案的通知》（豫环文[2019]84号）相符性分析</w:t>
            </w:r>
          </w:p>
          <w:p>
            <w:pPr>
              <w:spacing w:line="360" w:lineRule="auto"/>
              <w:ind w:firstLine="480" w:firstLineChars="200"/>
              <w:rPr>
                <w:rFonts w:hint="eastAsia" w:ascii="Times New Roman" w:hAnsi="Times New Roman" w:cs="Times New Roman"/>
                <w:sz w:val="24"/>
                <w:lang w:val="en-US" w:eastAsia="zh-CN"/>
              </w:rPr>
            </w:pPr>
            <w:r>
              <w:rPr>
                <w:rFonts w:hint="eastAsia" w:ascii="Times New Roman" w:hAnsi="Times New Roman" w:cs="Times New Roman"/>
                <w:sz w:val="24"/>
                <w:lang w:val="en-US" w:eastAsia="zh-CN"/>
              </w:rPr>
              <w:t>项目与《河南省生态环境厅关于印发河南省工业大气污染防治6个专项方案的通知》（豫环文[2019]84号）相符性分析见下表。</w:t>
            </w:r>
          </w:p>
          <w:p>
            <w:pPr>
              <w:numPr>
                <w:ilvl w:val="0"/>
                <w:numId w:val="0"/>
              </w:numPr>
              <w:ind w:leftChars="0"/>
              <w:jc w:val="center"/>
              <w:rPr>
                <w:rFonts w:hint="default" w:ascii="Times New Roman" w:hAnsi="Times New Roman" w:cs="Times New Roman"/>
                <w:b w:val="0"/>
                <w:bCs w:val="0"/>
                <w:sz w:val="24"/>
                <w:szCs w:val="24"/>
                <w:lang w:val="en-US" w:eastAsia="zh-CN"/>
              </w:rPr>
            </w:pPr>
            <w:r>
              <w:rPr>
                <w:rFonts w:hint="eastAsia" w:cs="Times New Roman"/>
                <w:b w:val="0"/>
                <w:bCs w:val="0"/>
                <w:sz w:val="24"/>
                <w:szCs w:val="24"/>
                <w:lang w:val="en-US" w:eastAsia="zh-CN"/>
              </w:rPr>
              <w:t xml:space="preserve">表9 </w:t>
            </w:r>
            <w:r>
              <w:rPr>
                <w:rFonts w:hint="eastAsia" w:ascii="Times New Roman" w:hAnsi="Times New Roman" w:cs="Times New Roman"/>
                <w:b w:val="0"/>
                <w:bCs w:val="0"/>
                <w:sz w:val="24"/>
                <w:szCs w:val="24"/>
                <w:lang w:val="en-US" w:eastAsia="zh-CN"/>
              </w:rPr>
              <w:t>项目与《河南省生态环境厅关于印发河南省工业大气污染防治6个专项方案的通知》（豫环文[2019]84号）相符性分析一览表</w:t>
            </w:r>
          </w:p>
          <w:tbl>
            <w:tblPr>
              <w:tblStyle w:val="46"/>
              <w:tblW w:w="894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630"/>
              <w:gridCol w:w="5720"/>
              <w:gridCol w:w="1657"/>
              <w:gridCol w:w="94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05" w:hRule="atLeast"/>
              </w:trPr>
              <w:tc>
                <w:tcPr>
                  <w:tcW w:w="630" w:type="dxa"/>
                  <w:noWrap w:val="0"/>
                  <w:vAlign w:val="center"/>
                </w:tcPr>
                <w:p>
                  <w:pPr>
                    <w:pStyle w:val="100"/>
                    <w:keepNext w:val="0"/>
                    <w:keepLines w:val="0"/>
                    <w:pageBreakBefore w:val="0"/>
                    <w:widowControl w:val="0"/>
                    <w:kinsoku/>
                    <w:wordWrap/>
                    <w:overflowPunct/>
                    <w:topLinePunct w:val="0"/>
                    <w:autoSpaceDE/>
                    <w:autoSpaceDN/>
                    <w:bidi w:val="0"/>
                    <w:adjustRightInd/>
                    <w:snapToGrid/>
                    <w:spacing w:before="0" w:after="0" w:line="0" w:lineRule="atLeast"/>
                    <w:ind w:left="0" w:leftChars="0" w:right="0" w:rightChars="0" w:firstLine="0" w:firstLineChars="0"/>
                    <w:jc w:val="center"/>
                    <w:textAlignment w:val="auto"/>
                    <w:rPr>
                      <w:rFonts w:hint="eastAsia" w:ascii="Times New Roman" w:hAnsi="Times New Roman" w:eastAsia="宋体" w:cs="Times New Roman"/>
                      <w:sz w:val="21"/>
                      <w:szCs w:val="21"/>
                      <w:lang w:val="en-US" w:eastAsia="zh-CN"/>
                    </w:rPr>
                  </w:pPr>
                  <w:r>
                    <w:rPr>
                      <w:rFonts w:hint="eastAsia" w:cs="Times New Roman"/>
                      <w:sz w:val="21"/>
                      <w:szCs w:val="21"/>
                      <w:lang w:val="en-US" w:eastAsia="zh-CN"/>
                    </w:rPr>
                    <w:t>项目</w:t>
                  </w:r>
                </w:p>
              </w:tc>
              <w:tc>
                <w:tcPr>
                  <w:tcW w:w="5720" w:type="dxa"/>
                  <w:noWrap w:val="0"/>
                  <w:vAlign w:val="center"/>
                </w:tcPr>
                <w:p>
                  <w:pPr>
                    <w:pStyle w:val="100"/>
                    <w:keepNext w:val="0"/>
                    <w:keepLines w:val="0"/>
                    <w:pageBreakBefore w:val="0"/>
                    <w:widowControl w:val="0"/>
                    <w:kinsoku/>
                    <w:wordWrap/>
                    <w:overflowPunct/>
                    <w:topLinePunct w:val="0"/>
                    <w:autoSpaceDE/>
                    <w:autoSpaceDN/>
                    <w:bidi w:val="0"/>
                    <w:adjustRightInd/>
                    <w:snapToGrid/>
                    <w:spacing w:before="0" w:after="0" w:line="0" w:lineRule="atLeast"/>
                    <w:ind w:left="0" w:leftChars="0" w:right="0" w:rightChars="0" w:firstLine="0" w:firstLineChars="0"/>
                    <w:jc w:val="center"/>
                    <w:textAlignment w:val="auto"/>
                    <w:rPr>
                      <w:rFonts w:hint="eastAsia" w:ascii="Times New Roman" w:hAnsi="Times New Roman" w:eastAsia="宋体" w:cs="Times New Roman"/>
                      <w:sz w:val="21"/>
                      <w:szCs w:val="21"/>
                      <w:lang w:val="en-US" w:eastAsia="zh-CN"/>
                    </w:rPr>
                  </w:pPr>
                  <w:r>
                    <w:rPr>
                      <w:rFonts w:hint="eastAsia" w:cs="Times New Roman"/>
                      <w:sz w:val="21"/>
                      <w:szCs w:val="21"/>
                      <w:lang w:val="en-US" w:eastAsia="zh-CN"/>
                    </w:rPr>
                    <w:t>要求</w:t>
                  </w:r>
                </w:p>
              </w:tc>
              <w:tc>
                <w:tcPr>
                  <w:tcW w:w="1657" w:type="dxa"/>
                  <w:noWrap w:val="0"/>
                  <w:vAlign w:val="center"/>
                </w:tcPr>
                <w:p>
                  <w:pPr>
                    <w:pStyle w:val="100"/>
                    <w:keepNext w:val="0"/>
                    <w:keepLines w:val="0"/>
                    <w:pageBreakBefore w:val="0"/>
                    <w:widowControl w:val="0"/>
                    <w:kinsoku/>
                    <w:wordWrap/>
                    <w:overflowPunct/>
                    <w:topLinePunct w:val="0"/>
                    <w:autoSpaceDE/>
                    <w:autoSpaceDN/>
                    <w:bidi w:val="0"/>
                    <w:adjustRightInd/>
                    <w:snapToGrid/>
                    <w:spacing w:before="0" w:after="0" w:line="0" w:lineRule="atLeast"/>
                    <w:ind w:left="0" w:leftChars="0" w:right="0" w:rightChars="0" w:firstLine="0" w:firstLineChars="0"/>
                    <w:jc w:val="center"/>
                    <w:textAlignment w:val="auto"/>
                    <w:rPr>
                      <w:rFonts w:hint="eastAsia" w:ascii="Times New Roman" w:hAnsi="Times New Roman" w:eastAsia="宋体" w:cs="Times New Roman"/>
                      <w:sz w:val="21"/>
                      <w:szCs w:val="21"/>
                      <w:lang w:val="en-US" w:eastAsia="zh-CN"/>
                    </w:rPr>
                  </w:pPr>
                  <w:r>
                    <w:rPr>
                      <w:rFonts w:hint="eastAsia" w:cs="Times New Roman"/>
                      <w:sz w:val="21"/>
                      <w:szCs w:val="21"/>
                      <w:lang w:val="en-US" w:eastAsia="zh-CN"/>
                    </w:rPr>
                    <w:t>项目情况</w:t>
                  </w:r>
                </w:p>
              </w:tc>
              <w:tc>
                <w:tcPr>
                  <w:tcW w:w="941" w:type="dxa"/>
                  <w:noWrap w:val="0"/>
                  <w:vAlign w:val="center"/>
                </w:tcPr>
                <w:p>
                  <w:pPr>
                    <w:pStyle w:val="100"/>
                    <w:keepNext w:val="0"/>
                    <w:keepLines w:val="0"/>
                    <w:pageBreakBefore w:val="0"/>
                    <w:widowControl w:val="0"/>
                    <w:kinsoku/>
                    <w:wordWrap/>
                    <w:overflowPunct/>
                    <w:topLinePunct w:val="0"/>
                    <w:autoSpaceDE/>
                    <w:autoSpaceDN/>
                    <w:bidi w:val="0"/>
                    <w:adjustRightInd/>
                    <w:snapToGrid/>
                    <w:spacing w:before="0" w:after="0" w:line="0" w:lineRule="atLeast"/>
                    <w:ind w:left="0" w:leftChars="0" w:right="0" w:rightChars="0" w:firstLine="0" w:firstLineChars="0"/>
                    <w:jc w:val="center"/>
                    <w:textAlignment w:val="auto"/>
                    <w:rPr>
                      <w:rFonts w:hint="eastAsia" w:ascii="Times New Roman" w:hAnsi="Times New Roman" w:eastAsia="宋体" w:cs="Times New Roman"/>
                      <w:sz w:val="21"/>
                      <w:szCs w:val="21"/>
                      <w:lang w:val="en-US" w:eastAsia="zh-CN"/>
                    </w:rPr>
                  </w:pPr>
                  <w:r>
                    <w:rPr>
                      <w:rFonts w:hint="eastAsia" w:cs="Times New Roman"/>
                      <w:sz w:val="21"/>
                      <w:szCs w:val="21"/>
                      <w:lang w:val="en-US" w:eastAsia="zh-CN"/>
                    </w:rPr>
                    <w:t>相符性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970" w:hRule="atLeast"/>
              </w:trPr>
              <w:tc>
                <w:tcPr>
                  <w:tcW w:w="630" w:type="dxa"/>
                  <w:noWrap w:val="0"/>
                  <w:vAlign w:val="center"/>
                </w:tcPr>
                <w:p>
                  <w:pPr>
                    <w:pStyle w:val="100"/>
                    <w:keepNext w:val="0"/>
                    <w:keepLines w:val="0"/>
                    <w:pageBreakBefore w:val="0"/>
                    <w:widowControl w:val="0"/>
                    <w:kinsoku/>
                    <w:wordWrap/>
                    <w:overflowPunct/>
                    <w:topLinePunct w:val="0"/>
                    <w:autoSpaceDE/>
                    <w:autoSpaceDN/>
                    <w:bidi w:val="0"/>
                    <w:adjustRightInd/>
                    <w:snapToGrid/>
                    <w:spacing w:before="0" w:after="0" w:line="0" w:lineRule="atLeast"/>
                    <w:ind w:left="0" w:leftChars="0" w:right="0" w:rightChars="0" w:firstLine="0" w:firstLineChars="0"/>
                    <w:jc w:val="center"/>
                    <w:textAlignment w:val="auto"/>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挥发性有机物治理方案</w:t>
                  </w:r>
                </w:p>
              </w:tc>
              <w:tc>
                <w:tcPr>
                  <w:tcW w:w="5720" w:type="dxa"/>
                  <w:noWrap w:val="0"/>
                  <w:vAlign w:val="center"/>
                </w:tcPr>
                <w:p>
                  <w:pPr>
                    <w:pStyle w:val="100"/>
                    <w:keepNext w:val="0"/>
                    <w:keepLines w:val="0"/>
                    <w:pageBreakBefore w:val="0"/>
                    <w:widowControl w:val="0"/>
                    <w:kinsoku/>
                    <w:wordWrap/>
                    <w:overflowPunct/>
                    <w:topLinePunct w:val="0"/>
                    <w:autoSpaceDE/>
                    <w:autoSpaceDN/>
                    <w:bidi w:val="0"/>
                    <w:adjustRightInd/>
                    <w:snapToGrid/>
                    <w:spacing w:before="0" w:after="0" w:line="0" w:lineRule="atLeast"/>
                    <w:ind w:left="0" w:leftChars="0" w:right="0" w:rightChars="0" w:firstLine="0" w:firstLineChars="0"/>
                    <w:jc w:val="center"/>
                    <w:textAlignment w:val="auto"/>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　以改善环境空气质量为核心，坚持源头控制、过程管理、末端治理和强化减排相结合的全方位综合治理原则，大力推进原辅材料源头替代，深入开展涉 VOCs重点行业提标改造工作，持续进行 VOCs 整治专项执法检查，逐步推广 VOCs 在线监测设施建设，全面建成 VOCs 综合防控体系，大幅减少 VOCs 排放总量。</w:t>
                  </w:r>
                </w:p>
              </w:tc>
              <w:tc>
                <w:tcPr>
                  <w:tcW w:w="1657" w:type="dxa"/>
                  <w:noWrap w:val="0"/>
                  <w:vAlign w:val="center"/>
                </w:tcPr>
                <w:p>
                  <w:pPr>
                    <w:pStyle w:val="100"/>
                    <w:keepNext w:val="0"/>
                    <w:keepLines w:val="0"/>
                    <w:pageBreakBefore w:val="0"/>
                    <w:widowControl w:val="0"/>
                    <w:kinsoku/>
                    <w:wordWrap/>
                    <w:overflowPunct/>
                    <w:topLinePunct w:val="0"/>
                    <w:autoSpaceDE/>
                    <w:autoSpaceDN/>
                    <w:bidi w:val="0"/>
                    <w:adjustRightInd/>
                    <w:snapToGrid/>
                    <w:spacing w:before="0" w:after="0" w:line="0" w:lineRule="atLeast"/>
                    <w:ind w:left="0" w:leftChars="0" w:right="0" w:rightChars="0" w:firstLine="0" w:firstLineChars="0"/>
                    <w:jc w:val="center"/>
                    <w:textAlignment w:val="auto"/>
                    <w:rPr>
                      <w:rFonts w:hint="eastAsia" w:ascii="Times New Roman" w:hAnsi="Times New Roman" w:eastAsia="宋体" w:cs="Times New Roman"/>
                      <w:sz w:val="21"/>
                      <w:szCs w:val="21"/>
                      <w:lang w:val="en-US" w:eastAsia="zh-CN"/>
                    </w:rPr>
                  </w:pPr>
                  <w:r>
                    <w:rPr>
                      <w:rFonts w:hint="eastAsia" w:cs="Times New Roman"/>
                      <w:sz w:val="21"/>
                      <w:szCs w:val="21"/>
                      <w:lang w:val="en-US" w:eastAsia="zh-CN"/>
                    </w:rPr>
                    <w:t>项目生产过程中产生的VOCs经收集后通过“UV光氧催化装置+活性炭吸附装置”处理后达标排放</w:t>
                  </w:r>
                </w:p>
              </w:tc>
              <w:tc>
                <w:tcPr>
                  <w:tcW w:w="941" w:type="dxa"/>
                  <w:noWrap w:val="0"/>
                  <w:vAlign w:val="center"/>
                </w:tcPr>
                <w:p>
                  <w:pPr>
                    <w:pStyle w:val="100"/>
                    <w:keepNext w:val="0"/>
                    <w:keepLines w:val="0"/>
                    <w:pageBreakBefore w:val="0"/>
                    <w:widowControl w:val="0"/>
                    <w:kinsoku/>
                    <w:wordWrap/>
                    <w:overflowPunct/>
                    <w:topLinePunct w:val="0"/>
                    <w:autoSpaceDE/>
                    <w:autoSpaceDN/>
                    <w:bidi w:val="0"/>
                    <w:adjustRightInd/>
                    <w:snapToGrid/>
                    <w:spacing w:before="0" w:after="0" w:line="0" w:lineRule="atLeast"/>
                    <w:ind w:left="0" w:leftChars="0" w:right="0" w:rightChars="0" w:firstLine="0" w:firstLineChars="0"/>
                    <w:jc w:val="center"/>
                    <w:textAlignment w:val="auto"/>
                    <w:rPr>
                      <w:rFonts w:hint="eastAsia" w:ascii="Times New Roman" w:hAnsi="Times New Roman" w:eastAsia="宋体" w:cs="Times New Roman"/>
                      <w:sz w:val="21"/>
                      <w:szCs w:val="21"/>
                      <w:lang w:val="en-US" w:eastAsia="zh-CN"/>
                    </w:rPr>
                  </w:pPr>
                  <w:r>
                    <w:rPr>
                      <w:rFonts w:hint="eastAsia" w:cs="Times New Roman"/>
                      <w:sz w:val="21"/>
                      <w:szCs w:val="21"/>
                      <w:lang w:val="en-US" w:eastAsia="zh-CN"/>
                    </w:rPr>
                    <w:t>相符</w:t>
                  </w:r>
                </w:p>
              </w:tc>
            </w:tr>
          </w:tbl>
          <w:p>
            <w:pPr>
              <w:pStyle w:val="25"/>
              <w:rPr>
                <w:rFonts w:hint="eastAsia" w:ascii="Times New Roman" w:hAnsi="Times New Roman" w:cs="Times New Roman"/>
                <w:lang w:val="en-US" w:eastAsia="zh-CN"/>
              </w:rPr>
            </w:pPr>
            <w:r>
              <w:rPr>
                <w:rFonts w:hint="eastAsia" w:ascii="Times New Roman" w:hAnsi="Times New Roman" w:cs="Times New Roman"/>
                <w:lang w:val="en-US" w:eastAsia="zh-CN"/>
              </w:rPr>
              <w:t>综上，项目建设符合《河南省生态环境厅关于印发河南省工业大气污染防治6个专项方案的通知》（豫环文[2019]84号）要求。</w:t>
            </w:r>
          </w:p>
          <w:p>
            <w:pPr>
              <w:spacing w:line="360" w:lineRule="auto"/>
              <w:ind w:firstLine="482" w:firstLineChars="200"/>
              <w:rPr>
                <w:rFonts w:hint="eastAsia" w:ascii="Times New Roman" w:hAnsi="Times New Roman" w:cs="Times New Roman"/>
                <w:b/>
                <w:bCs/>
                <w:sz w:val="24"/>
                <w:lang w:val="en-US" w:eastAsia="zh-CN"/>
              </w:rPr>
            </w:pPr>
            <w:r>
              <w:rPr>
                <w:rFonts w:hint="eastAsia" w:ascii="Times New Roman" w:hAnsi="Times New Roman" w:cs="Times New Roman"/>
                <w:b/>
                <w:bCs/>
                <w:sz w:val="24"/>
                <w:lang w:val="en-US" w:eastAsia="zh-CN"/>
              </w:rPr>
              <w:t>4、与《关于印发河南省2020年大气、水、土壤污染防治实施方案的通知》（豫环攻坚办〔2020〕7 号）相符性分析</w:t>
            </w:r>
          </w:p>
          <w:p>
            <w:pPr>
              <w:pStyle w:val="25"/>
              <w:rPr>
                <w:rFonts w:hint="eastAsia" w:ascii="Times New Roman" w:hAnsi="Times New Roman" w:cs="Times New Roman"/>
                <w:lang w:val="en-US" w:eastAsia="zh-CN"/>
              </w:rPr>
            </w:pPr>
            <w:r>
              <w:rPr>
                <w:rFonts w:hint="eastAsia" w:ascii="Times New Roman" w:hAnsi="Times New Roman" w:cs="Times New Roman"/>
                <w:lang w:val="en-US" w:eastAsia="zh-CN"/>
              </w:rPr>
              <w:t>项目与《关于印发河南省2020年大气、水、土壤污染防治实施方案的通知》（豫环攻坚办〔2020〕7 号）相符性分析见下表。</w:t>
            </w:r>
          </w:p>
          <w:p>
            <w:pPr>
              <w:numPr>
                <w:ilvl w:val="0"/>
                <w:numId w:val="0"/>
              </w:numPr>
              <w:ind w:leftChars="0"/>
              <w:jc w:val="center"/>
              <w:rPr>
                <w:rFonts w:hint="eastAsia" w:ascii="Times New Roman" w:hAnsi="Times New Roman" w:cs="Times New Roman"/>
                <w:b w:val="0"/>
                <w:bCs w:val="0"/>
                <w:sz w:val="24"/>
                <w:szCs w:val="24"/>
                <w:lang w:val="en-US" w:eastAsia="zh-CN"/>
              </w:rPr>
            </w:pPr>
            <w:r>
              <w:rPr>
                <w:rFonts w:hint="eastAsia" w:cs="Times New Roman"/>
                <w:b w:val="0"/>
                <w:bCs w:val="0"/>
                <w:sz w:val="24"/>
                <w:szCs w:val="24"/>
                <w:lang w:val="en-US" w:eastAsia="zh-CN"/>
              </w:rPr>
              <w:t xml:space="preserve">表10 </w:t>
            </w:r>
            <w:r>
              <w:rPr>
                <w:rFonts w:hint="eastAsia" w:ascii="Times New Roman" w:hAnsi="Times New Roman" w:cs="Times New Roman"/>
                <w:b w:val="0"/>
                <w:bCs w:val="0"/>
                <w:sz w:val="24"/>
                <w:szCs w:val="24"/>
                <w:lang w:val="en-US" w:eastAsia="zh-CN"/>
              </w:rPr>
              <w:t>项目与《关于印发河南省2020年大气、水、土壤污染防治实施方案的通知》（豫环攻坚办〔2020〕7 号）相符性分析一览表</w:t>
            </w:r>
          </w:p>
          <w:tbl>
            <w:tblPr>
              <w:tblStyle w:val="46"/>
              <w:tblW w:w="894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630"/>
              <w:gridCol w:w="5938"/>
              <w:gridCol w:w="1439"/>
              <w:gridCol w:w="94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52" w:hRule="atLeast"/>
              </w:trPr>
              <w:tc>
                <w:tcPr>
                  <w:tcW w:w="630" w:type="dxa"/>
                  <w:noWrap w:val="0"/>
                  <w:vAlign w:val="center"/>
                </w:tcPr>
                <w:p>
                  <w:pPr>
                    <w:pStyle w:val="100"/>
                    <w:keepNext w:val="0"/>
                    <w:keepLines w:val="0"/>
                    <w:pageBreakBefore w:val="0"/>
                    <w:widowControl w:val="0"/>
                    <w:kinsoku/>
                    <w:wordWrap/>
                    <w:overflowPunct/>
                    <w:topLinePunct w:val="0"/>
                    <w:autoSpaceDE/>
                    <w:autoSpaceDN/>
                    <w:bidi w:val="0"/>
                    <w:adjustRightInd/>
                    <w:snapToGrid/>
                    <w:spacing w:before="0" w:after="0" w:line="0" w:lineRule="atLeast"/>
                    <w:ind w:left="0" w:leftChars="0" w:right="0" w:rightChars="0" w:firstLine="0" w:firstLineChars="0"/>
                    <w:jc w:val="center"/>
                    <w:textAlignment w:val="auto"/>
                    <w:rPr>
                      <w:rFonts w:hint="eastAsia" w:ascii="Times New Roman" w:hAnsi="Times New Roman" w:eastAsia="宋体" w:cs="Times New Roman"/>
                      <w:sz w:val="21"/>
                      <w:szCs w:val="21"/>
                      <w:lang w:val="en-US" w:eastAsia="zh-CN"/>
                    </w:rPr>
                  </w:pPr>
                  <w:r>
                    <w:rPr>
                      <w:rFonts w:hint="eastAsia" w:cs="Times New Roman"/>
                      <w:sz w:val="21"/>
                      <w:szCs w:val="21"/>
                      <w:lang w:val="en-US" w:eastAsia="zh-CN"/>
                    </w:rPr>
                    <w:t>项目</w:t>
                  </w:r>
                </w:p>
              </w:tc>
              <w:tc>
                <w:tcPr>
                  <w:tcW w:w="5938" w:type="dxa"/>
                  <w:noWrap w:val="0"/>
                  <w:vAlign w:val="center"/>
                </w:tcPr>
                <w:p>
                  <w:pPr>
                    <w:pStyle w:val="100"/>
                    <w:keepNext w:val="0"/>
                    <w:keepLines w:val="0"/>
                    <w:pageBreakBefore w:val="0"/>
                    <w:widowControl w:val="0"/>
                    <w:kinsoku/>
                    <w:wordWrap/>
                    <w:overflowPunct/>
                    <w:topLinePunct w:val="0"/>
                    <w:autoSpaceDE/>
                    <w:autoSpaceDN/>
                    <w:bidi w:val="0"/>
                    <w:adjustRightInd/>
                    <w:snapToGrid/>
                    <w:spacing w:before="0" w:after="0" w:line="0" w:lineRule="atLeast"/>
                    <w:ind w:left="0" w:leftChars="0" w:right="0" w:rightChars="0" w:firstLine="0" w:firstLineChars="0"/>
                    <w:jc w:val="center"/>
                    <w:textAlignment w:val="auto"/>
                    <w:rPr>
                      <w:rFonts w:hint="eastAsia" w:ascii="Times New Roman" w:hAnsi="Times New Roman" w:eastAsia="宋体" w:cs="Times New Roman"/>
                      <w:sz w:val="21"/>
                      <w:szCs w:val="21"/>
                      <w:lang w:val="en-US" w:eastAsia="zh-CN"/>
                    </w:rPr>
                  </w:pPr>
                  <w:r>
                    <w:rPr>
                      <w:rFonts w:hint="eastAsia" w:cs="Times New Roman"/>
                      <w:sz w:val="21"/>
                      <w:szCs w:val="21"/>
                      <w:lang w:val="en-US" w:eastAsia="zh-CN"/>
                    </w:rPr>
                    <w:t>要求</w:t>
                  </w:r>
                </w:p>
              </w:tc>
              <w:tc>
                <w:tcPr>
                  <w:tcW w:w="1439" w:type="dxa"/>
                  <w:noWrap w:val="0"/>
                  <w:vAlign w:val="center"/>
                </w:tcPr>
                <w:p>
                  <w:pPr>
                    <w:pStyle w:val="100"/>
                    <w:keepNext w:val="0"/>
                    <w:keepLines w:val="0"/>
                    <w:pageBreakBefore w:val="0"/>
                    <w:widowControl w:val="0"/>
                    <w:kinsoku/>
                    <w:wordWrap/>
                    <w:overflowPunct/>
                    <w:topLinePunct w:val="0"/>
                    <w:autoSpaceDE/>
                    <w:autoSpaceDN/>
                    <w:bidi w:val="0"/>
                    <w:adjustRightInd/>
                    <w:snapToGrid/>
                    <w:spacing w:before="0" w:after="0" w:line="0" w:lineRule="atLeast"/>
                    <w:ind w:left="0" w:leftChars="0" w:right="0" w:rightChars="0" w:firstLine="0" w:firstLineChars="0"/>
                    <w:jc w:val="center"/>
                    <w:textAlignment w:val="auto"/>
                    <w:rPr>
                      <w:rFonts w:hint="eastAsia" w:ascii="Times New Roman" w:hAnsi="Times New Roman" w:eastAsia="宋体" w:cs="Times New Roman"/>
                      <w:sz w:val="21"/>
                      <w:szCs w:val="21"/>
                      <w:lang w:val="en-US" w:eastAsia="zh-CN"/>
                    </w:rPr>
                  </w:pPr>
                  <w:r>
                    <w:rPr>
                      <w:rFonts w:hint="eastAsia" w:cs="Times New Roman"/>
                      <w:sz w:val="21"/>
                      <w:szCs w:val="21"/>
                      <w:lang w:val="en-US" w:eastAsia="zh-CN"/>
                    </w:rPr>
                    <w:t>项目情况</w:t>
                  </w:r>
                </w:p>
              </w:tc>
              <w:tc>
                <w:tcPr>
                  <w:tcW w:w="941" w:type="dxa"/>
                  <w:noWrap w:val="0"/>
                  <w:vAlign w:val="center"/>
                </w:tcPr>
                <w:p>
                  <w:pPr>
                    <w:pStyle w:val="100"/>
                    <w:keepNext w:val="0"/>
                    <w:keepLines w:val="0"/>
                    <w:pageBreakBefore w:val="0"/>
                    <w:widowControl w:val="0"/>
                    <w:kinsoku/>
                    <w:wordWrap/>
                    <w:overflowPunct/>
                    <w:topLinePunct w:val="0"/>
                    <w:autoSpaceDE/>
                    <w:autoSpaceDN/>
                    <w:bidi w:val="0"/>
                    <w:adjustRightInd/>
                    <w:snapToGrid/>
                    <w:spacing w:before="0" w:after="0" w:line="0" w:lineRule="atLeast"/>
                    <w:ind w:left="0" w:leftChars="0" w:right="0" w:rightChars="0" w:firstLine="0" w:firstLineChars="0"/>
                    <w:jc w:val="center"/>
                    <w:textAlignment w:val="auto"/>
                    <w:rPr>
                      <w:rFonts w:hint="eastAsia" w:ascii="Times New Roman" w:hAnsi="Times New Roman" w:eastAsia="宋体" w:cs="Times New Roman"/>
                      <w:sz w:val="21"/>
                      <w:szCs w:val="21"/>
                      <w:lang w:val="en-US" w:eastAsia="zh-CN"/>
                    </w:rPr>
                  </w:pPr>
                  <w:r>
                    <w:rPr>
                      <w:rFonts w:hint="eastAsia" w:cs="Times New Roman"/>
                      <w:sz w:val="21"/>
                      <w:szCs w:val="21"/>
                      <w:lang w:val="en-US" w:eastAsia="zh-CN"/>
                    </w:rPr>
                    <w:t>相符性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4" w:hRule="atLeast"/>
              </w:trPr>
              <w:tc>
                <w:tcPr>
                  <w:tcW w:w="630" w:type="dxa"/>
                  <w:noWrap w:val="0"/>
                  <w:vAlign w:val="center"/>
                </w:tcPr>
                <w:p>
                  <w:pPr>
                    <w:pStyle w:val="100"/>
                    <w:keepNext w:val="0"/>
                    <w:keepLines w:val="0"/>
                    <w:pageBreakBefore w:val="0"/>
                    <w:widowControl w:val="0"/>
                    <w:kinsoku/>
                    <w:wordWrap/>
                    <w:overflowPunct/>
                    <w:topLinePunct w:val="0"/>
                    <w:autoSpaceDE/>
                    <w:autoSpaceDN/>
                    <w:bidi w:val="0"/>
                    <w:adjustRightInd/>
                    <w:snapToGrid/>
                    <w:spacing w:before="0" w:after="0" w:line="0" w:lineRule="atLeast"/>
                    <w:ind w:left="0" w:leftChars="0" w:right="0" w:rightChars="0" w:firstLine="0" w:firstLineChars="0"/>
                    <w:jc w:val="center"/>
                    <w:textAlignment w:val="auto"/>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实施源头替代</w:t>
                  </w:r>
                </w:p>
              </w:tc>
              <w:tc>
                <w:tcPr>
                  <w:tcW w:w="5938" w:type="dxa"/>
                  <w:noWrap w:val="0"/>
                  <w:vAlign w:val="center"/>
                </w:tcPr>
                <w:p>
                  <w:pPr>
                    <w:pStyle w:val="100"/>
                    <w:keepNext w:val="0"/>
                    <w:keepLines w:val="0"/>
                    <w:pageBreakBefore w:val="0"/>
                    <w:widowControl w:val="0"/>
                    <w:kinsoku/>
                    <w:wordWrap/>
                    <w:overflowPunct/>
                    <w:topLinePunct w:val="0"/>
                    <w:autoSpaceDE/>
                    <w:autoSpaceDN/>
                    <w:bidi w:val="0"/>
                    <w:adjustRightInd/>
                    <w:snapToGrid/>
                    <w:spacing w:before="0" w:after="0" w:line="0" w:lineRule="atLeast"/>
                    <w:ind w:left="0" w:leftChars="0" w:right="0" w:rightChars="0" w:firstLine="0" w:firstLineChars="0"/>
                    <w:jc w:val="center"/>
                    <w:textAlignment w:val="auto"/>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按照工业和信息化部、市场监管总局关于低VOCs含量涂料产品的技术要求，大力推广使用低VOCs含量涂料、油墨、胶粘剂，在技术成熟的家具、集装箱、整车生产、船舶制造、机械设备制造、汽修、印刷等行业，全面推进源头替代。企业采用符合国家有关低VOCs 含量产品规定的涂料、油墨、胶粘剂等，排放浓度稳定达标且排放速率、排放绩效等满足相关规定的，相应生产工序可不要求建设末端治理设施。使用的原辅材料VOCs 含量（质量比）低于10%的工序，可不要求采取无组织排放收集措施。</w:t>
                  </w:r>
                </w:p>
              </w:tc>
              <w:tc>
                <w:tcPr>
                  <w:tcW w:w="1439" w:type="dxa"/>
                  <w:noWrap w:val="0"/>
                  <w:vAlign w:val="center"/>
                </w:tcPr>
                <w:p>
                  <w:pPr>
                    <w:pStyle w:val="100"/>
                    <w:keepNext w:val="0"/>
                    <w:keepLines w:val="0"/>
                    <w:pageBreakBefore w:val="0"/>
                    <w:widowControl w:val="0"/>
                    <w:kinsoku/>
                    <w:wordWrap/>
                    <w:overflowPunct/>
                    <w:topLinePunct w:val="0"/>
                    <w:autoSpaceDE/>
                    <w:autoSpaceDN/>
                    <w:bidi w:val="0"/>
                    <w:adjustRightInd/>
                    <w:snapToGrid/>
                    <w:spacing w:before="0" w:after="0" w:line="0" w:lineRule="atLeast"/>
                    <w:ind w:left="0" w:leftChars="0" w:right="0" w:rightChars="0" w:firstLine="0" w:firstLineChars="0"/>
                    <w:jc w:val="center"/>
                    <w:textAlignment w:val="auto"/>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项目生产</w:t>
                  </w:r>
                  <w:r>
                    <w:rPr>
                      <w:rFonts w:hint="eastAsia" w:cs="Times New Roman"/>
                      <w:sz w:val="21"/>
                      <w:szCs w:val="21"/>
                      <w:lang w:val="en-US" w:eastAsia="zh-CN"/>
                    </w:rPr>
                    <w:t>采用的聚丙烯颗粒的VOCs含量较低。</w:t>
                  </w:r>
                </w:p>
              </w:tc>
              <w:tc>
                <w:tcPr>
                  <w:tcW w:w="941" w:type="dxa"/>
                  <w:noWrap w:val="0"/>
                  <w:vAlign w:val="center"/>
                </w:tcPr>
                <w:p>
                  <w:pPr>
                    <w:pStyle w:val="100"/>
                    <w:keepNext w:val="0"/>
                    <w:keepLines w:val="0"/>
                    <w:pageBreakBefore w:val="0"/>
                    <w:widowControl w:val="0"/>
                    <w:kinsoku/>
                    <w:wordWrap/>
                    <w:overflowPunct/>
                    <w:topLinePunct w:val="0"/>
                    <w:autoSpaceDE/>
                    <w:autoSpaceDN/>
                    <w:bidi w:val="0"/>
                    <w:adjustRightInd/>
                    <w:snapToGrid/>
                    <w:spacing w:before="0" w:after="0" w:line="0" w:lineRule="atLeast"/>
                    <w:ind w:left="0" w:leftChars="0" w:right="0" w:rightChars="0" w:firstLine="0" w:firstLineChars="0"/>
                    <w:jc w:val="center"/>
                    <w:textAlignment w:val="auto"/>
                    <w:rPr>
                      <w:rFonts w:hint="eastAsia" w:ascii="Times New Roman" w:hAnsi="Times New Roman" w:eastAsia="宋体" w:cs="Times New Roman"/>
                      <w:sz w:val="21"/>
                      <w:szCs w:val="21"/>
                      <w:lang w:val="en-US" w:eastAsia="zh-CN"/>
                    </w:rPr>
                  </w:pPr>
                  <w:r>
                    <w:rPr>
                      <w:rFonts w:hint="eastAsia" w:cs="Times New Roman"/>
                      <w:sz w:val="21"/>
                      <w:szCs w:val="21"/>
                      <w:lang w:val="en-US" w:eastAsia="zh-CN"/>
                    </w:rPr>
                    <w:t>相符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4" w:hRule="atLeast"/>
              </w:trPr>
              <w:tc>
                <w:tcPr>
                  <w:tcW w:w="630" w:type="dxa"/>
                  <w:noWrap w:val="0"/>
                  <w:vAlign w:val="center"/>
                </w:tcPr>
                <w:p>
                  <w:pPr>
                    <w:pStyle w:val="100"/>
                    <w:keepNext w:val="0"/>
                    <w:keepLines w:val="0"/>
                    <w:pageBreakBefore w:val="0"/>
                    <w:widowControl w:val="0"/>
                    <w:kinsoku/>
                    <w:wordWrap/>
                    <w:overflowPunct/>
                    <w:topLinePunct w:val="0"/>
                    <w:autoSpaceDE/>
                    <w:autoSpaceDN/>
                    <w:bidi w:val="0"/>
                    <w:adjustRightInd/>
                    <w:snapToGrid/>
                    <w:spacing w:before="0" w:after="0" w:line="0" w:lineRule="atLeast"/>
                    <w:ind w:left="0" w:leftChars="0" w:right="0" w:rightChars="0" w:firstLine="0" w:firstLineChars="0"/>
                    <w:jc w:val="center"/>
                    <w:textAlignment w:val="auto"/>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加强废气收集和处理</w:t>
                  </w:r>
                </w:p>
              </w:tc>
              <w:tc>
                <w:tcPr>
                  <w:tcW w:w="5938" w:type="dxa"/>
                  <w:noWrap w:val="0"/>
                  <w:vAlign w:val="center"/>
                </w:tcPr>
                <w:p>
                  <w:pPr>
                    <w:pStyle w:val="100"/>
                    <w:keepNext w:val="0"/>
                    <w:keepLines w:val="0"/>
                    <w:pageBreakBefore w:val="0"/>
                    <w:widowControl w:val="0"/>
                    <w:kinsoku/>
                    <w:wordWrap/>
                    <w:overflowPunct/>
                    <w:topLinePunct w:val="0"/>
                    <w:autoSpaceDE/>
                    <w:autoSpaceDN/>
                    <w:bidi w:val="0"/>
                    <w:adjustRightInd/>
                    <w:snapToGrid/>
                    <w:spacing w:before="0" w:after="0" w:line="0" w:lineRule="atLeast"/>
                    <w:ind w:left="0" w:leftChars="0" w:right="0" w:rightChars="0" w:firstLine="0" w:firstLineChars="0"/>
                    <w:jc w:val="center"/>
                    <w:textAlignment w:val="auto"/>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推进治污设施升级改造，通过采用全密闭、连续化、自动化等生产技术，以及高效工艺与设备等，减少工艺过程无组织排放。提高废气收集率，遵循“应收尽收、分质收集”的原则，科学设计废气收集系统，将无组织排放转变为有组织排放进行控制，采用密闭空间作业的，除行业有特殊要求外，应保持微负压状态，并根据相关规范合理设置通风量；采用局部集气罩的，距集气罩开口面最远处的VOCs 无组织排放位置，控制风速应不低于0.3 米/秒，有行业要求的按相关规定执行。车间或生产设施收集排放的废气，VOCs 初始排放速率大于等于2 千克/小时，应加大控制力度，除确保排放浓度稳定达标外，</w:t>
                  </w:r>
                  <w:r>
                    <w:rPr>
                      <w:rFonts w:hint="eastAsia" w:cs="Times New Roman"/>
                      <w:sz w:val="21"/>
                      <w:szCs w:val="21"/>
                      <w:lang w:val="en-US" w:eastAsia="zh-CN"/>
                    </w:rPr>
                    <w:t>还</w:t>
                  </w:r>
                  <w:r>
                    <w:rPr>
                      <w:rFonts w:hint="eastAsia" w:ascii="Times New Roman" w:hAnsi="Times New Roman" w:eastAsia="宋体" w:cs="Times New Roman"/>
                      <w:sz w:val="21"/>
                      <w:szCs w:val="21"/>
                      <w:lang w:val="en-US" w:eastAsia="zh-CN"/>
                    </w:rPr>
                    <w:t>应实行去除效率控制，去除效率不低于80%。</w:t>
                  </w:r>
                </w:p>
              </w:tc>
              <w:tc>
                <w:tcPr>
                  <w:tcW w:w="1439" w:type="dxa"/>
                  <w:noWrap w:val="0"/>
                  <w:vAlign w:val="center"/>
                </w:tcPr>
                <w:p>
                  <w:pPr>
                    <w:pStyle w:val="100"/>
                    <w:keepNext w:val="0"/>
                    <w:keepLines w:val="0"/>
                    <w:pageBreakBefore w:val="0"/>
                    <w:widowControl w:val="0"/>
                    <w:kinsoku/>
                    <w:wordWrap/>
                    <w:overflowPunct/>
                    <w:topLinePunct w:val="0"/>
                    <w:autoSpaceDE/>
                    <w:autoSpaceDN/>
                    <w:bidi w:val="0"/>
                    <w:adjustRightInd/>
                    <w:snapToGrid/>
                    <w:spacing w:before="0" w:after="0" w:line="0" w:lineRule="atLeast"/>
                    <w:ind w:left="0" w:leftChars="0" w:right="0" w:rightChars="0" w:firstLine="0" w:firstLineChars="0"/>
                    <w:jc w:val="center"/>
                    <w:textAlignment w:val="auto"/>
                    <w:rPr>
                      <w:rFonts w:hint="default" w:ascii="Times New Roman" w:hAnsi="Times New Roman" w:eastAsia="宋体" w:cs="Times New Roman"/>
                      <w:sz w:val="21"/>
                      <w:szCs w:val="21"/>
                      <w:lang w:val="en-US" w:eastAsia="zh-CN"/>
                    </w:rPr>
                  </w:pPr>
                  <w:r>
                    <w:rPr>
                      <w:rFonts w:hint="eastAsia" w:cs="Times New Roman"/>
                      <w:sz w:val="21"/>
                      <w:szCs w:val="21"/>
                      <w:lang w:val="en-US" w:eastAsia="zh-CN"/>
                    </w:rPr>
                    <w:t>项目生产</w:t>
                  </w:r>
                  <w:r>
                    <w:rPr>
                      <w:rFonts w:hint="eastAsia" w:ascii="Times New Roman" w:hAnsi="Times New Roman" w:eastAsia="宋体" w:cs="Times New Roman"/>
                      <w:sz w:val="21"/>
                      <w:szCs w:val="21"/>
                      <w:lang w:val="en-US" w:eastAsia="zh-CN"/>
                    </w:rPr>
                    <w:t>过程中产生的VOCs经收集后通过“UV光氧催化装置+活性炭吸附装置”处理后达标排放</w:t>
                  </w:r>
                  <w:r>
                    <w:rPr>
                      <w:rFonts w:hint="eastAsia" w:cs="Times New Roman"/>
                      <w:sz w:val="21"/>
                      <w:szCs w:val="21"/>
                      <w:lang w:val="en-US" w:eastAsia="zh-CN"/>
                    </w:rPr>
                    <w:t>，处理效率可达90%</w:t>
                  </w:r>
                </w:p>
              </w:tc>
              <w:tc>
                <w:tcPr>
                  <w:tcW w:w="941" w:type="dxa"/>
                  <w:noWrap w:val="0"/>
                  <w:vAlign w:val="center"/>
                </w:tcPr>
                <w:p>
                  <w:pPr>
                    <w:pStyle w:val="100"/>
                    <w:keepNext w:val="0"/>
                    <w:keepLines w:val="0"/>
                    <w:pageBreakBefore w:val="0"/>
                    <w:widowControl w:val="0"/>
                    <w:kinsoku/>
                    <w:wordWrap/>
                    <w:overflowPunct/>
                    <w:topLinePunct w:val="0"/>
                    <w:autoSpaceDE/>
                    <w:autoSpaceDN/>
                    <w:bidi w:val="0"/>
                    <w:adjustRightInd/>
                    <w:snapToGrid/>
                    <w:spacing w:before="0" w:after="0" w:line="0" w:lineRule="atLeast"/>
                    <w:ind w:left="0" w:leftChars="0" w:right="0" w:rightChars="0" w:firstLine="0" w:firstLineChars="0"/>
                    <w:jc w:val="center"/>
                    <w:textAlignment w:val="auto"/>
                    <w:rPr>
                      <w:rFonts w:hint="eastAsia" w:cs="Times New Roman"/>
                      <w:sz w:val="21"/>
                      <w:szCs w:val="21"/>
                      <w:lang w:val="en-US" w:eastAsia="zh-CN"/>
                    </w:rPr>
                  </w:pPr>
                  <w:r>
                    <w:rPr>
                      <w:rFonts w:hint="eastAsia" w:cs="Times New Roman"/>
                      <w:sz w:val="21"/>
                      <w:szCs w:val="21"/>
                      <w:lang w:val="en-US" w:eastAsia="zh-CN"/>
                    </w:rPr>
                    <w:t>相符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4" w:hRule="atLeast"/>
              </w:trPr>
              <w:tc>
                <w:tcPr>
                  <w:tcW w:w="630" w:type="dxa"/>
                  <w:noWrap w:val="0"/>
                  <w:vAlign w:val="center"/>
                </w:tcPr>
                <w:p>
                  <w:pPr>
                    <w:pStyle w:val="100"/>
                    <w:keepNext w:val="0"/>
                    <w:keepLines w:val="0"/>
                    <w:pageBreakBefore w:val="0"/>
                    <w:widowControl w:val="0"/>
                    <w:kinsoku/>
                    <w:wordWrap/>
                    <w:overflowPunct/>
                    <w:topLinePunct w:val="0"/>
                    <w:autoSpaceDE/>
                    <w:autoSpaceDN/>
                    <w:bidi w:val="0"/>
                    <w:adjustRightInd/>
                    <w:snapToGrid/>
                    <w:spacing w:before="0" w:after="0" w:line="0" w:lineRule="atLeast"/>
                    <w:ind w:left="0" w:leftChars="0" w:right="0" w:rightChars="0" w:firstLine="0" w:firstLineChars="0"/>
                    <w:jc w:val="center"/>
                    <w:textAlignment w:val="auto"/>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强化设施运行管理</w:t>
                  </w:r>
                </w:p>
              </w:tc>
              <w:tc>
                <w:tcPr>
                  <w:tcW w:w="5938" w:type="dxa"/>
                  <w:noWrap w:val="0"/>
                  <w:vAlign w:val="center"/>
                </w:tcPr>
                <w:p>
                  <w:pPr>
                    <w:pStyle w:val="100"/>
                    <w:keepNext w:val="0"/>
                    <w:keepLines w:val="0"/>
                    <w:pageBreakBefore w:val="0"/>
                    <w:widowControl w:val="0"/>
                    <w:kinsoku/>
                    <w:wordWrap/>
                    <w:overflowPunct/>
                    <w:topLinePunct w:val="0"/>
                    <w:autoSpaceDE/>
                    <w:autoSpaceDN/>
                    <w:bidi w:val="0"/>
                    <w:adjustRightInd/>
                    <w:snapToGrid/>
                    <w:spacing w:before="0" w:after="0" w:line="0" w:lineRule="atLeast"/>
                    <w:ind w:left="0" w:leftChars="0" w:right="0" w:rightChars="0" w:firstLine="0" w:firstLineChars="0"/>
                    <w:jc w:val="center"/>
                    <w:textAlignment w:val="auto"/>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企业应系统梳理VOCs 排放主要环节和工序，包括启停机、检维修作业等，制定具体操作规程，落实到具体责任人。健全内部考核制度。加强人员能力培训和技术交流。建立管理台账，记录企业生产和治污设施运行的关键参数，在线监控参数要确保能够实时调取，相关台账记录至少保存三年。</w:t>
                  </w:r>
                </w:p>
              </w:tc>
              <w:tc>
                <w:tcPr>
                  <w:tcW w:w="1439" w:type="dxa"/>
                  <w:noWrap w:val="0"/>
                  <w:vAlign w:val="center"/>
                </w:tcPr>
                <w:p>
                  <w:pPr>
                    <w:pStyle w:val="100"/>
                    <w:keepNext w:val="0"/>
                    <w:keepLines w:val="0"/>
                    <w:pageBreakBefore w:val="0"/>
                    <w:widowControl w:val="0"/>
                    <w:kinsoku/>
                    <w:wordWrap/>
                    <w:overflowPunct/>
                    <w:topLinePunct w:val="0"/>
                    <w:autoSpaceDE/>
                    <w:autoSpaceDN/>
                    <w:bidi w:val="0"/>
                    <w:adjustRightInd/>
                    <w:snapToGrid/>
                    <w:spacing w:before="0" w:after="0" w:line="0" w:lineRule="atLeast"/>
                    <w:ind w:left="0" w:leftChars="0" w:right="0" w:rightChars="0" w:firstLine="0" w:firstLineChars="0"/>
                    <w:jc w:val="center"/>
                    <w:textAlignment w:val="auto"/>
                    <w:rPr>
                      <w:rFonts w:hint="eastAsia" w:ascii="Times New Roman" w:hAnsi="Times New Roman" w:eastAsia="宋体" w:cs="Times New Roman"/>
                      <w:sz w:val="21"/>
                      <w:szCs w:val="21"/>
                      <w:lang w:val="en-US" w:eastAsia="zh-CN"/>
                    </w:rPr>
                  </w:pPr>
                  <w:r>
                    <w:rPr>
                      <w:rFonts w:hint="eastAsia" w:cs="Times New Roman"/>
                      <w:sz w:val="21"/>
                      <w:szCs w:val="21"/>
                      <w:lang w:val="en-US" w:eastAsia="zh-CN"/>
                    </w:rPr>
                    <w:t>评价要求建设单位</w:t>
                  </w:r>
                  <w:r>
                    <w:rPr>
                      <w:rFonts w:hint="eastAsia" w:ascii="Times New Roman" w:hAnsi="Times New Roman" w:eastAsia="宋体" w:cs="Times New Roman"/>
                      <w:sz w:val="21"/>
                      <w:szCs w:val="21"/>
                      <w:lang w:val="en-US" w:eastAsia="zh-CN"/>
                    </w:rPr>
                    <w:t>制定</w:t>
                  </w:r>
                  <w:r>
                    <w:rPr>
                      <w:rFonts w:hint="eastAsia" w:cs="Times New Roman"/>
                      <w:sz w:val="21"/>
                      <w:szCs w:val="21"/>
                      <w:lang w:val="en-US" w:eastAsia="zh-CN"/>
                    </w:rPr>
                    <w:t>设备</w:t>
                  </w:r>
                  <w:r>
                    <w:rPr>
                      <w:rFonts w:hint="eastAsia" w:ascii="Times New Roman" w:hAnsi="Times New Roman" w:eastAsia="宋体" w:cs="Times New Roman"/>
                      <w:sz w:val="21"/>
                      <w:szCs w:val="21"/>
                      <w:lang w:val="en-US" w:eastAsia="zh-CN"/>
                    </w:rPr>
                    <w:t>具体操作规程</w:t>
                  </w:r>
                  <w:r>
                    <w:rPr>
                      <w:rFonts w:hint="eastAsia" w:cs="Times New Roman"/>
                      <w:sz w:val="21"/>
                      <w:szCs w:val="21"/>
                      <w:lang w:val="en-US" w:eastAsia="zh-CN"/>
                    </w:rPr>
                    <w:t>，建立台账，</w:t>
                  </w:r>
                  <w:r>
                    <w:rPr>
                      <w:rFonts w:hint="eastAsia" w:ascii="Times New Roman" w:hAnsi="Times New Roman" w:eastAsia="宋体" w:cs="Times New Roman"/>
                      <w:sz w:val="21"/>
                      <w:szCs w:val="21"/>
                      <w:lang w:val="en-US" w:eastAsia="zh-CN"/>
                    </w:rPr>
                    <w:t>至少保存三年。</w:t>
                  </w:r>
                </w:p>
              </w:tc>
              <w:tc>
                <w:tcPr>
                  <w:tcW w:w="941" w:type="dxa"/>
                  <w:noWrap w:val="0"/>
                  <w:vAlign w:val="center"/>
                </w:tcPr>
                <w:p>
                  <w:pPr>
                    <w:pStyle w:val="100"/>
                    <w:keepNext w:val="0"/>
                    <w:keepLines w:val="0"/>
                    <w:pageBreakBefore w:val="0"/>
                    <w:widowControl w:val="0"/>
                    <w:kinsoku/>
                    <w:wordWrap/>
                    <w:overflowPunct/>
                    <w:topLinePunct w:val="0"/>
                    <w:autoSpaceDE/>
                    <w:autoSpaceDN/>
                    <w:bidi w:val="0"/>
                    <w:adjustRightInd/>
                    <w:snapToGrid/>
                    <w:spacing w:before="0" w:after="0" w:line="0" w:lineRule="atLeast"/>
                    <w:ind w:left="0" w:leftChars="0" w:right="0" w:rightChars="0" w:firstLine="0" w:firstLineChars="0"/>
                    <w:jc w:val="center"/>
                    <w:textAlignment w:val="auto"/>
                    <w:rPr>
                      <w:rFonts w:hint="eastAsia" w:cs="Times New Roman"/>
                      <w:sz w:val="21"/>
                      <w:szCs w:val="21"/>
                      <w:lang w:val="en-US" w:eastAsia="zh-CN"/>
                    </w:rPr>
                  </w:pPr>
                  <w:r>
                    <w:rPr>
                      <w:rFonts w:hint="eastAsia" w:cs="Times New Roman"/>
                      <w:sz w:val="21"/>
                      <w:szCs w:val="21"/>
                      <w:lang w:val="en-US" w:eastAsia="zh-CN"/>
                    </w:rPr>
                    <w:t>相符</w:t>
                  </w:r>
                </w:p>
              </w:tc>
            </w:tr>
          </w:tbl>
          <w:p>
            <w:pPr>
              <w:pStyle w:val="25"/>
              <w:rPr>
                <w:rFonts w:hint="eastAsia" w:ascii="Times New Roman" w:hAnsi="Times New Roman" w:cs="Times New Roman"/>
                <w:lang w:val="en-US" w:eastAsia="zh-CN"/>
              </w:rPr>
            </w:pPr>
            <w:r>
              <w:rPr>
                <w:rFonts w:hint="eastAsia" w:ascii="Times New Roman" w:hAnsi="Times New Roman" w:cs="Times New Roman"/>
                <w:lang w:val="en-US" w:eastAsia="zh-CN"/>
              </w:rPr>
              <w:t>综上，项目建设符合《关于印发河南省2020年大气、水、土壤污染防治实施方案的通知》（豫环攻坚办〔2020〕7 号）要求。</w:t>
            </w:r>
          </w:p>
          <w:p>
            <w:pPr>
              <w:spacing w:line="360" w:lineRule="auto"/>
              <w:ind w:firstLine="482" w:firstLineChars="200"/>
              <w:rPr>
                <w:rFonts w:hint="eastAsia"/>
                <w:b/>
                <w:bCs/>
                <w:sz w:val="24"/>
                <w:lang w:val="en-US" w:eastAsia="zh-CN"/>
              </w:rPr>
            </w:pPr>
            <w:r>
              <w:rPr>
                <w:rFonts w:hint="eastAsia"/>
                <w:b/>
                <w:bCs/>
                <w:sz w:val="24"/>
                <w:lang w:val="en-US" w:eastAsia="zh-CN"/>
              </w:rPr>
              <w:t>5、项目与《关于印发滑县2019年工业大气污染治理5个专项实施方案的通知》（滑环攻坚办〔2019〕119号）相符性分析</w:t>
            </w:r>
          </w:p>
          <w:p>
            <w:pPr>
              <w:numPr>
                <w:ilvl w:val="0"/>
                <w:numId w:val="0"/>
              </w:numPr>
              <w:ind w:leftChars="0"/>
              <w:jc w:val="center"/>
              <w:rPr>
                <w:rFonts w:hint="eastAsia"/>
                <w:b w:val="0"/>
                <w:bCs w:val="0"/>
                <w:sz w:val="24"/>
                <w:szCs w:val="24"/>
                <w:lang w:val="en-US" w:eastAsia="zh-CN"/>
              </w:rPr>
            </w:pPr>
            <w:r>
              <w:rPr>
                <w:rFonts w:hint="eastAsia"/>
                <w:b w:val="0"/>
                <w:bCs w:val="0"/>
                <w:sz w:val="24"/>
                <w:szCs w:val="24"/>
                <w:lang w:val="en-US" w:eastAsia="zh-CN"/>
              </w:rPr>
              <w:t>表11项目与《关于印发滑县2019年工业大气污染治理5个专项实施方案的通知》（滑环攻坚办〔2019〕119号）相符性分析</w:t>
            </w:r>
          </w:p>
          <w:tbl>
            <w:tblPr>
              <w:tblStyle w:val="46"/>
              <w:tblW w:w="894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311"/>
              <w:gridCol w:w="4665"/>
              <w:gridCol w:w="1987"/>
              <w:gridCol w:w="98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1311" w:type="dxa"/>
                  <w:noWrap w:val="0"/>
                  <w:vAlign w:val="center"/>
                </w:tcPr>
                <w:p>
                  <w:pPr>
                    <w:pStyle w:val="100"/>
                    <w:keepNext w:val="0"/>
                    <w:keepLines w:val="0"/>
                    <w:pageBreakBefore w:val="0"/>
                    <w:widowControl w:val="0"/>
                    <w:kinsoku/>
                    <w:wordWrap/>
                    <w:overflowPunct/>
                    <w:topLinePunct w:val="0"/>
                    <w:autoSpaceDE/>
                    <w:autoSpaceDN/>
                    <w:bidi w:val="0"/>
                    <w:adjustRightInd/>
                    <w:snapToGrid/>
                    <w:spacing w:before="0" w:after="0" w:line="0" w:lineRule="atLeast"/>
                    <w:ind w:left="0" w:leftChars="0" w:right="0" w:rightChars="0" w:firstLine="0" w:firstLineChars="0"/>
                    <w:jc w:val="center"/>
                    <w:textAlignment w:val="auto"/>
                    <w:rPr>
                      <w:rFonts w:hint="eastAsia" w:ascii="Times New Roman" w:hAnsi="Times New Roman" w:eastAsia="宋体" w:cs="Times New Roman"/>
                      <w:sz w:val="21"/>
                      <w:szCs w:val="21"/>
                      <w:lang w:eastAsia="zh-CN"/>
                    </w:rPr>
                  </w:pPr>
                  <w:r>
                    <w:rPr>
                      <w:rFonts w:hint="eastAsia" w:cs="Times New Roman"/>
                      <w:sz w:val="21"/>
                      <w:szCs w:val="21"/>
                      <w:lang w:eastAsia="zh-CN"/>
                    </w:rPr>
                    <w:t>方案</w:t>
                  </w:r>
                </w:p>
              </w:tc>
              <w:tc>
                <w:tcPr>
                  <w:tcW w:w="4665" w:type="dxa"/>
                  <w:noWrap w:val="0"/>
                  <w:vAlign w:val="center"/>
                </w:tcPr>
                <w:p>
                  <w:pPr>
                    <w:pStyle w:val="100"/>
                    <w:keepNext w:val="0"/>
                    <w:keepLines w:val="0"/>
                    <w:pageBreakBefore w:val="0"/>
                    <w:widowControl w:val="0"/>
                    <w:kinsoku/>
                    <w:wordWrap/>
                    <w:overflowPunct/>
                    <w:topLinePunct w:val="0"/>
                    <w:autoSpaceDE/>
                    <w:autoSpaceDN/>
                    <w:bidi w:val="0"/>
                    <w:adjustRightInd/>
                    <w:snapToGrid/>
                    <w:spacing w:before="0" w:after="0" w:line="0" w:lineRule="atLeast"/>
                    <w:ind w:left="0" w:leftChars="0" w:right="0" w:rightChars="0" w:firstLine="0" w:firstLineChars="0"/>
                    <w:jc w:val="center"/>
                    <w:textAlignment w:val="auto"/>
                    <w:rPr>
                      <w:rFonts w:hint="eastAsia" w:ascii="Times New Roman" w:hAnsi="Times New Roman" w:eastAsia="宋体" w:cs="Times New Roman"/>
                      <w:sz w:val="21"/>
                      <w:szCs w:val="21"/>
                      <w:lang w:eastAsia="zh-CN"/>
                    </w:rPr>
                  </w:pPr>
                  <w:r>
                    <w:rPr>
                      <w:rFonts w:hint="eastAsia" w:cs="Times New Roman"/>
                      <w:sz w:val="21"/>
                      <w:szCs w:val="21"/>
                      <w:lang w:eastAsia="zh-CN"/>
                    </w:rPr>
                    <w:t>要求</w:t>
                  </w:r>
                </w:p>
              </w:tc>
              <w:tc>
                <w:tcPr>
                  <w:tcW w:w="1987" w:type="dxa"/>
                  <w:noWrap w:val="0"/>
                  <w:vAlign w:val="center"/>
                </w:tcPr>
                <w:p>
                  <w:pPr>
                    <w:pStyle w:val="100"/>
                    <w:keepNext w:val="0"/>
                    <w:keepLines w:val="0"/>
                    <w:pageBreakBefore w:val="0"/>
                    <w:widowControl w:val="0"/>
                    <w:kinsoku/>
                    <w:wordWrap/>
                    <w:overflowPunct/>
                    <w:topLinePunct w:val="0"/>
                    <w:autoSpaceDE/>
                    <w:autoSpaceDN/>
                    <w:bidi w:val="0"/>
                    <w:adjustRightInd/>
                    <w:snapToGrid/>
                    <w:spacing w:before="0" w:after="0" w:line="0" w:lineRule="atLeast"/>
                    <w:ind w:left="0" w:leftChars="0" w:right="0" w:rightChars="0" w:firstLine="0" w:firstLineChars="0"/>
                    <w:jc w:val="center"/>
                    <w:textAlignment w:val="auto"/>
                    <w:rPr>
                      <w:rFonts w:hint="eastAsia" w:ascii="Times New Roman" w:hAnsi="Times New Roman" w:eastAsia="宋体" w:cs="Times New Roman"/>
                      <w:sz w:val="21"/>
                      <w:szCs w:val="21"/>
                      <w:lang w:eastAsia="zh-CN"/>
                    </w:rPr>
                  </w:pPr>
                  <w:r>
                    <w:rPr>
                      <w:rFonts w:hint="eastAsia" w:cs="Times New Roman"/>
                      <w:sz w:val="21"/>
                      <w:szCs w:val="21"/>
                      <w:lang w:eastAsia="zh-CN"/>
                    </w:rPr>
                    <w:t>项目情况</w:t>
                  </w:r>
                </w:p>
              </w:tc>
              <w:tc>
                <w:tcPr>
                  <w:tcW w:w="985" w:type="dxa"/>
                  <w:noWrap w:val="0"/>
                  <w:vAlign w:val="center"/>
                </w:tcPr>
                <w:p>
                  <w:pPr>
                    <w:pStyle w:val="100"/>
                    <w:keepNext w:val="0"/>
                    <w:keepLines w:val="0"/>
                    <w:pageBreakBefore w:val="0"/>
                    <w:widowControl w:val="0"/>
                    <w:kinsoku/>
                    <w:wordWrap/>
                    <w:overflowPunct/>
                    <w:topLinePunct w:val="0"/>
                    <w:autoSpaceDE/>
                    <w:autoSpaceDN/>
                    <w:bidi w:val="0"/>
                    <w:adjustRightInd/>
                    <w:snapToGrid/>
                    <w:spacing w:before="0" w:after="0" w:line="0" w:lineRule="atLeast"/>
                    <w:ind w:left="0" w:leftChars="0" w:right="0" w:rightChars="0" w:firstLine="0" w:firstLineChars="0"/>
                    <w:jc w:val="center"/>
                    <w:textAlignment w:val="auto"/>
                    <w:rPr>
                      <w:rFonts w:hint="eastAsia" w:ascii="Times New Roman" w:hAnsi="Times New Roman" w:eastAsia="宋体" w:cs="Times New Roman"/>
                      <w:sz w:val="21"/>
                      <w:szCs w:val="21"/>
                      <w:lang w:eastAsia="zh-CN"/>
                    </w:rPr>
                  </w:pPr>
                  <w:r>
                    <w:rPr>
                      <w:rFonts w:hint="eastAsia" w:cs="Times New Roman"/>
                      <w:sz w:val="21"/>
                      <w:szCs w:val="21"/>
                      <w:lang w:eastAsia="zh-CN"/>
                    </w:rPr>
                    <w:t>相符性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1311" w:type="dxa"/>
                  <w:noWrap w:val="0"/>
                  <w:vAlign w:val="center"/>
                </w:tcPr>
                <w:p>
                  <w:pPr>
                    <w:pStyle w:val="100"/>
                    <w:keepNext w:val="0"/>
                    <w:keepLines w:val="0"/>
                    <w:pageBreakBefore w:val="0"/>
                    <w:widowControl w:val="0"/>
                    <w:kinsoku/>
                    <w:wordWrap/>
                    <w:overflowPunct/>
                    <w:topLinePunct w:val="0"/>
                    <w:autoSpaceDE/>
                    <w:autoSpaceDN/>
                    <w:bidi w:val="0"/>
                    <w:adjustRightInd/>
                    <w:snapToGrid/>
                    <w:spacing w:before="0" w:after="0" w:line="0" w:lineRule="atLeast"/>
                    <w:ind w:left="0" w:leftChars="0" w:right="0" w:rightChars="0" w:firstLine="0" w:firstLineChars="0"/>
                    <w:jc w:val="center"/>
                    <w:textAlignment w:val="auto"/>
                    <w:rPr>
                      <w:rFonts w:hint="eastAsia" w:ascii="Times New Roman" w:hAnsi="Times New Roman" w:eastAsia="宋体" w:cs="Times New Roman"/>
                      <w:sz w:val="21"/>
                      <w:szCs w:val="21"/>
                    </w:rPr>
                  </w:pPr>
                  <w:r>
                    <w:rPr>
                      <w:rFonts w:hint="eastAsia" w:ascii="Times New Roman" w:hAnsi="Times New Roman" w:eastAsia="宋体" w:cs="Times New Roman"/>
                      <w:sz w:val="21"/>
                      <w:szCs w:val="21"/>
                    </w:rPr>
                    <w:t>滑县2019年挥发性有机物污染治理</w:t>
                  </w:r>
                </w:p>
                <w:p>
                  <w:pPr>
                    <w:pStyle w:val="100"/>
                    <w:keepNext w:val="0"/>
                    <w:keepLines w:val="0"/>
                    <w:pageBreakBefore w:val="0"/>
                    <w:widowControl w:val="0"/>
                    <w:kinsoku/>
                    <w:wordWrap/>
                    <w:overflowPunct/>
                    <w:topLinePunct w:val="0"/>
                    <w:autoSpaceDE/>
                    <w:autoSpaceDN/>
                    <w:bidi w:val="0"/>
                    <w:adjustRightInd/>
                    <w:snapToGrid/>
                    <w:spacing w:before="0" w:after="0" w:line="0" w:lineRule="atLeast"/>
                    <w:ind w:left="0" w:leftChars="0" w:right="0" w:rightChars="0" w:firstLine="0" w:firstLineChars="0"/>
                    <w:jc w:val="center"/>
                    <w:textAlignment w:val="auto"/>
                    <w:rPr>
                      <w:rFonts w:hint="eastAsia" w:ascii="Times New Roman" w:hAnsi="Times New Roman" w:eastAsia="宋体" w:cs="Times New Roman"/>
                      <w:sz w:val="21"/>
                      <w:szCs w:val="21"/>
                    </w:rPr>
                  </w:pPr>
                  <w:r>
                    <w:rPr>
                      <w:rFonts w:hint="eastAsia" w:ascii="Times New Roman" w:hAnsi="Times New Roman" w:eastAsia="宋体" w:cs="Times New Roman"/>
                      <w:sz w:val="21"/>
                      <w:szCs w:val="21"/>
                    </w:rPr>
                    <w:t>实施方案</w:t>
                  </w:r>
                </w:p>
              </w:tc>
              <w:tc>
                <w:tcPr>
                  <w:tcW w:w="4665" w:type="dxa"/>
                  <w:noWrap w:val="0"/>
                  <w:vAlign w:val="center"/>
                </w:tcPr>
                <w:p>
                  <w:pPr>
                    <w:pStyle w:val="100"/>
                    <w:keepNext w:val="0"/>
                    <w:keepLines w:val="0"/>
                    <w:pageBreakBefore w:val="0"/>
                    <w:widowControl w:val="0"/>
                    <w:kinsoku/>
                    <w:wordWrap/>
                    <w:overflowPunct/>
                    <w:topLinePunct w:val="0"/>
                    <w:autoSpaceDE/>
                    <w:autoSpaceDN/>
                    <w:bidi w:val="0"/>
                    <w:adjustRightInd/>
                    <w:snapToGrid/>
                    <w:spacing w:before="0" w:after="0" w:line="0" w:lineRule="atLeast"/>
                    <w:ind w:left="0" w:leftChars="0" w:right="0" w:rightChars="0" w:firstLine="0" w:firstLineChars="0"/>
                    <w:jc w:val="center"/>
                    <w:textAlignment w:val="auto"/>
                    <w:rPr>
                      <w:rFonts w:hint="eastAsia" w:ascii="Times New Roman" w:hAnsi="Times New Roman" w:eastAsia="宋体" w:cs="Times New Roman"/>
                      <w:sz w:val="21"/>
                      <w:szCs w:val="21"/>
                    </w:rPr>
                  </w:pPr>
                  <w:r>
                    <w:rPr>
                      <w:rFonts w:hint="eastAsia" w:ascii="Times New Roman" w:hAnsi="Times New Roman" w:eastAsia="宋体" w:cs="Times New Roman"/>
                      <w:sz w:val="21"/>
                      <w:szCs w:val="21"/>
                    </w:rPr>
                    <w:t>按照源头控制、过程管理、末端治理和强化减排相结合的全方位综合治理原则，大力推进原辅材料源头替代，深入开展涉VOCs重点行业“一厂一策”深度治理改造工作，持续进行VOCs整治专项执法检查，逐步推广VOCs在线监测设施建设，工业企业VOCs排放全面达到《天津市工业企业挥发性有机物排放控制标准》（DB12/ 524-2014），全面建成VOCs综合防控体系，大幅减少VOCs排放总量。</w:t>
                  </w:r>
                </w:p>
              </w:tc>
              <w:tc>
                <w:tcPr>
                  <w:tcW w:w="1987" w:type="dxa"/>
                  <w:noWrap w:val="0"/>
                  <w:vAlign w:val="center"/>
                </w:tcPr>
                <w:p>
                  <w:pPr>
                    <w:pStyle w:val="100"/>
                    <w:keepNext w:val="0"/>
                    <w:keepLines w:val="0"/>
                    <w:pageBreakBefore w:val="0"/>
                    <w:widowControl w:val="0"/>
                    <w:kinsoku/>
                    <w:wordWrap/>
                    <w:overflowPunct/>
                    <w:topLinePunct w:val="0"/>
                    <w:autoSpaceDE/>
                    <w:autoSpaceDN/>
                    <w:bidi w:val="0"/>
                    <w:adjustRightInd/>
                    <w:snapToGrid/>
                    <w:spacing w:before="0" w:after="0" w:line="0" w:lineRule="atLeast"/>
                    <w:ind w:left="0" w:leftChars="0" w:right="0" w:rightChars="0" w:firstLine="0" w:firstLineChars="0"/>
                    <w:jc w:val="center"/>
                    <w:textAlignment w:val="auto"/>
                    <w:rPr>
                      <w:rFonts w:hint="eastAsia" w:ascii="Times New Roman" w:hAnsi="Times New Roman" w:eastAsia="宋体" w:cs="Times New Roman"/>
                      <w:sz w:val="21"/>
                      <w:szCs w:val="21"/>
                    </w:rPr>
                  </w:pPr>
                  <w:r>
                    <w:rPr>
                      <w:rFonts w:hint="eastAsia" w:cs="Times New Roman"/>
                      <w:sz w:val="21"/>
                      <w:szCs w:val="21"/>
                      <w:lang w:val="en-US" w:eastAsia="zh-CN"/>
                    </w:rPr>
                    <w:t>项目生产过程中产生的VOCs经收集后通过“UV光氧催化装置+活性炭吸附装置”处理后达标排放</w:t>
                  </w:r>
                </w:p>
              </w:tc>
              <w:tc>
                <w:tcPr>
                  <w:tcW w:w="985" w:type="dxa"/>
                  <w:noWrap w:val="0"/>
                  <w:vAlign w:val="center"/>
                </w:tcPr>
                <w:p>
                  <w:pPr>
                    <w:pStyle w:val="100"/>
                    <w:keepNext w:val="0"/>
                    <w:keepLines w:val="0"/>
                    <w:pageBreakBefore w:val="0"/>
                    <w:widowControl w:val="0"/>
                    <w:kinsoku/>
                    <w:wordWrap/>
                    <w:overflowPunct/>
                    <w:topLinePunct w:val="0"/>
                    <w:autoSpaceDE/>
                    <w:autoSpaceDN/>
                    <w:bidi w:val="0"/>
                    <w:adjustRightInd/>
                    <w:snapToGrid/>
                    <w:spacing w:before="0" w:after="0" w:line="0" w:lineRule="atLeast"/>
                    <w:ind w:left="0" w:leftChars="0" w:right="0" w:rightChars="0" w:firstLine="0" w:firstLineChars="0"/>
                    <w:jc w:val="center"/>
                    <w:textAlignment w:val="auto"/>
                    <w:rPr>
                      <w:rFonts w:hint="eastAsia" w:ascii="Times New Roman" w:hAnsi="Times New Roman" w:eastAsia="宋体" w:cs="Times New Roman"/>
                      <w:sz w:val="21"/>
                      <w:szCs w:val="21"/>
                    </w:rPr>
                  </w:pPr>
                  <w:r>
                    <w:rPr>
                      <w:rFonts w:hint="eastAsia" w:cs="Times New Roman"/>
                      <w:sz w:val="21"/>
                      <w:szCs w:val="21"/>
                      <w:lang w:eastAsia="zh-CN"/>
                    </w:rPr>
                    <w:t>相符</w:t>
                  </w:r>
                </w:p>
              </w:tc>
            </w:tr>
          </w:tbl>
          <w:p>
            <w:pPr>
              <w:spacing w:line="360" w:lineRule="auto"/>
              <w:ind w:firstLine="480" w:firstLineChars="200"/>
              <w:rPr>
                <w:rFonts w:hint="default"/>
                <w:sz w:val="24"/>
                <w:lang w:val="en-US" w:eastAsia="zh-CN"/>
              </w:rPr>
            </w:pPr>
            <w:r>
              <w:rPr>
                <w:rFonts w:hint="eastAsia"/>
                <w:sz w:val="24"/>
                <w:lang w:val="en-US" w:eastAsia="zh-CN"/>
              </w:rPr>
              <w:t>综上，项目与《关于印发滑县2019年工业大气污染治理5个专项实施方案的通知》（滑环攻坚办〔2019〕119号）文件相符。</w:t>
            </w:r>
          </w:p>
          <w:p>
            <w:pPr>
              <w:pStyle w:val="79"/>
              <w:rPr>
                <w:rFonts w:ascii="Times New Roman"/>
              </w:rPr>
            </w:pPr>
          </w:p>
        </w:tc>
      </w:tr>
    </w:tbl>
    <w:p>
      <w:pPr>
        <w:pStyle w:val="24"/>
        <w:pageBreakBefore/>
        <w:outlineLvl w:val="0"/>
        <w:rPr>
          <w:rFonts w:ascii="宋体" w:hAnsi="宋体" w:eastAsia="宋体" w:cs="宋体"/>
          <w:b/>
          <w:szCs w:val="24"/>
        </w:rPr>
      </w:pPr>
      <w:bookmarkStart w:id="41" w:name="_Toc225840994"/>
      <w:r>
        <w:rPr>
          <w:rFonts w:hint="eastAsia" w:ascii="宋体" w:hAnsi="宋体" w:eastAsia="宋体" w:cs="宋体"/>
          <w:b/>
          <w:szCs w:val="24"/>
        </w:rPr>
        <w:t>三、</w:t>
      </w:r>
      <w:r>
        <w:rPr>
          <w:rFonts w:hint="eastAsia" w:ascii="宋体" w:hAnsi="宋体" w:eastAsia="宋体" w:cs="宋体"/>
          <w:b/>
        </w:rPr>
        <w:t>环境质量现状</w:t>
      </w:r>
      <w:bookmarkEnd w:id="41"/>
    </w:p>
    <w:tbl>
      <w:tblPr>
        <w:tblStyle w:val="45"/>
        <w:tblW w:w="9174" w:type="dxa"/>
        <w:jc w:val="center"/>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8" w:type="dxa"/>
          <w:bottom w:w="0" w:type="dxa"/>
          <w:right w:w="108" w:type="dxa"/>
        </w:tblCellMar>
      </w:tblPr>
      <w:tblGrid>
        <w:gridCol w:w="9174"/>
      </w:tblGrid>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17" w:hRule="atLeast"/>
          <w:jc w:val="center"/>
        </w:trPr>
        <w:tc>
          <w:tcPr>
            <w:tcW w:w="9174" w:type="dxa"/>
            <w:tcBorders>
              <w:bottom w:val="single" w:color="auto" w:sz="4" w:space="0"/>
            </w:tcBorders>
            <w:vAlign w:val="center"/>
          </w:tcPr>
          <w:p>
            <w:pPr>
              <w:spacing w:line="460" w:lineRule="exact"/>
              <w:ind w:firstLine="480" w:firstLineChars="200"/>
              <w:rPr>
                <w:bCs/>
                <w:sz w:val="24"/>
              </w:rPr>
            </w:pPr>
            <w:r>
              <w:rPr>
                <w:bCs/>
                <w:sz w:val="24"/>
              </w:rPr>
              <w:t>建设项目所在地区域环境质量现状及主要环境问题（环境空气、地面水、地下水、声环境、生态环境等）：</w:t>
            </w:r>
          </w:p>
          <w:p>
            <w:pPr>
              <w:jc w:val="both"/>
              <w:rPr>
                <w:rFonts w:hint="eastAsia" w:eastAsia="宋体"/>
                <w:b/>
                <w:bCs/>
                <w:sz w:val="24"/>
                <w:szCs w:val="24"/>
                <w:lang w:eastAsia="zh-CN"/>
              </w:rPr>
            </w:pPr>
            <w:r>
              <w:rPr>
                <w:sz w:val="24"/>
              </w:rPr>
              <mc:AlternateContent>
                <mc:Choice Requires="wps">
                  <w:drawing>
                    <wp:anchor distT="0" distB="0" distL="114300" distR="114300" simplePos="0" relativeHeight="251675648" behindDoc="0" locked="0" layoutInCell="1" allowOverlap="1">
                      <wp:simplePos x="0" y="0"/>
                      <wp:positionH relativeFrom="column">
                        <wp:posOffset>1917065</wp:posOffset>
                      </wp:positionH>
                      <wp:positionV relativeFrom="paragraph">
                        <wp:posOffset>1900555</wp:posOffset>
                      </wp:positionV>
                      <wp:extent cx="153670" cy="170815"/>
                      <wp:effectExtent l="12700" t="12700" r="24130" b="26035"/>
                      <wp:wrapNone/>
                      <wp:docPr id="19" name="等腰三角形 19"/>
                      <wp:cNvGraphicFramePr/>
                      <a:graphic xmlns:a="http://schemas.openxmlformats.org/drawingml/2006/main">
                        <a:graphicData uri="http://schemas.microsoft.com/office/word/2010/wordprocessingShape">
                          <wps:wsp>
                            <wps:cNvSpPr/>
                            <wps:spPr>
                              <a:xfrm>
                                <a:off x="0" y="0"/>
                                <a:ext cx="153670" cy="170815"/>
                              </a:xfrm>
                              <a:prstGeom prst="triangle">
                                <a:avLst>
                                  <a:gd name="adj" fmla="val 50000"/>
                                </a:avLst>
                              </a:prstGeom>
                              <a:solidFill>
                                <a:srgbClr val="FF0000"/>
                              </a:solidFill>
                              <a:ln w="25400" cap="flat" cmpd="sng">
                                <a:solidFill>
                                  <a:srgbClr val="FF0000"/>
                                </a:solidFill>
                                <a:prstDash val="solid"/>
                                <a:round/>
                                <a:headEnd type="none" w="med" len="med"/>
                                <a:tailEnd type="none" w="med" len="med"/>
                              </a:ln>
                            </wps:spPr>
                            <wps:bodyPr anchor="ctr" upright="1"/>
                          </wps:wsp>
                        </a:graphicData>
                      </a:graphic>
                    </wp:anchor>
                  </w:drawing>
                </mc:Choice>
                <mc:Fallback>
                  <w:pict>
                    <v:shape id="_x0000_s1026" o:spid="_x0000_s1026" o:spt="5" type="#_x0000_t5" style="position:absolute;left:0pt;margin-left:150.95pt;margin-top:149.65pt;height:13.45pt;width:12.1pt;z-index:251675648;v-text-anchor:middle;mso-width-relative:page;mso-height-relative:page;" fillcolor="#FF0000" filled="t" stroked="t" coordsize="21600,21600" o:gfxdata="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aVPcGdcAAAALAQAADwAAAAAAAAABACAA&#10;AAAiAAAAZHJzL2Rvd25yZXYueG1sUEsBAhQAFAAAAAgAh07iQG4Ou1cOAgAAGAQAAA4AAAAAAAAA&#10;AQAgAAAAJgEAAGRycy9lMm9Eb2MueG1sUEsFBgAAAAAGAAYAWQEAAKYFAAAAAA==&#10;" adj="10800">
                      <v:fill on="t" focussize="0,0"/>
                      <v:stroke weight="2pt" color="#FF0000" joinstyle="round"/>
                      <v:imagedata o:title=""/>
                      <o:lock v:ext="edit" aspectratio="f"/>
                    </v:shape>
                  </w:pict>
                </mc:Fallback>
              </mc:AlternateContent>
            </w:r>
            <w:r>
              <w:rPr>
                <w:sz w:val="24"/>
              </w:rPr>
              <mc:AlternateContent>
                <mc:Choice Requires="wps">
                  <w:drawing>
                    <wp:anchor distT="0" distB="0" distL="114300" distR="114300" simplePos="0" relativeHeight="251677696" behindDoc="0" locked="0" layoutInCell="1" allowOverlap="1">
                      <wp:simplePos x="0" y="0"/>
                      <wp:positionH relativeFrom="column">
                        <wp:posOffset>1607820</wp:posOffset>
                      </wp:positionH>
                      <wp:positionV relativeFrom="paragraph">
                        <wp:posOffset>1537335</wp:posOffset>
                      </wp:positionV>
                      <wp:extent cx="153670" cy="170815"/>
                      <wp:effectExtent l="12700" t="12700" r="24130" b="26035"/>
                      <wp:wrapNone/>
                      <wp:docPr id="18" name="等腰三角形 18"/>
                      <wp:cNvGraphicFramePr/>
                      <a:graphic xmlns:a="http://schemas.openxmlformats.org/drawingml/2006/main">
                        <a:graphicData uri="http://schemas.microsoft.com/office/word/2010/wordprocessingShape">
                          <wps:wsp>
                            <wps:cNvSpPr/>
                            <wps:spPr>
                              <a:xfrm>
                                <a:off x="0" y="0"/>
                                <a:ext cx="153670" cy="170815"/>
                              </a:xfrm>
                              <a:prstGeom prst="triangle">
                                <a:avLst>
                                  <a:gd name="adj" fmla="val 50000"/>
                                </a:avLst>
                              </a:prstGeom>
                              <a:solidFill>
                                <a:srgbClr val="FF0000"/>
                              </a:solidFill>
                              <a:ln w="25400" cap="flat" cmpd="sng">
                                <a:solidFill>
                                  <a:srgbClr val="FF0000"/>
                                </a:solidFill>
                                <a:prstDash val="solid"/>
                                <a:round/>
                                <a:headEnd type="none" w="med" len="med"/>
                                <a:tailEnd type="none" w="med" len="med"/>
                              </a:ln>
                            </wps:spPr>
                            <wps:bodyPr anchor="ctr" upright="1"/>
                          </wps:wsp>
                        </a:graphicData>
                      </a:graphic>
                    </wp:anchor>
                  </w:drawing>
                </mc:Choice>
                <mc:Fallback>
                  <w:pict>
                    <v:shape id="_x0000_s1026" o:spid="_x0000_s1026" o:spt="5" type="#_x0000_t5" style="position:absolute;left:0pt;margin-left:126.6pt;margin-top:121.05pt;height:13.45pt;width:12.1pt;z-index:251677696;v-text-anchor:middle;mso-width-relative:page;mso-height-relative:page;" fillcolor="#FF0000" filled="t" stroked="t" coordsize="21600,21600" o:gfxdata="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DlrnB72QAAAAsBAAAPAAAAAAAAAAEA&#10;IAAAACIAAABkcnMvZG93bnJldi54bWxQSwECFAAUAAAACACHTuJA14n5SQ4CAAAYBAAADgAAAAAA&#10;AAABACAAAAAoAQAAZHJzL2Uyb0RvYy54bWxQSwUGAAAAAAYABgBZAQAAqAUAAAAA&#10;" adj="10800">
                      <v:fill on="t" focussize="0,0"/>
                      <v:stroke weight="2pt" color="#FF0000" joinstyle="round"/>
                      <v:imagedata o:title=""/>
                      <o:lock v:ext="edit" aspectratio="f"/>
                    </v:shape>
                  </w:pict>
                </mc:Fallback>
              </mc:AlternateContent>
            </w:r>
            <w:r>
              <w:rPr>
                <w:sz w:val="24"/>
              </w:rPr>
              <mc:AlternateContent>
                <mc:Choice Requires="wps">
                  <w:drawing>
                    <wp:anchor distT="0" distB="0" distL="114300" distR="114300" simplePos="0" relativeHeight="251678720" behindDoc="0" locked="0" layoutInCell="1" allowOverlap="1">
                      <wp:simplePos x="0" y="0"/>
                      <wp:positionH relativeFrom="column">
                        <wp:posOffset>1931670</wp:posOffset>
                      </wp:positionH>
                      <wp:positionV relativeFrom="paragraph">
                        <wp:posOffset>1195705</wp:posOffset>
                      </wp:positionV>
                      <wp:extent cx="171450" cy="179705"/>
                      <wp:effectExtent l="12700" t="12700" r="25400" b="17145"/>
                      <wp:wrapNone/>
                      <wp:docPr id="20" name="等腰三角形 20"/>
                      <wp:cNvGraphicFramePr/>
                      <a:graphic xmlns:a="http://schemas.openxmlformats.org/drawingml/2006/main">
                        <a:graphicData uri="http://schemas.microsoft.com/office/word/2010/wordprocessingShape">
                          <wps:wsp>
                            <wps:cNvSpPr/>
                            <wps:spPr>
                              <a:xfrm>
                                <a:off x="0" y="0"/>
                                <a:ext cx="171450" cy="179705"/>
                              </a:xfrm>
                              <a:prstGeom prst="triangle">
                                <a:avLst>
                                  <a:gd name="adj" fmla="val 50000"/>
                                </a:avLst>
                              </a:prstGeom>
                              <a:solidFill>
                                <a:srgbClr val="FF0000"/>
                              </a:solidFill>
                              <a:ln w="25400" cap="flat" cmpd="sng">
                                <a:solidFill>
                                  <a:srgbClr val="FF0000"/>
                                </a:solidFill>
                                <a:prstDash val="solid"/>
                                <a:round/>
                                <a:headEnd type="none" w="med" len="med"/>
                                <a:tailEnd type="none" w="med" len="med"/>
                              </a:ln>
                            </wps:spPr>
                            <wps:bodyPr anchor="ctr" upright="1"/>
                          </wps:wsp>
                        </a:graphicData>
                      </a:graphic>
                    </wp:anchor>
                  </w:drawing>
                </mc:Choice>
                <mc:Fallback>
                  <w:pict>
                    <v:shape id="_x0000_s1026" o:spid="_x0000_s1026" o:spt="5" type="#_x0000_t5" style="position:absolute;left:0pt;margin-left:152.1pt;margin-top:94.15pt;height:14.15pt;width:13.5pt;z-index:251678720;v-text-anchor:middle;mso-width-relative:page;mso-height-relative:page;" fillcolor="#FF0000" filled="t" stroked="t" coordsize="21600,21600" o:gfxdata="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DmT/9m1wAAAAsBAAAPAAAAAAAAAAEAIAAA&#10;ACIAAABkcnMvZG93bnJldi54bWxQSwECFAAUAAAACACHTuJAgSqeOA0CAAAYBAAADgAAAAAAAAAB&#10;ACAAAAAmAQAAZHJzL2Uyb0RvYy54bWxQSwUGAAAAAAYABgBZAQAApQUAAAAA&#10;" adj="10800">
                      <v:fill on="t" focussize="0,0"/>
                      <v:stroke weight="2pt" color="#FF0000" joinstyle="round"/>
                      <v:imagedata o:title=""/>
                      <o:lock v:ext="edit" aspectratio="f"/>
                    </v:shape>
                  </w:pict>
                </mc:Fallback>
              </mc:AlternateContent>
            </w:r>
            <w:r>
              <w:rPr>
                <w:sz w:val="24"/>
              </w:rPr>
              <mc:AlternateContent>
                <mc:Choice Requires="wps">
                  <w:drawing>
                    <wp:anchor distT="0" distB="0" distL="114300" distR="114300" simplePos="0" relativeHeight="251679744" behindDoc="0" locked="0" layoutInCell="1" allowOverlap="1">
                      <wp:simplePos x="0" y="0"/>
                      <wp:positionH relativeFrom="column">
                        <wp:posOffset>2224405</wp:posOffset>
                      </wp:positionH>
                      <wp:positionV relativeFrom="paragraph">
                        <wp:posOffset>1556385</wp:posOffset>
                      </wp:positionV>
                      <wp:extent cx="153670" cy="170815"/>
                      <wp:effectExtent l="12700" t="12700" r="24130" b="26035"/>
                      <wp:wrapNone/>
                      <wp:docPr id="21" name="等腰三角形 21"/>
                      <wp:cNvGraphicFramePr/>
                      <a:graphic xmlns:a="http://schemas.openxmlformats.org/drawingml/2006/main">
                        <a:graphicData uri="http://schemas.microsoft.com/office/word/2010/wordprocessingShape">
                          <wps:wsp>
                            <wps:cNvSpPr/>
                            <wps:spPr>
                              <a:xfrm>
                                <a:off x="0" y="0"/>
                                <a:ext cx="153670" cy="170815"/>
                              </a:xfrm>
                              <a:prstGeom prst="triangle">
                                <a:avLst>
                                  <a:gd name="adj" fmla="val 50000"/>
                                </a:avLst>
                              </a:prstGeom>
                              <a:solidFill>
                                <a:srgbClr val="FF0000"/>
                              </a:solidFill>
                              <a:ln w="25400" cap="flat" cmpd="sng">
                                <a:solidFill>
                                  <a:srgbClr val="FF0000"/>
                                </a:solidFill>
                                <a:prstDash val="solid"/>
                                <a:round/>
                                <a:headEnd type="none" w="med" len="med"/>
                                <a:tailEnd type="none" w="med" len="med"/>
                              </a:ln>
                            </wps:spPr>
                            <wps:bodyPr anchor="ctr" upright="1"/>
                          </wps:wsp>
                        </a:graphicData>
                      </a:graphic>
                    </wp:anchor>
                  </w:drawing>
                </mc:Choice>
                <mc:Fallback>
                  <w:pict>
                    <v:shape id="_x0000_s1026" o:spid="_x0000_s1026" o:spt="5" type="#_x0000_t5" style="position:absolute;left:0pt;margin-left:175.15pt;margin-top:122.55pt;height:13.45pt;width:12.1pt;z-index:251679744;v-text-anchor:middle;mso-width-relative:page;mso-height-relative:page;" fillcolor="#FF0000" filled="t" stroked="t" coordsize="21600,21600" o:gfxdata="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CgnMAh2QAAAAsBAAAPAAAAAAAAAAEA&#10;IAAAACIAAABkcnMvZG93bnJldi54bWxQSwECFAAUAAAACACHTuJAFu87qQ4CAAAYBAAADgAAAAAA&#10;AAABACAAAAAoAQAAZHJzL2Uyb0RvYy54bWxQSwUGAAAAAAYABgBZAQAAqAUAAAAA&#10;" adj="10800">
                      <v:fill on="t" focussize="0,0"/>
                      <v:stroke weight="2pt" color="#FF0000" joinstyle="round"/>
                      <v:imagedata o:title=""/>
                      <o:lock v:ext="edit" aspectratio="f"/>
                    </v:shape>
                  </w:pict>
                </mc:Fallback>
              </mc:AlternateContent>
            </w:r>
            <w:r>
              <w:rPr>
                <w:sz w:val="24"/>
              </w:rPr>
              <mc:AlternateContent>
                <mc:Choice Requires="wps">
                  <w:drawing>
                    <wp:anchor distT="0" distB="0" distL="114300" distR="114300" simplePos="0" relativeHeight="251674624" behindDoc="0" locked="0" layoutInCell="1" allowOverlap="1">
                      <wp:simplePos x="0" y="0"/>
                      <wp:positionH relativeFrom="column">
                        <wp:posOffset>1749425</wp:posOffset>
                      </wp:positionH>
                      <wp:positionV relativeFrom="paragraph">
                        <wp:posOffset>1391285</wp:posOffset>
                      </wp:positionV>
                      <wp:extent cx="485775" cy="512445"/>
                      <wp:effectExtent l="4445" t="4445" r="5080" b="16510"/>
                      <wp:wrapNone/>
                      <wp:docPr id="23" name="文本框 23"/>
                      <wp:cNvGraphicFramePr/>
                      <a:graphic xmlns:a="http://schemas.openxmlformats.org/drawingml/2006/main">
                        <a:graphicData uri="http://schemas.microsoft.com/office/word/2010/wordprocessingShape">
                          <wps:wsp>
                            <wps:cNvSpPr txBox="1"/>
                            <wps:spPr>
                              <a:xfrm>
                                <a:off x="0" y="0"/>
                                <a:ext cx="485775" cy="512445"/>
                              </a:xfrm>
                              <a:prstGeom prst="rect">
                                <a:avLst/>
                              </a:prstGeom>
                              <a:solidFill>
                                <a:srgbClr val="FFC000">
                                  <a:alpha val="29999"/>
                                </a:srgbClr>
                              </a:solidFill>
                              <a:ln w="9525" cap="flat" cmpd="sng">
                                <a:solidFill>
                                  <a:srgbClr val="000000"/>
                                </a:solidFill>
                                <a:prstDash val="solid"/>
                                <a:miter/>
                                <a:headEnd type="none" w="med" len="med"/>
                                <a:tailEnd type="none" w="med" len="med"/>
                              </a:ln>
                            </wps:spPr>
                            <wps:txbx>
                              <w:txbxContent>
                                <w:p/>
                              </w:txbxContent>
                            </wps:txbx>
                            <wps:bodyPr upright="1"/>
                          </wps:wsp>
                        </a:graphicData>
                      </a:graphic>
                    </wp:anchor>
                  </w:drawing>
                </mc:Choice>
                <mc:Fallback>
                  <w:pict>
                    <v:shape id="_x0000_s1026" o:spid="_x0000_s1026" o:spt="202" type="#_x0000_t202" style="position:absolute;left:0pt;margin-left:137.75pt;margin-top:109.55pt;height:40.35pt;width:38.25pt;z-index:251674624;mso-width-relative:page;mso-height-relative:page;" fillcolor="#FFC000" filled="t" stroked="t" coordsize="21600,21600" o:gfxdata="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vGq6pdoAAAALAQAADwAAAAAAAAABACAAAAAiAAAA&#10;ZHJzL2Rvd25yZXYueG1sUEsBAhQAFAAAAAgAh07iQA9ExJIFAgAACgQAAA4AAAAAAAAAAQAgAAAA&#10;KQEAAGRycy9lMm9Eb2MueG1sUEsFBgAAAAAGAAYAWQEAAKAFAAAAAA==&#10;">
                      <v:fill on="t" opacity="19660f" focussize="0,0"/>
                      <v:stroke color="#000000" joinstyle="miter"/>
                      <v:imagedata o:title=""/>
                      <o:lock v:ext="edit" aspectratio="f"/>
                      <v:textbox>
                        <w:txbxContent>
                          <w:p/>
                        </w:txbxContent>
                      </v:textbox>
                    </v:shape>
                  </w:pict>
                </mc:Fallback>
              </mc:AlternateContent>
            </w:r>
            <w:r>
              <w:rPr>
                <w:rFonts w:hint="eastAsia" w:eastAsia="宋体"/>
                <w:b/>
                <w:bCs/>
                <w:sz w:val="24"/>
                <w:szCs w:val="24"/>
                <w:lang w:eastAsia="zh-CN"/>
              </w:rPr>
              <w:drawing>
                <wp:inline distT="0" distB="0" distL="114300" distR="114300">
                  <wp:extent cx="5267960" cy="5282565"/>
                  <wp:effectExtent l="0" t="0" r="8890" b="13335"/>
                  <wp:docPr id="22" name="图片 1" descr="e6d7753b0ee194c5351d4e1376da3c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 descr="e6d7753b0ee194c5351d4e1376da3cb"/>
                          <pic:cNvPicPr>
                            <a:picLocks noChangeAspect="1"/>
                          </pic:cNvPicPr>
                        </pic:nvPicPr>
                        <pic:blipFill>
                          <a:blip r:embed="rId17"/>
                          <a:stretch>
                            <a:fillRect/>
                          </a:stretch>
                        </pic:blipFill>
                        <pic:spPr>
                          <a:xfrm>
                            <a:off x="0" y="0"/>
                            <a:ext cx="5267960" cy="5282565"/>
                          </a:xfrm>
                          <a:prstGeom prst="rect">
                            <a:avLst/>
                          </a:prstGeom>
                          <a:noFill/>
                          <a:ln>
                            <a:noFill/>
                          </a:ln>
                        </pic:spPr>
                      </pic:pic>
                    </a:graphicData>
                  </a:graphic>
                </wp:inline>
              </w:drawing>
            </w:r>
          </w:p>
          <w:p>
            <w:pPr>
              <w:jc w:val="center"/>
              <w:rPr>
                <w:rFonts w:hint="eastAsia" w:eastAsia="宋体"/>
                <w:b/>
                <w:bCs/>
                <w:sz w:val="24"/>
                <w:szCs w:val="24"/>
                <w:lang w:val="en-US" w:eastAsia="zh-CN"/>
              </w:rPr>
            </w:pPr>
            <w:r>
              <w:rPr>
                <w:rFonts w:hint="eastAsia" w:eastAsia="宋体"/>
                <w:b/>
                <w:bCs/>
                <w:sz w:val="24"/>
                <w:szCs w:val="24"/>
                <w:lang w:eastAsia="zh-CN"/>
              </w:rPr>
              <w:t>图</w:t>
            </w:r>
            <w:r>
              <w:rPr>
                <w:rFonts w:hint="eastAsia"/>
                <w:b/>
                <w:bCs/>
                <w:sz w:val="24"/>
                <w:szCs w:val="24"/>
                <w:lang w:val="en-US" w:eastAsia="zh-CN"/>
              </w:rPr>
              <w:t>2</w:t>
            </w:r>
            <w:r>
              <w:rPr>
                <w:rFonts w:hint="eastAsia" w:eastAsia="宋体"/>
                <w:b/>
                <w:bCs/>
                <w:sz w:val="24"/>
                <w:szCs w:val="24"/>
                <w:lang w:val="en-US" w:eastAsia="zh-CN"/>
              </w:rPr>
              <w:t xml:space="preserve">  </w:t>
            </w:r>
            <w:r>
              <w:rPr>
                <w:b/>
                <w:sz w:val="24"/>
                <w:szCs w:val="24"/>
              </w:rPr>
              <w:t>噪声检测布点图</w:t>
            </w:r>
          </w:p>
          <w:p>
            <w:pPr>
              <w:rPr>
                <w:b/>
                <w:sz w:val="24"/>
              </w:rPr>
            </w:pPr>
            <w:r>
              <w:rPr>
                <w:sz w:val="21"/>
              </w:rPr>
              <mc:AlternateContent>
                <mc:Choice Requires="wps">
                  <w:drawing>
                    <wp:anchor distT="0" distB="0" distL="114300" distR="114300" simplePos="0" relativeHeight="251672576" behindDoc="0" locked="0" layoutInCell="1" allowOverlap="1">
                      <wp:simplePos x="0" y="0"/>
                      <wp:positionH relativeFrom="column">
                        <wp:posOffset>-5107305</wp:posOffset>
                      </wp:positionH>
                      <wp:positionV relativeFrom="paragraph">
                        <wp:posOffset>1410335</wp:posOffset>
                      </wp:positionV>
                      <wp:extent cx="3210560" cy="347980"/>
                      <wp:effectExtent l="0" t="0" r="0" b="0"/>
                      <wp:wrapNone/>
                      <wp:docPr id="24" name="文本框 24"/>
                      <wp:cNvGraphicFramePr/>
                      <a:graphic xmlns:a="http://schemas.openxmlformats.org/drawingml/2006/main">
                        <a:graphicData uri="http://schemas.microsoft.com/office/word/2010/wordprocessingShape">
                          <wps:wsp>
                            <wps:cNvSpPr txBox="1"/>
                            <wps:spPr>
                              <a:xfrm>
                                <a:off x="0" y="0"/>
                                <a:ext cx="3210560" cy="347980"/>
                              </a:xfrm>
                              <a:prstGeom prst="rect">
                                <a:avLst/>
                              </a:prstGeom>
                              <a:noFill/>
                              <a:ln>
                                <a:noFill/>
                              </a:ln>
                              <a:effectLst/>
                            </wps:spPr>
                            <wps:txbx>
                              <w:txbxContent>
                                <w:p>
                                  <w:pPr>
                                    <w:rPr>
                                      <w:rFonts w:hint="eastAsia" w:eastAsia="宋体"/>
                                      <w:sz w:val="24"/>
                                      <w:szCs w:val="24"/>
                                      <w:lang w:eastAsia="zh-CN"/>
                                    </w:rPr>
                                  </w:pPr>
                                  <w:r>
                                    <w:rPr>
                                      <w:rFonts w:hint="eastAsia"/>
                                      <w:sz w:val="24"/>
                                      <w:szCs w:val="24"/>
                                      <w:lang w:eastAsia="zh-CN"/>
                                    </w:rPr>
                                    <w:t>本项目周边环境示意图，标黄的区域为本项目</w:t>
                                  </w:r>
                                </w:p>
                              </w:txbxContent>
                            </wps:txbx>
                            <wps:bodyPr upright="1"/>
                          </wps:wsp>
                        </a:graphicData>
                      </a:graphic>
                    </wp:anchor>
                  </w:drawing>
                </mc:Choice>
                <mc:Fallback>
                  <w:pict>
                    <v:shape id="_x0000_s1026" o:spid="_x0000_s1026" o:spt="202" type="#_x0000_t202" style="position:absolute;left:0pt;margin-left:-402.15pt;margin-top:111.05pt;height:27.4pt;width:252.8pt;z-index:251672576;mso-width-relative:page;mso-height-relative:page;" filled="f" stroked="f" coordsize="21600,21600" o:gfxdata="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">
                      <v:fill on="f" focussize="0,0"/>
                      <v:stroke on="f"/>
                      <v:imagedata o:title=""/>
                      <o:lock v:ext="edit" aspectratio="f"/>
                      <v:textbox>
                        <w:txbxContent>
                          <w:p>
                            <w:pPr>
                              <w:rPr>
                                <w:rFonts w:hint="eastAsia" w:eastAsia="宋体"/>
                                <w:sz w:val="24"/>
                                <w:szCs w:val="24"/>
                                <w:lang w:eastAsia="zh-CN"/>
                              </w:rPr>
                            </w:pPr>
                            <w:r>
                              <w:rPr>
                                <w:rFonts w:hint="eastAsia"/>
                                <w:sz w:val="24"/>
                                <w:szCs w:val="24"/>
                                <w:lang w:eastAsia="zh-CN"/>
                              </w:rPr>
                              <w:t>本项目周边环境示意图，标黄的区域为本项目</w:t>
                            </w:r>
                          </w:p>
                        </w:txbxContent>
                      </v:textbox>
                    </v:shape>
                  </w:pict>
                </mc:Fallback>
              </mc:AlternateContent>
            </w:r>
            <w:r>
              <w:rPr>
                <w:b/>
                <w:sz w:val="24"/>
              </w:rPr>
              <w:t>1、环境空气质量现状</w:t>
            </w:r>
          </w:p>
          <w:p>
            <w:pPr>
              <w:spacing w:line="360" w:lineRule="auto"/>
              <w:ind w:firstLine="480"/>
              <w:rPr>
                <w:rFonts w:hint="eastAsia" w:ascii="Times New Roman" w:hAnsi="Times New Roman" w:eastAsia="宋体" w:cs="Times New Roman"/>
                <w:b/>
                <w:bCs/>
                <w:sz w:val="24"/>
                <w:szCs w:val="24"/>
                <w:lang w:eastAsia="zh-CN"/>
              </w:rPr>
            </w:pPr>
            <w:r>
              <w:rPr>
                <w:rFonts w:hint="eastAsia" w:cs="Times New Roman"/>
                <w:b/>
                <w:bCs/>
                <w:sz w:val="24"/>
                <w:szCs w:val="24"/>
                <w:lang w:val="en-US" w:eastAsia="zh-CN"/>
              </w:rPr>
              <w:t>1.1</w:t>
            </w:r>
            <w:r>
              <w:rPr>
                <w:rFonts w:hint="eastAsia" w:cs="Times New Roman"/>
                <w:b/>
                <w:bCs/>
                <w:sz w:val="24"/>
                <w:szCs w:val="24"/>
                <w:lang w:eastAsia="zh-CN"/>
              </w:rPr>
              <w:t>基本污染物</w:t>
            </w:r>
          </w:p>
          <w:p>
            <w:pPr>
              <w:spacing w:line="360" w:lineRule="auto"/>
              <w:ind w:firstLine="482" w:firstLineChars="200"/>
              <w:rPr>
                <w:b/>
                <w:bCs/>
                <w:color w:val="000000"/>
                <w:sz w:val="24"/>
                <w:u w:val="single"/>
              </w:rPr>
            </w:pPr>
            <w:r>
              <w:rPr>
                <w:rFonts w:hint="eastAsia" w:cs="宋体"/>
                <w:b/>
                <w:bCs/>
                <w:color w:val="000000"/>
                <w:sz w:val="24"/>
                <w:u w:val="single"/>
              </w:rPr>
              <w:t>根据环境空气质量功能区划分，项目所在地应为二类功能区，环境空气质量执行《环境空气质量标准》（GB3095-2012）中的二级标准。本次评价引用滑县环境保护局公布的《2019年滑县环境状况公报》，评价结果见表1</w:t>
            </w:r>
            <w:r>
              <w:rPr>
                <w:rFonts w:hint="eastAsia" w:cs="宋体"/>
                <w:b/>
                <w:bCs/>
                <w:color w:val="000000"/>
                <w:sz w:val="24"/>
                <w:u w:val="single"/>
                <w:lang w:val="en-US" w:eastAsia="zh-CN"/>
              </w:rPr>
              <w:t>7</w:t>
            </w:r>
            <w:r>
              <w:rPr>
                <w:rFonts w:hint="eastAsia"/>
                <w:b/>
                <w:bCs/>
                <w:color w:val="000000"/>
                <w:sz w:val="24"/>
                <w:u w:val="single"/>
              </w:rPr>
              <w:t>。</w:t>
            </w:r>
          </w:p>
          <w:p>
            <w:pPr>
              <w:keepNext w:val="0"/>
              <w:keepLines w:val="0"/>
              <w:pageBreakBefore w:val="0"/>
              <w:widowControl w:val="0"/>
              <w:kinsoku/>
              <w:wordWrap/>
              <w:overflowPunct/>
              <w:topLinePunct w:val="0"/>
              <w:autoSpaceDE/>
              <w:autoSpaceDN/>
              <w:bidi w:val="0"/>
              <w:adjustRightInd w:val="0"/>
              <w:snapToGrid w:val="0"/>
              <w:spacing w:line="520" w:lineRule="exact"/>
              <w:ind w:firstLine="482" w:firstLineChars="200"/>
              <w:jc w:val="left"/>
              <w:textAlignment w:val="auto"/>
              <w:outlineLvl w:val="9"/>
              <w:rPr>
                <w:rFonts w:eastAsia="黑体"/>
                <w:b/>
                <w:bCs/>
                <w:color w:val="000000"/>
                <w:szCs w:val="21"/>
                <w:u w:val="single"/>
              </w:rPr>
            </w:pPr>
            <w:r>
              <w:rPr>
                <w:rFonts w:hint="eastAsia" w:eastAsia="黑体"/>
                <w:b/>
                <w:bCs/>
                <w:color w:val="000000"/>
                <w:sz w:val="24"/>
                <w:u w:val="single"/>
              </w:rPr>
              <w:t>表1</w:t>
            </w:r>
            <w:r>
              <w:rPr>
                <w:rFonts w:hint="eastAsia" w:eastAsia="黑体"/>
                <w:b/>
                <w:bCs/>
                <w:color w:val="000000"/>
                <w:sz w:val="24"/>
                <w:u w:val="single"/>
                <w:lang w:val="en-US" w:eastAsia="zh-CN"/>
              </w:rPr>
              <w:t xml:space="preserve">2   </w:t>
            </w:r>
            <w:r>
              <w:rPr>
                <w:rFonts w:hint="eastAsia" w:eastAsia="黑体"/>
                <w:b/>
                <w:bCs/>
                <w:color w:val="000000"/>
                <w:sz w:val="24"/>
                <w:u w:val="single"/>
              </w:rPr>
              <w:t xml:space="preserve">2019年滑县环境空气监测浓度及评价结果 </w:t>
            </w:r>
            <w:r>
              <w:rPr>
                <w:rFonts w:hint="eastAsia" w:eastAsia="黑体"/>
                <w:b/>
                <w:bCs/>
                <w:color w:val="000000"/>
                <w:sz w:val="18"/>
                <w:szCs w:val="18"/>
                <w:u w:val="single"/>
              </w:rPr>
              <w:t>单位：</w:t>
            </w:r>
            <w:r>
              <w:rPr>
                <w:rFonts w:hint="eastAsia"/>
                <w:b/>
                <w:bCs/>
                <w:color w:val="000000"/>
                <w:sz w:val="18"/>
                <w:szCs w:val="18"/>
                <w:u w:val="single"/>
              </w:rPr>
              <w:t>ug/m</w:t>
            </w:r>
            <w:r>
              <w:rPr>
                <w:rFonts w:hint="eastAsia"/>
                <w:b/>
                <w:bCs/>
                <w:color w:val="000000"/>
                <w:sz w:val="18"/>
                <w:szCs w:val="18"/>
                <w:u w:val="single"/>
                <w:vertAlign w:val="superscript"/>
              </w:rPr>
              <w:t>3</w:t>
            </w:r>
            <w:r>
              <w:rPr>
                <w:rFonts w:hint="eastAsia"/>
                <w:b/>
                <w:bCs/>
                <w:color w:val="000000"/>
                <w:sz w:val="18"/>
                <w:szCs w:val="18"/>
                <w:u w:val="single"/>
              </w:rPr>
              <w:t>（CO：mg/m</w:t>
            </w:r>
            <w:r>
              <w:rPr>
                <w:rFonts w:hint="eastAsia"/>
                <w:b/>
                <w:bCs/>
                <w:color w:val="000000"/>
                <w:sz w:val="18"/>
                <w:szCs w:val="18"/>
                <w:u w:val="single"/>
                <w:vertAlign w:val="superscript"/>
              </w:rPr>
              <w:t>3</w:t>
            </w:r>
            <w:r>
              <w:rPr>
                <w:rFonts w:hint="eastAsia"/>
                <w:b/>
                <w:bCs/>
                <w:color w:val="000000"/>
                <w:sz w:val="18"/>
                <w:szCs w:val="18"/>
                <w:u w:val="single"/>
              </w:rPr>
              <w:t>）</w:t>
            </w:r>
          </w:p>
          <w:tbl>
            <w:tblPr>
              <w:tblStyle w:val="45"/>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46"/>
              <w:gridCol w:w="850"/>
              <w:gridCol w:w="851"/>
              <w:gridCol w:w="1276"/>
              <w:gridCol w:w="1275"/>
              <w:gridCol w:w="851"/>
              <w:gridCol w:w="850"/>
              <w:gridCol w:w="993"/>
              <w:gridCol w:w="92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54" w:hRule="atLeast"/>
                <w:jc w:val="center"/>
              </w:trPr>
              <w:tc>
                <w:tcPr>
                  <w:tcW w:w="846" w:type="dxa"/>
                  <w:vMerge w:val="restart"/>
                  <w:noWrap w:val="0"/>
                  <w:vAlign w:val="center"/>
                </w:tcPr>
                <w:p>
                  <w:pPr>
                    <w:keepNext w:val="0"/>
                    <w:keepLines w:val="0"/>
                    <w:pageBreakBefore w:val="0"/>
                    <w:widowControl w:val="0"/>
                    <w:kinsoku/>
                    <w:wordWrap/>
                    <w:overflowPunct/>
                    <w:topLinePunct w:val="0"/>
                    <w:autoSpaceDE/>
                    <w:autoSpaceDN/>
                    <w:bidi w:val="0"/>
                    <w:adjustRightInd/>
                    <w:snapToGrid w:val="0"/>
                    <w:spacing w:line="360" w:lineRule="exact"/>
                    <w:jc w:val="center"/>
                    <w:textAlignment w:val="auto"/>
                    <w:outlineLvl w:val="9"/>
                    <w:rPr>
                      <w:b/>
                      <w:bCs/>
                      <w:color w:val="000000"/>
                      <w:szCs w:val="21"/>
                      <w:u w:val="single"/>
                    </w:rPr>
                  </w:pPr>
                  <w:r>
                    <w:rPr>
                      <w:rFonts w:hint="eastAsia"/>
                      <w:b/>
                      <w:bCs/>
                      <w:color w:val="000000"/>
                      <w:szCs w:val="21"/>
                      <w:u w:val="single"/>
                    </w:rPr>
                    <w:t>项目</w:t>
                  </w:r>
                </w:p>
              </w:tc>
              <w:tc>
                <w:tcPr>
                  <w:tcW w:w="4252" w:type="dxa"/>
                  <w:gridSpan w:val="4"/>
                  <w:noWrap w:val="0"/>
                  <w:vAlign w:val="center"/>
                </w:tcPr>
                <w:p>
                  <w:pPr>
                    <w:keepNext w:val="0"/>
                    <w:keepLines w:val="0"/>
                    <w:pageBreakBefore w:val="0"/>
                    <w:widowControl w:val="0"/>
                    <w:kinsoku/>
                    <w:wordWrap/>
                    <w:overflowPunct/>
                    <w:topLinePunct w:val="0"/>
                    <w:autoSpaceDE/>
                    <w:autoSpaceDN/>
                    <w:bidi w:val="0"/>
                    <w:adjustRightInd/>
                    <w:snapToGrid w:val="0"/>
                    <w:spacing w:line="360" w:lineRule="exact"/>
                    <w:jc w:val="center"/>
                    <w:textAlignment w:val="auto"/>
                    <w:outlineLvl w:val="9"/>
                    <w:rPr>
                      <w:b/>
                      <w:bCs/>
                      <w:color w:val="000000"/>
                      <w:szCs w:val="21"/>
                      <w:u w:val="single"/>
                    </w:rPr>
                  </w:pPr>
                  <w:r>
                    <w:rPr>
                      <w:rFonts w:hint="eastAsia"/>
                      <w:b/>
                      <w:bCs/>
                      <w:color w:val="000000"/>
                      <w:szCs w:val="21"/>
                      <w:u w:val="single"/>
                    </w:rPr>
                    <w:t>日均值评价</w:t>
                  </w:r>
                </w:p>
              </w:tc>
              <w:tc>
                <w:tcPr>
                  <w:tcW w:w="1701" w:type="dxa"/>
                  <w:gridSpan w:val="2"/>
                  <w:noWrap w:val="0"/>
                  <w:vAlign w:val="center"/>
                </w:tcPr>
                <w:p>
                  <w:pPr>
                    <w:keepNext w:val="0"/>
                    <w:keepLines w:val="0"/>
                    <w:pageBreakBefore w:val="0"/>
                    <w:widowControl w:val="0"/>
                    <w:kinsoku/>
                    <w:wordWrap/>
                    <w:overflowPunct/>
                    <w:topLinePunct w:val="0"/>
                    <w:autoSpaceDE/>
                    <w:autoSpaceDN/>
                    <w:bidi w:val="0"/>
                    <w:adjustRightInd/>
                    <w:snapToGrid w:val="0"/>
                    <w:spacing w:line="360" w:lineRule="exact"/>
                    <w:jc w:val="center"/>
                    <w:textAlignment w:val="auto"/>
                    <w:outlineLvl w:val="9"/>
                    <w:rPr>
                      <w:b/>
                      <w:bCs/>
                      <w:color w:val="000000"/>
                      <w:szCs w:val="21"/>
                      <w:u w:val="single"/>
                    </w:rPr>
                  </w:pPr>
                  <w:r>
                    <w:rPr>
                      <w:rFonts w:hint="eastAsia"/>
                      <w:b/>
                      <w:bCs/>
                      <w:color w:val="000000"/>
                      <w:szCs w:val="21"/>
                      <w:u w:val="single"/>
                    </w:rPr>
                    <w:t>年均值评价</w:t>
                  </w:r>
                </w:p>
              </w:tc>
              <w:tc>
                <w:tcPr>
                  <w:tcW w:w="1921" w:type="dxa"/>
                  <w:gridSpan w:val="2"/>
                  <w:noWrap w:val="0"/>
                  <w:vAlign w:val="center"/>
                </w:tcPr>
                <w:p>
                  <w:pPr>
                    <w:keepNext w:val="0"/>
                    <w:keepLines w:val="0"/>
                    <w:pageBreakBefore w:val="0"/>
                    <w:widowControl w:val="0"/>
                    <w:kinsoku/>
                    <w:wordWrap/>
                    <w:overflowPunct/>
                    <w:topLinePunct w:val="0"/>
                    <w:autoSpaceDE/>
                    <w:autoSpaceDN/>
                    <w:bidi w:val="0"/>
                    <w:adjustRightInd/>
                    <w:snapToGrid w:val="0"/>
                    <w:spacing w:line="360" w:lineRule="exact"/>
                    <w:jc w:val="center"/>
                    <w:textAlignment w:val="auto"/>
                    <w:outlineLvl w:val="9"/>
                    <w:rPr>
                      <w:b/>
                      <w:bCs/>
                      <w:color w:val="000000"/>
                      <w:szCs w:val="21"/>
                      <w:u w:val="single"/>
                    </w:rPr>
                  </w:pPr>
                  <w:r>
                    <w:rPr>
                      <w:rFonts w:hint="eastAsia"/>
                      <w:b/>
                      <w:bCs/>
                      <w:color w:val="000000"/>
                      <w:szCs w:val="21"/>
                      <w:u w:val="single"/>
                    </w:rPr>
                    <w:t>特定百分位数评价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46" w:type="dxa"/>
                  <w:vMerge w:val="continue"/>
                  <w:noWrap w:val="0"/>
                  <w:vAlign w:val="center"/>
                </w:tcPr>
                <w:p>
                  <w:pPr>
                    <w:keepNext w:val="0"/>
                    <w:keepLines w:val="0"/>
                    <w:pageBreakBefore w:val="0"/>
                    <w:widowControl w:val="0"/>
                    <w:kinsoku/>
                    <w:wordWrap/>
                    <w:overflowPunct/>
                    <w:topLinePunct w:val="0"/>
                    <w:autoSpaceDE/>
                    <w:autoSpaceDN/>
                    <w:bidi w:val="0"/>
                    <w:adjustRightInd/>
                    <w:snapToGrid w:val="0"/>
                    <w:spacing w:line="360" w:lineRule="exact"/>
                    <w:jc w:val="center"/>
                    <w:textAlignment w:val="auto"/>
                    <w:outlineLvl w:val="9"/>
                    <w:rPr>
                      <w:b/>
                      <w:bCs/>
                      <w:color w:val="000000"/>
                      <w:szCs w:val="21"/>
                      <w:u w:val="single"/>
                    </w:rPr>
                  </w:pPr>
                </w:p>
              </w:tc>
              <w:tc>
                <w:tcPr>
                  <w:tcW w:w="850" w:type="dxa"/>
                  <w:noWrap w:val="0"/>
                  <w:vAlign w:val="center"/>
                </w:tcPr>
                <w:p>
                  <w:pPr>
                    <w:keepNext w:val="0"/>
                    <w:keepLines w:val="0"/>
                    <w:pageBreakBefore w:val="0"/>
                    <w:widowControl w:val="0"/>
                    <w:kinsoku/>
                    <w:wordWrap/>
                    <w:overflowPunct/>
                    <w:topLinePunct w:val="0"/>
                    <w:autoSpaceDE/>
                    <w:autoSpaceDN/>
                    <w:bidi w:val="0"/>
                    <w:adjustRightInd/>
                    <w:snapToGrid w:val="0"/>
                    <w:spacing w:line="360" w:lineRule="exact"/>
                    <w:jc w:val="center"/>
                    <w:textAlignment w:val="auto"/>
                    <w:outlineLvl w:val="9"/>
                    <w:rPr>
                      <w:b/>
                      <w:bCs/>
                      <w:color w:val="000000"/>
                      <w:szCs w:val="21"/>
                      <w:u w:val="single"/>
                    </w:rPr>
                  </w:pPr>
                  <w:r>
                    <w:rPr>
                      <w:rFonts w:hint="eastAsia"/>
                      <w:b/>
                      <w:bCs/>
                      <w:color w:val="000000"/>
                      <w:szCs w:val="21"/>
                      <w:u w:val="single"/>
                    </w:rPr>
                    <w:t>最小值</w:t>
                  </w:r>
                </w:p>
              </w:tc>
              <w:tc>
                <w:tcPr>
                  <w:tcW w:w="851" w:type="dxa"/>
                  <w:noWrap w:val="0"/>
                  <w:vAlign w:val="center"/>
                </w:tcPr>
                <w:p>
                  <w:pPr>
                    <w:keepNext w:val="0"/>
                    <w:keepLines w:val="0"/>
                    <w:pageBreakBefore w:val="0"/>
                    <w:widowControl w:val="0"/>
                    <w:kinsoku/>
                    <w:wordWrap/>
                    <w:overflowPunct/>
                    <w:topLinePunct w:val="0"/>
                    <w:autoSpaceDE/>
                    <w:autoSpaceDN/>
                    <w:bidi w:val="0"/>
                    <w:adjustRightInd/>
                    <w:snapToGrid w:val="0"/>
                    <w:spacing w:line="360" w:lineRule="exact"/>
                    <w:jc w:val="center"/>
                    <w:textAlignment w:val="auto"/>
                    <w:outlineLvl w:val="9"/>
                    <w:rPr>
                      <w:b/>
                      <w:bCs/>
                      <w:color w:val="000000"/>
                      <w:szCs w:val="21"/>
                      <w:u w:val="single"/>
                    </w:rPr>
                  </w:pPr>
                  <w:r>
                    <w:rPr>
                      <w:rFonts w:hint="eastAsia"/>
                      <w:b/>
                      <w:bCs/>
                      <w:color w:val="000000"/>
                      <w:szCs w:val="21"/>
                      <w:u w:val="single"/>
                    </w:rPr>
                    <w:t>最大值</w:t>
                  </w:r>
                </w:p>
              </w:tc>
              <w:tc>
                <w:tcPr>
                  <w:tcW w:w="1276" w:type="dxa"/>
                  <w:noWrap w:val="0"/>
                  <w:vAlign w:val="center"/>
                </w:tcPr>
                <w:p>
                  <w:pPr>
                    <w:keepNext w:val="0"/>
                    <w:keepLines w:val="0"/>
                    <w:pageBreakBefore w:val="0"/>
                    <w:widowControl w:val="0"/>
                    <w:kinsoku/>
                    <w:wordWrap/>
                    <w:overflowPunct/>
                    <w:topLinePunct w:val="0"/>
                    <w:autoSpaceDE/>
                    <w:autoSpaceDN/>
                    <w:bidi w:val="0"/>
                    <w:adjustRightInd/>
                    <w:snapToGrid w:val="0"/>
                    <w:spacing w:line="360" w:lineRule="exact"/>
                    <w:jc w:val="center"/>
                    <w:textAlignment w:val="auto"/>
                    <w:outlineLvl w:val="9"/>
                    <w:rPr>
                      <w:b/>
                      <w:bCs/>
                      <w:color w:val="000000"/>
                      <w:szCs w:val="21"/>
                      <w:u w:val="single"/>
                    </w:rPr>
                  </w:pPr>
                  <w:r>
                    <w:rPr>
                      <w:rFonts w:hint="eastAsia"/>
                      <w:b/>
                      <w:bCs/>
                      <w:color w:val="000000"/>
                      <w:szCs w:val="21"/>
                      <w:u w:val="single"/>
                    </w:rPr>
                    <w:t>样本数（个）</w:t>
                  </w:r>
                </w:p>
              </w:tc>
              <w:tc>
                <w:tcPr>
                  <w:tcW w:w="1275" w:type="dxa"/>
                  <w:noWrap w:val="0"/>
                  <w:vAlign w:val="center"/>
                </w:tcPr>
                <w:p>
                  <w:pPr>
                    <w:keepNext w:val="0"/>
                    <w:keepLines w:val="0"/>
                    <w:pageBreakBefore w:val="0"/>
                    <w:widowControl w:val="0"/>
                    <w:kinsoku/>
                    <w:wordWrap/>
                    <w:overflowPunct/>
                    <w:topLinePunct w:val="0"/>
                    <w:autoSpaceDE/>
                    <w:autoSpaceDN/>
                    <w:bidi w:val="0"/>
                    <w:adjustRightInd/>
                    <w:snapToGrid w:val="0"/>
                    <w:spacing w:line="360" w:lineRule="exact"/>
                    <w:jc w:val="center"/>
                    <w:textAlignment w:val="auto"/>
                    <w:outlineLvl w:val="9"/>
                    <w:rPr>
                      <w:b/>
                      <w:bCs/>
                      <w:color w:val="000000"/>
                      <w:szCs w:val="21"/>
                      <w:u w:val="single"/>
                    </w:rPr>
                  </w:pPr>
                  <w:r>
                    <w:rPr>
                      <w:rFonts w:hint="eastAsia"/>
                      <w:b/>
                      <w:bCs/>
                      <w:color w:val="000000"/>
                      <w:szCs w:val="21"/>
                      <w:u w:val="single"/>
                    </w:rPr>
                    <w:t>达标率（%）</w:t>
                  </w:r>
                </w:p>
              </w:tc>
              <w:tc>
                <w:tcPr>
                  <w:tcW w:w="851" w:type="dxa"/>
                  <w:noWrap w:val="0"/>
                  <w:vAlign w:val="center"/>
                </w:tcPr>
                <w:p>
                  <w:pPr>
                    <w:keepNext w:val="0"/>
                    <w:keepLines w:val="0"/>
                    <w:pageBreakBefore w:val="0"/>
                    <w:widowControl w:val="0"/>
                    <w:kinsoku/>
                    <w:wordWrap/>
                    <w:overflowPunct/>
                    <w:topLinePunct w:val="0"/>
                    <w:autoSpaceDE/>
                    <w:autoSpaceDN/>
                    <w:bidi w:val="0"/>
                    <w:adjustRightInd/>
                    <w:snapToGrid w:val="0"/>
                    <w:spacing w:line="360" w:lineRule="exact"/>
                    <w:jc w:val="center"/>
                    <w:textAlignment w:val="auto"/>
                    <w:outlineLvl w:val="9"/>
                    <w:rPr>
                      <w:b/>
                      <w:bCs/>
                      <w:color w:val="000000"/>
                      <w:szCs w:val="21"/>
                      <w:u w:val="single"/>
                    </w:rPr>
                  </w:pPr>
                  <w:r>
                    <w:rPr>
                      <w:rFonts w:hint="eastAsia"/>
                      <w:b/>
                      <w:bCs/>
                      <w:color w:val="000000"/>
                      <w:szCs w:val="21"/>
                      <w:u w:val="single"/>
                    </w:rPr>
                    <w:t>浓度</w:t>
                  </w:r>
                </w:p>
              </w:tc>
              <w:tc>
                <w:tcPr>
                  <w:tcW w:w="850" w:type="dxa"/>
                  <w:noWrap w:val="0"/>
                  <w:vAlign w:val="center"/>
                </w:tcPr>
                <w:p>
                  <w:pPr>
                    <w:keepNext w:val="0"/>
                    <w:keepLines w:val="0"/>
                    <w:pageBreakBefore w:val="0"/>
                    <w:widowControl w:val="0"/>
                    <w:kinsoku/>
                    <w:wordWrap/>
                    <w:overflowPunct/>
                    <w:topLinePunct w:val="0"/>
                    <w:autoSpaceDE/>
                    <w:autoSpaceDN/>
                    <w:bidi w:val="0"/>
                    <w:adjustRightInd/>
                    <w:snapToGrid w:val="0"/>
                    <w:spacing w:line="360" w:lineRule="exact"/>
                    <w:jc w:val="center"/>
                    <w:textAlignment w:val="auto"/>
                    <w:outlineLvl w:val="9"/>
                    <w:rPr>
                      <w:b/>
                      <w:bCs/>
                      <w:color w:val="000000"/>
                      <w:szCs w:val="21"/>
                      <w:u w:val="single"/>
                    </w:rPr>
                  </w:pPr>
                  <w:r>
                    <w:rPr>
                      <w:rFonts w:hint="eastAsia"/>
                      <w:b/>
                      <w:bCs/>
                      <w:color w:val="000000"/>
                      <w:szCs w:val="21"/>
                      <w:u w:val="single"/>
                    </w:rPr>
                    <w:t>类别</w:t>
                  </w:r>
                </w:p>
              </w:tc>
              <w:tc>
                <w:tcPr>
                  <w:tcW w:w="993" w:type="dxa"/>
                  <w:noWrap w:val="0"/>
                  <w:vAlign w:val="center"/>
                </w:tcPr>
                <w:p>
                  <w:pPr>
                    <w:keepNext w:val="0"/>
                    <w:keepLines w:val="0"/>
                    <w:pageBreakBefore w:val="0"/>
                    <w:widowControl w:val="0"/>
                    <w:kinsoku/>
                    <w:wordWrap/>
                    <w:overflowPunct/>
                    <w:topLinePunct w:val="0"/>
                    <w:autoSpaceDE/>
                    <w:autoSpaceDN/>
                    <w:bidi w:val="0"/>
                    <w:adjustRightInd/>
                    <w:snapToGrid w:val="0"/>
                    <w:spacing w:line="360" w:lineRule="exact"/>
                    <w:jc w:val="center"/>
                    <w:textAlignment w:val="auto"/>
                    <w:outlineLvl w:val="9"/>
                    <w:rPr>
                      <w:b/>
                      <w:bCs/>
                      <w:color w:val="000000"/>
                      <w:szCs w:val="21"/>
                      <w:u w:val="single"/>
                    </w:rPr>
                  </w:pPr>
                  <w:r>
                    <w:rPr>
                      <w:rFonts w:hint="eastAsia"/>
                      <w:b/>
                      <w:bCs/>
                      <w:color w:val="000000"/>
                      <w:szCs w:val="21"/>
                      <w:u w:val="single"/>
                    </w:rPr>
                    <w:t>浓度</w:t>
                  </w:r>
                </w:p>
              </w:tc>
              <w:tc>
                <w:tcPr>
                  <w:tcW w:w="928" w:type="dxa"/>
                  <w:noWrap w:val="0"/>
                  <w:vAlign w:val="center"/>
                </w:tcPr>
                <w:p>
                  <w:pPr>
                    <w:keepNext w:val="0"/>
                    <w:keepLines w:val="0"/>
                    <w:pageBreakBefore w:val="0"/>
                    <w:widowControl w:val="0"/>
                    <w:kinsoku/>
                    <w:wordWrap/>
                    <w:overflowPunct/>
                    <w:topLinePunct w:val="0"/>
                    <w:autoSpaceDE/>
                    <w:autoSpaceDN/>
                    <w:bidi w:val="0"/>
                    <w:adjustRightInd/>
                    <w:snapToGrid w:val="0"/>
                    <w:spacing w:line="360" w:lineRule="exact"/>
                    <w:jc w:val="center"/>
                    <w:textAlignment w:val="auto"/>
                    <w:outlineLvl w:val="9"/>
                    <w:rPr>
                      <w:b/>
                      <w:bCs/>
                      <w:color w:val="000000"/>
                      <w:szCs w:val="21"/>
                      <w:u w:val="single"/>
                    </w:rPr>
                  </w:pPr>
                  <w:r>
                    <w:rPr>
                      <w:rFonts w:hint="eastAsia"/>
                      <w:b/>
                      <w:bCs/>
                      <w:color w:val="000000"/>
                      <w:szCs w:val="21"/>
                      <w:u w:val="single"/>
                    </w:rPr>
                    <w:t>类别</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46" w:type="dxa"/>
                  <w:noWrap w:val="0"/>
                  <w:vAlign w:val="center"/>
                </w:tcPr>
                <w:p>
                  <w:pPr>
                    <w:keepNext w:val="0"/>
                    <w:keepLines w:val="0"/>
                    <w:pageBreakBefore w:val="0"/>
                    <w:widowControl w:val="0"/>
                    <w:kinsoku/>
                    <w:wordWrap/>
                    <w:overflowPunct/>
                    <w:topLinePunct w:val="0"/>
                    <w:autoSpaceDE/>
                    <w:autoSpaceDN/>
                    <w:bidi w:val="0"/>
                    <w:adjustRightInd/>
                    <w:snapToGrid w:val="0"/>
                    <w:spacing w:line="360" w:lineRule="exact"/>
                    <w:jc w:val="center"/>
                    <w:textAlignment w:val="auto"/>
                    <w:outlineLvl w:val="9"/>
                    <w:rPr>
                      <w:b/>
                      <w:bCs/>
                      <w:color w:val="000000"/>
                      <w:szCs w:val="21"/>
                      <w:u w:val="single"/>
                    </w:rPr>
                  </w:pPr>
                  <w:r>
                    <w:rPr>
                      <w:rFonts w:hint="eastAsia"/>
                      <w:b/>
                      <w:bCs/>
                      <w:color w:val="000000"/>
                      <w:szCs w:val="21"/>
                      <w:u w:val="single"/>
                    </w:rPr>
                    <w:t>SO</w:t>
                  </w:r>
                  <w:r>
                    <w:rPr>
                      <w:rFonts w:hint="eastAsia"/>
                      <w:b/>
                      <w:bCs/>
                      <w:color w:val="000000"/>
                      <w:szCs w:val="21"/>
                      <w:u w:val="single"/>
                      <w:vertAlign w:val="subscript"/>
                    </w:rPr>
                    <w:t>2</w:t>
                  </w:r>
                </w:p>
              </w:tc>
              <w:tc>
                <w:tcPr>
                  <w:tcW w:w="850" w:type="dxa"/>
                  <w:noWrap w:val="0"/>
                  <w:vAlign w:val="center"/>
                </w:tcPr>
                <w:p>
                  <w:pPr>
                    <w:keepNext w:val="0"/>
                    <w:keepLines w:val="0"/>
                    <w:pageBreakBefore w:val="0"/>
                    <w:widowControl w:val="0"/>
                    <w:kinsoku/>
                    <w:wordWrap/>
                    <w:overflowPunct/>
                    <w:topLinePunct w:val="0"/>
                    <w:autoSpaceDE/>
                    <w:autoSpaceDN/>
                    <w:bidi w:val="0"/>
                    <w:adjustRightInd/>
                    <w:snapToGrid w:val="0"/>
                    <w:spacing w:line="360" w:lineRule="exact"/>
                    <w:jc w:val="center"/>
                    <w:textAlignment w:val="auto"/>
                    <w:outlineLvl w:val="9"/>
                    <w:rPr>
                      <w:b/>
                      <w:bCs/>
                      <w:color w:val="000000"/>
                      <w:szCs w:val="21"/>
                      <w:u w:val="single"/>
                    </w:rPr>
                  </w:pPr>
                  <w:r>
                    <w:rPr>
                      <w:rFonts w:hint="eastAsia"/>
                      <w:b/>
                      <w:bCs/>
                      <w:color w:val="000000"/>
                      <w:szCs w:val="21"/>
                      <w:u w:val="single"/>
                    </w:rPr>
                    <w:t>5</w:t>
                  </w:r>
                </w:p>
              </w:tc>
              <w:tc>
                <w:tcPr>
                  <w:tcW w:w="851" w:type="dxa"/>
                  <w:noWrap w:val="0"/>
                  <w:vAlign w:val="center"/>
                </w:tcPr>
                <w:p>
                  <w:pPr>
                    <w:keepNext w:val="0"/>
                    <w:keepLines w:val="0"/>
                    <w:pageBreakBefore w:val="0"/>
                    <w:widowControl w:val="0"/>
                    <w:kinsoku/>
                    <w:wordWrap/>
                    <w:overflowPunct/>
                    <w:topLinePunct w:val="0"/>
                    <w:autoSpaceDE/>
                    <w:autoSpaceDN/>
                    <w:bidi w:val="0"/>
                    <w:adjustRightInd/>
                    <w:snapToGrid w:val="0"/>
                    <w:spacing w:line="360" w:lineRule="exact"/>
                    <w:jc w:val="center"/>
                    <w:textAlignment w:val="auto"/>
                    <w:outlineLvl w:val="9"/>
                    <w:rPr>
                      <w:b/>
                      <w:bCs/>
                      <w:color w:val="000000"/>
                      <w:szCs w:val="21"/>
                      <w:u w:val="single"/>
                    </w:rPr>
                  </w:pPr>
                  <w:r>
                    <w:rPr>
                      <w:rFonts w:hint="eastAsia"/>
                      <w:b/>
                      <w:bCs/>
                      <w:color w:val="000000"/>
                      <w:szCs w:val="21"/>
                      <w:u w:val="single"/>
                    </w:rPr>
                    <w:t>46</w:t>
                  </w:r>
                </w:p>
              </w:tc>
              <w:tc>
                <w:tcPr>
                  <w:tcW w:w="1276" w:type="dxa"/>
                  <w:noWrap w:val="0"/>
                  <w:vAlign w:val="center"/>
                </w:tcPr>
                <w:p>
                  <w:pPr>
                    <w:keepNext w:val="0"/>
                    <w:keepLines w:val="0"/>
                    <w:pageBreakBefore w:val="0"/>
                    <w:widowControl w:val="0"/>
                    <w:kinsoku/>
                    <w:wordWrap/>
                    <w:overflowPunct/>
                    <w:topLinePunct w:val="0"/>
                    <w:autoSpaceDE/>
                    <w:autoSpaceDN/>
                    <w:bidi w:val="0"/>
                    <w:adjustRightInd/>
                    <w:snapToGrid w:val="0"/>
                    <w:spacing w:line="360" w:lineRule="exact"/>
                    <w:jc w:val="center"/>
                    <w:textAlignment w:val="auto"/>
                    <w:outlineLvl w:val="9"/>
                    <w:rPr>
                      <w:b/>
                      <w:bCs/>
                      <w:color w:val="000000"/>
                      <w:szCs w:val="21"/>
                      <w:u w:val="single"/>
                    </w:rPr>
                  </w:pPr>
                  <w:r>
                    <w:rPr>
                      <w:rFonts w:hint="eastAsia"/>
                      <w:b/>
                      <w:bCs/>
                      <w:color w:val="000000"/>
                      <w:szCs w:val="21"/>
                      <w:u w:val="single"/>
                    </w:rPr>
                    <w:t>365</w:t>
                  </w:r>
                </w:p>
              </w:tc>
              <w:tc>
                <w:tcPr>
                  <w:tcW w:w="1275" w:type="dxa"/>
                  <w:noWrap w:val="0"/>
                  <w:vAlign w:val="center"/>
                </w:tcPr>
                <w:p>
                  <w:pPr>
                    <w:keepNext w:val="0"/>
                    <w:keepLines w:val="0"/>
                    <w:pageBreakBefore w:val="0"/>
                    <w:widowControl w:val="0"/>
                    <w:kinsoku/>
                    <w:wordWrap/>
                    <w:overflowPunct/>
                    <w:topLinePunct w:val="0"/>
                    <w:autoSpaceDE/>
                    <w:autoSpaceDN/>
                    <w:bidi w:val="0"/>
                    <w:adjustRightInd/>
                    <w:snapToGrid w:val="0"/>
                    <w:spacing w:line="360" w:lineRule="exact"/>
                    <w:jc w:val="center"/>
                    <w:textAlignment w:val="auto"/>
                    <w:outlineLvl w:val="9"/>
                    <w:rPr>
                      <w:b/>
                      <w:bCs/>
                      <w:color w:val="000000"/>
                      <w:szCs w:val="21"/>
                      <w:u w:val="single"/>
                    </w:rPr>
                  </w:pPr>
                  <w:r>
                    <w:rPr>
                      <w:rFonts w:hint="eastAsia"/>
                      <w:b/>
                      <w:bCs/>
                      <w:color w:val="000000"/>
                      <w:szCs w:val="21"/>
                      <w:u w:val="single"/>
                    </w:rPr>
                    <w:t>100</w:t>
                  </w:r>
                </w:p>
              </w:tc>
              <w:tc>
                <w:tcPr>
                  <w:tcW w:w="851" w:type="dxa"/>
                  <w:noWrap w:val="0"/>
                  <w:vAlign w:val="center"/>
                </w:tcPr>
                <w:p>
                  <w:pPr>
                    <w:keepNext w:val="0"/>
                    <w:keepLines w:val="0"/>
                    <w:pageBreakBefore w:val="0"/>
                    <w:widowControl w:val="0"/>
                    <w:kinsoku/>
                    <w:wordWrap/>
                    <w:overflowPunct/>
                    <w:topLinePunct w:val="0"/>
                    <w:autoSpaceDE/>
                    <w:autoSpaceDN/>
                    <w:bidi w:val="0"/>
                    <w:adjustRightInd/>
                    <w:snapToGrid w:val="0"/>
                    <w:spacing w:line="360" w:lineRule="exact"/>
                    <w:jc w:val="center"/>
                    <w:textAlignment w:val="auto"/>
                    <w:outlineLvl w:val="9"/>
                    <w:rPr>
                      <w:b/>
                      <w:bCs/>
                      <w:color w:val="000000"/>
                      <w:szCs w:val="21"/>
                      <w:u w:val="single"/>
                    </w:rPr>
                  </w:pPr>
                  <w:r>
                    <w:rPr>
                      <w:rFonts w:hint="eastAsia"/>
                      <w:b/>
                      <w:bCs/>
                      <w:color w:val="000000"/>
                      <w:szCs w:val="21"/>
                      <w:u w:val="single"/>
                    </w:rPr>
                    <w:t>15</w:t>
                  </w:r>
                </w:p>
              </w:tc>
              <w:tc>
                <w:tcPr>
                  <w:tcW w:w="850" w:type="dxa"/>
                  <w:noWrap w:val="0"/>
                  <w:vAlign w:val="center"/>
                </w:tcPr>
                <w:p>
                  <w:pPr>
                    <w:keepNext w:val="0"/>
                    <w:keepLines w:val="0"/>
                    <w:pageBreakBefore w:val="0"/>
                    <w:widowControl w:val="0"/>
                    <w:kinsoku/>
                    <w:wordWrap/>
                    <w:overflowPunct/>
                    <w:topLinePunct w:val="0"/>
                    <w:autoSpaceDE/>
                    <w:autoSpaceDN/>
                    <w:bidi w:val="0"/>
                    <w:adjustRightInd/>
                    <w:snapToGrid w:val="0"/>
                    <w:spacing w:line="360" w:lineRule="exact"/>
                    <w:jc w:val="center"/>
                    <w:textAlignment w:val="auto"/>
                    <w:outlineLvl w:val="9"/>
                    <w:rPr>
                      <w:b/>
                      <w:bCs/>
                      <w:color w:val="000000"/>
                      <w:szCs w:val="21"/>
                      <w:u w:val="single"/>
                    </w:rPr>
                  </w:pPr>
                  <w:r>
                    <w:rPr>
                      <w:rFonts w:hint="eastAsia"/>
                      <w:b/>
                      <w:bCs/>
                      <w:color w:val="000000"/>
                      <w:szCs w:val="21"/>
                      <w:u w:val="single"/>
                    </w:rPr>
                    <w:t>一级</w:t>
                  </w:r>
                </w:p>
              </w:tc>
              <w:tc>
                <w:tcPr>
                  <w:tcW w:w="993" w:type="dxa"/>
                  <w:noWrap w:val="0"/>
                  <w:vAlign w:val="center"/>
                </w:tcPr>
                <w:p>
                  <w:pPr>
                    <w:keepNext w:val="0"/>
                    <w:keepLines w:val="0"/>
                    <w:pageBreakBefore w:val="0"/>
                    <w:widowControl w:val="0"/>
                    <w:kinsoku/>
                    <w:wordWrap/>
                    <w:overflowPunct/>
                    <w:topLinePunct w:val="0"/>
                    <w:autoSpaceDE/>
                    <w:autoSpaceDN/>
                    <w:bidi w:val="0"/>
                    <w:adjustRightInd/>
                    <w:snapToGrid w:val="0"/>
                    <w:spacing w:line="360" w:lineRule="exact"/>
                    <w:jc w:val="center"/>
                    <w:textAlignment w:val="auto"/>
                    <w:outlineLvl w:val="9"/>
                    <w:rPr>
                      <w:b/>
                      <w:bCs/>
                      <w:color w:val="000000"/>
                      <w:szCs w:val="21"/>
                      <w:u w:val="single"/>
                    </w:rPr>
                  </w:pPr>
                  <w:r>
                    <w:rPr>
                      <w:rFonts w:hint="eastAsia"/>
                      <w:b/>
                      <w:bCs/>
                      <w:color w:val="000000"/>
                      <w:szCs w:val="21"/>
                      <w:u w:val="single"/>
                    </w:rPr>
                    <w:t>35.2</w:t>
                  </w:r>
                </w:p>
              </w:tc>
              <w:tc>
                <w:tcPr>
                  <w:tcW w:w="928" w:type="dxa"/>
                  <w:noWrap w:val="0"/>
                  <w:vAlign w:val="center"/>
                </w:tcPr>
                <w:p>
                  <w:pPr>
                    <w:keepNext w:val="0"/>
                    <w:keepLines w:val="0"/>
                    <w:pageBreakBefore w:val="0"/>
                    <w:widowControl w:val="0"/>
                    <w:kinsoku/>
                    <w:wordWrap/>
                    <w:overflowPunct/>
                    <w:topLinePunct w:val="0"/>
                    <w:autoSpaceDE/>
                    <w:autoSpaceDN/>
                    <w:bidi w:val="0"/>
                    <w:adjustRightInd/>
                    <w:snapToGrid w:val="0"/>
                    <w:spacing w:line="360" w:lineRule="exact"/>
                    <w:jc w:val="center"/>
                    <w:textAlignment w:val="auto"/>
                    <w:outlineLvl w:val="9"/>
                    <w:rPr>
                      <w:b/>
                      <w:bCs/>
                      <w:color w:val="000000"/>
                      <w:szCs w:val="21"/>
                      <w:u w:val="single"/>
                    </w:rPr>
                  </w:pPr>
                  <w:r>
                    <w:rPr>
                      <w:rFonts w:hint="eastAsia"/>
                      <w:b/>
                      <w:bCs/>
                      <w:color w:val="000000"/>
                      <w:szCs w:val="21"/>
                      <w:u w:val="single"/>
                    </w:rPr>
                    <w:t>二级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46" w:type="dxa"/>
                  <w:noWrap w:val="0"/>
                  <w:vAlign w:val="center"/>
                </w:tcPr>
                <w:p>
                  <w:pPr>
                    <w:keepNext w:val="0"/>
                    <w:keepLines w:val="0"/>
                    <w:pageBreakBefore w:val="0"/>
                    <w:widowControl w:val="0"/>
                    <w:kinsoku/>
                    <w:wordWrap/>
                    <w:overflowPunct/>
                    <w:topLinePunct w:val="0"/>
                    <w:autoSpaceDE/>
                    <w:autoSpaceDN/>
                    <w:bidi w:val="0"/>
                    <w:adjustRightInd/>
                    <w:snapToGrid w:val="0"/>
                    <w:spacing w:line="360" w:lineRule="exact"/>
                    <w:jc w:val="center"/>
                    <w:textAlignment w:val="auto"/>
                    <w:outlineLvl w:val="9"/>
                    <w:rPr>
                      <w:b/>
                      <w:bCs/>
                      <w:color w:val="000000"/>
                      <w:szCs w:val="21"/>
                      <w:u w:val="single"/>
                    </w:rPr>
                  </w:pPr>
                  <w:r>
                    <w:rPr>
                      <w:rFonts w:hint="eastAsia"/>
                      <w:b/>
                      <w:bCs/>
                      <w:color w:val="000000"/>
                      <w:szCs w:val="21"/>
                      <w:u w:val="single"/>
                    </w:rPr>
                    <w:t>NO</w:t>
                  </w:r>
                  <w:r>
                    <w:rPr>
                      <w:rFonts w:hint="eastAsia"/>
                      <w:b/>
                      <w:bCs/>
                      <w:color w:val="000000"/>
                      <w:szCs w:val="21"/>
                      <w:u w:val="single"/>
                      <w:vertAlign w:val="subscript"/>
                    </w:rPr>
                    <w:t>2</w:t>
                  </w:r>
                </w:p>
              </w:tc>
              <w:tc>
                <w:tcPr>
                  <w:tcW w:w="850" w:type="dxa"/>
                  <w:noWrap w:val="0"/>
                  <w:vAlign w:val="center"/>
                </w:tcPr>
                <w:p>
                  <w:pPr>
                    <w:keepNext w:val="0"/>
                    <w:keepLines w:val="0"/>
                    <w:pageBreakBefore w:val="0"/>
                    <w:widowControl w:val="0"/>
                    <w:kinsoku/>
                    <w:wordWrap/>
                    <w:overflowPunct/>
                    <w:topLinePunct w:val="0"/>
                    <w:autoSpaceDE/>
                    <w:autoSpaceDN/>
                    <w:bidi w:val="0"/>
                    <w:adjustRightInd/>
                    <w:snapToGrid w:val="0"/>
                    <w:spacing w:line="360" w:lineRule="exact"/>
                    <w:jc w:val="center"/>
                    <w:textAlignment w:val="auto"/>
                    <w:outlineLvl w:val="9"/>
                    <w:rPr>
                      <w:b/>
                      <w:bCs/>
                      <w:color w:val="000000"/>
                      <w:szCs w:val="21"/>
                      <w:u w:val="single"/>
                    </w:rPr>
                  </w:pPr>
                  <w:r>
                    <w:rPr>
                      <w:rFonts w:hint="eastAsia"/>
                      <w:b/>
                      <w:bCs/>
                      <w:color w:val="000000"/>
                      <w:szCs w:val="21"/>
                      <w:u w:val="single"/>
                    </w:rPr>
                    <w:t>1</w:t>
                  </w:r>
                </w:p>
              </w:tc>
              <w:tc>
                <w:tcPr>
                  <w:tcW w:w="851" w:type="dxa"/>
                  <w:noWrap w:val="0"/>
                  <w:vAlign w:val="center"/>
                </w:tcPr>
                <w:p>
                  <w:pPr>
                    <w:keepNext w:val="0"/>
                    <w:keepLines w:val="0"/>
                    <w:pageBreakBefore w:val="0"/>
                    <w:widowControl w:val="0"/>
                    <w:kinsoku/>
                    <w:wordWrap/>
                    <w:overflowPunct/>
                    <w:topLinePunct w:val="0"/>
                    <w:autoSpaceDE/>
                    <w:autoSpaceDN/>
                    <w:bidi w:val="0"/>
                    <w:adjustRightInd/>
                    <w:snapToGrid w:val="0"/>
                    <w:spacing w:line="360" w:lineRule="exact"/>
                    <w:jc w:val="center"/>
                    <w:textAlignment w:val="auto"/>
                    <w:outlineLvl w:val="9"/>
                    <w:rPr>
                      <w:b/>
                      <w:bCs/>
                      <w:color w:val="000000"/>
                      <w:szCs w:val="21"/>
                      <w:u w:val="single"/>
                    </w:rPr>
                  </w:pPr>
                  <w:r>
                    <w:rPr>
                      <w:rFonts w:hint="eastAsia"/>
                      <w:b/>
                      <w:bCs/>
                      <w:color w:val="000000"/>
                      <w:szCs w:val="21"/>
                      <w:u w:val="single"/>
                    </w:rPr>
                    <w:t>100</w:t>
                  </w:r>
                </w:p>
              </w:tc>
              <w:tc>
                <w:tcPr>
                  <w:tcW w:w="1276" w:type="dxa"/>
                  <w:noWrap w:val="0"/>
                  <w:vAlign w:val="center"/>
                </w:tcPr>
                <w:p>
                  <w:pPr>
                    <w:keepNext w:val="0"/>
                    <w:keepLines w:val="0"/>
                    <w:pageBreakBefore w:val="0"/>
                    <w:widowControl w:val="0"/>
                    <w:kinsoku/>
                    <w:wordWrap/>
                    <w:overflowPunct/>
                    <w:topLinePunct w:val="0"/>
                    <w:autoSpaceDE/>
                    <w:autoSpaceDN/>
                    <w:bidi w:val="0"/>
                    <w:adjustRightInd/>
                    <w:snapToGrid w:val="0"/>
                    <w:spacing w:line="360" w:lineRule="exact"/>
                    <w:jc w:val="center"/>
                    <w:textAlignment w:val="auto"/>
                    <w:outlineLvl w:val="9"/>
                    <w:rPr>
                      <w:b/>
                      <w:bCs/>
                      <w:color w:val="000000"/>
                      <w:szCs w:val="21"/>
                      <w:u w:val="single"/>
                    </w:rPr>
                  </w:pPr>
                  <w:r>
                    <w:rPr>
                      <w:rFonts w:hint="eastAsia"/>
                      <w:b/>
                      <w:bCs/>
                      <w:color w:val="000000"/>
                      <w:szCs w:val="21"/>
                      <w:u w:val="single"/>
                    </w:rPr>
                    <w:t>365</w:t>
                  </w:r>
                </w:p>
              </w:tc>
              <w:tc>
                <w:tcPr>
                  <w:tcW w:w="1275" w:type="dxa"/>
                  <w:noWrap w:val="0"/>
                  <w:vAlign w:val="center"/>
                </w:tcPr>
                <w:p>
                  <w:pPr>
                    <w:keepNext w:val="0"/>
                    <w:keepLines w:val="0"/>
                    <w:pageBreakBefore w:val="0"/>
                    <w:widowControl w:val="0"/>
                    <w:kinsoku/>
                    <w:wordWrap/>
                    <w:overflowPunct/>
                    <w:topLinePunct w:val="0"/>
                    <w:autoSpaceDE/>
                    <w:autoSpaceDN/>
                    <w:bidi w:val="0"/>
                    <w:adjustRightInd/>
                    <w:snapToGrid w:val="0"/>
                    <w:spacing w:line="360" w:lineRule="exact"/>
                    <w:jc w:val="center"/>
                    <w:textAlignment w:val="auto"/>
                    <w:outlineLvl w:val="9"/>
                    <w:rPr>
                      <w:b/>
                      <w:bCs/>
                      <w:color w:val="000000"/>
                      <w:szCs w:val="21"/>
                      <w:u w:val="single"/>
                    </w:rPr>
                  </w:pPr>
                  <w:r>
                    <w:rPr>
                      <w:rFonts w:hint="eastAsia"/>
                      <w:b/>
                      <w:bCs/>
                      <w:color w:val="000000"/>
                      <w:szCs w:val="21"/>
                      <w:u w:val="single"/>
                    </w:rPr>
                    <w:t>98.6</w:t>
                  </w:r>
                </w:p>
              </w:tc>
              <w:tc>
                <w:tcPr>
                  <w:tcW w:w="851" w:type="dxa"/>
                  <w:noWrap w:val="0"/>
                  <w:vAlign w:val="center"/>
                </w:tcPr>
                <w:p>
                  <w:pPr>
                    <w:keepNext w:val="0"/>
                    <w:keepLines w:val="0"/>
                    <w:pageBreakBefore w:val="0"/>
                    <w:widowControl w:val="0"/>
                    <w:kinsoku/>
                    <w:wordWrap/>
                    <w:overflowPunct/>
                    <w:topLinePunct w:val="0"/>
                    <w:autoSpaceDE/>
                    <w:autoSpaceDN/>
                    <w:bidi w:val="0"/>
                    <w:adjustRightInd/>
                    <w:snapToGrid w:val="0"/>
                    <w:spacing w:line="360" w:lineRule="exact"/>
                    <w:jc w:val="center"/>
                    <w:textAlignment w:val="auto"/>
                    <w:outlineLvl w:val="9"/>
                    <w:rPr>
                      <w:b/>
                      <w:bCs/>
                      <w:color w:val="000000"/>
                      <w:szCs w:val="21"/>
                      <w:u w:val="single"/>
                    </w:rPr>
                  </w:pPr>
                  <w:r>
                    <w:rPr>
                      <w:rFonts w:hint="eastAsia"/>
                      <w:b/>
                      <w:bCs/>
                      <w:color w:val="000000"/>
                      <w:szCs w:val="21"/>
                      <w:u w:val="single"/>
                    </w:rPr>
                    <w:t>34</w:t>
                  </w:r>
                </w:p>
              </w:tc>
              <w:tc>
                <w:tcPr>
                  <w:tcW w:w="850" w:type="dxa"/>
                  <w:noWrap w:val="0"/>
                  <w:vAlign w:val="center"/>
                </w:tcPr>
                <w:p>
                  <w:pPr>
                    <w:keepNext w:val="0"/>
                    <w:keepLines w:val="0"/>
                    <w:pageBreakBefore w:val="0"/>
                    <w:widowControl w:val="0"/>
                    <w:kinsoku/>
                    <w:wordWrap/>
                    <w:overflowPunct/>
                    <w:topLinePunct w:val="0"/>
                    <w:autoSpaceDE/>
                    <w:autoSpaceDN/>
                    <w:bidi w:val="0"/>
                    <w:adjustRightInd/>
                    <w:snapToGrid w:val="0"/>
                    <w:spacing w:line="360" w:lineRule="exact"/>
                    <w:jc w:val="center"/>
                    <w:textAlignment w:val="auto"/>
                    <w:outlineLvl w:val="9"/>
                    <w:rPr>
                      <w:b/>
                      <w:bCs/>
                      <w:color w:val="000000"/>
                      <w:szCs w:val="21"/>
                      <w:u w:val="single"/>
                    </w:rPr>
                  </w:pPr>
                  <w:r>
                    <w:rPr>
                      <w:rFonts w:hint="eastAsia"/>
                      <w:b/>
                      <w:bCs/>
                      <w:color w:val="000000"/>
                      <w:szCs w:val="21"/>
                      <w:u w:val="single"/>
                    </w:rPr>
                    <w:t>一级</w:t>
                  </w:r>
                </w:p>
              </w:tc>
              <w:tc>
                <w:tcPr>
                  <w:tcW w:w="993" w:type="dxa"/>
                  <w:noWrap w:val="0"/>
                  <w:vAlign w:val="center"/>
                </w:tcPr>
                <w:p>
                  <w:pPr>
                    <w:keepNext w:val="0"/>
                    <w:keepLines w:val="0"/>
                    <w:pageBreakBefore w:val="0"/>
                    <w:widowControl w:val="0"/>
                    <w:kinsoku/>
                    <w:wordWrap/>
                    <w:overflowPunct/>
                    <w:topLinePunct w:val="0"/>
                    <w:autoSpaceDE/>
                    <w:autoSpaceDN/>
                    <w:bidi w:val="0"/>
                    <w:adjustRightInd/>
                    <w:snapToGrid w:val="0"/>
                    <w:spacing w:line="360" w:lineRule="exact"/>
                    <w:jc w:val="center"/>
                    <w:textAlignment w:val="auto"/>
                    <w:outlineLvl w:val="9"/>
                    <w:rPr>
                      <w:b/>
                      <w:bCs/>
                      <w:color w:val="000000"/>
                      <w:szCs w:val="21"/>
                      <w:u w:val="single"/>
                    </w:rPr>
                  </w:pPr>
                  <w:r>
                    <w:rPr>
                      <w:rFonts w:hint="eastAsia"/>
                      <w:b/>
                      <w:bCs/>
                      <w:color w:val="000000"/>
                      <w:szCs w:val="21"/>
                      <w:u w:val="single"/>
                    </w:rPr>
                    <w:t>76</w:t>
                  </w:r>
                </w:p>
              </w:tc>
              <w:tc>
                <w:tcPr>
                  <w:tcW w:w="928" w:type="dxa"/>
                  <w:noWrap w:val="0"/>
                  <w:vAlign w:val="center"/>
                </w:tcPr>
                <w:p>
                  <w:pPr>
                    <w:keepNext w:val="0"/>
                    <w:keepLines w:val="0"/>
                    <w:pageBreakBefore w:val="0"/>
                    <w:widowControl w:val="0"/>
                    <w:kinsoku/>
                    <w:wordWrap/>
                    <w:overflowPunct/>
                    <w:topLinePunct w:val="0"/>
                    <w:autoSpaceDE/>
                    <w:autoSpaceDN/>
                    <w:bidi w:val="0"/>
                    <w:adjustRightInd/>
                    <w:snapToGrid w:val="0"/>
                    <w:spacing w:line="360" w:lineRule="exact"/>
                    <w:jc w:val="center"/>
                    <w:textAlignment w:val="auto"/>
                    <w:outlineLvl w:val="9"/>
                    <w:rPr>
                      <w:b/>
                      <w:bCs/>
                      <w:color w:val="000000"/>
                      <w:szCs w:val="21"/>
                      <w:u w:val="single"/>
                    </w:rPr>
                  </w:pPr>
                  <w:r>
                    <w:rPr>
                      <w:rFonts w:hint="eastAsia"/>
                      <w:b/>
                      <w:bCs/>
                      <w:color w:val="000000"/>
                      <w:szCs w:val="21"/>
                      <w:u w:val="single"/>
                    </w:rPr>
                    <w:t>一级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46" w:type="dxa"/>
                  <w:noWrap w:val="0"/>
                  <w:vAlign w:val="center"/>
                </w:tcPr>
                <w:p>
                  <w:pPr>
                    <w:keepNext w:val="0"/>
                    <w:keepLines w:val="0"/>
                    <w:pageBreakBefore w:val="0"/>
                    <w:widowControl w:val="0"/>
                    <w:kinsoku/>
                    <w:wordWrap/>
                    <w:overflowPunct/>
                    <w:topLinePunct w:val="0"/>
                    <w:autoSpaceDE/>
                    <w:autoSpaceDN/>
                    <w:bidi w:val="0"/>
                    <w:adjustRightInd/>
                    <w:snapToGrid w:val="0"/>
                    <w:spacing w:line="360" w:lineRule="exact"/>
                    <w:jc w:val="center"/>
                    <w:textAlignment w:val="auto"/>
                    <w:outlineLvl w:val="9"/>
                    <w:rPr>
                      <w:b/>
                      <w:bCs/>
                      <w:color w:val="000000"/>
                      <w:szCs w:val="21"/>
                      <w:u w:val="single"/>
                    </w:rPr>
                  </w:pPr>
                  <w:r>
                    <w:rPr>
                      <w:rFonts w:hint="eastAsia"/>
                      <w:b/>
                      <w:bCs/>
                      <w:color w:val="000000"/>
                      <w:szCs w:val="21"/>
                      <w:u w:val="single"/>
                    </w:rPr>
                    <w:t>PM</w:t>
                  </w:r>
                  <w:r>
                    <w:rPr>
                      <w:rFonts w:hint="eastAsia"/>
                      <w:b/>
                      <w:bCs/>
                      <w:color w:val="000000"/>
                      <w:szCs w:val="21"/>
                      <w:u w:val="single"/>
                      <w:vertAlign w:val="subscript"/>
                    </w:rPr>
                    <w:t>2.5</w:t>
                  </w:r>
                </w:p>
              </w:tc>
              <w:tc>
                <w:tcPr>
                  <w:tcW w:w="850" w:type="dxa"/>
                  <w:noWrap w:val="0"/>
                  <w:vAlign w:val="center"/>
                </w:tcPr>
                <w:p>
                  <w:pPr>
                    <w:keepNext w:val="0"/>
                    <w:keepLines w:val="0"/>
                    <w:pageBreakBefore w:val="0"/>
                    <w:widowControl w:val="0"/>
                    <w:kinsoku/>
                    <w:wordWrap/>
                    <w:overflowPunct/>
                    <w:topLinePunct w:val="0"/>
                    <w:autoSpaceDE/>
                    <w:autoSpaceDN/>
                    <w:bidi w:val="0"/>
                    <w:adjustRightInd/>
                    <w:snapToGrid w:val="0"/>
                    <w:spacing w:line="360" w:lineRule="exact"/>
                    <w:jc w:val="center"/>
                    <w:textAlignment w:val="auto"/>
                    <w:outlineLvl w:val="9"/>
                    <w:rPr>
                      <w:b/>
                      <w:bCs/>
                      <w:color w:val="000000"/>
                      <w:szCs w:val="21"/>
                      <w:u w:val="single"/>
                    </w:rPr>
                  </w:pPr>
                  <w:r>
                    <w:rPr>
                      <w:rFonts w:hint="eastAsia"/>
                      <w:b/>
                      <w:bCs/>
                      <w:color w:val="000000"/>
                      <w:szCs w:val="21"/>
                      <w:u w:val="single"/>
                    </w:rPr>
                    <w:t>6</w:t>
                  </w:r>
                </w:p>
              </w:tc>
              <w:tc>
                <w:tcPr>
                  <w:tcW w:w="851" w:type="dxa"/>
                  <w:noWrap w:val="0"/>
                  <w:vAlign w:val="center"/>
                </w:tcPr>
                <w:p>
                  <w:pPr>
                    <w:keepNext w:val="0"/>
                    <w:keepLines w:val="0"/>
                    <w:pageBreakBefore w:val="0"/>
                    <w:widowControl w:val="0"/>
                    <w:kinsoku/>
                    <w:wordWrap/>
                    <w:overflowPunct/>
                    <w:topLinePunct w:val="0"/>
                    <w:autoSpaceDE/>
                    <w:autoSpaceDN/>
                    <w:bidi w:val="0"/>
                    <w:adjustRightInd/>
                    <w:snapToGrid w:val="0"/>
                    <w:spacing w:line="360" w:lineRule="exact"/>
                    <w:jc w:val="center"/>
                    <w:textAlignment w:val="auto"/>
                    <w:outlineLvl w:val="9"/>
                    <w:rPr>
                      <w:b/>
                      <w:bCs/>
                      <w:color w:val="000000"/>
                      <w:szCs w:val="21"/>
                      <w:u w:val="single"/>
                    </w:rPr>
                  </w:pPr>
                  <w:r>
                    <w:rPr>
                      <w:rFonts w:hint="eastAsia"/>
                      <w:b/>
                      <w:bCs/>
                      <w:color w:val="000000"/>
                      <w:szCs w:val="21"/>
                      <w:u w:val="single"/>
                    </w:rPr>
                    <w:t>362</w:t>
                  </w:r>
                </w:p>
              </w:tc>
              <w:tc>
                <w:tcPr>
                  <w:tcW w:w="1276" w:type="dxa"/>
                  <w:noWrap w:val="0"/>
                  <w:vAlign w:val="center"/>
                </w:tcPr>
                <w:p>
                  <w:pPr>
                    <w:keepNext w:val="0"/>
                    <w:keepLines w:val="0"/>
                    <w:pageBreakBefore w:val="0"/>
                    <w:widowControl w:val="0"/>
                    <w:kinsoku/>
                    <w:wordWrap/>
                    <w:overflowPunct/>
                    <w:topLinePunct w:val="0"/>
                    <w:autoSpaceDE/>
                    <w:autoSpaceDN/>
                    <w:bidi w:val="0"/>
                    <w:adjustRightInd/>
                    <w:snapToGrid w:val="0"/>
                    <w:spacing w:line="360" w:lineRule="exact"/>
                    <w:jc w:val="center"/>
                    <w:textAlignment w:val="auto"/>
                    <w:outlineLvl w:val="9"/>
                    <w:rPr>
                      <w:b/>
                      <w:bCs/>
                      <w:color w:val="000000"/>
                      <w:szCs w:val="21"/>
                      <w:u w:val="single"/>
                    </w:rPr>
                  </w:pPr>
                  <w:r>
                    <w:rPr>
                      <w:rFonts w:hint="eastAsia"/>
                      <w:b/>
                      <w:bCs/>
                      <w:color w:val="000000"/>
                      <w:szCs w:val="21"/>
                      <w:u w:val="single"/>
                    </w:rPr>
                    <w:t>365</w:t>
                  </w:r>
                </w:p>
              </w:tc>
              <w:tc>
                <w:tcPr>
                  <w:tcW w:w="1275" w:type="dxa"/>
                  <w:noWrap w:val="0"/>
                  <w:vAlign w:val="center"/>
                </w:tcPr>
                <w:p>
                  <w:pPr>
                    <w:keepNext w:val="0"/>
                    <w:keepLines w:val="0"/>
                    <w:pageBreakBefore w:val="0"/>
                    <w:widowControl w:val="0"/>
                    <w:kinsoku/>
                    <w:wordWrap/>
                    <w:overflowPunct/>
                    <w:topLinePunct w:val="0"/>
                    <w:autoSpaceDE/>
                    <w:autoSpaceDN/>
                    <w:bidi w:val="0"/>
                    <w:adjustRightInd/>
                    <w:snapToGrid w:val="0"/>
                    <w:spacing w:line="360" w:lineRule="exact"/>
                    <w:jc w:val="center"/>
                    <w:textAlignment w:val="auto"/>
                    <w:outlineLvl w:val="9"/>
                    <w:rPr>
                      <w:b/>
                      <w:bCs/>
                      <w:color w:val="000000"/>
                      <w:szCs w:val="21"/>
                      <w:u w:val="single"/>
                    </w:rPr>
                  </w:pPr>
                  <w:r>
                    <w:rPr>
                      <w:rFonts w:hint="eastAsia"/>
                      <w:b/>
                      <w:bCs/>
                      <w:color w:val="000000"/>
                      <w:szCs w:val="21"/>
                      <w:u w:val="single"/>
                    </w:rPr>
                    <w:t>78.1</w:t>
                  </w:r>
                </w:p>
              </w:tc>
              <w:tc>
                <w:tcPr>
                  <w:tcW w:w="851" w:type="dxa"/>
                  <w:noWrap w:val="0"/>
                  <w:vAlign w:val="center"/>
                </w:tcPr>
                <w:p>
                  <w:pPr>
                    <w:keepNext w:val="0"/>
                    <w:keepLines w:val="0"/>
                    <w:pageBreakBefore w:val="0"/>
                    <w:widowControl w:val="0"/>
                    <w:kinsoku/>
                    <w:wordWrap/>
                    <w:overflowPunct/>
                    <w:topLinePunct w:val="0"/>
                    <w:autoSpaceDE/>
                    <w:autoSpaceDN/>
                    <w:bidi w:val="0"/>
                    <w:adjustRightInd/>
                    <w:snapToGrid w:val="0"/>
                    <w:spacing w:line="360" w:lineRule="exact"/>
                    <w:jc w:val="center"/>
                    <w:textAlignment w:val="auto"/>
                    <w:outlineLvl w:val="9"/>
                    <w:rPr>
                      <w:b/>
                      <w:bCs/>
                      <w:color w:val="000000"/>
                      <w:szCs w:val="21"/>
                      <w:u w:val="single"/>
                    </w:rPr>
                  </w:pPr>
                  <w:r>
                    <w:rPr>
                      <w:rFonts w:hint="eastAsia"/>
                      <w:b/>
                      <w:bCs/>
                      <w:color w:val="000000"/>
                      <w:szCs w:val="21"/>
                      <w:u w:val="single"/>
                    </w:rPr>
                    <w:t>60.3</w:t>
                  </w:r>
                </w:p>
              </w:tc>
              <w:tc>
                <w:tcPr>
                  <w:tcW w:w="850" w:type="dxa"/>
                  <w:noWrap w:val="0"/>
                  <w:vAlign w:val="center"/>
                </w:tcPr>
                <w:p>
                  <w:pPr>
                    <w:keepNext w:val="0"/>
                    <w:keepLines w:val="0"/>
                    <w:pageBreakBefore w:val="0"/>
                    <w:widowControl w:val="0"/>
                    <w:kinsoku/>
                    <w:wordWrap/>
                    <w:overflowPunct/>
                    <w:topLinePunct w:val="0"/>
                    <w:autoSpaceDE/>
                    <w:autoSpaceDN/>
                    <w:bidi w:val="0"/>
                    <w:adjustRightInd/>
                    <w:snapToGrid w:val="0"/>
                    <w:spacing w:line="360" w:lineRule="exact"/>
                    <w:jc w:val="center"/>
                    <w:textAlignment w:val="auto"/>
                    <w:outlineLvl w:val="9"/>
                    <w:rPr>
                      <w:b/>
                      <w:bCs/>
                      <w:color w:val="000000"/>
                      <w:szCs w:val="21"/>
                      <w:u w:val="single"/>
                    </w:rPr>
                  </w:pPr>
                  <w:r>
                    <w:rPr>
                      <w:rFonts w:hint="eastAsia"/>
                      <w:b/>
                      <w:bCs/>
                      <w:color w:val="000000"/>
                      <w:szCs w:val="21"/>
                      <w:u w:val="single"/>
                    </w:rPr>
                    <w:t>超二级</w:t>
                  </w:r>
                </w:p>
              </w:tc>
              <w:tc>
                <w:tcPr>
                  <w:tcW w:w="993" w:type="dxa"/>
                  <w:noWrap w:val="0"/>
                  <w:vAlign w:val="center"/>
                </w:tcPr>
                <w:p>
                  <w:pPr>
                    <w:keepNext w:val="0"/>
                    <w:keepLines w:val="0"/>
                    <w:pageBreakBefore w:val="0"/>
                    <w:widowControl w:val="0"/>
                    <w:kinsoku/>
                    <w:wordWrap/>
                    <w:overflowPunct/>
                    <w:topLinePunct w:val="0"/>
                    <w:autoSpaceDE/>
                    <w:autoSpaceDN/>
                    <w:bidi w:val="0"/>
                    <w:adjustRightInd/>
                    <w:snapToGrid w:val="0"/>
                    <w:spacing w:line="360" w:lineRule="exact"/>
                    <w:jc w:val="center"/>
                    <w:textAlignment w:val="auto"/>
                    <w:outlineLvl w:val="9"/>
                    <w:rPr>
                      <w:b/>
                      <w:bCs/>
                      <w:color w:val="000000"/>
                      <w:szCs w:val="21"/>
                      <w:u w:val="single"/>
                    </w:rPr>
                  </w:pPr>
                  <w:r>
                    <w:rPr>
                      <w:rFonts w:hint="eastAsia"/>
                      <w:b/>
                      <w:bCs/>
                      <w:color w:val="000000"/>
                      <w:szCs w:val="21"/>
                      <w:u w:val="single"/>
                    </w:rPr>
                    <w:t>192</w:t>
                  </w:r>
                </w:p>
              </w:tc>
              <w:tc>
                <w:tcPr>
                  <w:tcW w:w="928" w:type="dxa"/>
                  <w:noWrap w:val="0"/>
                  <w:vAlign w:val="center"/>
                </w:tcPr>
                <w:p>
                  <w:pPr>
                    <w:keepNext w:val="0"/>
                    <w:keepLines w:val="0"/>
                    <w:pageBreakBefore w:val="0"/>
                    <w:widowControl w:val="0"/>
                    <w:kinsoku/>
                    <w:wordWrap/>
                    <w:overflowPunct/>
                    <w:topLinePunct w:val="0"/>
                    <w:autoSpaceDE/>
                    <w:autoSpaceDN/>
                    <w:bidi w:val="0"/>
                    <w:adjustRightInd/>
                    <w:snapToGrid w:val="0"/>
                    <w:spacing w:line="360" w:lineRule="exact"/>
                    <w:jc w:val="center"/>
                    <w:textAlignment w:val="auto"/>
                    <w:outlineLvl w:val="9"/>
                    <w:rPr>
                      <w:b/>
                      <w:bCs/>
                      <w:color w:val="000000"/>
                      <w:szCs w:val="21"/>
                      <w:u w:val="single"/>
                    </w:rPr>
                  </w:pPr>
                  <w:r>
                    <w:rPr>
                      <w:rFonts w:hint="eastAsia"/>
                      <w:b/>
                      <w:bCs/>
                      <w:color w:val="000000"/>
                      <w:szCs w:val="21"/>
                      <w:u w:val="single"/>
                    </w:rPr>
                    <w:t>超二级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46" w:type="dxa"/>
                  <w:noWrap w:val="0"/>
                  <w:vAlign w:val="center"/>
                </w:tcPr>
                <w:p>
                  <w:pPr>
                    <w:keepNext w:val="0"/>
                    <w:keepLines w:val="0"/>
                    <w:pageBreakBefore w:val="0"/>
                    <w:widowControl w:val="0"/>
                    <w:kinsoku/>
                    <w:wordWrap/>
                    <w:overflowPunct/>
                    <w:topLinePunct w:val="0"/>
                    <w:autoSpaceDE/>
                    <w:autoSpaceDN/>
                    <w:bidi w:val="0"/>
                    <w:adjustRightInd/>
                    <w:snapToGrid w:val="0"/>
                    <w:spacing w:line="360" w:lineRule="exact"/>
                    <w:jc w:val="center"/>
                    <w:textAlignment w:val="auto"/>
                    <w:outlineLvl w:val="9"/>
                    <w:rPr>
                      <w:b/>
                      <w:bCs/>
                      <w:color w:val="000000"/>
                      <w:szCs w:val="21"/>
                      <w:u w:val="single"/>
                    </w:rPr>
                  </w:pPr>
                  <w:r>
                    <w:rPr>
                      <w:rFonts w:hint="eastAsia"/>
                      <w:b/>
                      <w:bCs/>
                      <w:color w:val="000000"/>
                      <w:szCs w:val="21"/>
                      <w:u w:val="single"/>
                    </w:rPr>
                    <w:t>PM</w:t>
                  </w:r>
                  <w:r>
                    <w:rPr>
                      <w:rFonts w:hint="eastAsia"/>
                      <w:b/>
                      <w:bCs/>
                      <w:color w:val="000000"/>
                      <w:szCs w:val="21"/>
                      <w:u w:val="single"/>
                      <w:vertAlign w:val="subscript"/>
                    </w:rPr>
                    <w:t>10</w:t>
                  </w:r>
                </w:p>
              </w:tc>
              <w:tc>
                <w:tcPr>
                  <w:tcW w:w="850" w:type="dxa"/>
                  <w:noWrap w:val="0"/>
                  <w:vAlign w:val="center"/>
                </w:tcPr>
                <w:p>
                  <w:pPr>
                    <w:keepNext w:val="0"/>
                    <w:keepLines w:val="0"/>
                    <w:pageBreakBefore w:val="0"/>
                    <w:widowControl w:val="0"/>
                    <w:kinsoku/>
                    <w:wordWrap/>
                    <w:overflowPunct/>
                    <w:topLinePunct w:val="0"/>
                    <w:autoSpaceDE/>
                    <w:autoSpaceDN/>
                    <w:bidi w:val="0"/>
                    <w:adjustRightInd/>
                    <w:snapToGrid w:val="0"/>
                    <w:spacing w:line="360" w:lineRule="exact"/>
                    <w:jc w:val="center"/>
                    <w:textAlignment w:val="auto"/>
                    <w:outlineLvl w:val="9"/>
                    <w:rPr>
                      <w:b/>
                      <w:bCs/>
                      <w:color w:val="000000"/>
                      <w:szCs w:val="21"/>
                      <w:u w:val="single"/>
                    </w:rPr>
                  </w:pPr>
                  <w:r>
                    <w:rPr>
                      <w:rFonts w:hint="eastAsia"/>
                      <w:b/>
                      <w:bCs/>
                      <w:color w:val="000000"/>
                      <w:szCs w:val="21"/>
                      <w:u w:val="single"/>
                    </w:rPr>
                    <w:t>17</w:t>
                  </w:r>
                </w:p>
              </w:tc>
              <w:tc>
                <w:tcPr>
                  <w:tcW w:w="851" w:type="dxa"/>
                  <w:noWrap w:val="0"/>
                  <w:vAlign w:val="center"/>
                </w:tcPr>
                <w:p>
                  <w:pPr>
                    <w:keepNext w:val="0"/>
                    <w:keepLines w:val="0"/>
                    <w:pageBreakBefore w:val="0"/>
                    <w:widowControl w:val="0"/>
                    <w:kinsoku/>
                    <w:wordWrap/>
                    <w:overflowPunct/>
                    <w:topLinePunct w:val="0"/>
                    <w:autoSpaceDE/>
                    <w:autoSpaceDN/>
                    <w:bidi w:val="0"/>
                    <w:adjustRightInd/>
                    <w:snapToGrid w:val="0"/>
                    <w:spacing w:line="360" w:lineRule="exact"/>
                    <w:jc w:val="center"/>
                    <w:textAlignment w:val="auto"/>
                    <w:outlineLvl w:val="9"/>
                    <w:rPr>
                      <w:b/>
                      <w:bCs/>
                      <w:color w:val="000000"/>
                      <w:szCs w:val="21"/>
                      <w:u w:val="single"/>
                    </w:rPr>
                  </w:pPr>
                  <w:r>
                    <w:rPr>
                      <w:rFonts w:hint="eastAsia"/>
                      <w:b/>
                      <w:bCs/>
                      <w:color w:val="000000"/>
                      <w:szCs w:val="21"/>
                      <w:u w:val="single"/>
                    </w:rPr>
                    <w:t>414</w:t>
                  </w:r>
                </w:p>
              </w:tc>
              <w:tc>
                <w:tcPr>
                  <w:tcW w:w="1276" w:type="dxa"/>
                  <w:noWrap w:val="0"/>
                  <w:vAlign w:val="center"/>
                </w:tcPr>
                <w:p>
                  <w:pPr>
                    <w:keepNext w:val="0"/>
                    <w:keepLines w:val="0"/>
                    <w:pageBreakBefore w:val="0"/>
                    <w:widowControl w:val="0"/>
                    <w:kinsoku/>
                    <w:wordWrap/>
                    <w:overflowPunct/>
                    <w:topLinePunct w:val="0"/>
                    <w:autoSpaceDE/>
                    <w:autoSpaceDN/>
                    <w:bidi w:val="0"/>
                    <w:adjustRightInd/>
                    <w:snapToGrid w:val="0"/>
                    <w:spacing w:line="360" w:lineRule="exact"/>
                    <w:jc w:val="center"/>
                    <w:textAlignment w:val="auto"/>
                    <w:outlineLvl w:val="9"/>
                    <w:rPr>
                      <w:b/>
                      <w:bCs/>
                      <w:color w:val="000000"/>
                      <w:szCs w:val="21"/>
                      <w:u w:val="single"/>
                    </w:rPr>
                  </w:pPr>
                  <w:r>
                    <w:rPr>
                      <w:rFonts w:hint="eastAsia"/>
                      <w:b/>
                      <w:bCs/>
                      <w:color w:val="000000"/>
                      <w:szCs w:val="21"/>
                      <w:u w:val="single"/>
                    </w:rPr>
                    <w:t>365</w:t>
                  </w:r>
                </w:p>
              </w:tc>
              <w:tc>
                <w:tcPr>
                  <w:tcW w:w="1275" w:type="dxa"/>
                  <w:noWrap w:val="0"/>
                  <w:vAlign w:val="center"/>
                </w:tcPr>
                <w:p>
                  <w:pPr>
                    <w:keepNext w:val="0"/>
                    <w:keepLines w:val="0"/>
                    <w:pageBreakBefore w:val="0"/>
                    <w:widowControl w:val="0"/>
                    <w:kinsoku/>
                    <w:wordWrap/>
                    <w:overflowPunct/>
                    <w:topLinePunct w:val="0"/>
                    <w:autoSpaceDE/>
                    <w:autoSpaceDN/>
                    <w:bidi w:val="0"/>
                    <w:adjustRightInd/>
                    <w:snapToGrid w:val="0"/>
                    <w:spacing w:line="360" w:lineRule="exact"/>
                    <w:jc w:val="center"/>
                    <w:textAlignment w:val="auto"/>
                    <w:outlineLvl w:val="9"/>
                    <w:rPr>
                      <w:b/>
                      <w:bCs/>
                      <w:color w:val="000000"/>
                      <w:szCs w:val="21"/>
                      <w:u w:val="single"/>
                    </w:rPr>
                  </w:pPr>
                  <w:r>
                    <w:rPr>
                      <w:rFonts w:hint="eastAsia"/>
                      <w:b/>
                      <w:bCs/>
                      <w:color w:val="000000"/>
                      <w:szCs w:val="21"/>
                      <w:u w:val="single"/>
                    </w:rPr>
                    <w:t>83.3</w:t>
                  </w:r>
                </w:p>
              </w:tc>
              <w:tc>
                <w:tcPr>
                  <w:tcW w:w="851" w:type="dxa"/>
                  <w:noWrap w:val="0"/>
                  <w:vAlign w:val="center"/>
                </w:tcPr>
                <w:p>
                  <w:pPr>
                    <w:keepNext w:val="0"/>
                    <w:keepLines w:val="0"/>
                    <w:pageBreakBefore w:val="0"/>
                    <w:widowControl w:val="0"/>
                    <w:kinsoku/>
                    <w:wordWrap/>
                    <w:overflowPunct/>
                    <w:topLinePunct w:val="0"/>
                    <w:autoSpaceDE/>
                    <w:autoSpaceDN/>
                    <w:bidi w:val="0"/>
                    <w:adjustRightInd/>
                    <w:snapToGrid w:val="0"/>
                    <w:spacing w:line="360" w:lineRule="exact"/>
                    <w:jc w:val="center"/>
                    <w:textAlignment w:val="auto"/>
                    <w:outlineLvl w:val="9"/>
                    <w:rPr>
                      <w:b/>
                      <w:bCs/>
                      <w:color w:val="000000"/>
                      <w:szCs w:val="21"/>
                      <w:u w:val="single"/>
                    </w:rPr>
                  </w:pPr>
                  <w:r>
                    <w:rPr>
                      <w:rFonts w:hint="eastAsia"/>
                      <w:b/>
                      <w:bCs/>
                      <w:color w:val="000000"/>
                      <w:szCs w:val="21"/>
                      <w:u w:val="single"/>
                    </w:rPr>
                    <w:t>105</w:t>
                  </w:r>
                </w:p>
              </w:tc>
              <w:tc>
                <w:tcPr>
                  <w:tcW w:w="850" w:type="dxa"/>
                  <w:noWrap w:val="0"/>
                  <w:vAlign w:val="center"/>
                </w:tcPr>
                <w:p>
                  <w:pPr>
                    <w:keepNext w:val="0"/>
                    <w:keepLines w:val="0"/>
                    <w:pageBreakBefore w:val="0"/>
                    <w:widowControl w:val="0"/>
                    <w:kinsoku/>
                    <w:wordWrap/>
                    <w:overflowPunct/>
                    <w:topLinePunct w:val="0"/>
                    <w:autoSpaceDE/>
                    <w:autoSpaceDN/>
                    <w:bidi w:val="0"/>
                    <w:adjustRightInd/>
                    <w:snapToGrid w:val="0"/>
                    <w:spacing w:line="360" w:lineRule="exact"/>
                    <w:jc w:val="center"/>
                    <w:textAlignment w:val="auto"/>
                    <w:outlineLvl w:val="9"/>
                    <w:rPr>
                      <w:b/>
                      <w:bCs/>
                      <w:color w:val="000000"/>
                      <w:szCs w:val="21"/>
                      <w:u w:val="single"/>
                    </w:rPr>
                  </w:pPr>
                  <w:r>
                    <w:rPr>
                      <w:rFonts w:hint="eastAsia"/>
                      <w:b/>
                      <w:bCs/>
                      <w:color w:val="000000"/>
                      <w:szCs w:val="21"/>
                      <w:u w:val="single"/>
                    </w:rPr>
                    <w:t>超二级</w:t>
                  </w:r>
                </w:p>
              </w:tc>
              <w:tc>
                <w:tcPr>
                  <w:tcW w:w="993" w:type="dxa"/>
                  <w:noWrap w:val="0"/>
                  <w:vAlign w:val="center"/>
                </w:tcPr>
                <w:p>
                  <w:pPr>
                    <w:keepNext w:val="0"/>
                    <w:keepLines w:val="0"/>
                    <w:pageBreakBefore w:val="0"/>
                    <w:widowControl w:val="0"/>
                    <w:kinsoku/>
                    <w:wordWrap/>
                    <w:overflowPunct/>
                    <w:topLinePunct w:val="0"/>
                    <w:autoSpaceDE/>
                    <w:autoSpaceDN/>
                    <w:bidi w:val="0"/>
                    <w:adjustRightInd/>
                    <w:snapToGrid w:val="0"/>
                    <w:spacing w:line="360" w:lineRule="exact"/>
                    <w:jc w:val="center"/>
                    <w:textAlignment w:val="auto"/>
                    <w:outlineLvl w:val="9"/>
                    <w:rPr>
                      <w:b/>
                      <w:bCs/>
                      <w:color w:val="000000"/>
                      <w:szCs w:val="21"/>
                      <w:u w:val="single"/>
                    </w:rPr>
                  </w:pPr>
                  <w:r>
                    <w:rPr>
                      <w:rFonts w:hint="eastAsia"/>
                      <w:b/>
                      <w:bCs/>
                      <w:color w:val="000000"/>
                      <w:szCs w:val="21"/>
                      <w:u w:val="single"/>
                    </w:rPr>
                    <w:t>229.6</w:t>
                  </w:r>
                </w:p>
              </w:tc>
              <w:tc>
                <w:tcPr>
                  <w:tcW w:w="928" w:type="dxa"/>
                  <w:noWrap w:val="0"/>
                  <w:vAlign w:val="center"/>
                </w:tcPr>
                <w:p>
                  <w:pPr>
                    <w:keepNext w:val="0"/>
                    <w:keepLines w:val="0"/>
                    <w:pageBreakBefore w:val="0"/>
                    <w:widowControl w:val="0"/>
                    <w:kinsoku/>
                    <w:wordWrap/>
                    <w:overflowPunct/>
                    <w:topLinePunct w:val="0"/>
                    <w:autoSpaceDE/>
                    <w:autoSpaceDN/>
                    <w:bidi w:val="0"/>
                    <w:adjustRightInd/>
                    <w:snapToGrid w:val="0"/>
                    <w:spacing w:line="360" w:lineRule="exact"/>
                    <w:jc w:val="center"/>
                    <w:textAlignment w:val="auto"/>
                    <w:outlineLvl w:val="9"/>
                    <w:rPr>
                      <w:b/>
                      <w:bCs/>
                      <w:color w:val="000000"/>
                      <w:szCs w:val="21"/>
                      <w:u w:val="single"/>
                    </w:rPr>
                  </w:pPr>
                  <w:r>
                    <w:rPr>
                      <w:rFonts w:hint="eastAsia"/>
                      <w:b/>
                      <w:bCs/>
                      <w:color w:val="000000"/>
                      <w:szCs w:val="21"/>
                      <w:u w:val="single"/>
                    </w:rPr>
                    <w:t>超二级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46" w:type="dxa"/>
                  <w:noWrap w:val="0"/>
                  <w:vAlign w:val="center"/>
                </w:tcPr>
                <w:p>
                  <w:pPr>
                    <w:keepNext w:val="0"/>
                    <w:keepLines w:val="0"/>
                    <w:pageBreakBefore w:val="0"/>
                    <w:widowControl w:val="0"/>
                    <w:kinsoku/>
                    <w:wordWrap/>
                    <w:overflowPunct/>
                    <w:topLinePunct w:val="0"/>
                    <w:autoSpaceDE/>
                    <w:autoSpaceDN/>
                    <w:bidi w:val="0"/>
                    <w:adjustRightInd/>
                    <w:snapToGrid w:val="0"/>
                    <w:spacing w:line="360" w:lineRule="exact"/>
                    <w:jc w:val="center"/>
                    <w:textAlignment w:val="auto"/>
                    <w:outlineLvl w:val="9"/>
                    <w:rPr>
                      <w:b/>
                      <w:bCs/>
                      <w:color w:val="000000"/>
                      <w:szCs w:val="21"/>
                      <w:u w:val="single"/>
                    </w:rPr>
                  </w:pPr>
                  <w:r>
                    <w:rPr>
                      <w:rFonts w:hint="eastAsia"/>
                      <w:b/>
                      <w:bCs/>
                      <w:color w:val="000000"/>
                      <w:szCs w:val="21"/>
                      <w:u w:val="single"/>
                    </w:rPr>
                    <w:t>CO</w:t>
                  </w:r>
                </w:p>
              </w:tc>
              <w:tc>
                <w:tcPr>
                  <w:tcW w:w="850" w:type="dxa"/>
                  <w:noWrap w:val="0"/>
                  <w:vAlign w:val="center"/>
                </w:tcPr>
                <w:p>
                  <w:pPr>
                    <w:keepNext w:val="0"/>
                    <w:keepLines w:val="0"/>
                    <w:pageBreakBefore w:val="0"/>
                    <w:widowControl w:val="0"/>
                    <w:kinsoku/>
                    <w:wordWrap/>
                    <w:overflowPunct/>
                    <w:topLinePunct w:val="0"/>
                    <w:autoSpaceDE/>
                    <w:autoSpaceDN/>
                    <w:bidi w:val="0"/>
                    <w:adjustRightInd/>
                    <w:snapToGrid w:val="0"/>
                    <w:spacing w:line="360" w:lineRule="exact"/>
                    <w:jc w:val="center"/>
                    <w:textAlignment w:val="auto"/>
                    <w:outlineLvl w:val="9"/>
                    <w:rPr>
                      <w:b/>
                      <w:bCs/>
                      <w:color w:val="000000"/>
                      <w:szCs w:val="21"/>
                      <w:u w:val="single"/>
                    </w:rPr>
                  </w:pPr>
                  <w:r>
                    <w:rPr>
                      <w:rFonts w:hint="eastAsia"/>
                      <w:b/>
                      <w:bCs/>
                      <w:color w:val="000000"/>
                      <w:szCs w:val="21"/>
                      <w:u w:val="single"/>
                    </w:rPr>
                    <w:t>0.4</w:t>
                  </w:r>
                </w:p>
              </w:tc>
              <w:tc>
                <w:tcPr>
                  <w:tcW w:w="851" w:type="dxa"/>
                  <w:noWrap w:val="0"/>
                  <w:vAlign w:val="center"/>
                </w:tcPr>
                <w:p>
                  <w:pPr>
                    <w:keepNext w:val="0"/>
                    <w:keepLines w:val="0"/>
                    <w:pageBreakBefore w:val="0"/>
                    <w:widowControl w:val="0"/>
                    <w:kinsoku/>
                    <w:wordWrap/>
                    <w:overflowPunct/>
                    <w:topLinePunct w:val="0"/>
                    <w:autoSpaceDE/>
                    <w:autoSpaceDN/>
                    <w:bidi w:val="0"/>
                    <w:adjustRightInd/>
                    <w:snapToGrid w:val="0"/>
                    <w:spacing w:line="360" w:lineRule="exact"/>
                    <w:jc w:val="center"/>
                    <w:textAlignment w:val="auto"/>
                    <w:outlineLvl w:val="9"/>
                    <w:rPr>
                      <w:b/>
                      <w:bCs/>
                      <w:color w:val="000000"/>
                      <w:szCs w:val="21"/>
                      <w:u w:val="single"/>
                    </w:rPr>
                  </w:pPr>
                  <w:r>
                    <w:rPr>
                      <w:rFonts w:hint="eastAsia"/>
                      <w:b/>
                      <w:bCs/>
                      <w:color w:val="000000"/>
                      <w:szCs w:val="21"/>
                      <w:u w:val="single"/>
                    </w:rPr>
                    <w:t>2.9</w:t>
                  </w:r>
                </w:p>
              </w:tc>
              <w:tc>
                <w:tcPr>
                  <w:tcW w:w="1276" w:type="dxa"/>
                  <w:noWrap w:val="0"/>
                  <w:vAlign w:val="center"/>
                </w:tcPr>
                <w:p>
                  <w:pPr>
                    <w:keepNext w:val="0"/>
                    <w:keepLines w:val="0"/>
                    <w:pageBreakBefore w:val="0"/>
                    <w:widowControl w:val="0"/>
                    <w:kinsoku/>
                    <w:wordWrap/>
                    <w:overflowPunct/>
                    <w:topLinePunct w:val="0"/>
                    <w:autoSpaceDE/>
                    <w:autoSpaceDN/>
                    <w:bidi w:val="0"/>
                    <w:adjustRightInd/>
                    <w:snapToGrid w:val="0"/>
                    <w:spacing w:line="360" w:lineRule="exact"/>
                    <w:jc w:val="center"/>
                    <w:textAlignment w:val="auto"/>
                    <w:outlineLvl w:val="9"/>
                    <w:rPr>
                      <w:b/>
                      <w:bCs/>
                      <w:color w:val="000000"/>
                      <w:szCs w:val="21"/>
                      <w:u w:val="single"/>
                    </w:rPr>
                  </w:pPr>
                  <w:r>
                    <w:rPr>
                      <w:rFonts w:hint="eastAsia"/>
                      <w:b/>
                      <w:bCs/>
                      <w:color w:val="000000"/>
                      <w:szCs w:val="21"/>
                      <w:u w:val="single"/>
                    </w:rPr>
                    <w:t>365</w:t>
                  </w:r>
                </w:p>
              </w:tc>
              <w:tc>
                <w:tcPr>
                  <w:tcW w:w="1275" w:type="dxa"/>
                  <w:noWrap w:val="0"/>
                  <w:vAlign w:val="center"/>
                </w:tcPr>
                <w:p>
                  <w:pPr>
                    <w:keepNext w:val="0"/>
                    <w:keepLines w:val="0"/>
                    <w:pageBreakBefore w:val="0"/>
                    <w:widowControl w:val="0"/>
                    <w:kinsoku/>
                    <w:wordWrap/>
                    <w:overflowPunct/>
                    <w:topLinePunct w:val="0"/>
                    <w:autoSpaceDE/>
                    <w:autoSpaceDN/>
                    <w:bidi w:val="0"/>
                    <w:adjustRightInd/>
                    <w:snapToGrid w:val="0"/>
                    <w:spacing w:line="360" w:lineRule="exact"/>
                    <w:jc w:val="center"/>
                    <w:textAlignment w:val="auto"/>
                    <w:outlineLvl w:val="9"/>
                    <w:rPr>
                      <w:b/>
                      <w:bCs/>
                      <w:color w:val="000000"/>
                      <w:szCs w:val="21"/>
                      <w:u w:val="single"/>
                    </w:rPr>
                  </w:pPr>
                  <w:r>
                    <w:rPr>
                      <w:rFonts w:hint="eastAsia"/>
                      <w:b/>
                      <w:bCs/>
                      <w:color w:val="000000"/>
                      <w:szCs w:val="21"/>
                      <w:u w:val="single"/>
                    </w:rPr>
                    <w:t>100</w:t>
                  </w:r>
                </w:p>
              </w:tc>
              <w:tc>
                <w:tcPr>
                  <w:tcW w:w="851" w:type="dxa"/>
                  <w:noWrap w:val="0"/>
                  <w:vAlign w:val="center"/>
                </w:tcPr>
                <w:p>
                  <w:pPr>
                    <w:keepNext w:val="0"/>
                    <w:keepLines w:val="0"/>
                    <w:pageBreakBefore w:val="0"/>
                    <w:widowControl w:val="0"/>
                    <w:kinsoku/>
                    <w:wordWrap/>
                    <w:overflowPunct/>
                    <w:topLinePunct w:val="0"/>
                    <w:autoSpaceDE/>
                    <w:autoSpaceDN/>
                    <w:bidi w:val="0"/>
                    <w:adjustRightInd/>
                    <w:snapToGrid w:val="0"/>
                    <w:spacing w:line="360" w:lineRule="exact"/>
                    <w:jc w:val="center"/>
                    <w:textAlignment w:val="auto"/>
                    <w:outlineLvl w:val="9"/>
                    <w:rPr>
                      <w:b/>
                      <w:bCs/>
                      <w:color w:val="000000"/>
                      <w:szCs w:val="21"/>
                      <w:u w:val="single"/>
                    </w:rPr>
                  </w:pPr>
                  <w:r>
                    <w:rPr>
                      <w:rFonts w:hint="eastAsia"/>
                      <w:b/>
                      <w:bCs/>
                      <w:color w:val="000000"/>
                      <w:szCs w:val="21"/>
                      <w:u w:val="single"/>
                    </w:rPr>
                    <w:t>-</w:t>
                  </w:r>
                </w:p>
              </w:tc>
              <w:tc>
                <w:tcPr>
                  <w:tcW w:w="850" w:type="dxa"/>
                  <w:noWrap w:val="0"/>
                  <w:vAlign w:val="center"/>
                </w:tcPr>
                <w:p>
                  <w:pPr>
                    <w:keepNext w:val="0"/>
                    <w:keepLines w:val="0"/>
                    <w:pageBreakBefore w:val="0"/>
                    <w:widowControl w:val="0"/>
                    <w:kinsoku/>
                    <w:wordWrap/>
                    <w:overflowPunct/>
                    <w:topLinePunct w:val="0"/>
                    <w:autoSpaceDE/>
                    <w:autoSpaceDN/>
                    <w:bidi w:val="0"/>
                    <w:adjustRightInd/>
                    <w:snapToGrid w:val="0"/>
                    <w:spacing w:line="360" w:lineRule="exact"/>
                    <w:jc w:val="center"/>
                    <w:textAlignment w:val="auto"/>
                    <w:outlineLvl w:val="9"/>
                    <w:rPr>
                      <w:b/>
                      <w:bCs/>
                      <w:color w:val="000000"/>
                      <w:szCs w:val="21"/>
                      <w:u w:val="single"/>
                    </w:rPr>
                  </w:pPr>
                  <w:r>
                    <w:rPr>
                      <w:rFonts w:hint="eastAsia"/>
                      <w:b/>
                      <w:bCs/>
                      <w:color w:val="000000"/>
                      <w:szCs w:val="21"/>
                      <w:u w:val="single"/>
                    </w:rPr>
                    <w:t>-</w:t>
                  </w:r>
                </w:p>
              </w:tc>
              <w:tc>
                <w:tcPr>
                  <w:tcW w:w="993" w:type="dxa"/>
                  <w:noWrap w:val="0"/>
                  <w:vAlign w:val="center"/>
                </w:tcPr>
                <w:p>
                  <w:pPr>
                    <w:keepNext w:val="0"/>
                    <w:keepLines w:val="0"/>
                    <w:pageBreakBefore w:val="0"/>
                    <w:widowControl w:val="0"/>
                    <w:kinsoku/>
                    <w:wordWrap/>
                    <w:overflowPunct/>
                    <w:topLinePunct w:val="0"/>
                    <w:autoSpaceDE/>
                    <w:autoSpaceDN/>
                    <w:bidi w:val="0"/>
                    <w:adjustRightInd/>
                    <w:snapToGrid w:val="0"/>
                    <w:spacing w:line="360" w:lineRule="exact"/>
                    <w:jc w:val="center"/>
                    <w:textAlignment w:val="auto"/>
                    <w:outlineLvl w:val="9"/>
                    <w:rPr>
                      <w:b/>
                      <w:bCs/>
                      <w:color w:val="000000"/>
                      <w:szCs w:val="21"/>
                      <w:u w:val="single"/>
                    </w:rPr>
                  </w:pPr>
                  <w:r>
                    <w:rPr>
                      <w:rFonts w:hint="eastAsia"/>
                      <w:b/>
                      <w:bCs/>
                      <w:color w:val="000000"/>
                      <w:szCs w:val="21"/>
                      <w:u w:val="single"/>
                    </w:rPr>
                    <w:t>2.1</w:t>
                  </w:r>
                </w:p>
              </w:tc>
              <w:tc>
                <w:tcPr>
                  <w:tcW w:w="928" w:type="dxa"/>
                  <w:noWrap w:val="0"/>
                  <w:vAlign w:val="center"/>
                </w:tcPr>
                <w:p>
                  <w:pPr>
                    <w:keepNext w:val="0"/>
                    <w:keepLines w:val="0"/>
                    <w:pageBreakBefore w:val="0"/>
                    <w:widowControl w:val="0"/>
                    <w:kinsoku/>
                    <w:wordWrap/>
                    <w:overflowPunct/>
                    <w:topLinePunct w:val="0"/>
                    <w:autoSpaceDE/>
                    <w:autoSpaceDN/>
                    <w:bidi w:val="0"/>
                    <w:adjustRightInd/>
                    <w:snapToGrid w:val="0"/>
                    <w:spacing w:line="360" w:lineRule="exact"/>
                    <w:jc w:val="center"/>
                    <w:textAlignment w:val="auto"/>
                    <w:outlineLvl w:val="9"/>
                    <w:rPr>
                      <w:b/>
                      <w:bCs/>
                      <w:color w:val="000000"/>
                      <w:szCs w:val="21"/>
                      <w:u w:val="single"/>
                    </w:rPr>
                  </w:pPr>
                  <w:r>
                    <w:rPr>
                      <w:rFonts w:hint="eastAsia"/>
                      <w:b/>
                      <w:bCs/>
                      <w:color w:val="000000"/>
                      <w:szCs w:val="21"/>
                      <w:u w:val="single"/>
                    </w:rPr>
                    <w:t>二级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46" w:type="dxa"/>
                  <w:noWrap w:val="0"/>
                  <w:vAlign w:val="center"/>
                </w:tcPr>
                <w:p>
                  <w:pPr>
                    <w:keepNext w:val="0"/>
                    <w:keepLines w:val="0"/>
                    <w:pageBreakBefore w:val="0"/>
                    <w:widowControl w:val="0"/>
                    <w:kinsoku/>
                    <w:wordWrap/>
                    <w:overflowPunct/>
                    <w:topLinePunct w:val="0"/>
                    <w:autoSpaceDE/>
                    <w:autoSpaceDN/>
                    <w:bidi w:val="0"/>
                    <w:adjustRightInd/>
                    <w:snapToGrid w:val="0"/>
                    <w:spacing w:line="360" w:lineRule="exact"/>
                    <w:jc w:val="center"/>
                    <w:textAlignment w:val="auto"/>
                    <w:outlineLvl w:val="9"/>
                    <w:rPr>
                      <w:b/>
                      <w:bCs/>
                      <w:color w:val="000000"/>
                      <w:szCs w:val="21"/>
                      <w:u w:val="single"/>
                    </w:rPr>
                  </w:pPr>
                  <w:r>
                    <w:rPr>
                      <w:rFonts w:hint="eastAsia"/>
                      <w:b/>
                      <w:bCs/>
                      <w:color w:val="000000"/>
                      <w:szCs w:val="21"/>
                      <w:u w:val="single"/>
                    </w:rPr>
                    <w:t>O</w:t>
                  </w:r>
                  <w:r>
                    <w:rPr>
                      <w:rFonts w:hint="eastAsia"/>
                      <w:b/>
                      <w:bCs/>
                      <w:color w:val="000000"/>
                      <w:szCs w:val="21"/>
                      <w:u w:val="single"/>
                      <w:vertAlign w:val="subscript"/>
                    </w:rPr>
                    <w:t>3</w:t>
                  </w:r>
                </w:p>
              </w:tc>
              <w:tc>
                <w:tcPr>
                  <w:tcW w:w="850" w:type="dxa"/>
                  <w:noWrap w:val="0"/>
                  <w:vAlign w:val="center"/>
                </w:tcPr>
                <w:p>
                  <w:pPr>
                    <w:keepNext w:val="0"/>
                    <w:keepLines w:val="0"/>
                    <w:pageBreakBefore w:val="0"/>
                    <w:widowControl w:val="0"/>
                    <w:kinsoku/>
                    <w:wordWrap/>
                    <w:overflowPunct/>
                    <w:topLinePunct w:val="0"/>
                    <w:autoSpaceDE/>
                    <w:autoSpaceDN/>
                    <w:bidi w:val="0"/>
                    <w:adjustRightInd/>
                    <w:snapToGrid w:val="0"/>
                    <w:spacing w:line="360" w:lineRule="exact"/>
                    <w:jc w:val="center"/>
                    <w:textAlignment w:val="auto"/>
                    <w:outlineLvl w:val="9"/>
                    <w:rPr>
                      <w:b/>
                      <w:bCs/>
                      <w:color w:val="000000"/>
                      <w:szCs w:val="21"/>
                      <w:u w:val="single"/>
                    </w:rPr>
                  </w:pPr>
                  <w:r>
                    <w:rPr>
                      <w:rFonts w:hint="eastAsia"/>
                      <w:b/>
                      <w:bCs/>
                      <w:color w:val="000000"/>
                      <w:szCs w:val="21"/>
                      <w:u w:val="single"/>
                    </w:rPr>
                    <w:t>0</w:t>
                  </w:r>
                </w:p>
              </w:tc>
              <w:tc>
                <w:tcPr>
                  <w:tcW w:w="851" w:type="dxa"/>
                  <w:noWrap w:val="0"/>
                  <w:vAlign w:val="center"/>
                </w:tcPr>
                <w:p>
                  <w:pPr>
                    <w:keepNext w:val="0"/>
                    <w:keepLines w:val="0"/>
                    <w:pageBreakBefore w:val="0"/>
                    <w:widowControl w:val="0"/>
                    <w:kinsoku/>
                    <w:wordWrap/>
                    <w:overflowPunct/>
                    <w:topLinePunct w:val="0"/>
                    <w:autoSpaceDE/>
                    <w:autoSpaceDN/>
                    <w:bidi w:val="0"/>
                    <w:adjustRightInd/>
                    <w:snapToGrid w:val="0"/>
                    <w:spacing w:line="360" w:lineRule="exact"/>
                    <w:jc w:val="center"/>
                    <w:textAlignment w:val="auto"/>
                    <w:outlineLvl w:val="9"/>
                    <w:rPr>
                      <w:b/>
                      <w:bCs/>
                      <w:color w:val="000000"/>
                      <w:szCs w:val="21"/>
                      <w:u w:val="single"/>
                    </w:rPr>
                  </w:pPr>
                  <w:r>
                    <w:rPr>
                      <w:rFonts w:hint="eastAsia"/>
                      <w:b/>
                      <w:bCs/>
                      <w:color w:val="000000"/>
                      <w:szCs w:val="21"/>
                      <w:u w:val="single"/>
                    </w:rPr>
                    <w:t>248</w:t>
                  </w:r>
                </w:p>
              </w:tc>
              <w:tc>
                <w:tcPr>
                  <w:tcW w:w="1276" w:type="dxa"/>
                  <w:noWrap w:val="0"/>
                  <w:vAlign w:val="center"/>
                </w:tcPr>
                <w:p>
                  <w:pPr>
                    <w:keepNext w:val="0"/>
                    <w:keepLines w:val="0"/>
                    <w:pageBreakBefore w:val="0"/>
                    <w:widowControl w:val="0"/>
                    <w:kinsoku/>
                    <w:wordWrap/>
                    <w:overflowPunct/>
                    <w:topLinePunct w:val="0"/>
                    <w:autoSpaceDE/>
                    <w:autoSpaceDN/>
                    <w:bidi w:val="0"/>
                    <w:adjustRightInd/>
                    <w:snapToGrid w:val="0"/>
                    <w:spacing w:line="360" w:lineRule="exact"/>
                    <w:jc w:val="center"/>
                    <w:textAlignment w:val="auto"/>
                    <w:outlineLvl w:val="9"/>
                    <w:rPr>
                      <w:b/>
                      <w:bCs/>
                      <w:color w:val="000000"/>
                      <w:szCs w:val="21"/>
                      <w:u w:val="single"/>
                    </w:rPr>
                  </w:pPr>
                  <w:r>
                    <w:rPr>
                      <w:rFonts w:hint="eastAsia"/>
                      <w:b/>
                      <w:bCs/>
                      <w:color w:val="000000"/>
                      <w:szCs w:val="21"/>
                      <w:u w:val="single"/>
                    </w:rPr>
                    <w:t>365</w:t>
                  </w:r>
                </w:p>
              </w:tc>
              <w:tc>
                <w:tcPr>
                  <w:tcW w:w="1275" w:type="dxa"/>
                  <w:noWrap w:val="0"/>
                  <w:vAlign w:val="center"/>
                </w:tcPr>
                <w:p>
                  <w:pPr>
                    <w:keepNext w:val="0"/>
                    <w:keepLines w:val="0"/>
                    <w:pageBreakBefore w:val="0"/>
                    <w:widowControl w:val="0"/>
                    <w:kinsoku/>
                    <w:wordWrap/>
                    <w:overflowPunct/>
                    <w:topLinePunct w:val="0"/>
                    <w:autoSpaceDE/>
                    <w:autoSpaceDN/>
                    <w:bidi w:val="0"/>
                    <w:adjustRightInd/>
                    <w:snapToGrid w:val="0"/>
                    <w:spacing w:line="360" w:lineRule="exact"/>
                    <w:jc w:val="center"/>
                    <w:textAlignment w:val="auto"/>
                    <w:outlineLvl w:val="9"/>
                    <w:rPr>
                      <w:b/>
                      <w:bCs/>
                      <w:color w:val="000000"/>
                      <w:szCs w:val="21"/>
                      <w:u w:val="single"/>
                    </w:rPr>
                  </w:pPr>
                  <w:r>
                    <w:rPr>
                      <w:rFonts w:hint="eastAsia"/>
                      <w:b/>
                      <w:bCs/>
                      <w:color w:val="000000"/>
                      <w:szCs w:val="21"/>
                      <w:u w:val="single"/>
                    </w:rPr>
                    <w:t>83.8</w:t>
                  </w:r>
                </w:p>
              </w:tc>
              <w:tc>
                <w:tcPr>
                  <w:tcW w:w="851" w:type="dxa"/>
                  <w:noWrap w:val="0"/>
                  <w:vAlign w:val="center"/>
                </w:tcPr>
                <w:p>
                  <w:pPr>
                    <w:keepNext w:val="0"/>
                    <w:keepLines w:val="0"/>
                    <w:pageBreakBefore w:val="0"/>
                    <w:widowControl w:val="0"/>
                    <w:kinsoku/>
                    <w:wordWrap/>
                    <w:overflowPunct/>
                    <w:topLinePunct w:val="0"/>
                    <w:autoSpaceDE/>
                    <w:autoSpaceDN/>
                    <w:bidi w:val="0"/>
                    <w:adjustRightInd/>
                    <w:snapToGrid w:val="0"/>
                    <w:spacing w:line="360" w:lineRule="exact"/>
                    <w:jc w:val="center"/>
                    <w:textAlignment w:val="auto"/>
                    <w:outlineLvl w:val="9"/>
                    <w:rPr>
                      <w:b/>
                      <w:bCs/>
                      <w:color w:val="000000"/>
                      <w:szCs w:val="21"/>
                      <w:u w:val="single"/>
                    </w:rPr>
                  </w:pPr>
                  <w:r>
                    <w:rPr>
                      <w:rFonts w:hint="eastAsia"/>
                      <w:b/>
                      <w:bCs/>
                      <w:color w:val="000000"/>
                      <w:szCs w:val="21"/>
                      <w:u w:val="single"/>
                    </w:rPr>
                    <w:t>-</w:t>
                  </w:r>
                </w:p>
              </w:tc>
              <w:tc>
                <w:tcPr>
                  <w:tcW w:w="850" w:type="dxa"/>
                  <w:noWrap w:val="0"/>
                  <w:vAlign w:val="center"/>
                </w:tcPr>
                <w:p>
                  <w:pPr>
                    <w:keepNext w:val="0"/>
                    <w:keepLines w:val="0"/>
                    <w:pageBreakBefore w:val="0"/>
                    <w:widowControl w:val="0"/>
                    <w:kinsoku/>
                    <w:wordWrap/>
                    <w:overflowPunct/>
                    <w:topLinePunct w:val="0"/>
                    <w:autoSpaceDE/>
                    <w:autoSpaceDN/>
                    <w:bidi w:val="0"/>
                    <w:adjustRightInd/>
                    <w:snapToGrid w:val="0"/>
                    <w:spacing w:line="360" w:lineRule="exact"/>
                    <w:jc w:val="center"/>
                    <w:textAlignment w:val="auto"/>
                    <w:outlineLvl w:val="9"/>
                    <w:rPr>
                      <w:b/>
                      <w:bCs/>
                      <w:color w:val="000000"/>
                      <w:szCs w:val="21"/>
                      <w:u w:val="single"/>
                    </w:rPr>
                  </w:pPr>
                  <w:r>
                    <w:rPr>
                      <w:rFonts w:hint="eastAsia"/>
                      <w:b/>
                      <w:bCs/>
                      <w:color w:val="000000"/>
                      <w:szCs w:val="21"/>
                      <w:u w:val="single"/>
                    </w:rPr>
                    <w:t>-</w:t>
                  </w:r>
                </w:p>
              </w:tc>
              <w:tc>
                <w:tcPr>
                  <w:tcW w:w="993" w:type="dxa"/>
                  <w:noWrap w:val="0"/>
                  <w:vAlign w:val="center"/>
                </w:tcPr>
                <w:p>
                  <w:pPr>
                    <w:keepNext w:val="0"/>
                    <w:keepLines w:val="0"/>
                    <w:pageBreakBefore w:val="0"/>
                    <w:widowControl w:val="0"/>
                    <w:kinsoku/>
                    <w:wordWrap/>
                    <w:overflowPunct/>
                    <w:topLinePunct w:val="0"/>
                    <w:autoSpaceDE/>
                    <w:autoSpaceDN/>
                    <w:bidi w:val="0"/>
                    <w:adjustRightInd/>
                    <w:snapToGrid w:val="0"/>
                    <w:spacing w:line="360" w:lineRule="exact"/>
                    <w:jc w:val="center"/>
                    <w:textAlignment w:val="auto"/>
                    <w:outlineLvl w:val="9"/>
                    <w:rPr>
                      <w:b/>
                      <w:bCs/>
                      <w:color w:val="000000"/>
                      <w:szCs w:val="21"/>
                      <w:u w:val="single"/>
                    </w:rPr>
                  </w:pPr>
                  <w:r>
                    <w:rPr>
                      <w:rFonts w:hint="eastAsia"/>
                      <w:b/>
                      <w:bCs/>
                      <w:color w:val="000000"/>
                      <w:szCs w:val="21"/>
                      <w:u w:val="single"/>
                    </w:rPr>
                    <w:t>176</w:t>
                  </w:r>
                </w:p>
              </w:tc>
              <w:tc>
                <w:tcPr>
                  <w:tcW w:w="928" w:type="dxa"/>
                  <w:noWrap w:val="0"/>
                  <w:vAlign w:val="center"/>
                </w:tcPr>
                <w:p>
                  <w:pPr>
                    <w:keepNext w:val="0"/>
                    <w:keepLines w:val="0"/>
                    <w:pageBreakBefore w:val="0"/>
                    <w:widowControl w:val="0"/>
                    <w:kinsoku/>
                    <w:wordWrap/>
                    <w:overflowPunct/>
                    <w:topLinePunct w:val="0"/>
                    <w:autoSpaceDE/>
                    <w:autoSpaceDN/>
                    <w:bidi w:val="0"/>
                    <w:adjustRightInd/>
                    <w:snapToGrid w:val="0"/>
                    <w:spacing w:line="360" w:lineRule="exact"/>
                    <w:jc w:val="center"/>
                    <w:textAlignment w:val="auto"/>
                    <w:outlineLvl w:val="9"/>
                    <w:rPr>
                      <w:b/>
                      <w:bCs/>
                      <w:color w:val="000000"/>
                      <w:szCs w:val="21"/>
                      <w:u w:val="single"/>
                    </w:rPr>
                  </w:pPr>
                  <w:r>
                    <w:rPr>
                      <w:rFonts w:hint="eastAsia"/>
                      <w:b/>
                      <w:bCs/>
                      <w:color w:val="000000"/>
                      <w:szCs w:val="21"/>
                      <w:u w:val="single"/>
                    </w:rPr>
                    <w:t>超二级</w:t>
                  </w:r>
                </w:p>
              </w:tc>
            </w:tr>
          </w:tbl>
          <w:p>
            <w:pPr>
              <w:spacing w:line="520" w:lineRule="exact"/>
              <w:ind w:firstLine="482" w:firstLineChars="200"/>
              <w:rPr>
                <w:rFonts w:hint="eastAsia"/>
                <w:b/>
                <w:bCs/>
                <w:color w:val="000000"/>
                <w:spacing w:val="10"/>
                <w:sz w:val="24"/>
                <w:u w:val="single"/>
              </w:rPr>
            </w:pPr>
            <w:r>
              <w:rPr>
                <w:rFonts w:hint="eastAsia"/>
                <w:b/>
                <w:bCs/>
                <w:color w:val="000000"/>
                <w:sz w:val="24"/>
                <w:u w:val="single"/>
              </w:rPr>
              <w:t>由上表可知，</w:t>
            </w:r>
            <w:r>
              <w:rPr>
                <w:b/>
                <w:bCs/>
                <w:color w:val="000000"/>
                <w:spacing w:val="10"/>
                <w:sz w:val="24"/>
                <w:u w:val="single"/>
              </w:rPr>
              <w:t>2019 年滑县环境空气质量因子中PM</w:t>
            </w:r>
            <w:r>
              <w:rPr>
                <w:b/>
                <w:bCs/>
                <w:color w:val="000000"/>
                <w:spacing w:val="10"/>
                <w:sz w:val="24"/>
                <w:u w:val="single"/>
                <w:vertAlign w:val="subscript"/>
              </w:rPr>
              <w:t>2.5</w:t>
            </w:r>
            <w:r>
              <w:rPr>
                <w:b/>
                <w:bCs/>
                <w:color w:val="000000"/>
                <w:spacing w:val="10"/>
                <w:sz w:val="24"/>
                <w:u w:val="single"/>
              </w:rPr>
              <w:t>、PM</w:t>
            </w:r>
            <w:r>
              <w:rPr>
                <w:b/>
                <w:bCs/>
                <w:color w:val="000000"/>
                <w:spacing w:val="10"/>
                <w:sz w:val="24"/>
                <w:u w:val="single"/>
                <w:vertAlign w:val="subscript"/>
              </w:rPr>
              <w:t>10</w:t>
            </w:r>
            <w:r>
              <w:rPr>
                <w:b/>
                <w:bCs/>
                <w:color w:val="000000"/>
                <w:spacing w:val="10"/>
                <w:sz w:val="24"/>
                <w:u w:val="single"/>
              </w:rPr>
              <w:t>、臭氧浓度未满足《环境空气质量标准》(GB3095-2012)二级标准的要求，空气质量不达标。主要原因是随着滑县工业的快速发展，能源消费和机动车保有量的快速增长，排放的大量二氧化碳、氮氧化物与挥发性有机物导致PM</w:t>
            </w:r>
            <w:r>
              <w:rPr>
                <w:b/>
                <w:bCs/>
                <w:color w:val="000000"/>
                <w:spacing w:val="10"/>
                <w:sz w:val="24"/>
                <w:u w:val="single"/>
                <w:vertAlign w:val="subscript"/>
              </w:rPr>
              <w:t>2.5</w:t>
            </w:r>
            <w:r>
              <w:rPr>
                <w:b/>
                <w:bCs/>
                <w:color w:val="000000"/>
                <w:spacing w:val="10"/>
                <w:sz w:val="24"/>
                <w:u w:val="single"/>
              </w:rPr>
              <w:t>等二次污染呈加剧态势。根据《关于印发河南省 2020 年大气、水、土壤污染防治攻坚战实施方案的通知》（豫环攻坚办[2020]7 号）要求，加强领导，强化责任；边治理边排查；强化监督，严格执法；严格标准，规范验收；严格考核，奖优罚劣；制定重点行业专项实施方案切实改善环境空气质量，空气质量将逐渐好转。</w:t>
            </w:r>
          </w:p>
          <w:p>
            <w:pPr>
              <w:pStyle w:val="60"/>
              <w:spacing w:line="360" w:lineRule="auto"/>
              <w:ind w:firstLine="504"/>
              <w:rPr>
                <w:rFonts w:hint="eastAsia" w:cs="Times New Roman"/>
                <w:b/>
                <w:bCs/>
                <w:spacing w:val="6"/>
                <w:sz w:val="24"/>
                <w:szCs w:val="24"/>
                <w:lang w:eastAsia="zh-CN"/>
              </w:rPr>
            </w:pPr>
            <w:r>
              <w:rPr>
                <w:rFonts w:hint="eastAsia" w:cs="Times New Roman"/>
                <w:b/>
                <w:bCs/>
                <w:spacing w:val="6"/>
                <w:sz w:val="24"/>
                <w:szCs w:val="24"/>
                <w:lang w:val="en-US" w:eastAsia="zh-CN"/>
              </w:rPr>
              <w:t>1.2</w:t>
            </w:r>
            <w:r>
              <w:rPr>
                <w:rFonts w:hint="eastAsia" w:cs="Times New Roman"/>
                <w:b/>
                <w:bCs/>
                <w:spacing w:val="6"/>
                <w:sz w:val="24"/>
                <w:szCs w:val="24"/>
                <w:lang w:eastAsia="zh-CN"/>
              </w:rPr>
              <w:t>其他污染物</w:t>
            </w:r>
          </w:p>
          <w:p>
            <w:pPr>
              <w:keepNext w:val="0"/>
              <w:keepLines w:val="0"/>
              <w:pageBreakBefore w:val="0"/>
              <w:widowControl/>
              <w:kinsoku/>
              <w:wordWrap/>
              <w:overflowPunct/>
              <w:topLinePunct w:val="0"/>
              <w:autoSpaceDE/>
              <w:autoSpaceDN/>
              <w:bidi w:val="0"/>
              <w:adjustRightInd/>
              <w:snapToGrid w:val="0"/>
              <w:spacing w:line="360" w:lineRule="auto"/>
              <w:ind w:left="0" w:leftChars="0" w:right="0" w:rightChars="0" w:firstLine="480" w:firstLineChars="200"/>
              <w:jc w:val="both"/>
              <w:textAlignment w:val="auto"/>
              <w:outlineLvl w:val="9"/>
              <w:rPr>
                <w:rFonts w:hint="default" w:ascii="Times New Roman" w:hAnsi="Times New Roman" w:cs="Times New Roman"/>
                <w:spacing w:val="6"/>
                <w:sz w:val="24"/>
                <w:szCs w:val="24"/>
                <w:lang w:eastAsia="zh-CN"/>
              </w:rPr>
            </w:pPr>
            <w:r>
              <w:rPr>
                <w:rFonts w:hint="eastAsia" w:ascii="宋体" w:hAnsi="宋体" w:cs="宋体"/>
                <w:color w:val="auto"/>
                <w:kern w:val="0"/>
                <w:sz w:val="24"/>
                <w:szCs w:val="24"/>
                <w:lang w:val="en-US" w:eastAsia="zh-CN"/>
              </w:rPr>
              <w:t>本项目环境空气检测因子非甲烷总烃由</w:t>
            </w:r>
            <w:r>
              <w:rPr>
                <w:rFonts w:hint="default" w:ascii="Times New Roman" w:hAnsi="Times New Roman" w:eastAsia="宋体" w:cs="Times New Roman"/>
                <w:b w:val="0"/>
                <w:bCs w:val="0"/>
                <w:color w:val="auto"/>
                <w:kern w:val="0"/>
                <w:sz w:val="24"/>
                <w:szCs w:val="24"/>
                <w:lang w:eastAsia="zh-CN"/>
              </w:rPr>
              <w:t>河南松筠</w:t>
            </w:r>
            <w:r>
              <w:rPr>
                <w:rFonts w:hint="default" w:ascii="Times New Roman" w:hAnsi="Times New Roman" w:eastAsia="宋体" w:cs="Times New Roman"/>
                <w:b w:val="0"/>
                <w:bCs w:val="0"/>
                <w:color w:val="auto"/>
                <w:kern w:val="0"/>
                <w:sz w:val="24"/>
                <w:szCs w:val="24"/>
              </w:rPr>
              <w:t>检测</w:t>
            </w:r>
            <w:r>
              <w:rPr>
                <w:rFonts w:hint="default" w:ascii="Times New Roman" w:hAnsi="Times New Roman" w:eastAsia="宋体" w:cs="Times New Roman"/>
                <w:b w:val="0"/>
                <w:bCs w:val="0"/>
                <w:color w:val="auto"/>
                <w:kern w:val="0"/>
                <w:sz w:val="24"/>
                <w:szCs w:val="24"/>
                <w:lang w:eastAsia="zh-CN"/>
              </w:rPr>
              <w:t>技术</w:t>
            </w:r>
            <w:r>
              <w:rPr>
                <w:rFonts w:hint="default" w:ascii="Times New Roman" w:hAnsi="Times New Roman" w:eastAsia="宋体" w:cs="Times New Roman"/>
                <w:b w:val="0"/>
                <w:bCs w:val="0"/>
                <w:color w:val="auto"/>
                <w:kern w:val="0"/>
                <w:sz w:val="24"/>
                <w:szCs w:val="24"/>
              </w:rPr>
              <w:t>有限公司</w:t>
            </w:r>
            <w:r>
              <w:rPr>
                <w:rFonts w:hint="eastAsia" w:cs="Times New Roman"/>
                <w:spacing w:val="6"/>
                <w:sz w:val="24"/>
                <w:szCs w:val="24"/>
                <w:lang w:eastAsia="zh-CN"/>
              </w:rPr>
              <w:t>于20</w:t>
            </w:r>
            <w:r>
              <w:rPr>
                <w:rFonts w:hint="eastAsia" w:cs="Times New Roman"/>
                <w:spacing w:val="6"/>
                <w:sz w:val="24"/>
                <w:szCs w:val="24"/>
                <w:lang w:val="en-US" w:eastAsia="zh-CN"/>
              </w:rPr>
              <w:t>20</w:t>
            </w:r>
            <w:r>
              <w:rPr>
                <w:rFonts w:hint="eastAsia" w:cs="Times New Roman"/>
                <w:spacing w:val="6"/>
                <w:sz w:val="24"/>
                <w:szCs w:val="24"/>
                <w:lang w:eastAsia="zh-CN"/>
              </w:rPr>
              <w:t>年</w:t>
            </w:r>
            <w:r>
              <w:rPr>
                <w:rFonts w:hint="eastAsia" w:cs="Times New Roman"/>
                <w:spacing w:val="6"/>
                <w:sz w:val="24"/>
                <w:szCs w:val="24"/>
                <w:lang w:val="en-US" w:eastAsia="zh-CN"/>
              </w:rPr>
              <w:t>6</w:t>
            </w:r>
            <w:r>
              <w:rPr>
                <w:rFonts w:hint="eastAsia" w:cs="Times New Roman"/>
                <w:spacing w:val="6"/>
                <w:sz w:val="24"/>
                <w:szCs w:val="24"/>
                <w:lang w:eastAsia="zh-CN"/>
              </w:rPr>
              <w:t>月</w:t>
            </w:r>
            <w:r>
              <w:rPr>
                <w:rFonts w:hint="eastAsia" w:cs="Times New Roman"/>
                <w:spacing w:val="6"/>
                <w:sz w:val="24"/>
                <w:szCs w:val="24"/>
                <w:lang w:val="en-US" w:eastAsia="zh-CN"/>
              </w:rPr>
              <w:t>25</w:t>
            </w:r>
            <w:r>
              <w:rPr>
                <w:rFonts w:hint="eastAsia" w:cs="Times New Roman"/>
                <w:spacing w:val="6"/>
                <w:sz w:val="24"/>
                <w:szCs w:val="24"/>
                <w:lang w:eastAsia="zh-CN"/>
              </w:rPr>
              <w:t>日到20</w:t>
            </w:r>
            <w:r>
              <w:rPr>
                <w:rFonts w:hint="eastAsia" w:cs="Times New Roman"/>
                <w:spacing w:val="6"/>
                <w:sz w:val="24"/>
                <w:szCs w:val="24"/>
                <w:lang w:val="en-US" w:eastAsia="zh-CN"/>
              </w:rPr>
              <w:t>20</w:t>
            </w:r>
            <w:r>
              <w:rPr>
                <w:rFonts w:hint="eastAsia" w:cs="Times New Roman"/>
                <w:spacing w:val="6"/>
                <w:sz w:val="24"/>
                <w:szCs w:val="24"/>
                <w:lang w:eastAsia="zh-CN"/>
              </w:rPr>
              <w:t>年</w:t>
            </w:r>
            <w:r>
              <w:rPr>
                <w:rFonts w:hint="eastAsia" w:cs="Times New Roman"/>
                <w:spacing w:val="6"/>
                <w:sz w:val="24"/>
                <w:szCs w:val="24"/>
                <w:lang w:val="en-US" w:eastAsia="zh-CN"/>
              </w:rPr>
              <w:t>7</w:t>
            </w:r>
            <w:r>
              <w:rPr>
                <w:rFonts w:hint="eastAsia" w:cs="Times New Roman"/>
                <w:spacing w:val="6"/>
                <w:sz w:val="24"/>
                <w:szCs w:val="24"/>
                <w:lang w:eastAsia="zh-CN"/>
              </w:rPr>
              <w:t>月1日对本厂址和南侧冯庄村非甲烷总烃的监测数据（见附件</w:t>
            </w:r>
            <w:r>
              <w:rPr>
                <w:rFonts w:hint="eastAsia" w:cs="Times New Roman"/>
                <w:spacing w:val="6"/>
                <w:sz w:val="24"/>
                <w:szCs w:val="24"/>
                <w:lang w:val="en-US" w:eastAsia="zh-CN"/>
              </w:rPr>
              <w:t>6</w:t>
            </w:r>
            <w:r>
              <w:rPr>
                <w:rFonts w:hint="eastAsia" w:cs="Times New Roman"/>
                <w:spacing w:val="6"/>
                <w:sz w:val="24"/>
                <w:szCs w:val="24"/>
                <w:lang w:eastAsia="zh-CN"/>
              </w:rPr>
              <w:t>）</w:t>
            </w:r>
            <w:r>
              <w:rPr>
                <w:rFonts w:hint="default" w:ascii="Times New Roman" w:hAnsi="Times New Roman" w:cs="Times New Roman"/>
                <w:spacing w:val="6"/>
                <w:sz w:val="24"/>
                <w:szCs w:val="24"/>
                <w:lang w:eastAsia="zh-CN"/>
              </w:rPr>
              <w:t>。</w:t>
            </w:r>
          </w:p>
          <w:p>
            <w:pPr>
              <w:pStyle w:val="60"/>
              <w:spacing w:line="360" w:lineRule="auto"/>
              <w:ind w:firstLine="504"/>
              <w:rPr>
                <w:rFonts w:hint="eastAsia" w:ascii="Times New Roman" w:hAnsi="Times New Roman"/>
                <w:b w:val="0"/>
                <w:bCs/>
                <w:sz w:val="24"/>
                <w:szCs w:val="22"/>
                <w:u w:val="none"/>
                <w:lang w:eastAsia="zh-CN"/>
              </w:rPr>
            </w:pPr>
            <w:r>
              <w:rPr>
                <w:rFonts w:hint="eastAsia" w:ascii="Times New Roman" w:hAnsi="Times New Roman"/>
                <w:b w:val="0"/>
                <w:bCs/>
                <w:sz w:val="24"/>
                <w:szCs w:val="22"/>
                <w:u w:val="none"/>
                <w:lang w:eastAsia="zh-CN"/>
              </w:rPr>
              <w:t>（1）监测点位布设</w:t>
            </w:r>
          </w:p>
          <w:p>
            <w:pPr>
              <w:numPr>
                <w:ilvl w:val="0"/>
                <w:numId w:val="0"/>
              </w:numPr>
              <w:ind w:leftChars="0"/>
              <w:jc w:val="center"/>
              <w:rPr>
                <w:rFonts w:hint="eastAsia" w:ascii="Times New Roman" w:hAnsi="Times New Roman" w:cs="Times New Roman"/>
                <w:b w:val="0"/>
                <w:bCs w:val="0"/>
                <w:sz w:val="24"/>
                <w:szCs w:val="24"/>
                <w:lang w:eastAsia="zh-CN"/>
              </w:rPr>
            </w:pPr>
            <w:r>
              <w:rPr>
                <w:rFonts w:hint="eastAsia" w:cs="Times New Roman"/>
                <w:b w:val="0"/>
                <w:bCs w:val="0"/>
                <w:sz w:val="24"/>
                <w:szCs w:val="24"/>
                <w:lang w:val="en-US" w:eastAsia="zh-CN"/>
              </w:rPr>
              <w:t xml:space="preserve">表13 </w:t>
            </w:r>
            <w:r>
              <w:rPr>
                <w:rFonts w:hint="eastAsia" w:ascii="Times New Roman" w:hAnsi="Times New Roman" w:cs="Times New Roman"/>
                <w:b w:val="0"/>
                <w:bCs w:val="0"/>
                <w:sz w:val="24"/>
                <w:szCs w:val="24"/>
                <w:lang w:val="en-US" w:eastAsia="zh-CN"/>
              </w:rPr>
              <w:t>环境空气监测点布设情况一览表</w:t>
            </w:r>
          </w:p>
          <w:tbl>
            <w:tblPr>
              <w:tblStyle w:val="45"/>
              <w:tblW w:w="894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830"/>
              <w:gridCol w:w="1747"/>
              <w:gridCol w:w="3205"/>
              <w:gridCol w:w="21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50" w:hRule="atLeast"/>
                <w:jc w:val="center"/>
              </w:trPr>
              <w:tc>
                <w:tcPr>
                  <w:tcW w:w="1830" w:type="dxa"/>
                  <w:noWrap w:val="0"/>
                  <w:vAlign w:val="center"/>
                </w:tcPr>
                <w:p>
                  <w:pPr>
                    <w:pStyle w:val="60"/>
                    <w:spacing w:line="0" w:lineRule="atLeast"/>
                    <w:ind w:firstLine="0" w:firstLineChars="0"/>
                    <w:jc w:val="center"/>
                    <w:rPr>
                      <w:rFonts w:hint="eastAsia" w:ascii="Times New Roman" w:hAnsi="Times New Roman" w:cs="Times New Roman"/>
                      <w:bCs/>
                      <w:sz w:val="21"/>
                      <w:szCs w:val="21"/>
                    </w:rPr>
                  </w:pPr>
                  <w:r>
                    <w:rPr>
                      <w:rFonts w:hint="eastAsia" w:ascii="Times New Roman" w:hAnsi="Times New Roman" w:cs="Times New Roman"/>
                      <w:bCs/>
                      <w:sz w:val="21"/>
                      <w:szCs w:val="21"/>
                    </w:rPr>
                    <w:t>编号</w:t>
                  </w:r>
                </w:p>
              </w:tc>
              <w:tc>
                <w:tcPr>
                  <w:tcW w:w="1747" w:type="dxa"/>
                  <w:noWrap w:val="0"/>
                  <w:vAlign w:val="center"/>
                </w:tcPr>
                <w:p>
                  <w:pPr>
                    <w:pStyle w:val="60"/>
                    <w:spacing w:line="0" w:lineRule="atLeast"/>
                    <w:ind w:firstLine="0" w:firstLineChars="0"/>
                    <w:jc w:val="center"/>
                    <w:rPr>
                      <w:rFonts w:hint="eastAsia" w:ascii="Times New Roman" w:hAnsi="Times New Roman" w:cs="Times New Roman"/>
                      <w:bCs/>
                      <w:sz w:val="21"/>
                      <w:szCs w:val="21"/>
                    </w:rPr>
                  </w:pPr>
                  <w:r>
                    <w:rPr>
                      <w:rFonts w:hint="eastAsia" w:ascii="Times New Roman" w:hAnsi="Times New Roman" w:cs="Times New Roman"/>
                      <w:bCs/>
                      <w:sz w:val="21"/>
                      <w:szCs w:val="21"/>
                    </w:rPr>
                    <w:t>监测点名称</w:t>
                  </w:r>
                </w:p>
              </w:tc>
              <w:tc>
                <w:tcPr>
                  <w:tcW w:w="3205" w:type="dxa"/>
                  <w:noWrap w:val="0"/>
                  <w:vAlign w:val="center"/>
                </w:tcPr>
                <w:p>
                  <w:pPr>
                    <w:pStyle w:val="60"/>
                    <w:spacing w:line="0" w:lineRule="atLeast"/>
                    <w:ind w:firstLine="0" w:firstLineChars="0"/>
                    <w:jc w:val="center"/>
                    <w:rPr>
                      <w:rFonts w:hint="eastAsia" w:ascii="Times New Roman" w:hAnsi="Times New Roman" w:cs="Times New Roman"/>
                      <w:bCs/>
                      <w:sz w:val="21"/>
                      <w:szCs w:val="21"/>
                    </w:rPr>
                  </w:pPr>
                  <w:r>
                    <w:rPr>
                      <w:rFonts w:hint="eastAsia" w:ascii="Times New Roman" w:hAnsi="Times New Roman" w:cs="Times New Roman"/>
                      <w:bCs/>
                      <w:sz w:val="21"/>
                      <w:szCs w:val="21"/>
                    </w:rPr>
                    <w:t>方位</w:t>
                  </w:r>
                </w:p>
              </w:tc>
              <w:tc>
                <w:tcPr>
                  <w:tcW w:w="2162" w:type="dxa"/>
                  <w:noWrap w:val="0"/>
                  <w:vAlign w:val="center"/>
                </w:tcPr>
                <w:p>
                  <w:pPr>
                    <w:pStyle w:val="60"/>
                    <w:spacing w:line="0" w:lineRule="atLeast"/>
                    <w:ind w:firstLine="0" w:firstLineChars="0"/>
                    <w:jc w:val="center"/>
                    <w:rPr>
                      <w:rFonts w:hint="eastAsia" w:ascii="Times New Roman" w:hAnsi="Times New Roman" w:cs="Times New Roman"/>
                      <w:bCs/>
                      <w:sz w:val="21"/>
                      <w:szCs w:val="21"/>
                    </w:rPr>
                  </w:pPr>
                  <w:r>
                    <w:rPr>
                      <w:rFonts w:hint="eastAsia" w:ascii="Times New Roman" w:hAnsi="Times New Roman" w:cs="Times New Roman"/>
                      <w:bCs/>
                      <w:sz w:val="21"/>
                      <w:szCs w:val="21"/>
                    </w:rPr>
                    <w:t>距离（m）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0" w:hRule="atLeast"/>
                <w:jc w:val="center"/>
              </w:trPr>
              <w:tc>
                <w:tcPr>
                  <w:tcW w:w="1830" w:type="dxa"/>
                  <w:noWrap w:val="0"/>
                  <w:vAlign w:val="center"/>
                </w:tcPr>
                <w:p>
                  <w:pPr>
                    <w:pStyle w:val="60"/>
                    <w:spacing w:line="0" w:lineRule="atLeast"/>
                    <w:ind w:firstLine="0" w:firstLineChars="0"/>
                    <w:jc w:val="center"/>
                    <w:rPr>
                      <w:rFonts w:hint="eastAsia" w:ascii="Times New Roman" w:hAnsi="Times New Roman" w:cs="Times New Roman"/>
                      <w:bCs/>
                      <w:sz w:val="21"/>
                      <w:szCs w:val="21"/>
                    </w:rPr>
                  </w:pPr>
                  <w:r>
                    <w:rPr>
                      <w:rFonts w:hint="eastAsia" w:ascii="Times New Roman" w:hAnsi="Times New Roman" w:cs="Times New Roman"/>
                      <w:bCs/>
                      <w:sz w:val="21"/>
                      <w:szCs w:val="21"/>
                    </w:rPr>
                    <w:t>1</w:t>
                  </w:r>
                </w:p>
              </w:tc>
              <w:tc>
                <w:tcPr>
                  <w:tcW w:w="1747" w:type="dxa"/>
                  <w:noWrap w:val="0"/>
                  <w:vAlign w:val="center"/>
                </w:tcPr>
                <w:p>
                  <w:pPr>
                    <w:pStyle w:val="60"/>
                    <w:spacing w:line="0" w:lineRule="atLeast"/>
                    <w:ind w:firstLine="0" w:firstLineChars="0"/>
                    <w:jc w:val="center"/>
                    <w:rPr>
                      <w:rFonts w:hint="eastAsia" w:ascii="Times New Roman" w:hAnsi="Times New Roman" w:cs="Times New Roman"/>
                      <w:bCs/>
                      <w:sz w:val="21"/>
                      <w:szCs w:val="21"/>
                    </w:rPr>
                  </w:pPr>
                  <w:r>
                    <w:rPr>
                      <w:rFonts w:hint="eastAsia" w:ascii="Times New Roman" w:hAnsi="Times New Roman" w:cs="Times New Roman"/>
                      <w:bCs/>
                      <w:sz w:val="21"/>
                      <w:szCs w:val="21"/>
                    </w:rPr>
                    <w:t>厂址</w:t>
                  </w:r>
                </w:p>
              </w:tc>
              <w:tc>
                <w:tcPr>
                  <w:tcW w:w="3205" w:type="dxa"/>
                  <w:noWrap w:val="0"/>
                  <w:vAlign w:val="center"/>
                </w:tcPr>
                <w:p>
                  <w:pPr>
                    <w:pStyle w:val="60"/>
                    <w:spacing w:line="0" w:lineRule="atLeast"/>
                    <w:ind w:firstLine="0" w:firstLineChars="0"/>
                    <w:jc w:val="center"/>
                    <w:rPr>
                      <w:rFonts w:hint="eastAsia" w:ascii="Times New Roman" w:hAnsi="Times New Roman" w:cs="Times New Roman"/>
                      <w:bCs/>
                      <w:sz w:val="21"/>
                      <w:szCs w:val="21"/>
                    </w:rPr>
                  </w:pPr>
                  <w:r>
                    <w:rPr>
                      <w:rFonts w:hint="eastAsia" w:ascii="Times New Roman" w:hAnsi="Times New Roman" w:cs="Times New Roman"/>
                      <w:bCs/>
                      <w:sz w:val="21"/>
                      <w:szCs w:val="21"/>
                      <w:lang w:eastAsia="zh-CN"/>
                    </w:rPr>
                    <w:t>厂内</w:t>
                  </w:r>
                </w:p>
              </w:tc>
              <w:tc>
                <w:tcPr>
                  <w:tcW w:w="2162" w:type="dxa"/>
                  <w:noWrap w:val="0"/>
                  <w:vAlign w:val="center"/>
                </w:tcPr>
                <w:p>
                  <w:pPr>
                    <w:pStyle w:val="60"/>
                    <w:spacing w:line="0" w:lineRule="atLeast"/>
                    <w:ind w:firstLine="0" w:firstLineChars="0"/>
                    <w:jc w:val="center"/>
                    <w:rPr>
                      <w:rFonts w:hint="eastAsia" w:ascii="Times New Roman" w:hAnsi="Times New Roman" w:cs="Times New Roman"/>
                      <w:bCs/>
                      <w:sz w:val="21"/>
                      <w:szCs w:val="21"/>
                      <w:lang w:eastAsia="zh-CN"/>
                    </w:rPr>
                  </w:pPr>
                  <w:r>
                    <w:rPr>
                      <w:rFonts w:hint="eastAsia" w:ascii="Times New Roman" w:hAnsi="Times New Roman" w:cs="Times New Roman"/>
                      <w:bCs/>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830" w:type="dxa"/>
                  <w:noWrap w:val="0"/>
                  <w:vAlign w:val="center"/>
                </w:tcPr>
                <w:p>
                  <w:pPr>
                    <w:pStyle w:val="60"/>
                    <w:spacing w:line="0" w:lineRule="atLeast"/>
                    <w:ind w:firstLine="0" w:firstLineChars="0"/>
                    <w:jc w:val="center"/>
                    <w:rPr>
                      <w:rFonts w:hint="eastAsia" w:ascii="Times New Roman" w:hAnsi="Times New Roman" w:cs="Times New Roman"/>
                      <w:bCs/>
                      <w:sz w:val="21"/>
                      <w:szCs w:val="21"/>
                    </w:rPr>
                  </w:pPr>
                  <w:r>
                    <w:rPr>
                      <w:rFonts w:hint="eastAsia" w:ascii="Times New Roman" w:hAnsi="Times New Roman" w:cs="Times New Roman"/>
                      <w:bCs/>
                      <w:sz w:val="21"/>
                      <w:szCs w:val="21"/>
                    </w:rPr>
                    <w:t>2</w:t>
                  </w:r>
                </w:p>
              </w:tc>
              <w:tc>
                <w:tcPr>
                  <w:tcW w:w="1747" w:type="dxa"/>
                  <w:noWrap w:val="0"/>
                  <w:vAlign w:val="center"/>
                </w:tcPr>
                <w:p>
                  <w:pPr>
                    <w:pStyle w:val="60"/>
                    <w:spacing w:line="0" w:lineRule="atLeast"/>
                    <w:ind w:firstLine="0" w:firstLineChars="0"/>
                    <w:jc w:val="center"/>
                    <w:rPr>
                      <w:rFonts w:hint="eastAsia" w:ascii="Times New Roman" w:hAnsi="Times New Roman" w:cs="Times New Roman"/>
                      <w:bCs/>
                      <w:sz w:val="21"/>
                      <w:szCs w:val="21"/>
                      <w:lang w:eastAsia="zh-CN"/>
                    </w:rPr>
                  </w:pPr>
                  <w:r>
                    <w:rPr>
                      <w:rFonts w:hint="eastAsia" w:cs="Times New Roman"/>
                      <w:bCs/>
                      <w:sz w:val="21"/>
                      <w:szCs w:val="21"/>
                      <w:lang w:eastAsia="zh-CN"/>
                    </w:rPr>
                    <w:t>冯庄村</w:t>
                  </w:r>
                </w:p>
              </w:tc>
              <w:tc>
                <w:tcPr>
                  <w:tcW w:w="3205" w:type="dxa"/>
                  <w:noWrap w:val="0"/>
                  <w:vAlign w:val="center"/>
                </w:tcPr>
                <w:p>
                  <w:pPr>
                    <w:pStyle w:val="60"/>
                    <w:spacing w:line="0" w:lineRule="atLeast"/>
                    <w:ind w:firstLine="0" w:firstLineChars="0"/>
                    <w:jc w:val="center"/>
                    <w:rPr>
                      <w:rFonts w:hint="eastAsia" w:ascii="Times New Roman" w:hAnsi="Times New Roman" w:eastAsia="宋体" w:cs="Times New Roman"/>
                      <w:bCs/>
                      <w:sz w:val="21"/>
                      <w:szCs w:val="21"/>
                      <w:lang w:val="en-US" w:eastAsia="zh-CN"/>
                    </w:rPr>
                  </w:pPr>
                  <w:r>
                    <w:rPr>
                      <w:rFonts w:hint="eastAsia" w:cs="Times New Roman"/>
                      <w:bCs/>
                      <w:sz w:val="21"/>
                      <w:szCs w:val="21"/>
                      <w:lang w:val="en-US" w:eastAsia="zh-CN"/>
                    </w:rPr>
                    <w:t>S</w:t>
                  </w:r>
                </w:p>
              </w:tc>
              <w:tc>
                <w:tcPr>
                  <w:tcW w:w="2162" w:type="dxa"/>
                  <w:noWrap w:val="0"/>
                  <w:vAlign w:val="center"/>
                </w:tcPr>
                <w:p>
                  <w:pPr>
                    <w:pStyle w:val="60"/>
                    <w:spacing w:line="0" w:lineRule="atLeast"/>
                    <w:ind w:firstLine="0" w:firstLineChars="0"/>
                    <w:jc w:val="center"/>
                    <w:rPr>
                      <w:rFonts w:hint="default" w:ascii="Times New Roman" w:hAnsi="Times New Roman" w:cs="Times New Roman"/>
                      <w:bCs/>
                      <w:sz w:val="21"/>
                      <w:szCs w:val="21"/>
                      <w:lang w:val="en-US" w:eastAsia="zh-CN"/>
                    </w:rPr>
                  </w:pPr>
                  <w:r>
                    <w:rPr>
                      <w:rFonts w:hint="eastAsia" w:cs="Times New Roman"/>
                      <w:bCs/>
                      <w:sz w:val="21"/>
                      <w:szCs w:val="21"/>
                      <w:lang w:val="en-US" w:eastAsia="zh-CN"/>
                    </w:rPr>
                    <w:t>760</w:t>
                  </w:r>
                </w:p>
              </w:tc>
            </w:tr>
          </w:tbl>
          <w:p>
            <w:pPr>
              <w:pStyle w:val="60"/>
              <w:spacing w:line="360" w:lineRule="auto"/>
              <w:ind w:firstLine="504"/>
              <w:rPr>
                <w:rFonts w:hint="eastAsia" w:ascii="Times New Roman" w:hAnsi="Times New Roman"/>
                <w:b w:val="0"/>
                <w:bCs/>
                <w:sz w:val="24"/>
                <w:szCs w:val="22"/>
                <w:u w:val="none"/>
                <w:lang w:eastAsia="zh-CN"/>
              </w:rPr>
            </w:pPr>
            <w:r>
              <w:rPr>
                <w:rFonts w:hint="eastAsia" w:ascii="Times New Roman" w:hAnsi="Times New Roman"/>
                <w:b w:val="0"/>
                <w:bCs/>
                <w:sz w:val="24"/>
                <w:szCs w:val="22"/>
                <w:u w:val="none"/>
                <w:lang w:eastAsia="zh-CN"/>
              </w:rPr>
              <w:t>（2）监测因子及分析方法</w:t>
            </w:r>
          </w:p>
          <w:p>
            <w:pPr>
              <w:numPr>
                <w:ilvl w:val="0"/>
                <w:numId w:val="0"/>
              </w:numPr>
              <w:ind w:leftChars="0"/>
              <w:jc w:val="center"/>
              <w:rPr>
                <w:rFonts w:hint="default" w:ascii="Times New Roman" w:hAnsi="Times New Roman" w:cs="Times New Roman"/>
                <w:b w:val="0"/>
                <w:bCs w:val="0"/>
                <w:sz w:val="24"/>
                <w:szCs w:val="24"/>
                <w:lang w:val="en-US" w:eastAsia="zh-CN"/>
              </w:rPr>
            </w:pPr>
            <w:r>
              <w:rPr>
                <w:rFonts w:hint="eastAsia" w:cs="Times New Roman"/>
                <w:b w:val="0"/>
                <w:bCs w:val="0"/>
                <w:sz w:val="24"/>
                <w:szCs w:val="24"/>
                <w:lang w:val="en-US" w:eastAsia="zh-CN"/>
              </w:rPr>
              <w:t xml:space="preserve">表14 </w:t>
            </w:r>
            <w:r>
              <w:rPr>
                <w:rFonts w:hint="eastAsia" w:ascii="Times New Roman" w:hAnsi="Times New Roman" w:cs="Times New Roman"/>
                <w:b w:val="0"/>
                <w:bCs w:val="0"/>
                <w:sz w:val="24"/>
                <w:szCs w:val="24"/>
                <w:lang w:val="en-US" w:eastAsia="zh-CN"/>
              </w:rPr>
              <w:t>环境空气现状监测分析方法</w:t>
            </w:r>
          </w:p>
          <w:tbl>
            <w:tblPr>
              <w:tblStyle w:val="45"/>
              <w:tblW w:w="894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85" w:type="dxa"/>
                <w:left w:w="57" w:type="dxa"/>
                <w:bottom w:w="85" w:type="dxa"/>
                <w:right w:w="57" w:type="dxa"/>
              </w:tblCellMar>
            </w:tblPr>
            <w:tblGrid>
              <w:gridCol w:w="1394"/>
              <w:gridCol w:w="3897"/>
              <w:gridCol w:w="364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85" w:type="dxa"/>
                  <w:left w:w="57" w:type="dxa"/>
                  <w:bottom w:w="85" w:type="dxa"/>
                  <w:right w:w="57" w:type="dxa"/>
                </w:tblCellMar>
              </w:tblPrEx>
              <w:trPr>
                <w:trHeight w:val="282" w:hRule="atLeast"/>
              </w:trPr>
              <w:tc>
                <w:tcPr>
                  <w:tcW w:w="1394" w:type="dxa"/>
                  <w:noWrap w:val="0"/>
                  <w:tcMar>
                    <w:top w:w="57" w:type="dxa"/>
                    <w:left w:w="57" w:type="dxa"/>
                    <w:bottom w:w="57" w:type="dxa"/>
                    <w:right w:w="57" w:type="dxa"/>
                  </w:tcMar>
                  <w:vAlign w:val="center"/>
                </w:tcPr>
                <w:p>
                  <w:pPr>
                    <w:pStyle w:val="60"/>
                    <w:spacing w:line="0" w:lineRule="atLeast"/>
                    <w:ind w:firstLine="0" w:firstLineChars="0"/>
                    <w:jc w:val="center"/>
                    <w:rPr>
                      <w:rFonts w:hint="eastAsia" w:ascii="Times New Roman" w:hAnsi="Times New Roman" w:cs="Times New Roman"/>
                      <w:bCs/>
                      <w:sz w:val="21"/>
                      <w:szCs w:val="21"/>
                      <w:lang w:val="en-US" w:eastAsia="zh-CN"/>
                    </w:rPr>
                  </w:pPr>
                  <w:r>
                    <w:rPr>
                      <w:rFonts w:hint="eastAsia" w:ascii="Times New Roman" w:hAnsi="Times New Roman" w:cs="Times New Roman"/>
                      <w:bCs/>
                      <w:sz w:val="21"/>
                      <w:szCs w:val="21"/>
                    </w:rPr>
                    <w:t>监测因子</w:t>
                  </w:r>
                </w:p>
              </w:tc>
              <w:tc>
                <w:tcPr>
                  <w:tcW w:w="3897" w:type="dxa"/>
                  <w:noWrap w:val="0"/>
                  <w:tcMar>
                    <w:top w:w="57" w:type="dxa"/>
                    <w:left w:w="57" w:type="dxa"/>
                    <w:bottom w:w="57" w:type="dxa"/>
                    <w:right w:w="57" w:type="dxa"/>
                  </w:tcMar>
                  <w:vAlign w:val="center"/>
                </w:tcPr>
                <w:p>
                  <w:pPr>
                    <w:pStyle w:val="60"/>
                    <w:spacing w:line="0" w:lineRule="atLeast"/>
                    <w:ind w:firstLine="0" w:firstLineChars="0"/>
                    <w:jc w:val="center"/>
                    <w:rPr>
                      <w:rFonts w:hint="eastAsia" w:ascii="Times New Roman" w:hAnsi="Times New Roman" w:cs="Times New Roman"/>
                      <w:bCs/>
                      <w:sz w:val="21"/>
                      <w:szCs w:val="21"/>
                      <w:lang w:val="en-US" w:eastAsia="zh-CN"/>
                    </w:rPr>
                  </w:pPr>
                  <w:r>
                    <w:rPr>
                      <w:rFonts w:hint="eastAsia" w:ascii="Times New Roman" w:hAnsi="Times New Roman" w:cs="Times New Roman"/>
                      <w:bCs/>
                      <w:sz w:val="21"/>
                      <w:szCs w:val="21"/>
                    </w:rPr>
                    <w:t>监测分析方法</w:t>
                  </w:r>
                </w:p>
              </w:tc>
              <w:tc>
                <w:tcPr>
                  <w:tcW w:w="3649" w:type="dxa"/>
                  <w:noWrap w:val="0"/>
                  <w:tcMar>
                    <w:top w:w="57" w:type="dxa"/>
                    <w:left w:w="57" w:type="dxa"/>
                    <w:bottom w:w="57" w:type="dxa"/>
                    <w:right w:w="57" w:type="dxa"/>
                  </w:tcMar>
                  <w:vAlign w:val="center"/>
                </w:tcPr>
                <w:p>
                  <w:pPr>
                    <w:pStyle w:val="60"/>
                    <w:spacing w:line="0" w:lineRule="atLeast"/>
                    <w:ind w:firstLine="0" w:firstLineChars="0"/>
                    <w:jc w:val="center"/>
                    <w:rPr>
                      <w:rFonts w:hint="eastAsia" w:ascii="Times New Roman" w:hAnsi="Times New Roman" w:cs="Times New Roman"/>
                      <w:bCs/>
                      <w:sz w:val="21"/>
                      <w:szCs w:val="21"/>
                      <w:lang w:val="en-US" w:eastAsia="zh-CN"/>
                    </w:rPr>
                  </w:pPr>
                  <w:r>
                    <w:rPr>
                      <w:rFonts w:hint="eastAsia" w:ascii="Times New Roman" w:hAnsi="Times New Roman" w:cs="Times New Roman"/>
                      <w:bCs/>
                      <w:sz w:val="21"/>
                      <w:szCs w:val="21"/>
                    </w:rPr>
                    <w:t>方法来源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85" w:type="dxa"/>
                  <w:left w:w="57" w:type="dxa"/>
                  <w:bottom w:w="85" w:type="dxa"/>
                  <w:right w:w="57" w:type="dxa"/>
                </w:tblCellMar>
              </w:tblPrEx>
              <w:trPr>
                <w:trHeight w:val="183" w:hRule="atLeast"/>
              </w:trPr>
              <w:tc>
                <w:tcPr>
                  <w:tcW w:w="1394" w:type="dxa"/>
                  <w:noWrap w:val="0"/>
                  <w:tcMar>
                    <w:top w:w="57" w:type="dxa"/>
                    <w:left w:w="57" w:type="dxa"/>
                    <w:bottom w:w="57" w:type="dxa"/>
                    <w:right w:w="57" w:type="dxa"/>
                  </w:tcMar>
                  <w:vAlign w:val="center"/>
                </w:tcPr>
                <w:p>
                  <w:pPr>
                    <w:pStyle w:val="60"/>
                    <w:spacing w:line="0" w:lineRule="atLeast"/>
                    <w:ind w:firstLine="0" w:firstLineChars="0"/>
                    <w:jc w:val="center"/>
                    <w:rPr>
                      <w:rFonts w:hint="eastAsia" w:ascii="Times New Roman" w:hAnsi="Times New Roman" w:cs="Times New Roman"/>
                      <w:bCs/>
                      <w:sz w:val="21"/>
                      <w:szCs w:val="21"/>
                      <w:lang w:val="en-US" w:eastAsia="zh-CN"/>
                    </w:rPr>
                  </w:pPr>
                  <w:r>
                    <w:rPr>
                      <w:rFonts w:hint="eastAsia" w:ascii="Times New Roman" w:hAnsi="Times New Roman" w:cs="Times New Roman"/>
                      <w:bCs/>
                      <w:sz w:val="21"/>
                      <w:szCs w:val="21"/>
                      <w:lang w:val="en-US" w:eastAsia="zh-CN"/>
                    </w:rPr>
                    <w:t>非甲烷总烃</w:t>
                  </w:r>
                </w:p>
              </w:tc>
              <w:tc>
                <w:tcPr>
                  <w:tcW w:w="3897" w:type="dxa"/>
                  <w:noWrap w:val="0"/>
                  <w:tcMar>
                    <w:top w:w="57" w:type="dxa"/>
                    <w:left w:w="57" w:type="dxa"/>
                    <w:bottom w:w="57" w:type="dxa"/>
                    <w:right w:w="57" w:type="dxa"/>
                  </w:tcMar>
                  <w:vAlign w:val="center"/>
                </w:tcPr>
                <w:p>
                  <w:pPr>
                    <w:pStyle w:val="60"/>
                    <w:spacing w:line="0" w:lineRule="atLeast"/>
                    <w:ind w:firstLine="0" w:firstLineChars="0"/>
                    <w:jc w:val="center"/>
                    <w:rPr>
                      <w:rFonts w:hint="eastAsia" w:ascii="Times New Roman" w:hAnsi="Times New Roman" w:cs="Times New Roman"/>
                      <w:bCs/>
                      <w:sz w:val="21"/>
                      <w:szCs w:val="21"/>
                      <w:lang w:val="en-US" w:eastAsia="zh-CN"/>
                    </w:rPr>
                  </w:pPr>
                  <w:r>
                    <w:rPr>
                      <w:rFonts w:hint="default" w:ascii="Times New Roman" w:hAnsi="Times New Roman" w:eastAsia="宋体" w:cs="Times New Roman"/>
                      <w:i w:val="0"/>
                      <w:color w:val="auto"/>
                      <w:kern w:val="0"/>
                      <w:sz w:val="21"/>
                      <w:szCs w:val="21"/>
                      <w:u w:val="none"/>
                      <w:lang w:val="en-US" w:eastAsia="zh-CN" w:bidi="ar"/>
                    </w:rPr>
                    <w:t>环境空气 总烃、甲烷和非甲烷总烃的测定 直接进样-气相色谱法</w:t>
                  </w:r>
                </w:p>
              </w:tc>
              <w:tc>
                <w:tcPr>
                  <w:tcW w:w="3649" w:type="dxa"/>
                  <w:noWrap w:val="0"/>
                  <w:tcMar>
                    <w:top w:w="57" w:type="dxa"/>
                    <w:left w:w="57" w:type="dxa"/>
                    <w:bottom w:w="57" w:type="dxa"/>
                    <w:right w:w="57" w:type="dxa"/>
                  </w:tcMar>
                  <w:vAlign w:val="center"/>
                </w:tcPr>
                <w:p>
                  <w:pPr>
                    <w:pStyle w:val="60"/>
                    <w:spacing w:line="0" w:lineRule="atLeast"/>
                    <w:ind w:firstLine="0" w:firstLineChars="0"/>
                    <w:jc w:val="center"/>
                    <w:rPr>
                      <w:rFonts w:hint="eastAsia" w:ascii="Times New Roman" w:hAnsi="Times New Roman" w:cs="Times New Roman"/>
                      <w:bCs/>
                      <w:sz w:val="21"/>
                      <w:szCs w:val="21"/>
                      <w:lang w:val="en-US" w:eastAsia="zh-CN"/>
                    </w:rPr>
                  </w:pPr>
                  <w:r>
                    <w:rPr>
                      <w:rFonts w:hint="eastAsia" w:ascii="Times New Roman" w:hAnsi="Times New Roman" w:cs="Times New Roman"/>
                      <w:bCs/>
                      <w:sz w:val="21"/>
                      <w:szCs w:val="21"/>
                    </w:rPr>
                    <w:t>HJ 604-2017</w:t>
                  </w:r>
                </w:p>
              </w:tc>
            </w:tr>
          </w:tbl>
          <w:p>
            <w:pPr>
              <w:pStyle w:val="60"/>
              <w:spacing w:line="360" w:lineRule="auto"/>
              <w:ind w:firstLine="504"/>
              <w:rPr>
                <w:rFonts w:hint="default" w:ascii="Times New Roman" w:hAnsi="Times New Roman"/>
                <w:b w:val="0"/>
                <w:bCs/>
                <w:sz w:val="24"/>
                <w:szCs w:val="22"/>
                <w:u w:val="none"/>
                <w:lang w:eastAsia="zh-CN"/>
              </w:rPr>
            </w:pPr>
            <w:r>
              <w:rPr>
                <w:rFonts w:hint="eastAsia" w:ascii="Times New Roman" w:hAnsi="Times New Roman"/>
                <w:b w:val="0"/>
                <w:bCs/>
                <w:sz w:val="24"/>
                <w:szCs w:val="22"/>
                <w:u w:val="none"/>
                <w:lang w:eastAsia="zh-CN"/>
              </w:rPr>
              <w:t>（3）监测时间及监测频率</w:t>
            </w:r>
          </w:p>
          <w:p>
            <w:pPr>
              <w:spacing w:line="360" w:lineRule="auto"/>
              <w:ind w:firstLine="480" w:firstLineChars="200"/>
              <w:rPr>
                <w:rFonts w:hint="eastAsia" w:ascii="宋体" w:hAnsi="宋体" w:cs="Times New Roman"/>
                <w:sz w:val="24"/>
                <w:lang w:eastAsia="zh-CN"/>
              </w:rPr>
            </w:pPr>
            <w:r>
              <w:rPr>
                <w:rFonts w:hint="eastAsia" w:ascii="宋体" w:hAnsi="宋体" w:cs="Times New Roman"/>
                <w:sz w:val="24"/>
                <w:lang w:eastAsia="zh-CN"/>
              </w:rPr>
              <w:t>监测因子及监测频率见下表。</w:t>
            </w:r>
          </w:p>
          <w:p>
            <w:pPr>
              <w:numPr>
                <w:ilvl w:val="0"/>
                <w:numId w:val="0"/>
              </w:numPr>
              <w:ind w:leftChars="0"/>
              <w:jc w:val="center"/>
              <w:rPr>
                <w:rFonts w:hint="eastAsia" w:ascii="Times New Roman" w:hAnsi="Times New Roman" w:cs="Times New Roman"/>
                <w:b w:val="0"/>
                <w:bCs w:val="0"/>
                <w:sz w:val="24"/>
                <w:szCs w:val="24"/>
                <w:lang w:val="en-US" w:eastAsia="zh-CN"/>
              </w:rPr>
            </w:pPr>
            <w:r>
              <w:rPr>
                <w:rFonts w:hint="eastAsia" w:cs="Times New Roman"/>
                <w:b w:val="0"/>
                <w:bCs w:val="0"/>
                <w:sz w:val="24"/>
                <w:szCs w:val="24"/>
                <w:lang w:val="en-US" w:eastAsia="zh-CN"/>
              </w:rPr>
              <w:t xml:space="preserve">表15 </w:t>
            </w:r>
            <w:r>
              <w:rPr>
                <w:rFonts w:hint="eastAsia" w:ascii="Times New Roman" w:hAnsi="Times New Roman" w:cs="Times New Roman"/>
                <w:b w:val="0"/>
                <w:bCs w:val="0"/>
                <w:sz w:val="24"/>
                <w:szCs w:val="24"/>
                <w:lang w:val="en-US" w:eastAsia="zh-CN"/>
              </w:rPr>
              <w:t>监测因子及监测频率一览表</w:t>
            </w:r>
          </w:p>
          <w:tbl>
            <w:tblPr>
              <w:tblStyle w:val="45"/>
              <w:tblW w:w="896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68" w:type="dxa"/>
                <w:left w:w="108" w:type="dxa"/>
                <w:bottom w:w="68" w:type="dxa"/>
                <w:right w:w="108" w:type="dxa"/>
              </w:tblCellMar>
            </w:tblPr>
            <w:tblGrid>
              <w:gridCol w:w="1461"/>
              <w:gridCol w:w="1399"/>
              <w:gridCol w:w="610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68" w:type="dxa"/>
                  <w:left w:w="108" w:type="dxa"/>
                  <w:bottom w:w="68" w:type="dxa"/>
                  <w:right w:w="108" w:type="dxa"/>
                </w:tblCellMar>
              </w:tblPrEx>
              <w:trPr>
                <w:trHeight w:val="360" w:hRule="atLeast"/>
                <w:jc w:val="center"/>
              </w:trPr>
              <w:tc>
                <w:tcPr>
                  <w:tcW w:w="1461" w:type="dxa"/>
                  <w:noWrap w:val="0"/>
                  <w:tcMar>
                    <w:top w:w="57" w:type="dxa"/>
                    <w:left w:w="108" w:type="dxa"/>
                    <w:bottom w:w="57" w:type="dxa"/>
                    <w:right w:w="108" w:type="dxa"/>
                  </w:tcMar>
                  <w:vAlign w:val="center"/>
                </w:tcPr>
                <w:p>
                  <w:pPr>
                    <w:pStyle w:val="100"/>
                    <w:keepNext w:val="0"/>
                    <w:keepLines w:val="0"/>
                    <w:pageBreakBefore w:val="0"/>
                    <w:widowControl w:val="0"/>
                    <w:kinsoku/>
                    <w:wordWrap/>
                    <w:overflowPunct/>
                    <w:topLinePunct w:val="0"/>
                    <w:autoSpaceDE/>
                    <w:autoSpaceDN/>
                    <w:bidi w:val="0"/>
                    <w:adjustRightInd/>
                    <w:snapToGrid/>
                    <w:spacing w:before="0" w:after="0" w:line="0" w:lineRule="atLeast"/>
                    <w:ind w:left="0" w:leftChars="0" w:right="0" w:rightChars="0" w:firstLine="0" w:firstLineChars="0"/>
                    <w:jc w:val="center"/>
                    <w:textAlignment w:val="auto"/>
                    <w:rPr>
                      <w:rFonts w:hint="eastAsia" w:ascii="Times New Roman" w:hAnsi="Times New Roman" w:eastAsia="宋体" w:cs="Times New Roman"/>
                      <w:sz w:val="21"/>
                      <w:szCs w:val="21"/>
                    </w:rPr>
                  </w:pPr>
                  <w:r>
                    <w:rPr>
                      <w:rFonts w:hint="eastAsia" w:ascii="Times New Roman" w:hAnsi="Times New Roman" w:eastAsia="宋体" w:cs="Times New Roman"/>
                      <w:sz w:val="21"/>
                      <w:szCs w:val="21"/>
                    </w:rPr>
                    <w:t>污染物名称</w:t>
                  </w:r>
                </w:p>
              </w:tc>
              <w:tc>
                <w:tcPr>
                  <w:tcW w:w="1399" w:type="dxa"/>
                  <w:noWrap w:val="0"/>
                  <w:tcMar>
                    <w:top w:w="57" w:type="dxa"/>
                    <w:left w:w="108" w:type="dxa"/>
                    <w:bottom w:w="57" w:type="dxa"/>
                    <w:right w:w="108" w:type="dxa"/>
                  </w:tcMar>
                  <w:vAlign w:val="center"/>
                </w:tcPr>
                <w:p>
                  <w:pPr>
                    <w:pStyle w:val="100"/>
                    <w:keepNext w:val="0"/>
                    <w:keepLines w:val="0"/>
                    <w:pageBreakBefore w:val="0"/>
                    <w:widowControl w:val="0"/>
                    <w:kinsoku/>
                    <w:wordWrap/>
                    <w:overflowPunct/>
                    <w:topLinePunct w:val="0"/>
                    <w:autoSpaceDE/>
                    <w:autoSpaceDN/>
                    <w:bidi w:val="0"/>
                    <w:adjustRightInd/>
                    <w:snapToGrid/>
                    <w:spacing w:before="0" w:after="0" w:line="0" w:lineRule="atLeast"/>
                    <w:ind w:left="0" w:leftChars="0" w:right="0" w:rightChars="0" w:firstLine="0" w:firstLineChars="0"/>
                    <w:jc w:val="center"/>
                    <w:textAlignment w:val="auto"/>
                    <w:rPr>
                      <w:rFonts w:hint="eastAsia" w:ascii="Times New Roman" w:hAnsi="Times New Roman" w:eastAsia="宋体" w:cs="Times New Roman"/>
                      <w:sz w:val="21"/>
                      <w:szCs w:val="21"/>
                    </w:rPr>
                  </w:pPr>
                  <w:r>
                    <w:rPr>
                      <w:rFonts w:hint="eastAsia" w:ascii="Times New Roman" w:hAnsi="Times New Roman" w:eastAsia="宋体" w:cs="Times New Roman"/>
                      <w:sz w:val="21"/>
                      <w:szCs w:val="21"/>
                    </w:rPr>
                    <w:t>监测项目</w:t>
                  </w:r>
                </w:p>
              </w:tc>
              <w:tc>
                <w:tcPr>
                  <w:tcW w:w="6100" w:type="dxa"/>
                  <w:noWrap w:val="0"/>
                  <w:tcMar>
                    <w:top w:w="57" w:type="dxa"/>
                    <w:left w:w="108" w:type="dxa"/>
                    <w:bottom w:w="57" w:type="dxa"/>
                    <w:right w:w="108" w:type="dxa"/>
                  </w:tcMar>
                  <w:vAlign w:val="center"/>
                </w:tcPr>
                <w:p>
                  <w:pPr>
                    <w:pStyle w:val="100"/>
                    <w:keepNext w:val="0"/>
                    <w:keepLines w:val="0"/>
                    <w:pageBreakBefore w:val="0"/>
                    <w:widowControl w:val="0"/>
                    <w:kinsoku/>
                    <w:wordWrap/>
                    <w:overflowPunct/>
                    <w:topLinePunct w:val="0"/>
                    <w:autoSpaceDE/>
                    <w:autoSpaceDN/>
                    <w:bidi w:val="0"/>
                    <w:adjustRightInd/>
                    <w:snapToGrid/>
                    <w:spacing w:before="0" w:after="0" w:line="0" w:lineRule="atLeast"/>
                    <w:ind w:left="0" w:leftChars="0" w:right="0" w:rightChars="0" w:firstLine="0" w:firstLineChars="0"/>
                    <w:jc w:val="center"/>
                    <w:textAlignment w:val="auto"/>
                    <w:rPr>
                      <w:rFonts w:hint="eastAsia" w:ascii="Times New Roman" w:hAnsi="Times New Roman" w:eastAsia="宋体" w:cs="Times New Roman"/>
                      <w:sz w:val="21"/>
                      <w:szCs w:val="21"/>
                    </w:rPr>
                  </w:pPr>
                  <w:r>
                    <w:rPr>
                      <w:rFonts w:hint="eastAsia" w:ascii="Times New Roman" w:hAnsi="Times New Roman" w:eastAsia="宋体" w:cs="Times New Roman"/>
                      <w:sz w:val="21"/>
                      <w:szCs w:val="21"/>
                    </w:rPr>
                    <w:t>监测频率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68" w:type="dxa"/>
                  <w:left w:w="108" w:type="dxa"/>
                  <w:bottom w:w="68" w:type="dxa"/>
                  <w:right w:w="108" w:type="dxa"/>
                </w:tblCellMar>
              </w:tblPrEx>
              <w:trPr>
                <w:trHeight w:val="508" w:hRule="atLeast"/>
                <w:jc w:val="center"/>
              </w:trPr>
              <w:tc>
                <w:tcPr>
                  <w:tcW w:w="1461" w:type="dxa"/>
                  <w:noWrap w:val="0"/>
                  <w:tcMar>
                    <w:top w:w="57" w:type="dxa"/>
                    <w:left w:w="108" w:type="dxa"/>
                    <w:bottom w:w="57" w:type="dxa"/>
                    <w:right w:w="108" w:type="dxa"/>
                  </w:tcMar>
                  <w:vAlign w:val="center"/>
                </w:tcPr>
                <w:p>
                  <w:pPr>
                    <w:pStyle w:val="100"/>
                    <w:keepNext w:val="0"/>
                    <w:keepLines w:val="0"/>
                    <w:pageBreakBefore w:val="0"/>
                    <w:widowControl w:val="0"/>
                    <w:kinsoku/>
                    <w:wordWrap/>
                    <w:overflowPunct/>
                    <w:topLinePunct w:val="0"/>
                    <w:autoSpaceDE/>
                    <w:autoSpaceDN/>
                    <w:bidi w:val="0"/>
                    <w:adjustRightInd/>
                    <w:snapToGrid/>
                    <w:spacing w:before="0" w:after="0" w:line="0" w:lineRule="atLeast"/>
                    <w:ind w:left="0" w:leftChars="0" w:right="0" w:rightChars="0" w:firstLine="0" w:firstLineChars="0"/>
                    <w:jc w:val="center"/>
                    <w:textAlignment w:val="auto"/>
                    <w:rPr>
                      <w:rFonts w:hint="eastAsia" w:ascii="Times New Roman" w:hAnsi="Times New Roman" w:eastAsia="宋体" w:cs="Times New Roman"/>
                      <w:sz w:val="21"/>
                      <w:szCs w:val="21"/>
                      <w:lang w:eastAsia="zh-CN"/>
                    </w:rPr>
                  </w:pPr>
                  <w:r>
                    <w:rPr>
                      <w:rFonts w:hint="eastAsia" w:ascii="Times New Roman" w:hAnsi="Times New Roman" w:eastAsia="宋体" w:cs="Times New Roman"/>
                      <w:sz w:val="21"/>
                      <w:szCs w:val="21"/>
                      <w:lang w:val="en-US" w:eastAsia="zh-CN"/>
                    </w:rPr>
                    <w:t>非甲烷总烃</w:t>
                  </w:r>
                </w:p>
              </w:tc>
              <w:tc>
                <w:tcPr>
                  <w:tcW w:w="1399" w:type="dxa"/>
                  <w:noWrap w:val="0"/>
                  <w:tcMar>
                    <w:top w:w="57" w:type="dxa"/>
                    <w:left w:w="108" w:type="dxa"/>
                    <w:bottom w:w="57" w:type="dxa"/>
                    <w:right w:w="108" w:type="dxa"/>
                  </w:tcMar>
                  <w:vAlign w:val="center"/>
                </w:tcPr>
                <w:p>
                  <w:pPr>
                    <w:pStyle w:val="100"/>
                    <w:keepNext w:val="0"/>
                    <w:keepLines w:val="0"/>
                    <w:pageBreakBefore w:val="0"/>
                    <w:widowControl w:val="0"/>
                    <w:kinsoku/>
                    <w:wordWrap/>
                    <w:overflowPunct/>
                    <w:topLinePunct w:val="0"/>
                    <w:autoSpaceDE/>
                    <w:autoSpaceDN/>
                    <w:bidi w:val="0"/>
                    <w:adjustRightInd/>
                    <w:snapToGrid/>
                    <w:spacing w:before="0" w:after="0" w:line="0" w:lineRule="atLeast"/>
                    <w:ind w:left="0" w:leftChars="0" w:right="0" w:rightChars="0" w:firstLine="0" w:firstLineChars="0"/>
                    <w:jc w:val="center"/>
                    <w:textAlignment w:val="auto"/>
                    <w:rPr>
                      <w:rFonts w:hint="eastAsia" w:ascii="Times New Roman" w:hAnsi="Times New Roman" w:eastAsia="宋体" w:cs="Times New Roman"/>
                      <w:sz w:val="21"/>
                      <w:szCs w:val="21"/>
                      <w:lang w:eastAsia="zh-CN"/>
                    </w:rPr>
                  </w:pPr>
                  <w:r>
                    <w:rPr>
                      <w:rFonts w:hint="eastAsia" w:ascii="Times New Roman" w:hAnsi="Times New Roman" w:cs="Times New Roman"/>
                      <w:sz w:val="21"/>
                      <w:szCs w:val="21"/>
                      <w:lang w:eastAsia="zh-CN"/>
                    </w:rPr>
                    <w:t>一次值</w:t>
                  </w:r>
                </w:p>
              </w:tc>
              <w:tc>
                <w:tcPr>
                  <w:tcW w:w="6100" w:type="dxa"/>
                  <w:noWrap w:val="0"/>
                  <w:tcMar>
                    <w:top w:w="57" w:type="dxa"/>
                    <w:left w:w="108" w:type="dxa"/>
                    <w:bottom w:w="57" w:type="dxa"/>
                    <w:right w:w="108" w:type="dxa"/>
                  </w:tcMar>
                  <w:vAlign w:val="center"/>
                </w:tcPr>
                <w:p>
                  <w:pPr>
                    <w:pStyle w:val="100"/>
                    <w:keepNext w:val="0"/>
                    <w:keepLines w:val="0"/>
                    <w:pageBreakBefore w:val="0"/>
                    <w:widowControl w:val="0"/>
                    <w:kinsoku/>
                    <w:wordWrap/>
                    <w:overflowPunct/>
                    <w:topLinePunct w:val="0"/>
                    <w:autoSpaceDE/>
                    <w:autoSpaceDN/>
                    <w:bidi w:val="0"/>
                    <w:adjustRightInd/>
                    <w:snapToGrid/>
                    <w:spacing w:before="0" w:after="0" w:line="0" w:lineRule="atLeast"/>
                    <w:ind w:left="0" w:leftChars="0" w:right="0" w:rightChars="0" w:firstLine="0" w:firstLineChars="0"/>
                    <w:jc w:val="center"/>
                    <w:textAlignment w:val="auto"/>
                    <w:rPr>
                      <w:rFonts w:hint="eastAsia" w:ascii="Times New Roman" w:hAnsi="Times New Roman" w:eastAsia="宋体" w:cs="Times New Roman"/>
                      <w:sz w:val="21"/>
                      <w:szCs w:val="21"/>
                    </w:rPr>
                  </w:pPr>
                  <w:r>
                    <w:rPr>
                      <w:rFonts w:hint="eastAsia" w:ascii="Times New Roman" w:hAnsi="Times New Roman" w:eastAsia="宋体" w:cs="Times New Roman"/>
                      <w:sz w:val="21"/>
                      <w:szCs w:val="21"/>
                    </w:rPr>
                    <w:t>连续监测7天，每天采样4次（02、08、14、20时各1次），每次45min的采样时间</w:t>
                  </w:r>
                </w:p>
              </w:tc>
            </w:tr>
          </w:tbl>
          <w:p>
            <w:pPr>
              <w:numPr>
                <w:ilvl w:val="0"/>
                <w:numId w:val="2"/>
              </w:numPr>
              <w:spacing w:line="360" w:lineRule="auto"/>
              <w:ind w:firstLine="480" w:firstLineChars="200"/>
              <w:rPr>
                <w:rFonts w:hint="eastAsia"/>
                <w:b w:val="0"/>
                <w:bCs/>
                <w:sz w:val="24"/>
                <w:szCs w:val="22"/>
                <w:u w:val="none"/>
                <w:lang w:val="en-US" w:eastAsia="zh-CN"/>
              </w:rPr>
            </w:pPr>
            <w:r>
              <w:rPr>
                <w:rFonts w:hint="eastAsia"/>
                <w:b w:val="0"/>
                <w:bCs/>
                <w:sz w:val="24"/>
                <w:szCs w:val="22"/>
                <w:u w:val="none"/>
                <w:lang w:val="en-US" w:eastAsia="zh-CN"/>
              </w:rPr>
              <w:t>监测结果</w:t>
            </w:r>
          </w:p>
          <w:p>
            <w:pPr>
              <w:keepNext w:val="0"/>
              <w:keepLines w:val="0"/>
              <w:pageBreakBefore w:val="0"/>
              <w:widowControl/>
              <w:kinsoku/>
              <w:wordWrap/>
              <w:overflowPunct/>
              <w:topLinePunct w:val="0"/>
              <w:autoSpaceDE/>
              <w:autoSpaceDN/>
              <w:bidi w:val="0"/>
              <w:adjustRightInd w:val="0"/>
              <w:snapToGrid w:val="0"/>
              <w:spacing w:before="0" w:after="0" w:line="240" w:lineRule="auto"/>
              <w:ind w:left="0" w:leftChars="0" w:right="0" w:rightChars="0" w:firstLine="0" w:firstLineChars="0"/>
              <w:jc w:val="center"/>
              <w:textAlignment w:val="auto"/>
              <w:outlineLvl w:val="9"/>
              <w:rPr>
                <w:rFonts w:hint="eastAsia"/>
                <w:sz w:val="24"/>
                <w:szCs w:val="24"/>
                <w:lang w:val="en-US" w:eastAsia="zh-CN"/>
              </w:rPr>
            </w:pPr>
            <w:r>
              <w:rPr>
                <w:rFonts w:hint="default" w:ascii="Times New Roman" w:hAnsi="Times New Roman" w:cs="Times New Roman"/>
                <w:bCs/>
                <w:color w:val="auto"/>
                <w:sz w:val="24"/>
                <w:szCs w:val="24"/>
                <w:lang w:eastAsia="zh-CN"/>
              </w:rPr>
              <w:t>表</w:t>
            </w:r>
            <w:r>
              <w:rPr>
                <w:rFonts w:hint="eastAsia" w:cs="Times New Roman"/>
                <w:bCs/>
                <w:color w:val="auto"/>
                <w:sz w:val="24"/>
                <w:szCs w:val="24"/>
                <w:lang w:val="en-US" w:eastAsia="zh-CN"/>
              </w:rPr>
              <w:t>16</w:t>
            </w:r>
            <w:r>
              <w:rPr>
                <w:rFonts w:hint="default" w:ascii="Times New Roman" w:hAnsi="Times New Roman" w:cs="Times New Roman"/>
                <w:bCs/>
                <w:color w:val="auto"/>
                <w:sz w:val="24"/>
                <w:szCs w:val="24"/>
                <w:lang w:val="en-US" w:eastAsia="zh-CN"/>
              </w:rPr>
              <w:t xml:space="preserve"> </w:t>
            </w:r>
            <w:r>
              <w:rPr>
                <w:rFonts w:hint="default" w:ascii="Times New Roman" w:hAnsi="Times New Roman" w:cs="Times New Roman"/>
                <w:bCs/>
                <w:color w:val="auto"/>
                <w:sz w:val="24"/>
                <w:szCs w:val="24"/>
              </w:rPr>
              <w:t>环境空气检测结果表</w:t>
            </w:r>
          </w:p>
          <w:tbl>
            <w:tblPr>
              <w:tblStyle w:val="45"/>
              <w:tblW w:w="4978" w:type="pct"/>
              <w:jc w:val="center"/>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648"/>
              <w:gridCol w:w="2134"/>
              <w:gridCol w:w="1571"/>
              <w:gridCol w:w="3567"/>
            </w:tblGrid>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71" w:hRule="atLeast"/>
                <w:jc w:val="center"/>
              </w:trPr>
              <w:tc>
                <w:tcPr>
                  <w:tcW w:w="923" w:type="pct"/>
                  <w:tcBorders>
                    <w:tl2br w:val="nil"/>
                    <w:tr2bl w:val="nil"/>
                  </w:tcBorders>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采样点位</w:t>
                  </w:r>
                </w:p>
              </w:tc>
              <w:tc>
                <w:tcPr>
                  <w:tcW w:w="2076" w:type="pct"/>
                  <w:gridSpan w:val="2"/>
                  <w:tcBorders>
                    <w:tl2br w:val="nil"/>
                    <w:tr2bl w:val="nil"/>
                  </w:tcBorders>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采样时间</w:t>
                  </w:r>
                </w:p>
              </w:tc>
              <w:tc>
                <w:tcPr>
                  <w:tcW w:w="1999" w:type="pct"/>
                  <w:tcBorders>
                    <w:tl2br w:val="nil"/>
                    <w:tr2bl w:val="nil"/>
                  </w:tcBorders>
                  <w:noWrap w:val="0"/>
                  <w:vAlign w:val="center"/>
                </w:tcPr>
                <w:p>
                  <w:pPr>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非甲烷总烃</w:t>
                  </w:r>
                </w:p>
                <w:p>
                  <w:pPr>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(小时值)</w:t>
                  </w:r>
                </w:p>
                <w:p>
                  <w:pPr>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(mg/ m</w:t>
                  </w:r>
                  <w:r>
                    <w:rPr>
                      <w:rFonts w:hint="default" w:ascii="Times New Roman" w:hAnsi="Times New Roman" w:eastAsia="宋体" w:cs="Times New Roman"/>
                      <w:color w:val="auto"/>
                      <w:sz w:val="21"/>
                      <w:szCs w:val="21"/>
                      <w:vertAlign w:val="superscript"/>
                    </w:rPr>
                    <w:t>3</w:t>
                  </w:r>
                  <w:r>
                    <w:rPr>
                      <w:rFonts w:hint="default" w:ascii="Times New Roman" w:hAnsi="Times New Roman" w:eastAsia="宋体" w:cs="Times New Roman"/>
                      <w:color w:val="auto"/>
                      <w:sz w:val="21"/>
                      <w:szCs w:val="21"/>
                    </w:rPr>
                    <w:t>)</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32" w:hRule="atLeast"/>
                <w:jc w:val="center"/>
              </w:trPr>
              <w:tc>
                <w:tcPr>
                  <w:tcW w:w="923" w:type="pct"/>
                  <w:vMerge w:val="restart"/>
                  <w:tcBorders>
                    <w:tl2br w:val="nil"/>
                    <w:tr2bl w:val="nil"/>
                  </w:tcBorders>
                  <w:noWrap w:val="0"/>
                  <w:vAlign w:val="center"/>
                </w:tcPr>
                <w:p>
                  <w:pPr>
                    <w:ind w:left="-108" w:right="-108"/>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b w:val="0"/>
                      <w:bCs/>
                      <w:color w:val="auto"/>
                      <w:sz w:val="21"/>
                      <w:szCs w:val="21"/>
                      <w:lang w:val="en-US" w:eastAsia="zh-CN" w:bidi="ar-SA"/>
                    </w:rPr>
                    <w:t>厂址处</w:t>
                  </w:r>
                </w:p>
              </w:tc>
              <w:tc>
                <w:tcPr>
                  <w:tcW w:w="1196" w:type="pct"/>
                  <w:vMerge w:val="restart"/>
                  <w:tcBorders>
                    <w:tl2br w:val="nil"/>
                    <w:tr2bl w:val="nil"/>
                  </w:tcBorders>
                  <w:noWrap w:val="0"/>
                  <w:vAlign w:val="center"/>
                </w:tcPr>
                <w:p>
                  <w:pPr>
                    <w:ind w:left="-108" w:leftChars="0" w:right="-108" w:right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kern w:val="0"/>
                      <w:sz w:val="21"/>
                      <w:szCs w:val="21"/>
                      <w:lang w:val="en-US" w:eastAsia="zh-CN" w:bidi="ar-SA"/>
                    </w:rPr>
                    <w:t>2020.06.</w:t>
                  </w:r>
                  <w:r>
                    <w:rPr>
                      <w:rFonts w:hint="eastAsia" w:ascii="Times New Roman" w:hAnsi="Times New Roman" w:eastAsia="宋体" w:cs="Times New Roman"/>
                      <w:color w:val="auto"/>
                      <w:kern w:val="0"/>
                      <w:sz w:val="21"/>
                      <w:szCs w:val="21"/>
                      <w:lang w:val="en-US" w:eastAsia="zh-CN" w:bidi="ar-SA"/>
                    </w:rPr>
                    <w:t>25</w:t>
                  </w:r>
                </w:p>
              </w:tc>
              <w:tc>
                <w:tcPr>
                  <w:tcW w:w="880" w:type="pct"/>
                  <w:tcBorders>
                    <w:tl2br w:val="nil"/>
                    <w:tr2bl w:val="nil"/>
                  </w:tcBorders>
                  <w:noWrap w:val="0"/>
                  <w:vAlign w:val="center"/>
                </w:tcPr>
                <w:p>
                  <w:pPr>
                    <w:autoSpaceDN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02:00</w:t>
                  </w:r>
                </w:p>
              </w:tc>
              <w:tc>
                <w:tcPr>
                  <w:tcW w:w="1999" w:type="pct"/>
                  <w:tcBorders>
                    <w:tl2br w:val="nil"/>
                    <w:tr2bl w:val="nil"/>
                  </w:tcBorders>
                  <w:noWrap w:val="0"/>
                  <w:vAlign w:val="center"/>
                </w:tcPr>
                <w:p>
                  <w:pPr>
                    <w:autoSpaceDN w:val="0"/>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0.31</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8" w:hRule="atLeast"/>
                <w:jc w:val="center"/>
              </w:trPr>
              <w:tc>
                <w:tcPr>
                  <w:tcW w:w="923" w:type="pct"/>
                  <w:vMerge w:val="continue"/>
                  <w:tcBorders>
                    <w:tl2br w:val="nil"/>
                    <w:tr2bl w:val="nil"/>
                  </w:tcBorders>
                  <w:noWrap w:val="0"/>
                  <w:vAlign w:val="center"/>
                </w:tcPr>
                <w:p>
                  <w:pPr>
                    <w:pStyle w:val="42"/>
                    <w:spacing w:line="360" w:lineRule="exact"/>
                    <w:jc w:val="center"/>
                    <w:rPr>
                      <w:rFonts w:hint="default" w:ascii="Times New Roman" w:hAnsi="Times New Roman" w:eastAsia="宋体" w:cs="Times New Roman"/>
                      <w:b w:val="0"/>
                      <w:bCs/>
                      <w:color w:val="auto"/>
                      <w:sz w:val="21"/>
                      <w:szCs w:val="21"/>
                      <w:lang w:val="en-US" w:eastAsia="zh-CN" w:bidi="ar-SA"/>
                    </w:rPr>
                  </w:pPr>
                </w:p>
              </w:tc>
              <w:tc>
                <w:tcPr>
                  <w:tcW w:w="1196" w:type="pct"/>
                  <w:vMerge w:val="continue"/>
                  <w:tcBorders>
                    <w:tl2br w:val="nil"/>
                    <w:tr2bl w:val="nil"/>
                  </w:tcBorders>
                  <w:noWrap w:val="0"/>
                  <w:vAlign w:val="center"/>
                </w:tcPr>
                <w:p>
                  <w:pPr>
                    <w:ind w:left="-108" w:right="-108"/>
                    <w:jc w:val="center"/>
                    <w:rPr>
                      <w:rFonts w:hint="default" w:ascii="Times New Roman" w:hAnsi="Times New Roman" w:eastAsia="宋体" w:cs="Times New Roman"/>
                      <w:color w:val="auto"/>
                      <w:sz w:val="21"/>
                      <w:szCs w:val="21"/>
                      <w:lang w:val="en-US" w:eastAsia="zh-CN"/>
                    </w:rPr>
                  </w:pPr>
                </w:p>
              </w:tc>
              <w:tc>
                <w:tcPr>
                  <w:tcW w:w="880" w:type="pct"/>
                  <w:tcBorders>
                    <w:tl2br w:val="nil"/>
                    <w:tr2bl w:val="nil"/>
                  </w:tcBorders>
                  <w:noWrap w:val="0"/>
                  <w:vAlign w:val="center"/>
                </w:tcPr>
                <w:p>
                  <w:pPr>
                    <w:autoSpaceDN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08:00</w:t>
                  </w:r>
                </w:p>
              </w:tc>
              <w:tc>
                <w:tcPr>
                  <w:tcW w:w="1999" w:type="pct"/>
                  <w:tcBorders>
                    <w:tl2br w:val="nil"/>
                    <w:tr2bl w:val="nil"/>
                  </w:tcBorders>
                  <w:noWrap w:val="0"/>
                  <w:vAlign w:val="center"/>
                </w:tcPr>
                <w:p>
                  <w:pPr>
                    <w:autoSpaceDN w:val="0"/>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0.47</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8" w:hRule="atLeast"/>
                <w:jc w:val="center"/>
              </w:trPr>
              <w:tc>
                <w:tcPr>
                  <w:tcW w:w="923" w:type="pct"/>
                  <w:vMerge w:val="continue"/>
                  <w:tcBorders>
                    <w:tl2br w:val="nil"/>
                    <w:tr2bl w:val="nil"/>
                  </w:tcBorders>
                  <w:noWrap w:val="0"/>
                  <w:vAlign w:val="center"/>
                </w:tcPr>
                <w:p>
                  <w:pPr>
                    <w:ind w:left="-108" w:right="-108"/>
                    <w:jc w:val="center"/>
                    <w:rPr>
                      <w:rFonts w:hint="default" w:ascii="Times New Roman" w:hAnsi="Times New Roman" w:eastAsia="宋体" w:cs="Times New Roman"/>
                      <w:color w:val="auto"/>
                      <w:sz w:val="21"/>
                      <w:szCs w:val="21"/>
                      <w:lang w:val="en-US" w:eastAsia="zh-CN"/>
                    </w:rPr>
                  </w:pPr>
                </w:p>
              </w:tc>
              <w:tc>
                <w:tcPr>
                  <w:tcW w:w="1196" w:type="pct"/>
                  <w:vMerge w:val="continue"/>
                  <w:tcBorders>
                    <w:tl2br w:val="nil"/>
                    <w:tr2bl w:val="nil"/>
                  </w:tcBorders>
                  <w:noWrap w:val="0"/>
                  <w:vAlign w:val="center"/>
                </w:tcPr>
                <w:p>
                  <w:pPr>
                    <w:ind w:left="-108" w:right="-108"/>
                    <w:jc w:val="center"/>
                    <w:rPr>
                      <w:rFonts w:hint="default" w:ascii="Times New Roman" w:hAnsi="Times New Roman" w:eastAsia="宋体" w:cs="Times New Roman"/>
                      <w:color w:val="auto"/>
                      <w:sz w:val="21"/>
                      <w:szCs w:val="21"/>
                      <w:lang w:val="en-US" w:eastAsia="zh-CN"/>
                    </w:rPr>
                  </w:pPr>
                </w:p>
              </w:tc>
              <w:tc>
                <w:tcPr>
                  <w:tcW w:w="880" w:type="pct"/>
                  <w:tcBorders>
                    <w:tl2br w:val="nil"/>
                    <w:tr2bl w:val="nil"/>
                  </w:tcBorders>
                  <w:noWrap w:val="0"/>
                  <w:vAlign w:val="center"/>
                </w:tcPr>
                <w:p>
                  <w:pPr>
                    <w:autoSpaceDN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14:00</w:t>
                  </w:r>
                </w:p>
              </w:tc>
              <w:tc>
                <w:tcPr>
                  <w:tcW w:w="1999" w:type="pct"/>
                  <w:tcBorders>
                    <w:tl2br w:val="nil"/>
                    <w:tr2bl w:val="nil"/>
                  </w:tcBorders>
                  <w:noWrap w:val="0"/>
                  <w:vAlign w:val="center"/>
                </w:tcPr>
                <w:p>
                  <w:pPr>
                    <w:autoSpaceDN w:val="0"/>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0.52</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8" w:hRule="atLeast"/>
                <w:jc w:val="center"/>
              </w:trPr>
              <w:tc>
                <w:tcPr>
                  <w:tcW w:w="923" w:type="pct"/>
                  <w:vMerge w:val="continue"/>
                  <w:tcBorders>
                    <w:tl2br w:val="nil"/>
                    <w:tr2bl w:val="nil"/>
                  </w:tcBorders>
                  <w:noWrap w:val="0"/>
                  <w:vAlign w:val="center"/>
                </w:tcPr>
                <w:p>
                  <w:pPr>
                    <w:ind w:left="-108" w:right="-108"/>
                    <w:jc w:val="center"/>
                    <w:rPr>
                      <w:rFonts w:hint="default" w:ascii="Times New Roman" w:hAnsi="Times New Roman" w:eastAsia="宋体" w:cs="Times New Roman"/>
                      <w:color w:val="auto"/>
                      <w:sz w:val="21"/>
                      <w:szCs w:val="21"/>
                      <w:lang w:val="en-US" w:eastAsia="zh-CN"/>
                    </w:rPr>
                  </w:pPr>
                </w:p>
              </w:tc>
              <w:tc>
                <w:tcPr>
                  <w:tcW w:w="1196" w:type="pct"/>
                  <w:vMerge w:val="continue"/>
                  <w:tcBorders>
                    <w:tl2br w:val="nil"/>
                    <w:tr2bl w:val="nil"/>
                  </w:tcBorders>
                  <w:noWrap w:val="0"/>
                  <w:vAlign w:val="center"/>
                </w:tcPr>
                <w:p>
                  <w:pPr>
                    <w:ind w:left="-108" w:right="-108"/>
                    <w:jc w:val="center"/>
                    <w:rPr>
                      <w:rFonts w:hint="default" w:ascii="Times New Roman" w:hAnsi="Times New Roman" w:eastAsia="宋体" w:cs="Times New Roman"/>
                      <w:color w:val="auto"/>
                      <w:sz w:val="21"/>
                      <w:szCs w:val="21"/>
                      <w:lang w:val="en-US" w:eastAsia="zh-CN"/>
                    </w:rPr>
                  </w:pPr>
                </w:p>
              </w:tc>
              <w:tc>
                <w:tcPr>
                  <w:tcW w:w="880" w:type="pct"/>
                  <w:tcBorders>
                    <w:tl2br w:val="nil"/>
                    <w:tr2bl w:val="nil"/>
                  </w:tcBorders>
                  <w:noWrap w:val="0"/>
                  <w:vAlign w:val="center"/>
                </w:tcPr>
                <w:p>
                  <w:pPr>
                    <w:autoSpaceDN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20:00</w:t>
                  </w:r>
                </w:p>
              </w:tc>
              <w:tc>
                <w:tcPr>
                  <w:tcW w:w="1999" w:type="pct"/>
                  <w:tcBorders>
                    <w:tl2br w:val="nil"/>
                    <w:tr2bl w:val="nil"/>
                  </w:tcBorders>
                  <w:noWrap w:val="0"/>
                  <w:vAlign w:val="center"/>
                </w:tcPr>
                <w:p>
                  <w:pPr>
                    <w:autoSpaceDN w:val="0"/>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0.46</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8" w:hRule="atLeast"/>
                <w:jc w:val="center"/>
              </w:trPr>
              <w:tc>
                <w:tcPr>
                  <w:tcW w:w="923" w:type="pct"/>
                  <w:vMerge w:val="continue"/>
                  <w:tcBorders>
                    <w:tl2br w:val="nil"/>
                    <w:tr2bl w:val="nil"/>
                  </w:tcBorders>
                  <w:noWrap w:val="0"/>
                  <w:vAlign w:val="center"/>
                </w:tcPr>
                <w:p>
                  <w:pPr>
                    <w:pStyle w:val="109"/>
                    <w:jc w:val="center"/>
                    <w:rPr>
                      <w:rFonts w:hint="default" w:ascii="Times New Roman" w:hAnsi="Times New Roman" w:eastAsia="宋体" w:cs="Times New Roman"/>
                      <w:color w:val="auto"/>
                      <w:kern w:val="0"/>
                      <w:sz w:val="21"/>
                      <w:szCs w:val="21"/>
                      <w:lang w:val="en-US" w:eastAsia="zh-CN" w:bidi="ar-SA"/>
                    </w:rPr>
                  </w:pPr>
                </w:p>
              </w:tc>
              <w:tc>
                <w:tcPr>
                  <w:tcW w:w="1196" w:type="pct"/>
                  <w:vMerge w:val="restart"/>
                  <w:tcBorders>
                    <w:tl2br w:val="nil"/>
                    <w:tr2bl w:val="nil"/>
                  </w:tcBorders>
                  <w:noWrap w:val="0"/>
                  <w:vAlign w:val="center"/>
                </w:tcPr>
                <w:p>
                  <w:pPr>
                    <w:ind w:left="-108" w:leftChars="0" w:right="-108" w:rightChars="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2020.06.</w:t>
                  </w:r>
                  <w:r>
                    <w:rPr>
                      <w:rFonts w:hint="eastAsia" w:ascii="Times New Roman" w:hAnsi="Times New Roman" w:eastAsia="宋体" w:cs="Times New Roman"/>
                      <w:color w:val="auto"/>
                      <w:kern w:val="0"/>
                      <w:sz w:val="21"/>
                      <w:szCs w:val="21"/>
                      <w:lang w:val="en-US" w:eastAsia="zh-CN" w:bidi="ar-SA"/>
                    </w:rPr>
                    <w:t>26</w:t>
                  </w:r>
                </w:p>
              </w:tc>
              <w:tc>
                <w:tcPr>
                  <w:tcW w:w="880" w:type="pct"/>
                  <w:tcBorders>
                    <w:tl2br w:val="nil"/>
                    <w:tr2bl w:val="nil"/>
                  </w:tcBorders>
                  <w:noWrap w:val="0"/>
                  <w:vAlign w:val="center"/>
                </w:tcPr>
                <w:p>
                  <w:pPr>
                    <w:autoSpaceDN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02:00</w:t>
                  </w:r>
                </w:p>
              </w:tc>
              <w:tc>
                <w:tcPr>
                  <w:tcW w:w="1999" w:type="pct"/>
                  <w:tcBorders>
                    <w:tl2br w:val="nil"/>
                    <w:tr2bl w:val="nil"/>
                  </w:tcBorders>
                  <w:noWrap w:val="0"/>
                  <w:vAlign w:val="center"/>
                </w:tcPr>
                <w:p>
                  <w:pPr>
                    <w:autoSpaceDN w:val="0"/>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0.37</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75" w:hRule="atLeast"/>
                <w:jc w:val="center"/>
              </w:trPr>
              <w:tc>
                <w:tcPr>
                  <w:tcW w:w="923" w:type="pct"/>
                  <w:vMerge w:val="continue"/>
                  <w:tcBorders>
                    <w:tl2br w:val="nil"/>
                    <w:tr2bl w:val="nil"/>
                  </w:tcBorders>
                  <w:noWrap w:val="0"/>
                  <w:vAlign w:val="center"/>
                </w:tcPr>
                <w:p>
                  <w:pPr>
                    <w:ind w:left="-108" w:right="-108"/>
                    <w:jc w:val="center"/>
                    <w:rPr>
                      <w:rFonts w:hint="default" w:ascii="Times New Roman" w:hAnsi="Times New Roman" w:eastAsia="宋体" w:cs="Times New Roman"/>
                      <w:color w:val="auto"/>
                      <w:kern w:val="0"/>
                      <w:sz w:val="21"/>
                      <w:szCs w:val="21"/>
                      <w:lang w:val="en-US" w:eastAsia="zh-CN" w:bidi="ar-SA"/>
                    </w:rPr>
                  </w:pPr>
                </w:p>
              </w:tc>
              <w:tc>
                <w:tcPr>
                  <w:tcW w:w="1196" w:type="pct"/>
                  <w:vMerge w:val="continue"/>
                  <w:tcBorders>
                    <w:tl2br w:val="nil"/>
                    <w:tr2bl w:val="nil"/>
                  </w:tcBorders>
                  <w:noWrap w:val="0"/>
                  <w:vAlign w:val="center"/>
                </w:tcPr>
                <w:p>
                  <w:pPr>
                    <w:ind w:left="-108" w:right="-108"/>
                    <w:jc w:val="center"/>
                    <w:rPr>
                      <w:rFonts w:hint="default" w:ascii="Times New Roman" w:hAnsi="Times New Roman" w:eastAsia="宋体" w:cs="Times New Roman"/>
                      <w:color w:val="auto"/>
                      <w:kern w:val="0"/>
                      <w:sz w:val="21"/>
                      <w:szCs w:val="21"/>
                      <w:lang w:val="en-US" w:eastAsia="zh-CN" w:bidi="ar-SA"/>
                    </w:rPr>
                  </w:pPr>
                </w:p>
              </w:tc>
              <w:tc>
                <w:tcPr>
                  <w:tcW w:w="880" w:type="pct"/>
                  <w:tcBorders>
                    <w:tl2br w:val="nil"/>
                    <w:tr2bl w:val="nil"/>
                  </w:tcBorders>
                  <w:noWrap w:val="0"/>
                  <w:vAlign w:val="center"/>
                </w:tcPr>
                <w:p>
                  <w:pPr>
                    <w:autoSpaceDN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08:00</w:t>
                  </w:r>
                </w:p>
              </w:tc>
              <w:tc>
                <w:tcPr>
                  <w:tcW w:w="1999" w:type="pct"/>
                  <w:tcBorders>
                    <w:tl2br w:val="nil"/>
                    <w:tr2bl w:val="nil"/>
                  </w:tcBorders>
                  <w:noWrap w:val="0"/>
                  <w:vAlign w:val="center"/>
                </w:tcPr>
                <w:p>
                  <w:pPr>
                    <w:autoSpaceDN w:val="0"/>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0.45</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8" w:hRule="atLeast"/>
                <w:jc w:val="center"/>
              </w:trPr>
              <w:tc>
                <w:tcPr>
                  <w:tcW w:w="923" w:type="pct"/>
                  <w:vMerge w:val="continue"/>
                  <w:tcBorders>
                    <w:tl2br w:val="nil"/>
                    <w:tr2bl w:val="nil"/>
                  </w:tcBorders>
                  <w:noWrap w:val="0"/>
                  <w:vAlign w:val="center"/>
                </w:tcPr>
                <w:p>
                  <w:pPr>
                    <w:ind w:left="-108" w:right="-108"/>
                    <w:jc w:val="center"/>
                    <w:rPr>
                      <w:rFonts w:hint="default" w:ascii="Times New Roman" w:hAnsi="Times New Roman" w:eastAsia="宋体" w:cs="Times New Roman"/>
                      <w:color w:val="auto"/>
                      <w:kern w:val="0"/>
                      <w:sz w:val="21"/>
                      <w:szCs w:val="21"/>
                      <w:lang w:val="en-US" w:eastAsia="zh-CN" w:bidi="ar-SA"/>
                    </w:rPr>
                  </w:pPr>
                </w:p>
              </w:tc>
              <w:tc>
                <w:tcPr>
                  <w:tcW w:w="1196" w:type="pct"/>
                  <w:vMerge w:val="continue"/>
                  <w:tcBorders>
                    <w:tl2br w:val="nil"/>
                    <w:tr2bl w:val="nil"/>
                  </w:tcBorders>
                  <w:noWrap w:val="0"/>
                  <w:vAlign w:val="center"/>
                </w:tcPr>
                <w:p>
                  <w:pPr>
                    <w:ind w:left="-108" w:right="-108"/>
                    <w:jc w:val="center"/>
                    <w:rPr>
                      <w:rFonts w:hint="default" w:ascii="Times New Roman" w:hAnsi="Times New Roman" w:eastAsia="宋体" w:cs="Times New Roman"/>
                      <w:color w:val="auto"/>
                      <w:kern w:val="0"/>
                      <w:sz w:val="21"/>
                      <w:szCs w:val="21"/>
                      <w:lang w:val="en-US" w:eastAsia="zh-CN" w:bidi="ar-SA"/>
                    </w:rPr>
                  </w:pPr>
                </w:p>
              </w:tc>
              <w:tc>
                <w:tcPr>
                  <w:tcW w:w="880" w:type="pct"/>
                  <w:tcBorders>
                    <w:tl2br w:val="nil"/>
                    <w:tr2bl w:val="nil"/>
                  </w:tcBorders>
                  <w:noWrap w:val="0"/>
                  <w:vAlign w:val="center"/>
                </w:tcPr>
                <w:p>
                  <w:pPr>
                    <w:autoSpaceDN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14:00</w:t>
                  </w:r>
                </w:p>
              </w:tc>
              <w:tc>
                <w:tcPr>
                  <w:tcW w:w="1999" w:type="pct"/>
                  <w:tcBorders>
                    <w:tl2br w:val="nil"/>
                    <w:tr2bl w:val="nil"/>
                  </w:tcBorders>
                  <w:noWrap w:val="0"/>
                  <w:vAlign w:val="center"/>
                </w:tcPr>
                <w:p>
                  <w:pPr>
                    <w:autoSpaceDN w:val="0"/>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0.57</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8" w:hRule="atLeast"/>
                <w:jc w:val="center"/>
              </w:trPr>
              <w:tc>
                <w:tcPr>
                  <w:tcW w:w="923" w:type="pct"/>
                  <w:vMerge w:val="continue"/>
                  <w:tcBorders>
                    <w:tl2br w:val="nil"/>
                    <w:tr2bl w:val="nil"/>
                  </w:tcBorders>
                  <w:noWrap w:val="0"/>
                  <w:vAlign w:val="center"/>
                </w:tcPr>
                <w:p>
                  <w:pPr>
                    <w:ind w:left="-108" w:right="-108"/>
                    <w:jc w:val="center"/>
                    <w:rPr>
                      <w:rFonts w:hint="default" w:ascii="Times New Roman" w:hAnsi="Times New Roman" w:eastAsia="宋体" w:cs="Times New Roman"/>
                      <w:color w:val="auto"/>
                      <w:kern w:val="0"/>
                      <w:sz w:val="21"/>
                      <w:szCs w:val="21"/>
                      <w:lang w:val="en-US" w:eastAsia="zh-CN" w:bidi="ar-SA"/>
                    </w:rPr>
                  </w:pPr>
                </w:p>
              </w:tc>
              <w:tc>
                <w:tcPr>
                  <w:tcW w:w="1196" w:type="pct"/>
                  <w:vMerge w:val="continue"/>
                  <w:tcBorders>
                    <w:tl2br w:val="nil"/>
                    <w:tr2bl w:val="nil"/>
                  </w:tcBorders>
                  <w:noWrap w:val="0"/>
                  <w:vAlign w:val="center"/>
                </w:tcPr>
                <w:p>
                  <w:pPr>
                    <w:ind w:left="-108" w:right="-108"/>
                    <w:jc w:val="center"/>
                    <w:rPr>
                      <w:rFonts w:hint="default" w:ascii="Times New Roman" w:hAnsi="Times New Roman" w:eastAsia="宋体" w:cs="Times New Roman"/>
                      <w:color w:val="auto"/>
                      <w:kern w:val="0"/>
                      <w:sz w:val="21"/>
                      <w:szCs w:val="21"/>
                      <w:lang w:val="en-US" w:eastAsia="zh-CN" w:bidi="ar-SA"/>
                    </w:rPr>
                  </w:pPr>
                </w:p>
              </w:tc>
              <w:tc>
                <w:tcPr>
                  <w:tcW w:w="880" w:type="pct"/>
                  <w:tcBorders>
                    <w:tl2br w:val="nil"/>
                    <w:tr2bl w:val="nil"/>
                  </w:tcBorders>
                  <w:noWrap w:val="0"/>
                  <w:vAlign w:val="center"/>
                </w:tcPr>
                <w:p>
                  <w:pPr>
                    <w:autoSpaceDN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20:00</w:t>
                  </w:r>
                </w:p>
              </w:tc>
              <w:tc>
                <w:tcPr>
                  <w:tcW w:w="1999" w:type="pct"/>
                  <w:tcBorders>
                    <w:tl2br w:val="nil"/>
                    <w:tr2bl w:val="nil"/>
                  </w:tcBorders>
                  <w:noWrap w:val="0"/>
                  <w:vAlign w:val="center"/>
                </w:tcPr>
                <w:p>
                  <w:pPr>
                    <w:autoSpaceDN w:val="0"/>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0.32</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8" w:hRule="atLeast"/>
                <w:jc w:val="center"/>
              </w:trPr>
              <w:tc>
                <w:tcPr>
                  <w:tcW w:w="923" w:type="pct"/>
                  <w:vMerge w:val="continue"/>
                  <w:tcBorders>
                    <w:tl2br w:val="nil"/>
                    <w:tr2bl w:val="nil"/>
                  </w:tcBorders>
                  <w:noWrap w:val="0"/>
                  <w:vAlign w:val="center"/>
                </w:tcPr>
                <w:p>
                  <w:pPr>
                    <w:pStyle w:val="109"/>
                    <w:jc w:val="center"/>
                    <w:rPr>
                      <w:rFonts w:hint="default" w:ascii="Times New Roman" w:hAnsi="Times New Roman" w:eastAsia="宋体" w:cs="Times New Roman"/>
                      <w:color w:val="auto"/>
                      <w:kern w:val="0"/>
                      <w:sz w:val="21"/>
                      <w:szCs w:val="21"/>
                      <w:lang w:val="en-US" w:eastAsia="zh-CN" w:bidi="ar-SA"/>
                    </w:rPr>
                  </w:pPr>
                </w:p>
              </w:tc>
              <w:tc>
                <w:tcPr>
                  <w:tcW w:w="1196" w:type="pct"/>
                  <w:vMerge w:val="restart"/>
                  <w:tcBorders>
                    <w:tl2br w:val="nil"/>
                    <w:tr2bl w:val="nil"/>
                  </w:tcBorders>
                  <w:noWrap w:val="0"/>
                  <w:vAlign w:val="center"/>
                </w:tcPr>
                <w:p>
                  <w:pPr>
                    <w:ind w:left="-108" w:leftChars="0" w:right="-108" w:rightChars="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2020.06.</w:t>
                  </w:r>
                  <w:r>
                    <w:rPr>
                      <w:rFonts w:hint="eastAsia" w:ascii="Times New Roman" w:hAnsi="Times New Roman" w:eastAsia="宋体" w:cs="Times New Roman"/>
                      <w:color w:val="auto"/>
                      <w:kern w:val="0"/>
                      <w:sz w:val="21"/>
                      <w:szCs w:val="21"/>
                      <w:lang w:val="en-US" w:eastAsia="zh-CN" w:bidi="ar-SA"/>
                    </w:rPr>
                    <w:t>27</w:t>
                  </w:r>
                </w:p>
              </w:tc>
              <w:tc>
                <w:tcPr>
                  <w:tcW w:w="880" w:type="pct"/>
                  <w:tcBorders>
                    <w:tl2br w:val="nil"/>
                    <w:tr2bl w:val="nil"/>
                  </w:tcBorders>
                  <w:noWrap w:val="0"/>
                  <w:vAlign w:val="center"/>
                </w:tcPr>
                <w:p>
                  <w:pPr>
                    <w:autoSpaceDN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02:00</w:t>
                  </w:r>
                </w:p>
              </w:tc>
              <w:tc>
                <w:tcPr>
                  <w:tcW w:w="1999" w:type="pct"/>
                  <w:tcBorders>
                    <w:tl2br w:val="nil"/>
                    <w:tr2bl w:val="nil"/>
                  </w:tcBorders>
                  <w:noWrap w:val="0"/>
                  <w:vAlign w:val="center"/>
                </w:tcPr>
                <w:p>
                  <w:pPr>
                    <w:autoSpaceDN w:val="0"/>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0.29</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8" w:hRule="atLeast"/>
                <w:jc w:val="center"/>
              </w:trPr>
              <w:tc>
                <w:tcPr>
                  <w:tcW w:w="923" w:type="pct"/>
                  <w:vMerge w:val="continue"/>
                  <w:tcBorders>
                    <w:tl2br w:val="nil"/>
                    <w:tr2bl w:val="nil"/>
                  </w:tcBorders>
                  <w:noWrap w:val="0"/>
                  <w:vAlign w:val="center"/>
                </w:tcPr>
                <w:p>
                  <w:pPr>
                    <w:ind w:left="-108" w:right="-108"/>
                    <w:jc w:val="center"/>
                    <w:rPr>
                      <w:rFonts w:hint="default" w:ascii="Times New Roman" w:hAnsi="Times New Roman" w:eastAsia="宋体" w:cs="Times New Roman"/>
                      <w:color w:val="auto"/>
                      <w:kern w:val="0"/>
                      <w:sz w:val="21"/>
                      <w:szCs w:val="21"/>
                      <w:lang w:val="en-US" w:eastAsia="zh-CN" w:bidi="ar-SA"/>
                    </w:rPr>
                  </w:pPr>
                </w:p>
              </w:tc>
              <w:tc>
                <w:tcPr>
                  <w:tcW w:w="1196" w:type="pct"/>
                  <w:vMerge w:val="continue"/>
                  <w:tcBorders>
                    <w:tl2br w:val="nil"/>
                    <w:tr2bl w:val="nil"/>
                  </w:tcBorders>
                  <w:noWrap w:val="0"/>
                  <w:vAlign w:val="center"/>
                </w:tcPr>
                <w:p>
                  <w:pPr>
                    <w:ind w:left="-108" w:right="-108"/>
                    <w:jc w:val="center"/>
                    <w:rPr>
                      <w:rFonts w:hint="default" w:ascii="Times New Roman" w:hAnsi="Times New Roman" w:eastAsia="宋体" w:cs="Times New Roman"/>
                      <w:color w:val="auto"/>
                      <w:kern w:val="0"/>
                      <w:sz w:val="21"/>
                      <w:szCs w:val="21"/>
                      <w:lang w:val="en-US" w:eastAsia="zh-CN" w:bidi="ar-SA"/>
                    </w:rPr>
                  </w:pPr>
                </w:p>
              </w:tc>
              <w:tc>
                <w:tcPr>
                  <w:tcW w:w="880" w:type="pct"/>
                  <w:tcBorders>
                    <w:tl2br w:val="nil"/>
                    <w:tr2bl w:val="nil"/>
                  </w:tcBorders>
                  <w:noWrap w:val="0"/>
                  <w:vAlign w:val="center"/>
                </w:tcPr>
                <w:p>
                  <w:pPr>
                    <w:autoSpaceDN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08:00</w:t>
                  </w:r>
                </w:p>
              </w:tc>
              <w:tc>
                <w:tcPr>
                  <w:tcW w:w="1999" w:type="pct"/>
                  <w:tcBorders>
                    <w:tl2br w:val="nil"/>
                    <w:tr2bl w:val="nil"/>
                  </w:tcBorders>
                  <w:noWrap w:val="0"/>
                  <w:vAlign w:val="center"/>
                </w:tcPr>
                <w:p>
                  <w:pPr>
                    <w:autoSpaceDN w:val="0"/>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0.37</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923" w:type="pct"/>
                  <w:vMerge w:val="continue"/>
                  <w:tcBorders>
                    <w:tl2br w:val="nil"/>
                    <w:tr2bl w:val="nil"/>
                  </w:tcBorders>
                  <w:noWrap w:val="0"/>
                  <w:vAlign w:val="center"/>
                </w:tcPr>
                <w:p>
                  <w:pPr>
                    <w:ind w:left="-108" w:right="-108"/>
                    <w:jc w:val="center"/>
                    <w:rPr>
                      <w:rFonts w:hint="default" w:ascii="Times New Roman" w:hAnsi="Times New Roman" w:eastAsia="宋体" w:cs="Times New Roman"/>
                      <w:color w:val="auto"/>
                      <w:kern w:val="0"/>
                      <w:sz w:val="21"/>
                      <w:szCs w:val="21"/>
                      <w:lang w:val="en-US" w:eastAsia="zh-CN" w:bidi="ar-SA"/>
                    </w:rPr>
                  </w:pPr>
                </w:p>
              </w:tc>
              <w:tc>
                <w:tcPr>
                  <w:tcW w:w="1196" w:type="pct"/>
                  <w:vMerge w:val="continue"/>
                  <w:tcBorders>
                    <w:tl2br w:val="nil"/>
                    <w:tr2bl w:val="nil"/>
                  </w:tcBorders>
                  <w:noWrap w:val="0"/>
                  <w:vAlign w:val="center"/>
                </w:tcPr>
                <w:p>
                  <w:pPr>
                    <w:ind w:left="-108" w:right="-108"/>
                    <w:jc w:val="center"/>
                    <w:rPr>
                      <w:rFonts w:hint="default" w:ascii="Times New Roman" w:hAnsi="Times New Roman" w:eastAsia="宋体" w:cs="Times New Roman"/>
                      <w:color w:val="auto"/>
                      <w:kern w:val="0"/>
                      <w:sz w:val="21"/>
                      <w:szCs w:val="21"/>
                      <w:lang w:val="en-US" w:eastAsia="zh-CN" w:bidi="ar-SA"/>
                    </w:rPr>
                  </w:pPr>
                </w:p>
              </w:tc>
              <w:tc>
                <w:tcPr>
                  <w:tcW w:w="880" w:type="pct"/>
                  <w:tcBorders>
                    <w:tl2br w:val="nil"/>
                    <w:tr2bl w:val="nil"/>
                  </w:tcBorders>
                  <w:noWrap w:val="0"/>
                  <w:vAlign w:val="center"/>
                </w:tcPr>
                <w:p>
                  <w:pPr>
                    <w:autoSpaceDN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14:00</w:t>
                  </w:r>
                </w:p>
              </w:tc>
              <w:tc>
                <w:tcPr>
                  <w:tcW w:w="1999" w:type="pct"/>
                  <w:tcBorders>
                    <w:tl2br w:val="nil"/>
                    <w:tr2bl w:val="nil"/>
                  </w:tcBorders>
                  <w:noWrap w:val="0"/>
                  <w:vAlign w:val="center"/>
                </w:tcPr>
                <w:p>
                  <w:pPr>
                    <w:autoSpaceDN w:val="0"/>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0.46</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8" w:hRule="atLeast"/>
                <w:jc w:val="center"/>
              </w:trPr>
              <w:tc>
                <w:tcPr>
                  <w:tcW w:w="923" w:type="pct"/>
                  <w:vMerge w:val="continue"/>
                  <w:tcBorders>
                    <w:tl2br w:val="nil"/>
                    <w:tr2bl w:val="nil"/>
                  </w:tcBorders>
                  <w:noWrap w:val="0"/>
                  <w:vAlign w:val="center"/>
                </w:tcPr>
                <w:p>
                  <w:pPr>
                    <w:ind w:left="-108" w:right="-108"/>
                    <w:jc w:val="center"/>
                    <w:rPr>
                      <w:rFonts w:hint="default" w:ascii="Times New Roman" w:hAnsi="Times New Roman" w:eastAsia="宋体" w:cs="Times New Roman"/>
                      <w:color w:val="auto"/>
                      <w:kern w:val="0"/>
                      <w:sz w:val="21"/>
                      <w:szCs w:val="21"/>
                      <w:lang w:val="en-US" w:eastAsia="zh-CN" w:bidi="ar-SA"/>
                    </w:rPr>
                  </w:pPr>
                </w:p>
              </w:tc>
              <w:tc>
                <w:tcPr>
                  <w:tcW w:w="1196" w:type="pct"/>
                  <w:vMerge w:val="continue"/>
                  <w:tcBorders>
                    <w:tl2br w:val="nil"/>
                    <w:tr2bl w:val="nil"/>
                  </w:tcBorders>
                  <w:noWrap w:val="0"/>
                  <w:vAlign w:val="center"/>
                </w:tcPr>
                <w:p>
                  <w:pPr>
                    <w:ind w:left="-108" w:right="-108"/>
                    <w:jc w:val="center"/>
                    <w:rPr>
                      <w:rFonts w:hint="default" w:ascii="Times New Roman" w:hAnsi="Times New Roman" w:eastAsia="宋体" w:cs="Times New Roman"/>
                      <w:color w:val="auto"/>
                      <w:kern w:val="0"/>
                      <w:sz w:val="21"/>
                      <w:szCs w:val="21"/>
                      <w:lang w:val="en-US" w:eastAsia="zh-CN" w:bidi="ar-SA"/>
                    </w:rPr>
                  </w:pPr>
                </w:p>
              </w:tc>
              <w:tc>
                <w:tcPr>
                  <w:tcW w:w="880" w:type="pct"/>
                  <w:tcBorders>
                    <w:tl2br w:val="nil"/>
                    <w:tr2bl w:val="nil"/>
                  </w:tcBorders>
                  <w:noWrap w:val="0"/>
                  <w:vAlign w:val="center"/>
                </w:tcPr>
                <w:p>
                  <w:pPr>
                    <w:autoSpaceDN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20:00</w:t>
                  </w:r>
                </w:p>
              </w:tc>
              <w:tc>
                <w:tcPr>
                  <w:tcW w:w="1999" w:type="pct"/>
                  <w:tcBorders>
                    <w:tl2br w:val="nil"/>
                    <w:tr2bl w:val="nil"/>
                  </w:tcBorders>
                  <w:noWrap w:val="0"/>
                  <w:vAlign w:val="center"/>
                </w:tcPr>
                <w:p>
                  <w:pPr>
                    <w:autoSpaceDN w:val="0"/>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0.51</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32" w:hRule="atLeast"/>
                <w:jc w:val="center"/>
              </w:trPr>
              <w:tc>
                <w:tcPr>
                  <w:tcW w:w="923" w:type="pct"/>
                  <w:vMerge w:val="continue"/>
                  <w:tcBorders>
                    <w:tl2br w:val="nil"/>
                    <w:tr2bl w:val="nil"/>
                  </w:tcBorders>
                  <w:noWrap w:val="0"/>
                  <w:vAlign w:val="center"/>
                </w:tcPr>
                <w:p>
                  <w:pPr>
                    <w:ind w:left="-108" w:right="-108"/>
                    <w:jc w:val="center"/>
                    <w:rPr>
                      <w:rFonts w:hint="default" w:ascii="Times New Roman" w:hAnsi="Times New Roman" w:eastAsia="宋体" w:cs="Times New Roman"/>
                      <w:color w:val="auto"/>
                      <w:kern w:val="0"/>
                      <w:sz w:val="21"/>
                      <w:szCs w:val="21"/>
                      <w:lang w:val="en-US" w:eastAsia="zh-CN" w:bidi="ar-SA"/>
                    </w:rPr>
                  </w:pPr>
                </w:p>
              </w:tc>
              <w:tc>
                <w:tcPr>
                  <w:tcW w:w="1196" w:type="pct"/>
                  <w:vMerge w:val="restart"/>
                  <w:tcBorders>
                    <w:tl2br w:val="nil"/>
                    <w:tr2bl w:val="nil"/>
                  </w:tcBorders>
                  <w:noWrap w:val="0"/>
                  <w:vAlign w:val="center"/>
                </w:tcPr>
                <w:p>
                  <w:pPr>
                    <w:ind w:left="-108" w:leftChars="0" w:right="-108" w:rightChars="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2020.06.</w:t>
                  </w:r>
                  <w:r>
                    <w:rPr>
                      <w:rFonts w:hint="eastAsia" w:ascii="Times New Roman" w:hAnsi="Times New Roman" w:eastAsia="宋体" w:cs="Times New Roman"/>
                      <w:color w:val="auto"/>
                      <w:kern w:val="0"/>
                      <w:sz w:val="21"/>
                      <w:szCs w:val="21"/>
                      <w:lang w:val="en-US" w:eastAsia="zh-CN" w:bidi="ar-SA"/>
                    </w:rPr>
                    <w:t>28</w:t>
                  </w:r>
                </w:p>
              </w:tc>
              <w:tc>
                <w:tcPr>
                  <w:tcW w:w="880" w:type="pct"/>
                  <w:tcBorders>
                    <w:tl2br w:val="nil"/>
                    <w:tr2bl w:val="nil"/>
                  </w:tcBorders>
                  <w:noWrap w:val="0"/>
                  <w:vAlign w:val="center"/>
                </w:tcPr>
                <w:p>
                  <w:pPr>
                    <w:autoSpaceDN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02:00</w:t>
                  </w:r>
                </w:p>
              </w:tc>
              <w:tc>
                <w:tcPr>
                  <w:tcW w:w="1999" w:type="pct"/>
                  <w:tcBorders>
                    <w:tl2br w:val="nil"/>
                    <w:tr2bl w:val="nil"/>
                  </w:tcBorders>
                  <w:noWrap w:val="0"/>
                  <w:vAlign w:val="center"/>
                </w:tcPr>
                <w:p>
                  <w:pPr>
                    <w:autoSpaceDN w:val="0"/>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0.34</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8" w:hRule="atLeast"/>
                <w:jc w:val="center"/>
              </w:trPr>
              <w:tc>
                <w:tcPr>
                  <w:tcW w:w="923" w:type="pct"/>
                  <w:vMerge w:val="continue"/>
                  <w:tcBorders>
                    <w:tl2br w:val="nil"/>
                    <w:tr2bl w:val="nil"/>
                  </w:tcBorders>
                  <w:noWrap w:val="0"/>
                  <w:vAlign w:val="center"/>
                </w:tcPr>
                <w:p>
                  <w:pPr>
                    <w:ind w:left="-108" w:right="-108"/>
                    <w:jc w:val="center"/>
                    <w:rPr>
                      <w:rFonts w:hint="default" w:ascii="Times New Roman" w:hAnsi="Times New Roman" w:eastAsia="宋体" w:cs="Times New Roman"/>
                      <w:color w:val="auto"/>
                      <w:kern w:val="0"/>
                      <w:sz w:val="21"/>
                      <w:szCs w:val="21"/>
                      <w:lang w:val="en-US" w:eastAsia="zh-CN" w:bidi="ar-SA"/>
                    </w:rPr>
                  </w:pPr>
                </w:p>
              </w:tc>
              <w:tc>
                <w:tcPr>
                  <w:tcW w:w="1196" w:type="pct"/>
                  <w:vMerge w:val="continue"/>
                  <w:tcBorders>
                    <w:tl2br w:val="nil"/>
                    <w:tr2bl w:val="nil"/>
                  </w:tcBorders>
                  <w:noWrap w:val="0"/>
                  <w:vAlign w:val="center"/>
                </w:tcPr>
                <w:p>
                  <w:pPr>
                    <w:ind w:left="-108" w:right="-108"/>
                    <w:jc w:val="center"/>
                    <w:rPr>
                      <w:rFonts w:hint="default" w:ascii="Times New Roman" w:hAnsi="Times New Roman" w:eastAsia="宋体" w:cs="Times New Roman"/>
                      <w:color w:val="auto"/>
                      <w:kern w:val="0"/>
                      <w:sz w:val="21"/>
                      <w:szCs w:val="21"/>
                      <w:lang w:val="en-US" w:eastAsia="zh-CN" w:bidi="ar-SA"/>
                    </w:rPr>
                  </w:pPr>
                </w:p>
              </w:tc>
              <w:tc>
                <w:tcPr>
                  <w:tcW w:w="880" w:type="pct"/>
                  <w:tcBorders>
                    <w:tl2br w:val="nil"/>
                    <w:tr2bl w:val="nil"/>
                  </w:tcBorders>
                  <w:noWrap w:val="0"/>
                  <w:vAlign w:val="center"/>
                </w:tcPr>
                <w:p>
                  <w:pPr>
                    <w:autoSpaceDN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08:00</w:t>
                  </w:r>
                </w:p>
              </w:tc>
              <w:tc>
                <w:tcPr>
                  <w:tcW w:w="1999" w:type="pct"/>
                  <w:tcBorders>
                    <w:tl2br w:val="nil"/>
                    <w:tr2bl w:val="nil"/>
                  </w:tcBorders>
                  <w:noWrap w:val="0"/>
                  <w:vAlign w:val="center"/>
                </w:tcPr>
                <w:p>
                  <w:pPr>
                    <w:autoSpaceDN w:val="0"/>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0.29</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8" w:hRule="atLeast"/>
                <w:jc w:val="center"/>
              </w:trPr>
              <w:tc>
                <w:tcPr>
                  <w:tcW w:w="923" w:type="pct"/>
                  <w:vMerge w:val="continue"/>
                  <w:tcBorders>
                    <w:tl2br w:val="nil"/>
                    <w:tr2bl w:val="nil"/>
                  </w:tcBorders>
                  <w:noWrap w:val="0"/>
                  <w:vAlign w:val="center"/>
                </w:tcPr>
                <w:p>
                  <w:pPr>
                    <w:ind w:left="-108" w:right="-108"/>
                    <w:jc w:val="center"/>
                    <w:rPr>
                      <w:rFonts w:hint="default" w:ascii="Times New Roman" w:hAnsi="Times New Roman" w:eastAsia="宋体" w:cs="Times New Roman"/>
                      <w:color w:val="auto"/>
                      <w:kern w:val="0"/>
                      <w:sz w:val="21"/>
                      <w:szCs w:val="21"/>
                      <w:lang w:val="en-US" w:eastAsia="zh-CN" w:bidi="ar-SA"/>
                    </w:rPr>
                  </w:pPr>
                </w:p>
              </w:tc>
              <w:tc>
                <w:tcPr>
                  <w:tcW w:w="1196" w:type="pct"/>
                  <w:vMerge w:val="continue"/>
                  <w:tcBorders>
                    <w:tl2br w:val="nil"/>
                    <w:tr2bl w:val="nil"/>
                  </w:tcBorders>
                  <w:noWrap w:val="0"/>
                  <w:vAlign w:val="center"/>
                </w:tcPr>
                <w:p>
                  <w:pPr>
                    <w:ind w:left="-108" w:right="-108"/>
                    <w:jc w:val="center"/>
                    <w:rPr>
                      <w:rFonts w:hint="default" w:ascii="Times New Roman" w:hAnsi="Times New Roman" w:eastAsia="宋体" w:cs="Times New Roman"/>
                      <w:color w:val="auto"/>
                      <w:kern w:val="0"/>
                      <w:sz w:val="21"/>
                      <w:szCs w:val="21"/>
                      <w:lang w:val="en-US" w:eastAsia="zh-CN" w:bidi="ar-SA"/>
                    </w:rPr>
                  </w:pPr>
                </w:p>
              </w:tc>
              <w:tc>
                <w:tcPr>
                  <w:tcW w:w="880" w:type="pct"/>
                  <w:tcBorders>
                    <w:tl2br w:val="nil"/>
                    <w:tr2bl w:val="nil"/>
                  </w:tcBorders>
                  <w:noWrap w:val="0"/>
                  <w:vAlign w:val="center"/>
                </w:tcPr>
                <w:p>
                  <w:pPr>
                    <w:autoSpaceDN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14:00</w:t>
                  </w:r>
                </w:p>
              </w:tc>
              <w:tc>
                <w:tcPr>
                  <w:tcW w:w="1999" w:type="pct"/>
                  <w:tcBorders>
                    <w:tl2br w:val="nil"/>
                    <w:tr2bl w:val="nil"/>
                  </w:tcBorders>
                  <w:noWrap w:val="0"/>
                  <w:vAlign w:val="center"/>
                </w:tcPr>
                <w:p>
                  <w:pPr>
                    <w:autoSpaceDN w:val="0"/>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0.50</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8" w:hRule="atLeast"/>
                <w:jc w:val="center"/>
              </w:trPr>
              <w:tc>
                <w:tcPr>
                  <w:tcW w:w="923" w:type="pct"/>
                  <w:vMerge w:val="continue"/>
                  <w:tcBorders>
                    <w:tl2br w:val="nil"/>
                    <w:tr2bl w:val="nil"/>
                  </w:tcBorders>
                  <w:noWrap w:val="0"/>
                  <w:vAlign w:val="center"/>
                </w:tcPr>
                <w:p>
                  <w:pPr>
                    <w:ind w:left="-108" w:right="-108"/>
                    <w:jc w:val="center"/>
                    <w:rPr>
                      <w:rFonts w:hint="default" w:ascii="Times New Roman" w:hAnsi="Times New Roman" w:eastAsia="宋体" w:cs="Times New Roman"/>
                      <w:color w:val="auto"/>
                      <w:kern w:val="0"/>
                      <w:sz w:val="21"/>
                      <w:szCs w:val="21"/>
                      <w:lang w:val="en-US" w:eastAsia="zh-CN" w:bidi="ar-SA"/>
                    </w:rPr>
                  </w:pPr>
                </w:p>
              </w:tc>
              <w:tc>
                <w:tcPr>
                  <w:tcW w:w="1196" w:type="pct"/>
                  <w:vMerge w:val="continue"/>
                  <w:tcBorders>
                    <w:tl2br w:val="nil"/>
                    <w:tr2bl w:val="nil"/>
                  </w:tcBorders>
                  <w:noWrap w:val="0"/>
                  <w:vAlign w:val="center"/>
                </w:tcPr>
                <w:p>
                  <w:pPr>
                    <w:ind w:left="-108" w:right="-108"/>
                    <w:jc w:val="center"/>
                    <w:rPr>
                      <w:rFonts w:hint="default" w:ascii="Times New Roman" w:hAnsi="Times New Roman" w:eastAsia="宋体" w:cs="Times New Roman"/>
                      <w:color w:val="auto"/>
                      <w:kern w:val="0"/>
                      <w:sz w:val="21"/>
                      <w:szCs w:val="21"/>
                      <w:lang w:val="en-US" w:eastAsia="zh-CN" w:bidi="ar-SA"/>
                    </w:rPr>
                  </w:pPr>
                </w:p>
              </w:tc>
              <w:tc>
                <w:tcPr>
                  <w:tcW w:w="880" w:type="pct"/>
                  <w:tcBorders>
                    <w:tl2br w:val="nil"/>
                    <w:tr2bl w:val="nil"/>
                  </w:tcBorders>
                  <w:noWrap w:val="0"/>
                  <w:vAlign w:val="center"/>
                </w:tcPr>
                <w:p>
                  <w:pPr>
                    <w:autoSpaceDN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20:00</w:t>
                  </w:r>
                </w:p>
              </w:tc>
              <w:tc>
                <w:tcPr>
                  <w:tcW w:w="1999" w:type="pct"/>
                  <w:tcBorders>
                    <w:tl2br w:val="nil"/>
                    <w:tr2bl w:val="nil"/>
                  </w:tcBorders>
                  <w:noWrap w:val="0"/>
                  <w:vAlign w:val="center"/>
                </w:tcPr>
                <w:p>
                  <w:pPr>
                    <w:autoSpaceDN w:val="0"/>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0.42</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8" w:hRule="atLeast"/>
                <w:jc w:val="center"/>
              </w:trPr>
              <w:tc>
                <w:tcPr>
                  <w:tcW w:w="923" w:type="pct"/>
                  <w:vMerge w:val="continue"/>
                  <w:tcBorders>
                    <w:tl2br w:val="nil"/>
                    <w:tr2bl w:val="nil"/>
                  </w:tcBorders>
                  <w:noWrap w:val="0"/>
                  <w:vAlign w:val="center"/>
                </w:tcPr>
                <w:p>
                  <w:pPr>
                    <w:ind w:left="-108" w:right="-108"/>
                    <w:jc w:val="center"/>
                    <w:rPr>
                      <w:rFonts w:hint="default" w:ascii="Times New Roman" w:hAnsi="Times New Roman" w:eastAsia="宋体" w:cs="Times New Roman"/>
                      <w:color w:val="auto"/>
                      <w:kern w:val="0"/>
                      <w:sz w:val="21"/>
                      <w:szCs w:val="21"/>
                      <w:lang w:val="en-US" w:eastAsia="zh-CN" w:bidi="ar-SA"/>
                    </w:rPr>
                  </w:pPr>
                </w:p>
              </w:tc>
              <w:tc>
                <w:tcPr>
                  <w:tcW w:w="1196" w:type="pct"/>
                  <w:vMerge w:val="restart"/>
                  <w:tcBorders>
                    <w:tl2br w:val="nil"/>
                    <w:tr2bl w:val="nil"/>
                  </w:tcBorders>
                  <w:noWrap w:val="0"/>
                  <w:vAlign w:val="center"/>
                </w:tcPr>
                <w:p>
                  <w:pPr>
                    <w:ind w:left="-108" w:leftChars="0" w:right="-108" w:rightChars="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2020.06.</w:t>
                  </w:r>
                  <w:r>
                    <w:rPr>
                      <w:rFonts w:hint="eastAsia" w:ascii="Times New Roman" w:hAnsi="Times New Roman" w:eastAsia="宋体" w:cs="Times New Roman"/>
                      <w:color w:val="auto"/>
                      <w:kern w:val="0"/>
                      <w:sz w:val="21"/>
                      <w:szCs w:val="21"/>
                      <w:lang w:val="en-US" w:eastAsia="zh-CN" w:bidi="ar-SA"/>
                    </w:rPr>
                    <w:t>29</w:t>
                  </w:r>
                </w:p>
              </w:tc>
              <w:tc>
                <w:tcPr>
                  <w:tcW w:w="880" w:type="pct"/>
                  <w:tcBorders>
                    <w:tl2br w:val="nil"/>
                    <w:tr2bl w:val="nil"/>
                  </w:tcBorders>
                  <w:noWrap w:val="0"/>
                  <w:vAlign w:val="center"/>
                </w:tcPr>
                <w:p>
                  <w:pPr>
                    <w:autoSpaceDN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02:00</w:t>
                  </w:r>
                </w:p>
              </w:tc>
              <w:tc>
                <w:tcPr>
                  <w:tcW w:w="1999" w:type="pct"/>
                  <w:tcBorders>
                    <w:tl2br w:val="nil"/>
                    <w:tr2bl w:val="nil"/>
                  </w:tcBorders>
                  <w:noWrap w:val="0"/>
                  <w:vAlign w:val="center"/>
                </w:tcPr>
                <w:p>
                  <w:pPr>
                    <w:autoSpaceDN w:val="0"/>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0.31</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6" w:hRule="atLeast"/>
                <w:jc w:val="center"/>
              </w:trPr>
              <w:tc>
                <w:tcPr>
                  <w:tcW w:w="923" w:type="pct"/>
                  <w:vMerge w:val="continue"/>
                  <w:tcBorders>
                    <w:tl2br w:val="nil"/>
                    <w:tr2bl w:val="nil"/>
                  </w:tcBorders>
                  <w:noWrap w:val="0"/>
                  <w:vAlign w:val="center"/>
                </w:tcPr>
                <w:p>
                  <w:pPr>
                    <w:ind w:left="-108" w:right="-108"/>
                    <w:jc w:val="center"/>
                    <w:rPr>
                      <w:rFonts w:hint="default" w:ascii="Times New Roman" w:hAnsi="Times New Roman" w:eastAsia="宋体" w:cs="Times New Roman"/>
                      <w:color w:val="auto"/>
                      <w:kern w:val="0"/>
                      <w:sz w:val="21"/>
                      <w:szCs w:val="21"/>
                      <w:lang w:val="en-US" w:eastAsia="zh-CN" w:bidi="ar-SA"/>
                    </w:rPr>
                  </w:pPr>
                </w:p>
              </w:tc>
              <w:tc>
                <w:tcPr>
                  <w:tcW w:w="1196" w:type="pct"/>
                  <w:vMerge w:val="continue"/>
                  <w:tcBorders>
                    <w:tl2br w:val="nil"/>
                    <w:tr2bl w:val="nil"/>
                  </w:tcBorders>
                  <w:noWrap w:val="0"/>
                  <w:vAlign w:val="center"/>
                </w:tcPr>
                <w:p>
                  <w:pPr>
                    <w:ind w:left="-108" w:right="-108"/>
                    <w:jc w:val="center"/>
                    <w:rPr>
                      <w:rFonts w:hint="default" w:ascii="Times New Roman" w:hAnsi="Times New Roman" w:eastAsia="宋体" w:cs="Times New Roman"/>
                      <w:color w:val="auto"/>
                      <w:kern w:val="0"/>
                      <w:sz w:val="21"/>
                      <w:szCs w:val="21"/>
                      <w:lang w:val="en-US" w:eastAsia="zh-CN" w:bidi="ar-SA"/>
                    </w:rPr>
                  </w:pPr>
                </w:p>
              </w:tc>
              <w:tc>
                <w:tcPr>
                  <w:tcW w:w="880" w:type="pct"/>
                  <w:tcBorders>
                    <w:tl2br w:val="nil"/>
                    <w:tr2bl w:val="nil"/>
                  </w:tcBorders>
                  <w:noWrap w:val="0"/>
                  <w:vAlign w:val="center"/>
                </w:tcPr>
                <w:p>
                  <w:pPr>
                    <w:autoSpaceDN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08:00</w:t>
                  </w:r>
                </w:p>
              </w:tc>
              <w:tc>
                <w:tcPr>
                  <w:tcW w:w="1999" w:type="pct"/>
                  <w:tcBorders>
                    <w:tl2br w:val="nil"/>
                    <w:tr2bl w:val="nil"/>
                  </w:tcBorders>
                  <w:noWrap w:val="0"/>
                  <w:vAlign w:val="center"/>
                </w:tcPr>
                <w:p>
                  <w:pPr>
                    <w:autoSpaceDN w:val="0"/>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0.43</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8" w:hRule="atLeast"/>
                <w:jc w:val="center"/>
              </w:trPr>
              <w:tc>
                <w:tcPr>
                  <w:tcW w:w="923" w:type="pct"/>
                  <w:vMerge w:val="continue"/>
                  <w:tcBorders>
                    <w:tl2br w:val="nil"/>
                    <w:tr2bl w:val="nil"/>
                  </w:tcBorders>
                  <w:noWrap w:val="0"/>
                  <w:vAlign w:val="center"/>
                </w:tcPr>
                <w:p>
                  <w:pPr>
                    <w:ind w:left="-108" w:right="-108"/>
                    <w:jc w:val="center"/>
                    <w:rPr>
                      <w:rFonts w:hint="default" w:ascii="Times New Roman" w:hAnsi="Times New Roman" w:eastAsia="宋体" w:cs="Times New Roman"/>
                      <w:color w:val="auto"/>
                      <w:kern w:val="0"/>
                      <w:sz w:val="21"/>
                      <w:szCs w:val="21"/>
                      <w:lang w:val="en-US" w:eastAsia="zh-CN" w:bidi="ar-SA"/>
                    </w:rPr>
                  </w:pPr>
                </w:p>
              </w:tc>
              <w:tc>
                <w:tcPr>
                  <w:tcW w:w="1196" w:type="pct"/>
                  <w:vMerge w:val="continue"/>
                  <w:tcBorders>
                    <w:tl2br w:val="nil"/>
                    <w:tr2bl w:val="nil"/>
                  </w:tcBorders>
                  <w:noWrap w:val="0"/>
                  <w:vAlign w:val="center"/>
                </w:tcPr>
                <w:p>
                  <w:pPr>
                    <w:ind w:left="-108" w:right="-108"/>
                    <w:jc w:val="center"/>
                    <w:rPr>
                      <w:rFonts w:hint="default" w:ascii="Times New Roman" w:hAnsi="Times New Roman" w:eastAsia="宋体" w:cs="Times New Roman"/>
                      <w:color w:val="auto"/>
                      <w:kern w:val="0"/>
                      <w:sz w:val="21"/>
                      <w:szCs w:val="21"/>
                      <w:lang w:val="en-US" w:eastAsia="zh-CN" w:bidi="ar-SA"/>
                    </w:rPr>
                  </w:pPr>
                </w:p>
              </w:tc>
              <w:tc>
                <w:tcPr>
                  <w:tcW w:w="880" w:type="pct"/>
                  <w:tcBorders>
                    <w:tl2br w:val="nil"/>
                    <w:tr2bl w:val="nil"/>
                  </w:tcBorders>
                  <w:noWrap w:val="0"/>
                  <w:vAlign w:val="center"/>
                </w:tcPr>
                <w:p>
                  <w:pPr>
                    <w:autoSpaceDN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14:00</w:t>
                  </w:r>
                </w:p>
              </w:tc>
              <w:tc>
                <w:tcPr>
                  <w:tcW w:w="1999" w:type="pct"/>
                  <w:tcBorders>
                    <w:tl2br w:val="nil"/>
                    <w:tr2bl w:val="nil"/>
                  </w:tcBorders>
                  <w:noWrap w:val="0"/>
                  <w:vAlign w:val="center"/>
                </w:tcPr>
                <w:p>
                  <w:pPr>
                    <w:autoSpaceDN w:val="0"/>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0.47</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8" w:hRule="atLeast"/>
                <w:jc w:val="center"/>
              </w:trPr>
              <w:tc>
                <w:tcPr>
                  <w:tcW w:w="923" w:type="pct"/>
                  <w:vMerge w:val="continue"/>
                  <w:tcBorders>
                    <w:tl2br w:val="nil"/>
                    <w:tr2bl w:val="nil"/>
                  </w:tcBorders>
                  <w:noWrap w:val="0"/>
                  <w:vAlign w:val="center"/>
                </w:tcPr>
                <w:p>
                  <w:pPr>
                    <w:ind w:left="-108" w:right="-108"/>
                    <w:jc w:val="center"/>
                    <w:rPr>
                      <w:rFonts w:hint="default" w:ascii="Times New Roman" w:hAnsi="Times New Roman" w:eastAsia="宋体" w:cs="Times New Roman"/>
                      <w:color w:val="auto"/>
                      <w:kern w:val="0"/>
                      <w:sz w:val="21"/>
                      <w:szCs w:val="21"/>
                      <w:lang w:val="en-US" w:eastAsia="zh-CN" w:bidi="ar-SA"/>
                    </w:rPr>
                  </w:pPr>
                </w:p>
              </w:tc>
              <w:tc>
                <w:tcPr>
                  <w:tcW w:w="1196" w:type="pct"/>
                  <w:vMerge w:val="continue"/>
                  <w:tcBorders>
                    <w:tl2br w:val="nil"/>
                    <w:tr2bl w:val="nil"/>
                  </w:tcBorders>
                  <w:noWrap w:val="0"/>
                  <w:vAlign w:val="center"/>
                </w:tcPr>
                <w:p>
                  <w:pPr>
                    <w:ind w:left="-108" w:right="-108"/>
                    <w:jc w:val="center"/>
                    <w:rPr>
                      <w:rFonts w:hint="default" w:ascii="Times New Roman" w:hAnsi="Times New Roman" w:eastAsia="宋体" w:cs="Times New Roman"/>
                      <w:color w:val="auto"/>
                      <w:kern w:val="0"/>
                      <w:sz w:val="21"/>
                      <w:szCs w:val="21"/>
                      <w:lang w:val="en-US" w:eastAsia="zh-CN" w:bidi="ar-SA"/>
                    </w:rPr>
                  </w:pPr>
                </w:p>
              </w:tc>
              <w:tc>
                <w:tcPr>
                  <w:tcW w:w="880" w:type="pct"/>
                  <w:tcBorders>
                    <w:tl2br w:val="nil"/>
                    <w:tr2bl w:val="nil"/>
                  </w:tcBorders>
                  <w:noWrap w:val="0"/>
                  <w:vAlign w:val="center"/>
                </w:tcPr>
                <w:p>
                  <w:pPr>
                    <w:autoSpaceDN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20:00</w:t>
                  </w:r>
                </w:p>
              </w:tc>
              <w:tc>
                <w:tcPr>
                  <w:tcW w:w="1999" w:type="pct"/>
                  <w:tcBorders>
                    <w:tl2br w:val="nil"/>
                    <w:tr2bl w:val="nil"/>
                  </w:tcBorders>
                  <w:noWrap w:val="0"/>
                  <w:vAlign w:val="center"/>
                </w:tcPr>
                <w:p>
                  <w:pPr>
                    <w:autoSpaceDN w:val="0"/>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0.35</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8" w:hRule="atLeast"/>
                <w:jc w:val="center"/>
              </w:trPr>
              <w:tc>
                <w:tcPr>
                  <w:tcW w:w="923" w:type="pct"/>
                  <w:vMerge w:val="continue"/>
                  <w:tcBorders>
                    <w:tl2br w:val="nil"/>
                    <w:tr2bl w:val="nil"/>
                  </w:tcBorders>
                  <w:noWrap w:val="0"/>
                  <w:vAlign w:val="center"/>
                </w:tcPr>
                <w:p>
                  <w:pPr>
                    <w:ind w:left="-108" w:right="-108"/>
                    <w:jc w:val="center"/>
                    <w:rPr>
                      <w:rFonts w:hint="default" w:ascii="Times New Roman" w:hAnsi="Times New Roman" w:eastAsia="宋体" w:cs="Times New Roman"/>
                      <w:color w:val="auto"/>
                      <w:kern w:val="0"/>
                      <w:sz w:val="21"/>
                      <w:szCs w:val="21"/>
                      <w:lang w:val="en-US" w:eastAsia="zh-CN" w:bidi="ar-SA"/>
                    </w:rPr>
                  </w:pPr>
                </w:p>
              </w:tc>
              <w:tc>
                <w:tcPr>
                  <w:tcW w:w="1196" w:type="pct"/>
                  <w:vMerge w:val="restart"/>
                  <w:tcBorders>
                    <w:tl2br w:val="nil"/>
                    <w:tr2bl w:val="nil"/>
                  </w:tcBorders>
                  <w:noWrap w:val="0"/>
                  <w:vAlign w:val="center"/>
                </w:tcPr>
                <w:p>
                  <w:pPr>
                    <w:ind w:left="-108" w:right="-108"/>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2020.06.</w:t>
                  </w:r>
                  <w:r>
                    <w:rPr>
                      <w:rFonts w:hint="eastAsia" w:ascii="Times New Roman" w:hAnsi="Times New Roman" w:eastAsia="宋体" w:cs="Times New Roman"/>
                      <w:color w:val="auto"/>
                      <w:kern w:val="0"/>
                      <w:sz w:val="21"/>
                      <w:szCs w:val="21"/>
                      <w:lang w:val="en-US" w:eastAsia="zh-CN" w:bidi="ar-SA"/>
                    </w:rPr>
                    <w:t>30</w:t>
                  </w:r>
                </w:p>
              </w:tc>
              <w:tc>
                <w:tcPr>
                  <w:tcW w:w="880" w:type="pct"/>
                  <w:tcBorders>
                    <w:tl2br w:val="nil"/>
                    <w:tr2bl w:val="nil"/>
                  </w:tcBorders>
                  <w:noWrap w:val="0"/>
                  <w:vAlign w:val="center"/>
                </w:tcPr>
                <w:p>
                  <w:pPr>
                    <w:autoSpaceDN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02:00</w:t>
                  </w:r>
                </w:p>
              </w:tc>
              <w:tc>
                <w:tcPr>
                  <w:tcW w:w="1999" w:type="pct"/>
                  <w:tcBorders>
                    <w:tl2br w:val="nil"/>
                    <w:tr2bl w:val="nil"/>
                  </w:tcBorders>
                  <w:noWrap w:val="0"/>
                  <w:vAlign w:val="center"/>
                </w:tcPr>
                <w:p>
                  <w:pPr>
                    <w:autoSpaceDN w:val="0"/>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0.27</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32" w:hRule="atLeast"/>
                <w:jc w:val="center"/>
              </w:trPr>
              <w:tc>
                <w:tcPr>
                  <w:tcW w:w="923" w:type="pct"/>
                  <w:vMerge w:val="continue"/>
                  <w:tcBorders>
                    <w:tl2br w:val="nil"/>
                    <w:tr2bl w:val="nil"/>
                  </w:tcBorders>
                  <w:noWrap w:val="0"/>
                  <w:vAlign w:val="center"/>
                </w:tcPr>
                <w:p>
                  <w:pPr>
                    <w:ind w:left="-108" w:right="-108"/>
                    <w:jc w:val="center"/>
                    <w:rPr>
                      <w:rFonts w:hint="default" w:ascii="Times New Roman" w:hAnsi="Times New Roman" w:eastAsia="宋体" w:cs="Times New Roman"/>
                      <w:color w:val="auto"/>
                      <w:kern w:val="0"/>
                      <w:sz w:val="21"/>
                      <w:szCs w:val="21"/>
                      <w:lang w:val="en-US" w:eastAsia="zh-CN" w:bidi="ar-SA"/>
                    </w:rPr>
                  </w:pPr>
                </w:p>
              </w:tc>
              <w:tc>
                <w:tcPr>
                  <w:tcW w:w="1196" w:type="pct"/>
                  <w:vMerge w:val="continue"/>
                  <w:tcBorders>
                    <w:tl2br w:val="nil"/>
                    <w:tr2bl w:val="nil"/>
                  </w:tcBorders>
                  <w:noWrap w:val="0"/>
                  <w:vAlign w:val="center"/>
                </w:tcPr>
                <w:p>
                  <w:pPr>
                    <w:ind w:left="-108" w:right="-108"/>
                    <w:jc w:val="center"/>
                    <w:rPr>
                      <w:rFonts w:hint="default" w:ascii="Times New Roman" w:hAnsi="Times New Roman" w:eastAsia="宋体" w:cs="Times New Roman"/>
                      <w:color w:val="auto"/>
                      <w:kern w:val="0"/>
                      <w:sz w:val="21"/>
                      <w:szCs w:val="21"/>
                      <w:lang w:val="en-US" w:eastAsia="zh-CN" w:bidi="ar-SA"/>
                    </w:rPr>
                  </w:pPr>
                </w:p>
              </w:tc>
              <w:tc>
                <w:tcPr>
                  <w:tcW w:w="880" w:type="pct"/>
                  <w:tcBorders>
                    <w:tl2br w:val="nil"/>
                    <w:tr2bl w:val="nil"/>
                  </w:tcBorders>
                  <w:noWrap w:val="0"/>
                  <w:vAlign w:val="center"/>
                </w:tcPr>
                <w:p>
                  <w:pPr>
                    <w:autoSpaceDN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08:00</w:t>
                  </w:r>
                </w:p>
              </w:tc>
              <w:tc>
                <w:tcPr>
                  <w:tcW w:w="1999" w:type="pct"/>
                  <w:tcBorders>
                    <w:tl2br w:val="nil"/>
                    <w:tr2bl w:val="nil"/>
                  </w:tcBorders>
                  <w:noWrap w:val="0"/>
                  <w:vAlign w:val="center"/>
                </w:tcPr>
                <w:p>
                  <w:pPr>
                    <w:autoSpaceDN w:val="0"/>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0.45</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32" w:hRule="atLeast"/>
                <w:jc w:val="center"/>
              </w:trPr>
              <w:tc>
                <w:tcPr>
                  <w:tcW w:w="923" w:type="pct"/>
                  <w:vMerge w:val="continue"/>
                  <w:tcBorders>
                    <w:tl2br w:val="nil"/>
                    <w:tr2bl w:val="nil"/>
                  </w:tcBorders>
                  <w:noWrap w:val="0"/>
                  <w:vAlign w:val="center"/>
                </w:tcPr>
                <w:p>
                  <w:pPr>
                    <w:ind w:left="-108" w:right="-108"/>
                    <w:jc w:val="center"/>
                    <w:rPr>
                      <w:rFonts w:hint="default" w:ascii="Times New Roman" w:hAnsi="Times New Roman" w:eastAsia="宋体" w:cs="Times New Roman"/>
                      <w:color w:val="auto"/>
                      <w:kern w:val="0"/>
                      <w:sz w:val="21"/>
                      <w:szCs w:val="21"/>
                      <w:lang w:val="en-US" w:eastAsia="zh-CN" w:bidi="ar-SA"/>
                    </w:rPr>
                  </w:pPr>
                </w:p>
              </w:tc>
              <w:tc>
                <w:tcPr>
                  <w:tcW w:w="1196" w:type="pct"/>
                  <w:vMerge w:val="continue"/>
                  <w:tcBorders>
                    <w:tl2br w:val="nil"/>
                    <w:tr2bl w:val="nil"/>
                  </w:tcBorders>
                  <w:noWrap w:val="0"/>
                  <w:vAlign w:val="center"/>
                </w:tcPr>
                <w:p>
                  <w:pPr>
                    <w:ind w:left="-108" w:right="-108"/>
                    <w:jc w:val="center"/>
                    <w:rPr>
                      <w:rFonts w:hint="default" w:ascii="Times New Roman" w:hAnsi="Times New Roman" w:eastAsia="宋体" w:cs="Times New Roman"/>
                      <w:color w:val="auto"/>
                      <w:kern w:val="0"/>
                      <w:sz w:val="21"/>
                      <w:szCs w:val="21"/>
                      <w:lang w:val="en-US" w:eastAsia="zh-CN" w:bidi="ar-SA"/>
                    </w:rPr>
                  </w:pPr>
                </w:p>
              </w:tc>
              <w:tc>
                <w:tcPr>
                  <w:tcW w:w="880" w:type="pct"/>
                  <w:tcBorders>
                    <w:tl2br w:val="nil"/>
                    <w:tr2bl w:val="nil"/>
                  </w:tcBorders>
                  <w:noWrap w:val="0"/>
                  <w:vAlign w:val="center"/>
                </w:tcPr>
                <w:p>
                  <w:pPr>
                    <w:autoSpaceDN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14:00</w:t>
                  </w:r>
                </w:p>
              </w:tc>
              <w:tc>
                <w:tcPr>
                  <w:tcW w:w="1999" w:type="pct"/>
                  <w:tcBorders>
                    <w:tl2br w:val="nil"/>
                    <w:tr2bl w:val="nil"/>
                  </w:tcBorders>
                  <w:noWrap w:val="0"/>
                  <w:vAlign w:val="center"/>
                </w:tcPr>
                <w:p>
                  <w:pPr>
                    <w:autoSpaceDN w:val="0"/>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0.39</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32" w:hRule="atLeast"/>
                <w:jc w:val="center"/>
              </w:trPr>
              <w:tc>
                <w:tcPr>
                  <w:tcW w:w="923" w:type="pct"/>
                  <w:vMerge w:val="continue"/>
                  <w:tcBorders>
                    <w:tl2br w:val="nil"/>
                    <w:tr2bl w:val="nil"/>
                  </w:tcBorders>
                  <w:noWrap w:val="0"/>
                  <w:vAlign w:val="center"/>
                </w:tcPr>
                <w:p>
                  <w:pPr>
                    <w:ind w:left="-108" w:right="-108"/>
                    <w:jc w:val="center"/>
                    <w:rPr>
                      <w:rFonts w:hint="default" w:ascii="Times New Roman" w:hAnsi="Times New Roman" w:eastAsia="宋体" w:cs="Times New Roman"/>
                      <w:color w:val="auto"/>
                      <w:kern w:val="0"/>
                      <w:sz w:val="21"/>
                      <w:szCs w:val="21"/>
                      <w:lang w:val="en-US" w:eastAsia="zh-CN" w:bidi="ar-SA"/>
                    </w:rPr>
                  </w:pPr>
                </w:p>
              </w:tc>
              <w:tc>
                <w:tcPr>
                  <w:tcW w:w="1196" w:type="pct"/>
                  <w:vMerge w:val="continue"/>
                  <w:tcBorders>
                    <w:tl2br w:val="nil"/>
                    <w:tr2bl w:val="nil"/>
                  </w:tcBorders>
                  <w:noWrap w:val="0"/>
                  <w:vAlign w:val="center"/>
                </w:tcPr>
                <w:p>
                  <w:pPr>
                    <w:ind w:left="-108" w:right="-108"/>
                    <w:jc w:val="center"/>
                    <w:rPr>
                      <w:rFonts w:hint="default" w:ascii="Times New Roman" w:hAnsi="Times New Roman" w:eastAsia="宋体" w:cs="Times New Roman"/>
                      <w:color w:val="auto"/>
                      <w:kern w:val="0"/>
                      <w:sz w:val="21"/>
                      <w:szCs w:val="21"/>
                      <w:lang w:val="en-US" w:eastAsia="zh-CN" w:bidi="ar-SA"/>
                    </w:rPr>
                  </w:pPr>
                </w:p>
              </w:tc>
              <w:tc>
                <w:tcPr>
                  <w:tcW w:w="880" w:type="pct"/>
                  <w:tcBorders>
                    <w:tl2br w:val="nil"/>
                    <w:tr2bl w:val="nil"/>
                  </w:tcBorders>
                  <w:noWrap w:val="0"/>
                  <w:vAlign w:val="center"/>
                </w:tcPr>
                <w:p>
                  <w:pPr>
                    <w:autoSpaceDN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20:00</w:t>
                  </w:r>
                </w:p>
              </w:tc>
              <w:tc>
                <w:tcPr>
                  <w:tcW w:w="1999" w:type="pct"/>
                  <w:tcBorders>
                    <w:tl2br w:val="nil"/>
                    <w:tr2bl w:val="nil"/>
                  </w:tcBorders>
                  <w:noWrap w:val="0"/>
                  <w:vAlign w:val="center"/>
                </w:tcPr>
                <w:p>
                  <w:pPr>
                    <w:autoSpaceDN w:val="0"/>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0.41</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32" w:hRule="atLeast"/>
                <w:jc w:val="center"/>
              </w:trPr>
              <w:tc>
                <w:tcPr>
                  <w:tcW w:w="923" w:type="pct"/>
                  <w:vMerge w:val="continue"/>
                  <w:tcBorders>
                    <w:tl2br w:val="nil"/>
                    <w:tr2bl w:val="nil"/>
                  </w:tcBorders>
                  <w:noWrap w:val="0"/>
                  <w:vAlign w:val="center"/>
                </w:tcPr>
                <w:p>
                  <w:pPr>
                    <w:ind w:left="-108" w:right="-108"/>
                    <w:jc w:val="center"/>
                    <w:rPr>
                      <w:rFonts w:hint="default" w:ascii="Times New Roman" w:hAnsi="Times New Roman" w:eastAsia="宋体" w:cs="Times New Roman"/>
                      <w:color w:val="auto"/>
                      <w:kern w:val="0"/>
                      <w:sz w:val="21"/>
                      <w:szCs w:val="21"/>
                      <w:lang w:val="en-US" w:eastAsia="zh-CN" w:bidi="ar-SA"/>
                    </w:rPr>
                  </w:pPr>
                </w:p>
              </w:tc>
              <w:tc>
                <w:tcPr>
                  <w:tcW w:w="1196" w:type="pct"/>
                  <w:vMerge w:val="restart"/>
                  <w:tcBorders>
                    <w:tl2br w:val="nil"/>
                    <w:tr2bl w:val="nil"/>
                  </w:tcBorders>
                  <w:noWrap w:val="0"/>
                  <w:vAlign w:val="center"/>
                </w:tcPr>
                <w:p>
                  <w:pPr>
                    <w:ind w:left="-108" w:right="-108"/>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2020.0</w:t>
                  </w:r>
                  <w:r>
                    <w:rPr>
                      <w:rFonts w:hint="eastAsia" w:ascii="Times New Roman" w:hAnsi="Times New Roman" w:eastAsia="宋体" w:cs="Times New Roman"/>
                      <w:color w:val="auto"/>
                      <w:kern w:val="0"/>
                      <w:sz w:val="21"/>
                      <w:szCs w:val="21"/>
                      <w:lang w:val="en-US" w:eastAsia="zh-CN" w:bidi="ar-SA"/>
                    </w:rPr>
                    <w:t>7.01</w:t>
                  </w:r>
                </w:p>
              </w:tc>
              <w:tc>
                <w:tcPr>
                  <w:tcW w:w="880" w:type="pct"/>
                  <w:tcBorders>
                    <w:tl2br w:val="nil"/>
                    <w:tr2bl w:val="nil"/>
                  </w:tcBorders>
                  <w:noWrap w:val="0"/>
                  <w:vAlign w:val="center"/>
                </w:tcPr>
                <w:p>
                  <w:pPr>
                    <w:autoSpaceDN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02:00</w:t>
                  </w:r>
                </w:p>
              </w:tc>
              <w:tc>
                <w:tcPr>
                  <w:tcW w:w="1999" w:type="pct"/>
                  <w:tcBorders>
                    <w:tl2br w:val="nil"/>
                    <w:tr2bl w:val="nil"/>
                  </w:tcBorders>
                  <w:noWrap w:val="0"/>
                  <w:vAlign w:val="center"/>
                </w:tcPr>
                <w:p>
                  <w:pPr>
                    <w:autoSpaceDN w:val="0"/>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0.30</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32" w:hRule="atLeast"/>
                <w:jc w:val="center"/>
              </w:trPr>
              <w:tc>
                <w:tcPr>
                  <w:tcW w:w="923" w:type="pct"/>
                  <w:vMerge w:val="continue"/>
                  <w:tcBorders>
                    <w:tl2br w:val="nil"/>
                    <w:tr2bl w:val="nil"/>
                  </w:tcBorders>
                  <w:noWrap w:val="0"/>
                  <w:vAlign w:val="center"/>
                </w:tcPr>
                <w:p>
                  <w:pPr>
                    <w:ind w:left="-108" w:right="-108"/>
                    <w:jc w:val="center"/>
                    <w:rPr>
                      <w:rFonts w:hint="default" w:ascii="Times New Roman" w:hAnsi="Times New Roman" w:eastAsia="宋体" w:cs="Times New Roman"/>
                      <w:color w:val="auto"/>
                      <w:kern w:val="0"/>
                      <w:sz w:val="21"/>
                      <w:szCs w:val="21"/>
                      <w:lang w:val="en-US" w:eastAsia="zh-CN" w:bidi="ar-SA"/>
                    </w:rPr>
                  </w:pPr>
                </w:p>
              </w:tc>
              <w:tc>
                <w:tcPr>
                  <w:tcW w:w="1196" w:type="pct"/>
                  <w:vMerge w:val="continue"/>
                  <w:tcBorders>
                    <w:tl2br w:val="nil"/>
                    <w:tr2bl w:val="nil"/>
                  </w:tcBorders>
                  <w:noWrap w:val="0"/>
                  <w:vAlign w:val="center"/>
                </w:tcPr>
                <w:p>
                  <w:pPr>
                    <w:ind w:left="-108" w:right="-108"/>
                    <w:jc w:val="center"/>
                    <w:rPr>
                      <w:rFonts w:hint="default" w:ascii="Times New Roman" w:hAnsi="Times New Roman" w:eastAsia="宋体" w:cs="Times New Roman"/>
                      <w:color w:val="auto"/>
                      <w:kern w:val="0"/>
                      <w:sz w:val="21"/>
                      <w:szCs w:val="21"/>
                      <w:lang w:val="en-US" w:eastAsia="zh-CN" w:bidi="ar-SA"/>
                    </w:rPr>
                  </w:pPr>
                </w:p>
              </w:tc>
              <w:tc>
                <w:tcPr>
                  <w:tcW w:w="880" w:type="pct"/>
                  <w:tcBorders>
                    <w:tl2br w:val="nil"/>
                    <w:tr2bl w:val="nil"/>
                  </w:tcBorders>
                  <w:noWrap w:val="0"/>
                  <w:vAlign w:val="center"/>
                </w:tcPr>
                <w:p>
                  <w:pPr>
                    <w:autoSpaceDN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08:00</w:t>
                  </w:r>
                </w:p>
              </w:tc>
              <w:tc>
                <w:tcPr>
                  <w:tcW w:w="1999" w:type="pct"/>
                  <w:tcBorders>
                    <w:tl2br w:val="nil"/>
                    <w:tr2bl w:val="nil"/>
                  </w:tcBorders>
                  <w:noWrap w:val="0"/>
                  <w:vAlign w:val="center"/>
                </w:tcPr>
                <w:p>
                  <w:pPr>
                    <w:autoSpaceDN w:val="0"/>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0.46</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89" w:hRule="atLeast"/>
                <w:jc w:val="center"/>
              </w:trPr>
              <w:tc>
                <w:tcPr>
                  <w:tcW w:w="923" w:type="pct"/>
                  <w:vMerge w:val="continue"/>
                  <w:tcBorders>
                    <w:tl2br w:val="nil"/>
                    <w:tr2bl w:val="nil"/>
                  </w:tcBorders>
                  <w:noWrap w:val="0"/>
                  <w:vAlign w:val="center"/>
                </w:tcPr>
                <w:p>
                  <w:pPr>
                    <w:ind w:left="-108" w:right="-108"/>
                    <w:jc w:val="center"/>
                    <w:rPr>
                      <w:rFonts w:hint="default" w:ascii="Times New Roman" w:hAnsi="Times New Roman" w:eastAsia="宋体" w:cs="Times New Roman"/>
                      <w:color w:val="auto"/>
                      <w:kern w:val="0"/>
                      <w:sz w:val="21"/>
                      <w:szCs w:val="21"/>
                      <w:lang w:val="en-US" w:eastAsia="zh-CN" w:bidi="ar-SA"/>
                    </w:rPr>
                  </w:pPr>
                </w:p>
              </w:tc>
              <w:tc>
                <w:tcPr>
                  <w:tcW w:w="1196" w:type="pct"/>
                  <w:vMerge w:val="continue"/>
                  <w:tcBorders>
                    <w:tl2br w:val="nil"/>
                    <w:tr2bl w:val="nil"/>
                  </w:tcBorders>
                  <w:noWrap w:val="0"/>
                  <w:vAlign w:val="center"/>
                </w:tcPr>
                <w:p>
                  <w:pPr>
                    <w:ind w:left="-108" w:right="-108"/>
                    <w:jc w:val="center"/>
                    <w:rPr>
                      <w:rFonts w:hint="default" w:ascii="Times New Roman" w:hAnsi="Times New Roman" w:eastAsia="宋体" w:cs="Times New Roman"/>
                      <w:color w:val="auto"/>
                      <w:kern w:val="0"/>
                      <w:sz w:val="21"/>
                      <w:szCs w:val="21"/>
                      <w:lang w:val="en-US" w:eastAsia="zh-CN" w:bidi="ar-SA"/>
                    </w:rPr>
                  </w:pPr>
                </w:p>
              </w:tc>
              <w:tc>
                <w:tcPr>
                  <w:tcW w:w="880" w:type="pct"/>
                  <w:tcBorders>
                    <w:tl2br w:val="nil"/>
                    <w:tr2bl w:val="nil"/>
                  </w:tcBorders>
                  <w:noWrap w:val="0"/>
                  <w:vAlign w:val="center"/>
                </w:tcPr>
                <w:p>
                  <w:pPr>
                    <w:autoSpaceDN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14:00</w:t>
                  </w:r>
                </w:p>
              </w:tc>
              <w:tc>
                <w:tcPr>
                  <w:tcW w:w="1999" w:type="pct"/>
                  <w:tcBorders>
                    <w:tl2br w:val="nil"/>
                    <w:tr2bl w:val="nil"/>
                  </w:tcBorders>
                  <w:noWrap w:val="0"/>
                  <w:vAlign w:val="center"/>
                </w:tcPr>
                <w:p>
                  <w:pPr>
                    <w:autoSpaceDN w:val="0"/>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0.54</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1" w:hRule="atLeast"/>
                <w:jc w:val="center"/>
              </w:trPr>
              <w:tc>
                <w:tcPr>
                  <w:tcW w:w="923" w:type="pct"/>
                  <w:vMerge w:val="continue"/>
                  <w:tcBorders>
                    <w:tl2br w:val="nil"/>
                    <w:tr2bl w:val="nil"/>
                  </w:tcBorders>
                  <w:noWrap w:val="0"/>
                  <w:vAlign w:val="center"/>
                </w:tcPr>
                <w:p>
                  <w:pPr>
                    <w:ind w:left="-108" w:right="-108"/>
                    <w:jc w:val="center"/>
                    <w:rPr>
                      <w:rFonts w:hint="default" w:ascii="Times New Roman" w:hAnsi="Times New Roman" w:eastAsia="宋体" w:cs="Times New Roman"/>
                      <w:color w:val="auto"/>
                      <w:kern w:val="0"/>
                      <w:sz w:val="21"/>
                      <w:szCs w:val="21"/>
                      <w:lang w:val="en-US" w:eastAsia="zh-CN" w:bidi="ar-SA"/>
                    </w:rPr>
                  </w:pPr>
                </w:p>
              </w:tc>
              <w:tc>
                <w:tcPr>
                  <w:tcW w:w="1196" w:type="pct"/>
                  <w:vMerge w:val="continue"/>
                  <w:tcBorders>
                    <w:tl2br w:val="nil"/>
                    <w:tr2bl w:val="nil"/>
                  </w:tcBorders>
                  <w:noWrap w:val="0"/>
                  <w:vAlign w:val="center"/>
                </w:tcPr>
                <w:p>
                  <w:pPr>
                    <w:ind w:left="-108" w:right="-108"/>
                    <w:jc w:val="center"/>
                    <w:rPr>
                      <w:rFonts w:hint="default" w:ascii="Times New Roman" w:hAnsi="Times New Roman" w:eastAsia="宋体" w:cs="Times New Roman"/>
                      <w:color w:val="auto"/>
                      <w:kern w:val="0"/>
                      <w:sz w:val="21"/>
                      <w:szCs w:val="21"/>
                      <w:lang w:val="en-US" w:eastAsia="zh-CN" w:bidi="ar-SA"/>
                    </w:rPr>
                  </w:pPr>
                </w:p>
              </w:tc>
              <w:tc>
                <w:tcPr>
                  <w:tcW w:w="880" w:type="pct"/>
                  <w:tcBorders>
                    <w:tl2br w:val="nil"/>
                    <w:tr2bl w:val="nil"/>
                  </w:tcBorders>
                  <w:noWrap w:val="0"/>
                  <w:vAlign w:val="center"/>
                </w:tcPr>
                <w:p>
                  <w:pPr>
                    <w:autoSpaceDN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20:00</w:t>
                  </w:r>
                </w:p>
              </w:tc>
              <w:tc>
                <w:tcPr>
                  <w:tcW w:w="1999" w:type="pct"/>
                  <w:tcBorders>
                    <w:tl2br w:val="nil"/>
                    <w:tr2bl w:val="nil"/>
                  </w:tcBorders>
                  <w:noWrap w:val="0"/>
                  <w:vAlign w:val="center"/>
                </w:tcPr>
                <w:p>
                  <w:pPr>
                    <w:autoSpaceDN w:val="0"/>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0.57</w:t>
                  </w:r>
                </w:p>
              </w:tc>
            </w:tr>
          </w:tbl>
          <w:p>
            <w:pPr>
              <w:keepNext w:val="0"/>
              <w:keepLines w:val="0"/>
              <w:pageBreakBefore w:val="0"/>
              <w:widowControl/>
              <w:kinsoku/>
              <w:wordWrap/>
              <w:overflowPunct/>
              <w:topLinePunct w:val="0"/>
              <w:autoSpaceDE/>
              <w:autoSpaceDN/>
              <w:bidi w:val="0"/>
              <w:adjustRightInd w:val="0"/>
              <w:snapToGrid w:val="0"/>
              <w:spacing w:before="0" w:after="0" w:line="240" w:lineRule="auto"/>
              <w:ind w:left="0" w:leftChars="0" w:right="0" w:rightChars="0" w:firstLine="0" w:firstLineChars="0"/>
              <w:jc w:val="left"/>
              <w:textAlignment w:val="auto"/>
              <w:outlineLvl w:val="9"/>
              <w:rPr>
                <w:rFonts w:hint="default" w:ascii="Times New Roman" w:hAnsi="Times New Roman" w:cs="Times New Roman"/>
                <w:bCs/>
                <w:color w:val="auto"/>
                <w:sz w:val="28"/>
                <w:szCs w:val="28"/>
                <w:lang w:eastAsia="zh-CN"/>
              </w:rPr>
            </w:pPr>
          </w:p>
          <w:tbl>
            <w:tblPr>
              <w:tblStyle w:val="45"/>
              <w:tblW w:w="4963" w:type="pct"/>
              <w:jc w:val="center"/>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615"/>
              <w:gridCol w:w="2141"/>
              <w:gridCol w:w="1595"/>
              <w:gridCol w:w="3542"/>
            </w:tblGrid>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PrEx>
              <w:trPr>
                <w:trHeight w:val="871" w:hRule="atLeast"/>
                <w:jc w:val="center"/>
              </w:trPr>
              <w:tc>
                <w:tcPr>
                  <w:tcW w:w="908" w:type="pct"/>
                  <w:tcBorders>
                    <w:tl2br w:val="nil"/>
                    <w:tr2bl w:val="nil"/>
                  </w:tcBorders>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采样点位</w:t>
                  </w:r>
                </w:p>
              </w:tc>
              <w:tc>
                <w:tcPr>
                  <w:tcW w:w="2100" w:type="pct"/>
                  <w:gridSpan w:val="2"/>
                  <w:tcBorders>
                    <w:tl2br w:val="nil"/>
                    <w:tr2bl w:val="nil"/>
                  </w:tcBorders>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采样时间</w:t>
                  </w:r>
                </w:p>
              </w:tc>
              <w:tc>
                <w:tcPr>
                  <w:tcW w:w="1991" w:type="pct"/>
                  <w:tcBorders>
                    <w:tl2br w:val="nil"/>
                    <w:tr2bl w:val="nil"/>
                  </w:tcBorders>
                  <w:noWrap w:val="0"/>
                  <w:vAlign w:val="center"/>
                </w:tcPr>
                <w:p>
                  <w:pPr>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非甲烷总烃</w:t>
                  </w:r>
                </w:p>
                <w:p>
                  <w:pPr>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(小时值)</w:t>
                  </w:r>
                </w:p>
                <w:p>
                  <w:pPr>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(mg/ m</w:t>
                  </w:r>
                  <w:r>
                    <w:rPr>
                      <w:rFonts w:hint="default" w:ascii="Times New Roman" w:hAnsi="Times New Roman" w:eastAsia="宋体" w:cs="Times New Roman"/>
                      <w:color w:val="auto"/>
                      <w:sz w:val="21"/>
                      <w:szCs w:val="21"/>
                      <w:vertAlign w:val="superscript"/>
                    </w:rPr>
                    <w:t>3</w:t>
                  </w:r>
                  <w:r>
                    <w:rPr>
                      <w:rFonts w:hint="default" w:ascii="Times New Roman" w:hAnsi="Times New Roman" w:eastAsia="宋体" w:cs="Times New Roman"/>
                      <w:color w:val="auto"/>
                      <w:sz w:val="21"/>
                      <w:szCs w:val="21"/>
                    </w:rPr>
                    <w:t>)</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32" w:hRule="atLeast"/>
                <w:jc w:val="center"/>
              </w:trPr>
              <w:tc>
                <w:tcPr>
                  <w:tcW w:w="908" w:type="pct"/>
                  <w:vMerge w:val="restart"/>
                  <w:tcBorders>
                    <w:tl2br w:val="nil"/>
                    <w:tr2bl w:val="nil"/>
                  </w:tcBorders>
                  <w:noWrap w:val="0"/>
                  <w:vAlign w:val="center"/>
                </w:tcPr>
                <w:p>
                  <w:pPr>
                    <w:ind w:left="-108" w:right="-108"/>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b w:val="0"/>
                      <w:bCs/>
                      <w:color w:val="auto"/>
                      <w:sz w:val="21"/>
                      <w:szCs w:val="21"/>
                      <w:lang w:val="en-US" w:eastAsia="zh-CN" w:bidi="ar-SA"/>
                    </w:rPr>
                    <w:t>厂址南侧760m处</w:t>
                  </w:r>
                </w:p>
              </w:tc>
              <w:tc>
                <w:tcPr>
                  <w:tcW w:w="1203" w:type="pct"/>
                  <w:vMerge w:val="restart"/>
                  <w:tcBorders>
                    <w:tl2br w:val="nil"/>
                    <w:tr2bl w:val="nil"/>
                  </w:tcBorders>
                  <w:noWrap w:val="0"/>
                  <w:vAlign w:val="center"/>
                </w:tcPr>
                <w:p>
                  <w:pPr>
                    <w:ind w:left="-108" w:leftChars="0" w:right="-108" w:right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kern w:val="0"/>
                      <w:sz w:val="21"/>
                      <w:szCs w:val="21"/>
                      <w:lang w:val="en-US" w:eastAsia="zh-CN" w:bidi="ar-SA"/>
                    </w:rPr>
                    <w:t>2020.06.</w:t>
                  </w:r>
                  <w:r>
                    <w:rPr>
                      <w:rFonts w:hint="eastAsia" w:ascii="Times New Roman" w:hAnsi="Times New Roman" w:eastAsia="宋体" w:cs="Times New Roman"/>
                      <w:color w:val="auto"/>
                      <w:kern w:val="0"/>
                      <w:sz w:val="21"/>
                      <w:szCs w:val="21"/>
                      <w:lang w:val="en-US" w:eastAsia="zh-CN" w:bidi="ar-SA"/>
                    </w:rPr>
                    <w:t>25</w:t>
                  </w:r>
                </w:p>
              </w:tc>
              <w:tc>
                <w:tcPr>
                  <w:tcW w:w="896" w:type="pct"/>
                  <w:tcBorders>
                    <w:tl2br w:val="nil"/>
                    <w:tr2bl w:val="nil"/>
                  </w:tcBorders>
                  <w:noWrap w:val="0"/>
                  <w:vAlign w:val="center"/>
                </w:tcPr>
                <w:p>
                  <w:pPr>
                    <w:autoSpaceDN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02:00</w:t>
                  </w:r>
                </w:p>
              </w:tc>
              <w:tc>
                <w:tcPr>
                  <w:tcW w:w="1991" w:type="pct"/>
                  <w:tcBorders>
                    <w:tl2br w:val="nil"/>
                    <w:tr2bl w:val="nil"/>
                  </w:tcBorders>
                  <w:noWrap w:val="0"/>
                  <w:vAlign w:val="center"/>
                </w:tcPr>
                <w:p>
                  <w:pPr>
                    <w:autoSpaceDN w:val="0"/>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0.34</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8" w:hRule="atLeast"/>
                <w:jc w:val="center"/>
              </w:trPr>
              <w:tc>
                <w:tcPr>
                  <w:tcW w:w="908" w:type="pct"/>
                  <w:vMerge w:val="continue"/>
                  <w:tcBorders>
                    <w:tl2br w:val="nil"/>
                    <w:tr2bl w:val="nil"/>
                  </w:tcBorders>
                  <w:noWrap w:val="0"/>
                  <w:vAlign w:val="center"/>
                </w:tcPr>
                <w:p>
                  <w:pPr>
                    <w:pStyle w:val="42"/>
                    <w:spacing w:line="360" w:lineRule="exact"/>
                    <w:jc w:val="center"/>
                    <w:rPr>
                      <w:rFonts w:hint="default" w:ascii="Times New Roman" w:hAnsi="Times New Roman" w:eastAsia="宋体" w:cs="Times New Roman"/>
                      <w:b w:val="0"/>
                      <w:bCs/>
                      <w:color w:val="auto"/>
                      <w:sz w:val="21"/>
                      <w:szCs w:val="21"/>
                      <w:lang w:val="en-US" w:eastAsia="zh-CN" w:bidi="ar-SA"/>
                    </w:rPr>
                  </w:pPr>
                </w:p>
              </w:tc>
              <w:tc>
                <w:tcPr>
                  <w:tcW w:w="1203" w:type="pct"/>
                  <w:vMerge w:val="continue"/>
                  <w:tcBorders>
                    <w:tl2br w:val="nil"/>
                    <w:tr2bl w:val="nil"/>
                  </w:tcBorders>
                  <w:noWrap w:val="0"/>
                  <w:vAlign w:val="center"/>
                </w:tcPr>
                <w:p>
                  <w:pPr>
                    <w:ind w:left="-108" w:right="-108"/>
                    <w:jc w:val="center"/>
                    <w:rPr>
                      <w:rFonts w:hint="default" w:ascii="Times New Roman" w:hAnsi="Times New Roman" w:eastAsia="宋体" w:cs="Times New Roman"/>
                      <w:color w:val="auto"/>
                      <w:sz w:val="21"/>
                      <w:szCs w:val="21"/>
                      <w:lang w:val="en-US" w:eastAsia="zh-CN"/>
                    </w:rPr>
                  </w:pPr>
                </w:p>
              </w:tc>
              <w:tc>
                <w:tcPr>
                  <w:tcW w:w="896" w:type="pct"/>
                  <w:tcBorders>
                    <w:tl2br w:val="nil"/>
                    <w:tr2bl w:val="nil"/>
                  </w:tcBorders>
                  <w:noWrap w:val="0"/>
                  <w:vAlign w:val="center"/>
                </w:tcPr>
                <w:p>
                  <w:pPr>
                    <w:autoSpaceDN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08:00</w:t>
                  </w:r>
                </w:p>
              </w:tc>
              <w:tc>
                <w:tcPr>
                  <w:tcW w:w="1991" w:type="pct"/>
                  <w:tcBorders>
                    <w:tl2br w:val="nil"/>
                    <w:tr2bl w:val="nil"/>
                  </w:tcBorders>
                  <w:noWrap w:val="0"/>
                  <w:vAlign w:val="center"/>
                </w:tcPr>
                <w:p>
                  <w:pPr>
                    <w:autoSpaceDN w:val="0"/>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0.29</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8" w:hRule="atLeast"/>
                <w:jc w:val="center"/>
              </w:trPr>
              <w:tc>
                <w:tcPr>
                  <w:tcW w:w="908" w:type="pct"/>
                  <w:vMerge w:val="continue"/>
                  <w:tcBorders>
                    <w:tl2br w:val="nil"/>
                    <w:tr2bl w:val="nil"/>
                  </w:tcBorders>
                  <w:noWrap w:val="0"/>
                  <w:vAlign w:val="center"/>
                </w:tcPr>
                <w:p>
                  <w:pPr>
                    <w:ind w:left="-108" w:right="-108"/>
                    <w:jc w:val="center"/>
                    <w:rPr>
                      <w:rFonts w:hint="default" w:ascii="Times New Roman" w:hAnsi="Times New Roman" w:eastAsia="宋体" w:cs="Times New Roman"/>
                      <w:color w:val="auto"/>
                      <w:sz w:val="21"/>
                      <w:szCs w:val="21"/>
                      <w:lang w:val="en-US" w:eastAsia="zh-CN"/>
                    </w:rPr>
                  </w:pPr>
                </w:p>
              </w:tc>
              <w:tc>
                <w:tcPr>
                  <w:tcW w:w="1203" w:type="pct"/>
                  <w:vMerge w:val="continue"/>
                  <w:tcBorders>
                    <w:tl2br w:val="nil"/>
                    <w:tr2bl w:val="nil"/>
                  </w:tcBorders>
                  <w:noWrap w:val="0"/>
                  <w:vAlign w:val="center"/>
                </w:tcPr>
                <w:p>
                  <w:pPr>
                    <w:ind w:left="-108" w:right="-108"/>
                    <w:jc w:val="center"/>
                    <w:rPr>
                      <w:rFonts w:hint="default" w:ascii="Times New Roman" w:hAnsi="Times New Roman" w:eastAsia="宋体" w:cs="Times New Roman"/>
                      <w:color w:val="auto"/>
                      <w:sz w:val="21"/>
                      <w:szCs w:val="21"/>
                      <w:lang w:val="en-US" w:eastAsia="zh-CN"/>
                    </w:rPr>
                  </w:pPr>
                </w:p>
              </w:tc>
              <w:tc>
                <w:tcPr>
                  <w:tcW w:w="896" w:type="pct"/>
                  <w:tcBorders>
                    <w:tl2br w:val="nil"/>
                    <w:tr2bl w:val="nil"/>
                  </w:tcBorders>
                  <w:noWrap w:val="0"/>
                  <w:vAlign w:val="center"/>
                </w:tcPr>
                <w:p>
                  <w:pPr>
                    <w:autoSpaceDN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14:00</w:t>
                  </w:r>
                </w:p>
              </w:tc>
              <w:tc>
                <w:tcPr>
                  <w:tcW w:w="1991" w:type="pct"/>
                  <w:tcBorders>
                    <w:tl2br w:val="nil"/>
                    <w:tr2bl w:val="nil"/>
                  </w:tcBorders>
                  <w:noWrap w:val="0"/>
                  <w:vAlign w:val="center"/>
                </w:tcPr>
                <w:p>
                  <w:pPr>
                    <w:autoSpaceDN w:val="0"/>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0.45</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8" w:hRule="atLeast"/>
                <w:jc w:val="center"/>
              </w:trPr>
              <w:tc>
                <w:tcPr>
                  <w:tcW w:w="908" w:type="pct"/>
                  <w:vMerge w:val="continue"/>
                  <w:tcBorders>
                    <w:tl2br w:val="nil"/>
                    <w:tr2bl w:val="nil"/>
                  </w:tcBorders>
                  <w:noWrap w:val="0"/>
                  <w:vAlign w:val="center"/>
                </w:tcPr>
                <w:p>
                  <w:pPr>
                    <w:ind w:left="-108" w:right="-108"/>
                    <w:jc w:val="center"/>
                    <w:rPr>
                      <w:rFonts w:hint="default" w:ascii="Times New Roman" w:hAnsi="Times New Roman" w:eastAsia="宋体" w:cs="Times New Roman"/>
                      <w:color w:val="auto"/>
                      <w:sz w:val="21"/>
                      <w:szCs w:val="21"/>
                      <w:lang w:val="en-US" w:eastAsia="zh-CN"/>
                    </w:rPr>
                  </w:pPr>
                </w:p>
              </w:tc>
              <w:tc>
                <w:tcPr>
                  <w:tcW w:w="1203" w:type="pct"/>
                  <w:vMerge w:val="continue"/>
                  <w:tcBorders>
                    <w:tl2br w:val="nil"/>
                    <w:tr2bl w:val="nil"/>
                  </w:tcBorders>
                  <w:noWrap w:val="0"/>
                  <w:vAlign w:val="center"/>
                </w:tcPr>
                <w:p>
                  <w:pPr>
                    <w:ind w:left="-108" w:right="-108"/>
                    <w:jc w:val="center"/>
                    <w:rPr>
                      <w:rFonts w:hint="default" w:ascii="Times New Roman" w:hAnsi="Times New Roman" w:eastAsia="宋体" w:cs="Times New Roman"/>
                      <w:color w:val="auto"/>
                      <w:sz w:val="21"/>
                      <w:szCs w:val="21"/>
                      <w:lang w:val="en-US" w:eastAsia="zh-CN"/>
                    </w:rPr>
                  </w:pPr>
                </w:p>
              </w:tc>
              <w:tc>
                <w:tcPr>
                  <w:tcW w:w="896" w:type="pct"/>
                  <w:tcBorders>
                    <w:tl2br w:val="nil"/>
                    <w:tr2bl w:val="nil"/>
                  </w:tcBorders>
                  <w:noWrap w:val="0"/>
                  <w:vAlign w:val="center"/>
                </w:tcPr>
                <w:p>
                  <w:pPr>
                    <w:autoSpaceDN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20:00</w:t>
                  </w:r>
                </w:p>
              </w:tc>
              <w:tc>
                <w:tcPr>
                  <w:tcW w:w="1991" w:type="pct"/>
                  <w:tcBorders>
                    <w:tl2br w:val="nil"/>
                    <w:tr2bl w:val="nil"/>
                  </w:tcBorders>
                  <w:noWrap w:val="0"/>
                  <w:vAlign w:val="center"/>
                </w:tcPr>
                <w:p>
                  <w:pPr>
                    <w:autoSpaceDN w:val="0"/>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0.37</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8" w:hRule="atLeast"/>
                <w:jc w:val="center"/>
              </w:trPr>
              <w:tc>
                <w:tcPr>
                  <w:tcW w:w="908" w:type="pct"/>
                  <w:vMerge w:val="continue"/>
                  <w:tcBorders>
                    <w:tl2br w:val="nil"/>
                    <w:tr2bl w:val="nil"/>
                  </w:tcBorders>
                  <w:noWrap w:val="0"/>
                  <w:vAlign w:val="center"/>
                </w:tcPr>
                <w:p>
                  <w:pPr>
                    <w:pStyle w:val="109"/>
                    <w:jc w:val="center"/>
                    <w:rPr>
                      <w:rFonts w:hint="default" w:ascii="Times New Roman" w:hAnsi="Times New Roman" w:eastAsia="宋体" w:cs="Times New Roman"/>
                      <w:color w:val="auto"/>
                      <w:kern w:val="0"/>
                      <w:sz w:val="21"/>
                      <w:szCs w:val="21"/>
                      <w:lang w:val="en-US" w:eastAsia="zh-CN" w:bidi="ar-SA"/>
                    </w:rPr>
                  </w:pPr>
                </w:p>
              </w:tc>
              <w:tc>
                <w:tcPr>
                  <w:tcW w:w="1203" w:type="pct"/>
                  <w:vMerge w:val="restart"/>
                  <w:tcBorders>
                    <w:tl2br w:val="nil"/>
                    <w:tr2bl w:val="nil"/>
                  </w:tcBorders>
                  <w:noWrap w:val="0"/>
                  <w:vAlign w:val="center"/>
                </w:tcPr>
                <w:p>
                  <w:pPr>
                    <w:ind w:left="-108" w:leftChars="0" w:right="-108" w:rightChars="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2020.06.</w:t>
                  </w:r>
                  <w:r>
                    <w:rPr>
                      <w:rFonts w:hint="eastAsia" w:ascii="Times New Roman" w:hAnsi="Times New Roman" w:eastAsia="宋体" w:cs="Times New Roman"/>
                      <w:color w:val="auto"/>
                      <w:kern w:val="0"/>
                      <w:sz w:val="21"/>
                      <w:szCs w:val="21"/>
                      <w:lang w:val="en-US" w:eastAsia="zh-CN" w:bidi="ar-SA"/>
                    </w:rPr>
                    <w:t>26</w:t>
                  </w:r>
                </w:p>
              </w:tc>
              <w:tc>
                <w:tcPr>
                  <w:tcW w:w="896" w:type="pct"/>
                  <w:tcBorders>
                    <w:tl2br w:val="nil"/>
                    <w:tr2bl w:val="nil"/>
                  </w:tcBorders>
                  <w:noWrap w:val="0"/>
                  <w:vAlign w:val="center"/>
                </w:tcPr>
                <w:p>
                  <w:pPr>
                    <w:autoSpaceDN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02:00</w:t>
                  </w:r>
                </w:p>
              </w:tc>
              <w:tc>
                <w:tcPr>
                  <w:tcW w:w="1991" w:type="pct"/>
                  <w:tcBorders>
                    <w:tl2br w:val="nil"/>
                    <w:tr2bl w:val="nil"/>
                  </w:tcBorders>
                  <w:noWrap w:val="0"/>
                  <w:vAlign w:val="center"/>
                </w:tcPr>
                <w:p>
                  <w:pPr>
                    <w:autoSpaceDN w:val="0"/>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0.31</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75" w:hRule="atLeast"/>
                <w:jc w:val="center"/>
              </w:trPr>
              <w:tc>
                <w:tcPr>
                  <w:tcW w:w="908" w:type="pct"/>
                  <w:vMerge w:val="continue"/>
                  <w:tcBorders>
                    <w:tl2br w:val="nil"/>
                    <w:tr2bl w:val="nil"/>
                  </w:tcBorders>
                  <w:noWrap w:val="0"/>
                  <w:vAlign w:val="center"/>
                </w:tcPr>
                <w:p>
                  <w:pPr>
                    <w:ind w:left="-108" w:right="-108"/>
                    <w:jc w:val="center"/>
                    <w:rPr>
                      <w:rFonts w:hint="default" w:ascii="Times New Roman" w:hAnsi="Times New Roman" w:eastAsia="宋体" w:cs="Times New Roman"/>
                      <w:color w:val="auto"/>
                      <w:kern w:val="0"/>
                      <w:sz w:val="21"/>
                      <w:szCs w:val="21"/>
                      <w:lang w:val="en-US" w:eastAsia="zh-CN" w:bidi="ar-SA"/>
                    </w:rPr>
                  </w:pPr>
                </w:p>
              </w:tc>
              <w:tc>
                <w:tcPr>
                  <w:tcW w:w="1203" w:type="pct"/>
                  <w:vMerge w:val="continue"/>
                  <w:tcBorders>
                    <w:tl2br w:val="nil"/>
                    <w:tr2bl w:val="nil"/>
                  </w:tcBorders>
                  <w:noWrap w:val="0"/>
                  <w:vAlign w:val="center"/>
                </w:tcPr>
                <w:p>
                  <w:pPr>
                    <w:ind w:left="-108" w:right="-108"/>
                    <w:jc w:val="center"/>
                    <w:rPr>
                      <w:rFonts w:hint="default" w:ascii="Times New Roman" w:hAnsi="Times New Roman" w:eastAsia="宋体" w:cs="Times New Roman"/>
                      <w:color w:val="auto"/>
                      <w:kern w:val="0"/>
                      <w:sz w:val="21"/>
                      <w:szCs w:val="21"/>
                      <w:lang w:val="en-US" w:eastAsia="zh-CN" w:bidi="ar-SA"/>
                    </w:rPr>
                  </w:pPr>
                </w:p>
              </w:tc>
              <w:tc>
                <w:tcPr>
                  <w:tcW w:w="896" w:type="pct"/>
                  <w:tcBorders>
                    <w:tl2br w:val="nil"/>
                    <w:tr2bl w:val="nil"/>
                  </w:tcBorders>
                  <w:noWrap w:val="0"/>
                  <w:vAlign w:val="center"/>
                </w:tcPr>
                <w:p>
                  <w:pPr>
                    <w:autoSpaceDN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08:00</w:t>
                  </w:r>
                </w:p>
              </w:tc>
              <w:tc>
                <w:tcPr>
                  <w:tcW w:w="1991" w:type="pct"/>
                  <w:tcBorders>
                    <w:tl2br w:val="nil"/>
                    <w:tr2bl w:val="nil"/>
                  </w:tcBorders>
                  <w:noWrap w:val="0"/>
                  <w:vAlign w:val="center"/>
                </w:tcPr>
                <w:p>
                  <w:pPr>
                    <w:autoSpaceDN w:val="0"/>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0.27</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8" w:hRule="atLeast"/>
                <w:jc w:val="center"/>
              </w:trPr>
              <w:tc>
                <w:tcPr>
                  <w:tcW w:w="908" w:type="pct"/>
                  <w:vMerge w:val="continue"/>
                  <w:tcBorders>
                    <w:tl2br w:val="nil"/>
                    <w:tr2bl w:val="nil"/>
                  </w:tcBorders>
                  <w:noWrap w:val="0"/>
                  <w:vAlign w:val="center"/>
                </w:tcPr>
                <w:p>
                  <w:pPr>
                    <w:ind w:left="-108" w:right="-108"/>
                    <w:jc w:val="center"/>
                    <w:rPr>
                      <w:rFonts w:hint="default" w:ascii="Times New Roman" w:hAnsi="Times New Roman" w:eastAsia="宋体" w:cs="Times New Roman"/>
                      <w:color w:val="auto"/>
                      <w:kern w:val="0"/>
                      <w:sz w:val="21"/>
                      <w:szCs w:val="21"/>
                      <w:lang w:val="en-US" w:eastAsia="zh-CN" w:bidi="ar-SA"/>
                    </w:rPr>
                  </w:pPr>
                </w:p>
              </w:tc>
              <w:tc>
                <w:tcPr>
                  <w:tcW w:w="1203" w:type="pct"/>
                  <w:vMerge w:val="continue"/>
                  <w:tcBorders>
                    <w:tl2br w:val="nil"/>
                    <w:tr2bl w:val="nil"/>
                  </w:tcBorders>
                  <w:noWrap w:val="0"/>
                  <w:vAlign w:val="center"/>
                </w:tcPr>
                <w:p>
                  <w:pPr>
                    <w:ind w:left="-108" w:right="-108"/>
                    <w:jc w:val="center"/>
                    <w:rPr>
                      <w:rFonts w:hint="default" w:ascii="Times New Roman" w:hAnsi="Times New Roman" w:eastAsia="宋体" w:cs="Times New Roman"/>
                      <w:color w:val="auto"/>
                      <w:kern w:val="0"/>
                      <w:sz w:val="21"/>
                      <w:szCs w:val="21"/>
                      <w:lang w:val="en-US" w:eastAsia="zh-CN" w:bidi="ar-SA"/>
                    </w:rPr>
                  </w:pPr>
                </w:p>
              </w:tc>
              <w:tc>
                <w:tcPr>
                  <w:tcW w:w="896" w:type="pct"/>
                  <w:tcBorders>
                    <w:tl2br w:val="nil"/>
                    <w:tr2bl w:val="nil"/>
                  </w:tcBorders>
                  <w:noWrap w:val="0"/>
                  <w:vAlign w:val="center"/>
                </w:tcPr>
                <w:p>
                  <w:pPr>
                    <w:autoSpaceDN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14:00</w:t>
                  </w:r>
                </w:p>
              </w:tc>
              <w:tc>
                <w:tcPr>
                  <w:tcW w:w="1991" w:type="pct"/>
                  <w:tcBorders>
                    <w:tl2br w:val="nil"/>
                    <w:tr2bl w:val="nil"/>
                  </w:tcBorders>
                  <w:noWrap w:val="0"/>
                  <w:vAlign w:val="center"/>
                </w:tcPr>
                <w:p>
                  <w:pPr>
                    <w:autoSpaceDN w:val="0"/>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0.46</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8" w:hRule="atLeast"/>
                <w:jc w:val="center"/>
              </w:trPr>
              <w:tc>
                <w:tcPr>
                  <w:tcW w:w="908" w:type="pct"/>
                  <w:vMerge w:val="continue"/>
                  <w:tcBorders>
                    <w:tl2br w:val="nil"/>
                    <w:tr2bl w:val="nil"/>
                  </w:tcBorders>
                  <w:noWrap w:val="0"/>
                  <w:vAlign w:val="center"/>
                </w:tcPr>
                <w:p>
                  <w:pPr>
                    <w:ind w:left="-108" w:right="-108"/>
                    <w:jc w:val="center"/>
                    <w:rPr>
                      <w:rFonts w:hint="default" w:ascii="Times New Roman" w:hAnsi="Times New Roman" w:eastAsia="宋体" w:cs="Times New Roman"/>
                      <w:color w:val="auto"/>
                      <w:kern w:val="0"/>
                      <w:sz w:val="21"/>
                      <w:szCs w:val="21"/>
                      <w:lang w:val="en-US" w:eastAsia="zh-CN" w:bidi="ar-SA"/>
                    </w:rPr>
                  </w:pPr>
                </w:p>
              </w:tc>
              <w:tc>
                <w:tcPr>
                  <w:tcW w:w="1203" w:type="pct"/>
                  <w:vMerge w:val="continue"/>
                  <w:tcBorders>
                    <w:tl2br w:val="nil"/>
                    <w:tr2bl w:val="nil"/>
                  </w:tcBorders>
                  <w:noWrap w:val="0"/>
                  <w:vAlign w:val="center"/>
                </w:tcPr>
                <w:p>
                  <w:pPr>
                    <w:ind w:left="-108" w:right="-108"/>
                    <w:jc w:val="center"/>
                    <w:rPr>
                      <w:rFonts w:hint="default" w:ascii="Times New Roman" w:hAnsi="Times New Roman" w:eastAsia="宋体" w:cs="Times New Roman"/>
                      <w:color w:val="auto"/>
                      <w:kern w:val="0"/>
                      <w:sz w:val="21"/>
                      <w:szCs w:val="21"/>
                      <w:lang w:val="en-US" w:eastAsia="zh-CN" w:bidi="ar-SA"/>
                    </w:rPr>
                  </w:pPr>
                </w:p>
              </w:tc>
              <w:tc>
                <w:tcPr>
                  <w:tcW w:w="896" w:type="pct"/>
                  <w:tcBorders>
                    <w:tl2br w:val="nil"/>
                    <w:tr2bl w:val="nil"/>
                  </w:tcBorders>
                  <w:noWrap w:val="0"/>
                  <w:vAlign w:val="center"/>
                </w:tcPr>
                <w:p>
                  <w:pPr>
                    <w:autoSpaceDN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20:00</w:t>
                  </w:r>
                </w:p>
              </w:tc>
              <w:tc>
                <w:tcPr>
                  <w:tcW w:w="1991" w:type="pct"/>
                  <w:tcBorders>
                    <w:tl2br w:val="nil"/>
                    <w:tr2bl w:val="nil"/>
                  </w:tcBorders>
                  <w:noWrap w:val="0"/>
                  <w:vAlign w:val="center"/>
                </w:tcPr>
                <w:p>
                  <w:pPr>
                    <w:autoSpaceDN w:val="0"/>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0.39</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8" w:hRule="atLeast"/>
                <w:jc w:val="center"/>
              </w:trPr>
              <w:tc>
                <w:tcPr>
                  <w:tcW w:w="908" w:type="pct"/>
                  <w:vMerge w:val="continue"/>
                  <w:tcBorders>
                    <w:tl2br w:val="nil"/>
                    <w:tr2bl w:val="nil"/>
                  </w:tcBorders>
                  <w:noWrap w:val="0"/>
                  <w:vAlign w:val="center"/>
                </w:tcPr>
                <w:p>
                  <w:pPr>
                    <w:pStyle w:val="109"/>
                    <w:jc w:val="center"/>
                    <w:rPr>
                      <w:rFonts w:hint="default" w:ascii="Times New Roman" w:hAnsi="Times New Roman" w:eastAsia="宋体" w:cs="Times New Roman"/>
                      <w:color w:val="auto"/>
                      <w:kern w:val="0"/>
                      <w:sz w:val="21"/>
                      <w:szCs w:val="21"/>
                      <w:lang w:val="en-US" w:eastAsia="zh-CN" w:bidi="ar-SA"/>
                    </w:rPr>
                  </w:pPr>
                </w:p>
              </w:tc>
              <w:tc>
                <w:tcPr>
                  <w:tcW w:w="1203" w:type="pct"/>
                  <w:vMerge w:val="restart"/>
                  <w:tcBorders>
                    <w:tl2br w:val="nil"/>
                    <w:tr2bl w:val="nil"/>
                  </w:tcBorders>
                  <w:noWrap w:val="0"/>
                  <w:vAlign w:val="center"/>
                </w:tcPr>
                <w:p>
                  <w:pPr>
                    <w:ind w:left="-108" w:leftChars="0" w:right="-108" w:rightChars="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2020.06.</w:t>
                  </w:r>
                  <w:r>
                    <w:rPr>
                      <w:rFonts w:hint="eastAsia" w:ascii="Times New Roman" w:hAnsi="Times New Roman" w:eastAsia="宋体" w:cs="Times New Roman"/>
                      <w:color w:val="auto"/>
                      <w:kern w:val="0"/>
                      <w:sz w:val="21"/>
                      <w:szCs w:val="21"/>
                      <w:lang w:val="en-US" w:eastAsia="zh-CN" w:bidi="ar-SA"/>
                    </w:rPr>
                    <w:t>27</w:t>
                  </w:r>
                </w:p>
              </w:tc>
              <w:tc>
                <w:tcPr>
                  <w:tcW w:w="896" w:type="pct"/>
                  <w:tcBorders>
                    <w:tl2br w:val="nil"/>
                    <w:tr2bl w:val="nil"/>
                  </w:tcBorders>
                  <w:noWrap w:val="0"/>
                  <w:vAlign w:val="center"/>
                </w:tcPr>
                <w:p>
                  <w:pPr>
                    <w:autoSpaceDN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02:00</w:t>
                  </w:r>
                </w:p>
              </w:tc>
              <w:tc>
                <w:tcPr>
                  <w:tcW w:w="1991" w:type="pct"/>
                  <w:tcBorders>
                    <w:tl2br w:val="nil"/>
                    <w:tr2bl w:val="nil"/>
                  </w:tcBorders>
                  <w:noWrap w:val="0"/>
                  <w:vAlign w:val="center"/>
                </w:tcPr>
                <w:p>
                  <w:pPr>
                    <w:autoSpaceDN w:val="0"/>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0.34</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8" w:hRule="atLeast"/>
                <w:jc w:val="center"/>
              </w:trPr>
              <w:tc>
                <w:tcPr>
                  <w:tcW w:w="908" w:type="pct"/>
                  <w:vMerge w:val="continue"/>
                  <w:tcBorders>
                    <w:tl2br w:val="nil"/>
                    <w:tr2bl w:val="nil"/>
                  </w:tcBorders>
                  <w:noWrap w:val="0"/>
                  <w:vAlign w:val="center"/>
                </w:tcPr>
                <w:p>
                  <w:pPr>
                    <w:ind w:left="-108" w:right="-108"/>
                    <w:jc w:val="center"/>
                    <w:rPr>
                      <w:rFonts w:hint="default" w:ascii="Times New Roman" w:hAnsi="Times New Roman" w:eastAsia="宋体" w:cs="Times New Roman"/>
                      <w:color w:val="auto"/>
                      <w:kern w:val="0"/>
                      <w:sz w:val="21"/>
                      <w:szCs w:val="21"/>
                      <w:lang w:val="en-US" w:eastAsia="zh-CN" w:bidi="ar-SA"/>
                    </w:rPr>
                  </w:pPr>
                </w:p>
              </w:tc>
              <w:tc>
                <w:tcPr>
                  <w:tcW w:w="1203" w:type="pct"/>
                  <w:vMerge w:val="continue"/>
                  <w:tcBorders>
                    <w:tl2br w:val="nil"/>
                    <w:tr2bl w:val="nil"/>
                  </w:tcBorders>
                  <w:noWrap w:val="0"/>
                  <w:vAlign w:val="center"/>
                </w:tcPr>
                <w:p>
                  <w:pPr>
                    <w:ind w:left="-108" w:right="-108"/>
                    <w:jc w:val="center"/>
                    <w:rPr>
                      <w:rFonts w:hint="default" w:ascii="Times New Roman" w:hAnsi="Times New Roman" w:eastAsia="宋体" w:cs="Times New Roman"/>
                      <w:color w:val="auto"/>
                      <w:kern w:val="0"/>
                      <w:sz w:val="21"/>
                      <w:szCs w:val="21"/>
                      <w:lang w:val="en-US" w:eastAsia="zh-CN" w:bidi="ar-SA"/>
                    </w:rPr>
                  </w:pPr>
                </w:p>
              </w:tc>
              <w:tc>
                <w:tcPr>
                  <w:tcW w:w="896" w:type="pct"/>
                  <w:tcBorders>
                    <w:tl2br w:val="nil"/>
                    <w:tr2bl w:val="nil"/>
                  </w:tcBorders>
                  <w:noWrap w:val="0"/>
                  <w:vAlign w:val="center"/>
                </w:tcPr>
                <w:p>
                  <w:pPr>
                    <w:autoSpaceDN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08:00</w:t>
                  </w:r>
                </w:p>
              </w:tc>
              <w:tc>
                <w:tcPr>
                  <w:tcW w:w="1991" w:type="pct"/>
                  <w:tcBorders>
                    <w:tl2br w:val="nil"/>
                    <w:tr2bl w:val="nil"/>
                  </w:tcBorders>
                  <w:noWrap w:val="0"/>
                  <w:vAlign w:val="center"/>
                </w:tcPr>
                <w:p>
                  <w:pPr>
                    <w:autoSpaceDN w:val="0"/>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0.50</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908" w:type="pct"/>
                  <w:vMerge w:val="continue"/>
                  <w:tcBorders>
                    <w:tl2br w:val="nil"/>
                    <w:tr2bl w:val="nil"/>
                  </w:tcBorders>
                  <w:noWrap w:val="0"/>
                  <w:vAlign w:val="center"/>
                </w:tcPr>
                <w:p>
                  <w:pPr>
                    <w:ind w:left="-108" w:right="-108"/>
                    <w:jc w:val="center"/>
                    <w:rPr>
                      <w:rFonts w:hint="default" w:ascii="Times New Roman" w:hAnsi="Times New Roman" w:eastAsia="宋体" w:cs="Times New Roman"/>
                      <w:color w:val="auto"/>
                      <w:kern w:val="0"/>
                      <w:sz w:val="21"/>
                      <w:szCs w:val="21"/>
                      <w:lang w:val="en-US" w:eastAsia="zh-CN" w:bidi="ar-SA"/>
                    </w:rPr>
                  </w:pPr>
                </w:p>
              </w:tc>
              <w:tc>
                <w:tcPr>
                  <w:tcW w:w="1203" w:type="pct"/>
                  <w:vMerge w:val="continue"/>
                  <w:tcBorders>
                    <w:tl2br w:val="nil"/>
                    <w:tr2bl w:val="nil"/>
                  </w:tcBorders>
                  <w:noWrap w:val="0"/>
                  <w:vAlign w:val="center"/>
                </w:tcPr>
                <w:p>
                  <w:pPr>
                    <w:ind w:left="-108" w:right="-108"/>
                    <w:jc w:val="center"/>
                    <w:rPr>
                      <w:rFonts w:hint="default" w:ascii="Times New Roman" w:hAnsi="Times New Roman" w:eastAsia="宋体" w:cs="Times New Roman"/>
                      <w:color w:val="auto"/>
                      <w:kern w:val="0"/>
                      <w:sz w:val="21"/>
                      <w:szCs w:val="21"/>
                      <w:lang w:val="en-US" w:eastAsia="zh-CN" w:bidi="ar-SA"/>
                    </w:rPr>
                  </w:pPr>
                </w:p>
              </w:tc>
              <w:tc>
                <w:tcPr>
                  <w:tcW w:w="896" w:type="pct"/>
                  <w:tcBorders>
                    <w:tl2br w:val="nil"/>
                    <w:tr2bl w:val="nil"/>
                  </w:tcBorders>
                  <w:noWrap w:val="0"/>
                  <w:vAlign w:val="center"/>
                </w:tcPr>
                <w:p>
                  <w:pPr>
                    <w:autoSpaceDN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14:00</w:t>
                  </w:r>
                </w:p>
              </w:tc>
              <w:tc>
                <w:tcPr>
                  <w:tcW w:w="1991" w:type="pct"/>
                  <w:tcBorders>
                    <w:tl2br w:val="nil"/>
                    <w:tr2bl w:val="nil"/>
                  </w:tcBorders>
                  <w:noWrap w:val="0"/>
                  <w:vAlign w:val="center"/>
                </w:tcPr>
                <w:p>
                  <w:pPr>
                    <w:autoSpaceDN w:val="0"/>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0.47</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8" w:hRule="atLeast"/>
                <w:jc w:val="center"/>
              </w:trPr>
              <w:tc>
                <w:tcPr>
                  <w:tcW w:w="908" w:type="pct"/>
                  <w:vMerge w:val="continue"/>
                  <w:tcBorders>
                    <w:tl2br w:val="nil"/>
                    <w:tr2bl w:val="nil"/>
                  </w:tcBorders>
                  <w:noWrap w:val="0"/>
                  <w:vAlign w:val="center"/>
                </w:tcPr>
                <w:p>
                  <w:pPr>
                    <w:ind w:left="-108" w:right="-108"/>
                    <w:jc w:val="center"/>
                    <w:rPr>
                      <w:rFonts w:hint="default" w:ascii="Times New Roman" w:hAnsi="Times New Roman" w:eastAsia="宋体" w:cs="Times New Roman"/>
                      <w:color w:val="auto"/>
                      <w:kern w:val="0"/>
                      <w:sz w:val="21"/>
                      <w:szCs w:val="21"/>
                      <w:lang w:val="en-US" w:eastAsia="zh-CN" w:bidi="ar-SA"/>
                    </w:rPr>
                  </w:pPr>
                </w:p>
              </w:tc>
              <w:tc>
                <w:tcPr>
                  <w:tcW w:w="1203" w:type="pct"/>
                  <w:vMerge w:val="continue"/>
                  <w:tcBorders>
                    <w:tl2br w:val="nil"/>
                    <w:tr2bl w:val="nil"/>
                  </w:tcBorders>
                  <w:noWrap w:val="0"/>
                  <w:vAlign w:val="center"/>
                </w:tcPr>
                <w:p>
                  <w:pPr>
                    <w:ind w:left="-108" w:right="-108"/>
                    <w:jc w:val="center"/>
                    <w:rPr>
                      <w:rFonts w:hint="default" w:ascii="Times New Roman" w:hAnsi="Times New Roman" w:eastAsia="宋体" w:cs="Times New Roman"/>
                      <w:color w:val="auto"/>
                      <w:kern w:val="0"/>
                      <w:sz w:val="21"/>
                      <w:szCs w:val="21"/>
                      <w:lang w:val="en-US" w:eastAsia="zh-CN" w:bidi="ar-SA"/>
                    </w:rPr>
                  </w:pPr>
                </w:p>
              </w:tc>
              <w:tc>
                <w:tcPr>
                  <w:tcW w:w="896" w:type="pct"/>
                  <w:tcBorders>
                    <w:tl2br w:val="nil"/>
                    <w:tr2bl w:val="nil"/>
                  </w:tcBorders>
                  <w:noWrap w:val="0"/>
                  <w:vAlign w:val="center"/>
                </w:tcPr>
                <w:p>
                  <w:pPr>
                    <w:autoSpaceDN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20:00</w:t>
                  </w:r>
                </w:p>
              </w:tc>
              <w:tc>
                <w:tcPr>
                  <w:tcW w:w="1991" w:type="pct"/>
                  <w:tcBorders>
                    <w:tl2br w:val="nil"/>
                    <w:tr2bl w:val="nil"/>
                  </w:tcBorders>
                  <w:noWrap w:val="0"/>
                  <w:vAlign w:val="center"/>
                </w:tcPr>
                <w:p>
                  <w:pPr>
                    <w:autoSpaceDN w:val="0"/>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0.54</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32" w:hRule="atLeast"/>
                <w:jc w:val="center"/>
              </w:trPr>
              <w:tc>
                <w:tcPr>
                  <w:tcW w:w="908" w:type="pct"/>
                  <w:vMerge w:val="continue"/>
                  <w:tcBorders>
                    <w:tl2br w:val="nil"/>
                    <w:tr2bl w:val="nil"/>
                  </w:tcBorders>
                  <w:noWrap w:val="0"/>
                  <w:vAlign w:val="center"/>
                </w:tcPr>
                <w:p>
                  <w:pPr>
                    <w:ind w:left="-108" w:right="-108"/>
                    <w:jc w:val="center"/>
                    <w:rPr>
                      <w:rFonts w:hint="default" w:ascii="Times New Roman" w:hAnsi="Times New Roman" w:eastAsia="宋体" w:cs="Times New Roman"/>
                      <w:color w:val="auto"/>
                      <w:kern w:val="0"/>
                      <w:sz w:val="21"/>
                      <w:szCs w:val="21"/>
                      <w:lang w:val="en-US" w:eastAsia="zh-CN" w:bidi="ar-SA"/>
                    </w:rPr>
                  </w:pPr>
                </w:p>
              </w:tc>
              <w:tc>
                <w:tcPr>
                  <w:tcW w:w="1203" w:type="pct"/>
                  <w:vMerge w:val="restart"/>
                  <w:tcBorders>
                    <w:tl2br w:val="nil"/>
                    <w:tr2bl w:val="nil"/>
                  </w:tcBorders>
                  <w:noWrap w:val="0"/>
                  <w:vAlign w:val="center"/>
                </w:tcPr>
                <w:p>
                  <w:pPr>
                    <w:ind w:left="-108" w:leftChars="0" w:right="-108" w:rightChars="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2020.06.</w:t>
                  </w:r>
                  <w:r>
                    <w:rPr>
                      <w:rFonts w:hint="eastAsia" w:ascii="Times New Roman" w:hAnsi="Times New Roman" w:eastAsia="宋体" w:cs="Times New Roman"/>
                      <w:color w:val="auto"/>
                      <w:kern w:val="0"/>
                      <w:sz w:val="21"/>
                      <w:szCs w:val="21"/>
                      <w:lang w:val="en-US" w:eastAsia="zh-CN" w:bidi="ar-SA"/>
                    </w:rPr>
                    <w:t>28</w:t>
                  </w:r>
                </w:p>
              </w:tc>
              <w:tc>
                <w:tcPr>
                  <w:tcW w:w="896" w:type="pct"/>
                  <w:tcBorders>
                    <w:tl2br w:val="nil"/>
                    <w:tr2bl w:val="nil"/>
                  </w:tcBorders>
                  <w:noWrap w:val="0"/>
                  <w:vAlign w:val="center"/>
                </w:tcPr>
                <w:p>
                  <w:pPr>
                    <w:autoSpaceDN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02:00</w:t>
                  </w:r>
                </w:p>
              </w:tc>
              <w:tc>
                <w:tcPr>
                  <w:tcW w:w="1991" w:type="pct"/>
                  <w:tcBorders>
                    <w:tl2br w:val="nil"/>
                    <w:tr2bl w:val="nil"/>
                  </w:tcBorders>
                  <w:noWrap w:val="0"/>
                  <w:vAlign w:val="center"/>
                </w:tcPr>
                <w:p>
                  <w:pPr>
                    <w:autoSpaceDN w:val="0"/>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0.31</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8" w:hRule="atLeast"/>
                <w:jc w:val="center"/>
              </w:trPr>
              <w:tc>
                <w:tcPr>
                  <w:tcW w:w="908" w:type="pct"/>
                  <w:vMerge w:val="continue"/>
                  <w:tcBorders>
                    <w:tl2br w:val="nil"/>
                    <w:tr2bl w:val="nil"/>
                  </w:tcBorders>
                  <w:noWrap w:val="0"/>
                  <w:vAlign w:val="center"/>
                </w:tcPr>
                <w:p>
                  <w:pPr>
                    <w:ind w:left="-108" w:right="-108"/>
                    <w:jc w:val="center"/>
                    <w:rPr>
                      <w:rFonts w:hint="default" w:ascii="Times New Roman" w:hAnsi="Times New Roman" w:eastAsia="宋体" w:cs="Times New Roman"/>
                      <w:color w:val="auto"/>
                      <w:kern w:val="0"/>
                      <w:sz w:val="21"/>
                      <w:szCs w:val="21"/>
                      <w:lang w:val="en-US" w:eastAsia="zh-CN" w:bidi="ar-SA"/>
                    </w:rPr>
                  </w:pPr>
                </w:p>
              </w:tc>
              <w:tc>
                <w:tcPr>
                  <w:tcW w:w="1203" w:type="pct"/>
                  <w:vMerge w:val="continue"/>
                  <w:tcBorders>
                    <w:tl2br w:val="nil"/>
                    <w:tr2bl w:val="nil"/>
                  </w:tcBorders>
                  <w:noWrap w:val="0"/>
                  <w:vAlign w:val="center"/>
                </w:tcPr>
                <w:p>
                  <w:pPr>
                    <w:ind w:left="-108" w:right="-108"/>
                    <w:jc w:val="center"/>
                    <w:rPr>
                      <w:rFonts w:hint="default" w:ascii="Times New Roman" w:hAnsi="Times New Roman" w:eastAsia="宋体" w:cs="Times New Roman"/>
                      <w:color w:val="auto"/>
                      <w:kern w:val="0"/>
                      <w:sz w:val="21"/>
                      <w:szCs w:val="21"/>
                      <w:lang w:val="en-US" w:eastAsia="zh-CN" w:bidi="ar-SA"/>
                    </w:rPr>
                  </w:pPr>
                </w:p>
              </w:tc>
              <w:tc>
                <w:tcPr>
                  <w:tcW w:w="896" w:type="pct"/>
                  <w:tcBorders>
                    <w:tl2br w:val="nil"/>
                    <w:tr2bl w:val="nil"/>
                  </w:tcBorders>
                  <w:noWrap w:val="0"/>
                  <w:vAlign w:val="center"/>
                </w:tcPr>
                <w:p>
                  <w:pPr>
                    <w:autoSpaceDN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08:00</w:t>
                  </w:r>
                </w:p>
              </w:tc>
              <w:tc>
                <w:tcPr>
                  <w:tcW w:w="1991" w:type="pct"/>
                  <w:tcBorders>
                    <w:tl2br w:val="nil"/>
                    <w:tr2bl w:val="nil"/>
                  </w:tcBorders>
                  <w:noWrap w:val="0"/>
                  <w:vAlign w:val="center"/>
                </w:tcPr>
                <w:p>
                  <w:pPr>
                    <w:autoSpaceDN w:val="0"/>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0.54</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8" w:hRule="atLeast"/>
                <w:jc w:val="center"/>
              </w:trPr>
              <w:tc>
                <w:tcPr>
                  <w:tcW w:w="908" w:type="pct"/>
                  <w:vMerge w:val="continue"/>
                  <w:tcBorders>
                    <w:tl2br w:val="nil"/>
                    <w:tr2bl w:val="nil"/>
                  </w:tcBorders>
                  <w:noWrap w:val="0"/>
                  <w:vAlign w:val="center"/>
                </w:tcPr>
                <w:p>
                  <w:pPr>
                    <w:ind w:left="-108" w:right="-108"/>
                    <w:jc w:val="center"/>
                    <w:rPr>
                      <w:rFonts w:hint="default" w:ascii="Times New Roman" w:hAnsi="Times New Roman" w:eastAsia="宋体" w:cs="Times New Roman"/>
                      <w:color w:val="auto"/>
                      <w:kern w:val="0"/>
                      <w:sz w:val="21"/>
                      <w:szCs w:val="21"/>
                      <w:lang w:val="en-US" w:eastAsia="zh-CN" w:bidi="ar-SA"/>
                    </w:rPr>
                  </w:pPr>
                </w:p>
              </w:tc>
              <w:tc>
                <w:tcPr>
                  <w:tcW w:w="1203" w:type="pct"/>
                  <w:vMerge w:val="continue"/>
                  <w:tcBorders>
                    <w:tl2br w:val="nil"/>
                    <w:tr2bl w:val="nil"/>
                  </w:tcBorders>
                  <w:noWrap w:val="0"/>
                  <w:vAlign w:val="center"/>
                </w:tcPr>
                <w:p>
                  <w:pPr>
                    <w:ind w:left="-108" w:right="-108"/>
                    <w:jc w:val="center"/>
                    <w:rPr>
                      <w:rFonts w:hint="default" w:ascii="Times New Roman" w:hAnsi="Times New Roman" w:eastAsia="宋体" w:cs="Times New Roman"/>
                      <w:color w:val="auto"/>
                      <w:kern w:val="0"/>
                      <w:sz w:val="21"/>
                      <w:szCs w:val="21"/>
                      <w:lang w:val="en-US" w:eastAsia="zh-CN" w:bidi="ar-SA"/>
                    </w:rPr>
                  </w:pPr>
                </w:p>
              </w:tc>
              <w:tc>
                <w:tcPr>
                  <w:tcW w:w="896" w:type="pct"/>
                  <w:tcBorders>
                    <w:tl2br w:val="nil"/>
                    <w:tr2bl w:val="nil"/>
                  </w:tcBorders>
                  <w:noWrap w:val="0"/>
                  <w:vAlign w:val="center"/>
                </w:tcPr>
                <w:p>
                  <w:pPr>
                    <w:autoSpaceDN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14:00</w:t>
                  </w:r>
                </w:p>
              </w:tc>
              <w:tc>
                <w:tcPr>
                  <w:tcW w:w="1991" w:type="pct"/>
                  <w:tcBorders>
                    <w:tl2br w:val="nil"/>
                    <w:tr2bl w:val="nil"/>
                  </w:tcBorders>
                  <w:noWrap w:val="0"/>
                  <w:vAlign w:val="center"/>
                </w:tcPr>
                <w:p>
                  <w:pPr>
                    <w:autoSpaceDN w:val="0"/>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0.43</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8" w:hRule="atLeast"/>
                <w:jc w:val="center"/>
              </w:trPr>
              <w:tc>
                <w:tcPr>
                  <w:tcW w:w="908" w:type="pct"/>
                  <w:vMerge w:val="continue"/>
                  <w:tcBorders>
                    <w:tl2br w:val="nil"/>
                    <w:tr2bl w:val="nil"/>
                  </w:tcBorders>
                  <w:noWrap w:val="0"/>
                  <w:vAlign w:val="center"/>
                </w:tcPr>
                <w:p>
                  <w:pPr>
                    <w:ind w:left="-108" w:right="-108"/>
                    <w:jc w:val="center"/>
                    <w:rPr>
                      <w:rFonts w:hint="default" w:ascii="Times New Roman" w:hAnsi="Times New Roman" w:eastAsia="宋体" w:cs="Times New Roman"/>
                      <w:color w:val="auto"/>
                      <w:kern w:val="0"/>
                      <w:sz w:val="21"/>
                      <w:szCs w:val="21"/>
                      <w:lang w:val="en-US" w:eastAsia="zh-CN" w:bidi="ar-SA"/>
                    </w:rPr>
                  </w:pPr>
                </w:p>
              </w:tc>
              <w:tc>
                <w:tcPr>
                  <w:tcW w:w="1203" w:type="pct"/>
                  <w:vMerge w:val="continue"/>
                  <w:tcBorders>
                    <w:tl2br w:val="nil"/>
                    <w:tr2bl w:val="nil"/>
                  </w:tcBorders>
                  <w:noWrap w:val="0"/>
                  <w:vAlign w:val="center"/>
                </w:tcPr>
                <w:p>
                  <w:pPr>
                    <w:ind w:left="-108" w:right="-108"/>
                    <w:jc w:val="center"/>
                    <w:rPr>
                      <w:rFonts w:hint="default" w:ascii="Times New Roman" w:hAnsi="Times New Roman" w:eastAsia="宋体" w:cs="Times New Roman"/>
                      <w:color w:val="auto"/>
                      <w:kern w:val="0"/>
                      <w:sz w:val="21"/>
                      <w:szCs w:val="21"/>
                      <w:lang w:val="en-US" w:eastAsia="zh-CN" w:bidi="ar-SA"/>
                    </w:rPr>
                  </w:pPr>
                </w:p>
              </w:tc>
              <w:tc>
                <w:tcPr>
                  <w:tcW w:w="896" w:type="pct"/>
                  <w:tcBorders>
                    <w:tl2br w:val="nil"/>
                    <w:tr2bl w:val="nil"/>
                  </w:tcBorders>
                  <w:noWrap w:val="0"/>
                  <w:vAlign w:val="center"/>
                </w:tcPr>
                <w:p>
                  <w:pPr>
                    <w:autoSpaceDN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20:00</w:t>
                  </w:r>
                </w:p>
              </w:tc>
              <w:tc>
                <w:tcPr>
                  <w:tcW w:w="1991" w:type="pct"/>
                  <w:tcBorders>
                    <w:tl2br w:val="nil"/>
                    <w:tr2bl w:val="nil"/>
                  </w:tcBorders>
                  <w:noWrap w:val="0"/>
                  <w:vAlign w:val="center"/>
                </w:tcPr>
                <w:p>
                  <w:pPr>
                    <w:autoSpaceDN w:val="0"/>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0.37</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8" w:hRule="atLeast"/>
                <w:jc w:val="center"/>
              </w:trPr>
              <w:tc>
                <w:tcPr>
                  <w:tcW w:w="908" w:type="pct"/>
                  <w:vMerge w:val="continue"/>
                  <w:tcBorders>
                    <w:tl2br w:val="nil"/>
                    <w:tr2bl w:val="nil"/>
                  </w:tcBorders>
                  <w:noWrap w:val="0"/>
                  <w:vAlign w:val="center"/>
                </w:tcPr>
                <w:p>
                  <w:pPr>
                    <w:ind w:left="-108" w:right="-108"/>
                    <w:jc w:val="center"/>
                    <w:rPr>
                      <w:rFonts w:hint="default" w:ascii="Times New Roman" w:hAnsi="Times New Roman" w:eastAsia="宋体" w:cs="Times New Roman"/>
                      <w:color w:val="auto"/>
                      <w:kern w:val="0"/>
                      <w:sz w:val="21"/>
                      <w:szCs w:val="21"/>
                      <w:lang w:val="en-US" w:eastAsia="zh-CN" w:bidi="ar-SA"/>
                    </w:rPr>
                  </w:pPr>
                </w:p>
              </w:tc>
              <w:tc>
                <w:tcPr>
                  <w:tcW w:w="1203" w:type="pct"/>
                  <w:vMerge w:val="restart"/>
                  <w:tcBorders>
                    <w:tl2br w:val="nil"/>
                    <w:tr2bl w:val="nil"/>
                  </w:tcBorders>
                  <w:noWrap w:val="0"/>
                  <w:vAlign w:val="center"/>
                </w:tcPr>
                <w:p>
                  <w:pPr>
                    <w:ind w:left="-108" w:leftChars="0" w:right="-108" w:rightChars="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2020.06.</w:t>
                  </w:r>
                  <w:r>
                    <w:rPr>
                      <w:rFonts w:hint="eastAsia" w:ascii="Times New Roman" w:hAnsi="Times New Roman" w:eastAsia="宋体" w:cs="Times New Roman"/>
                      <w:color w:val="auto"/>
                      <w:kern w:val="0"/>
                      <w:sz w:val="21"/>
                      <w:szCs w:val="21"/>
                      <w:lang w:val="en-US" w:eastAsia="zh-CN" w:bidi="ar-SA"/>
                    </w:rPr>
                    <w:t>29</w:t>
                  </w:r>
                </w:p>
              </w:tc>
              <w:tc>
                <w:tcPr>
                  <w:tcW w:w="896" w:type="pct"/>
                  <w:tcBorders>
                    <w:tl2br w:val="nil"/>
                    <w:tr2bl w:val="nil"/>
                  </w:tcBorders>
                  <w:noWrap w:val="0"/>
                  <w:vAlign w:val="center"/>
                </w:tcPr>
                <w:p>
                  <w:pPr>
                    <w:autoSpaceDN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02:00</w:t>
                  </w:r>
                </w:p>
              </w:tc>
              <w:tc>
                <w:tcPr>
                  <w:tcW w:w="1991" w:type="pct"/>
                  <w:tcBorders>
                    <w:tl2br w:val="nil"/>
                    <w:tr2bl w:val="nil"/>
                  </w:tcBorders>
                  <w:noWrap w:val="0"/>
                  <w:vAlign w:val="center"/>
                </w:tcPr>
                <w:p>
                  <w:pPr>
                    <w:autoSpaceDN w:val="0"/>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0.34</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6" w:hRule="atLeast"/>
                <w:jc w:val="center"/>
              </w:trPr>
              <w:tc>
                <w:tcPr>
                  <w:tcW w:w="908" w:type="pct"/>
                  <w:vMerge w:val="continue"/>
                  <w:tcBorders>
                    <w:tl2br w:val="nil"/>
                    <w:tr2bl w:val="nil"/>
                  </w:tcBorders>
                  <w:noWrap w:val="0"/>
                  <w:vAlign w:val="center"/>
                </w:tcPr>
                <w:p>
                  <w:pPr>
                    <w:ind w:left="-108" w:right="-108"/>
                    <w:jc w:val="center"/>
                    <w:rPr>
                      <w:rFonts w:hint="default" w:ascii="Times New Roman" w:hAnsi="Times New Roman" w:eastAsia="宋体" w:cs="Times New Roman"/>
                      <w:color w:val="auto"/>
                      <w:kern w:val="0"/>
                      <w:sz w:val="21"/>
                      <w:szCs w:val="21"/>
                      <w:lang w:val="en-US" w:eastAsia="zh-CN" w:bidi="ar-SA"/>
                    </w:rPr>
                  </w:pPr>
                </w:p>
              </w:tc>
              <w:tc>
                <w:tcPr>
                  <w:tcW w:w="1203" w:type="pct"/>
                  <w:vMerge w:val="continue"/>
                  <w:tcBorders>
                    <w:tl2br w:val="nil"/>
                    <w:tr2bl w:val="nil"/>
                  </w:tcBorders>
                  <w:noWrap w:val="0"/>
                  <w:vAlign w:val="center"/>
                </w:tcPr>
                <w:p>
                  <w:pPr>
                    <w:ind w:left="-108" w:right="-108"/>
                    <w:jc w:val="center"/>
                    <w:rPr>
                      <w:rFonts w:hint="default" w:ascii="Times New Roman" w:hAnsi="Times New Roman" w:eastAsia="宋体" w:cs="Times New Roman"/>
                      <w:color w:val="auto"/>
                      <w:kern w:val="0"/>
                      <w:sz w:val="21"/>
                      <w:szCs w:val="21"/>
                      <w:lang w:val="en-US" w:eastAsia="zh-CN" w:bidi="ar-SA"/>
                    </w:rPr>
                  </w:pPr>
                </w:p>
              </w:tc>
              <w:tc>
                <w:tcPr>
                  <w:tcW w:w="896" w:type="pct"/>
                  <w:tcBorders>
                    <w:tl2br w:val="nil"/>
                    <w:tr2bl w:val="nil"/>
                  </w:tcBorders>
                  <w:noWrap w:val="0"/>
                  <w:vAlign w:val="center"/>
                </w:tcPr>
                <w:p>
                  <w:pPr>
                    <w:autoSpaceDN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08:00</w:t>
                  </w:r>
                </w:p>
              </w:tc>
              <w:tc>
                <w:tcPr>
                  <w:tcW w:w="1991" w:type="pct"/>
                  <w:tcBorders>
                    <w:tl2br w:val="nil"/>
                    <w:tr2bl w:val="nil"/>
                  </w:tcBorders>
                  <w:noWrap w:val="0"/>
                  <w:vAlign w:val="center"/>
                </w:tcPr>
                <w:p>
                  <w:pPr>
                    <w:autoSpaceDN w:val="0"/>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0.28</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8" w:hRule="atLeast"/>
                <w:jc w:val="center"/>
              </w:trPr>
              <w:tc>
                <w:tcPr>
                  <w:tcW w:w="908" w:type="pct"/>
                  <w:vMerge w:val="continue"/>
                  <w:tcBorders>
                    <w:tl2br w:val="nil"/>
                    <w:tr2bl w:val="nil"/>
                  </w:tcBorders>
                  <w:noWrap w:val="0"/>
                  <w:vAlign w:val="center"/>
                </w:tcPr>
                <w:p>
                  <w:pPr>
                    <w:ind w:left="-108" w:right="-108"/>
                    <w:jc w:val="center"/>
                    <w:rPr>
                      <w:rFonts w:hint="default" w:ascii="Times New Roman" w:hAnsi="Times New Roman" w:eastAsia="宋体" w:cs="Times New Roman"/>
                      <w:color w:val="auto"/>
                      <w:kern w:val="0"/>
                      <w:sz w:val="21"/>
                      <w:szCs w:val="21"/>
                      <w:lang w:val="en-US" w:eastAsia="zh-CN" w:bidi="ar-SA"/>
                    </w:rPr>
                  </w:pPr>
                </w:p>
              </w:tc>
              <w:tc>
                <w:tcPr>
                  <w:tcW w:w="1203" w:type="pct"/>
                  <w:vMerge w:val="continue"/>
                  <w:tcBorders>
                    <w:tl2br w:val="nil"/>
                    <w:tr2bl w:val="nil"/>
                  </w:tcBorders>
                  <w:noWrap w:val="0"/>
                  <w:vAlign w:val="center"/>
                </w:tcPr>
                <w:p>
                  <w:pPr>
                    <w:ind w:left="-108" w:right="-108"/>
                    <w:jc w:val="center"/>
                    <w:rPr>
                      <w:rFonts w:hint="default" w:ascii="Times New Roman" w:hAnsi="Times New Roman" w:eastAsia="宋体" w:cs="Times New Roman"/>
                      <w:color w:val="auto"/>
                      <w:kern w:val="0"/>
                      <w:sz w:val="21"/>
                      <w:szCs w:val="21"/>
                      <w:lang w:val="en-US" w:eastAsia="zh-CN" w:bidi="ar-SA"/>
                    </w:rPr>
                  </w:pPr>
                </w:p>
              </w:tc>
              <w:tc>
                <w:tcPr>
                  <w:tcW w:w="896" w:type="pct"/>
                  <w:tcBorders>
                    <w:tl2br w:val="nil"/>
                    <w:tr2bl w:val="nil"/>
                  </w:tcBorders>
                  <w:noWrap w:val="0"/>
                  <w:vAlign w:val="center"/>
                </w:tcPr>
                <w:p>
                  <w:pPr>
                    <w:autoSpaceDN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14:00</w:t>
                  </w:r>
                </w:p>
              </w:tc>
              <w:tc>
                <w:tcPr>
                  <w:tcW w:w="1991" w:type="pct"/>
                  <w:tcBorders>
                    <w:tl2br w:val="nil"/>
                    <w:tr2bl w:val="nil"/>
                  </w:tcBorders>
                  <w:noWrap w:val="0"/>
                  <w:vAlign w:val="center"/>
                </w:tcPr>
                <w:p>
                  <w:pPr>
                    <w:autoSpaceDN w:val="0"/>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0.59</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8" w:hRule="atLeast"/>
                <w:jc w:val="center"/>
              </w:trPr>
              <w:tc>
                <w:tcPr>
                  <w:tcW w:w="908" w:type="pct"/>
                  <w:vMerge w:val="continue"/>
                  <w:tcBorders>
                    <w:tl2br w:val="nil"/>
                    <w:tr2bl w:val="nil"/>
                  </w:tcBorders>
                  <w:noWrap w:val="0"/>
                  <w:vAlign w:val="center"/>
                </w:tcPr>
                <w:p>
                  <w:pPr>
                    <w:ind w:left="-108" w:right="-108"/>
                    <w:jc w:val="center"/>
                    <w:rPr>
                      <w:rFonts w:hint="default" w:ascii="Times New Roman" w:hAnsi="Times New Roman" w:eastAsia="宋体" w:cs="Times New Roman"/>
                      <w:color w:val="auto"/>
                      <w:kern w:val="0"/>
                      <w:sz w:val="21"/>
                      <w:szCs w:val="21"/>
                      <w:lang w:val="en-US" w:eastAsia="zh-CN" w:bidi="ar-SA"/>
                    </w:rPr>
                  </w:pPr>
                </w:p>
              </w:tc>
              <w:tc>
                <w:tcPr>
                  <w:tcW w:w="1203" w:type="pct"/>
                  <w:vMerge w:val="continue"/>
                  <w:tcBorders>
                    <w:tl2br w:val="nil"/>
                    <w:tr2bl w:val="nil"/>
                  </w:tcBorders>
                  <w:noWrap w:val="0"/>
                  <w:vAlign w:val="center"/>
                </w:tcPr>
                <w:p>
                  <w:pPr>
                    <w:ind w:left="-108" w:right="-108"/>
                    <w:jc w:val="center"/>
                    <w:rPr>
                      <w:rFonts w:hint="default" w:ascii="Times New Roman" w:hAnsi="Times New Roman" w:eastAsia="宋体" w:cs="Times New Roman"/>
                      <w:color w:val="auto"/>
                      <w:kern w:val="0"/>
                      <w:sz w:val="21"/>
                      <w:szCs w:val="21"/>
                      <w:lang w:val="en-US" w:eastAsia="zh-CN" w:bidi="ar-SA"/>
                    </w:rPr>
                  </w:pPr>
                </w:p>
              </w:tc>
              <w:tc>
                <w:tcPr>
                  <w:tcW w:w="896" w:type="pct"/>
                  <w:tcBorders>
                    <w:tl2br w:val="nil"/>
                    <w:tr2bl w:val="nil"/>
                  </w:tcBorders>
                  <w:noWrap w:val="0"/>
                  <w:vAlign w:val="center"/>
                </w:tcPr>
                <w:p>
                  <w:pPr>
                    <w:autoSpaceDN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20:00</w:t>
                  </w:r>
                </w:p>
              </w:tc>
              <w:tc>
                <w:tcPr>
                  <w:tcW w:w="1991" w:type="pct"/>
                  <w:tcBorders>
                    <w:tl2br w:val="nil"/>
                    <w:tr2bl w:val="nil"/>
                  </w:tcBorders>
                  <w:noWrap w:val="0"/>
                  <w:vAlign w:val="center"/>
                </w:tcPr>
                <w:p>
                  <w:pPr>
                    <w:autoSpaceDN w:val="0"/>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0.36</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8" w:hRule="atLeast"/>
                <w:jc w:val="center"/>
              </w:trPr>
              <w:tc>
                <w:tcPr>
                  <w:tcW w:w="908" w:type="pct"/>
                  <w:vMerge w:val="continue"/>
                  <w:tcBorders>
                    <w:tl2br w:val="nil"/>
                    <w:tr2bl w:val="nil"/>
                  </w:tcBorders>
                  <w:noWrap w:val="0"/>
                  <w:vAlign w:val="center"/>
                </w:tcPr>
                <w:p>
                  <w:pPr>
                    <w:ind w:left="-108" w:right="-108"/>
                    <w:jc w:val="center"/>
                    <w:rPr>
                      <w:rFonts w:hint="default" w:ascii="Times New Roman" w:hAnsi="Times New Roman" w:eastAsia="宋体" w:cs="Times New Roman"/>
                      <w:color w:val="auto"/>
                      <w:kern w:val="0"/>
                      <w:sz w:val="21"/>
                      <w:szCs w:val="21"/>
                      <w:lang w:val="en-US" w:eastAsia="zh-CN" w:bidi="ar-SA"/>
                    </w:rPr>
                  </w:pPr>
                </w:p>
              </w:tc>
              <w:tc>
                <w:tcPr>
                  <w:tcW w:w="1203" w:type="pct"/>
                  <w:vMerge w:val="restart"/>
                  <w:tcBorders>
                    <w:tl2br w:val="nil"/>
                    <w:tr2bl w:val="nil"/>
                  </w:tcBorders>
                  <w:noWrap w:val="0"/>
                  <w:vAlign w:val="center"/>
                </w:tcPr>
                <w:p>
                  <w:pPr>
                    <w:ind w:left="-108" w:leftChars="0" w:right="-108" w:rightChars="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2020.06.</w:t>
                  </w:r>
                  <w:r>
                    <w:rPr>
                      <w:rFonts w:hint="eastAsia" w:ascii="Times New Roman" w:hAnsi="Times New Roman" w:eastAsia="宋体" w:cs="Times New Roman"/>
                      <w:color w:val="auto"/>
                      <w:kern w:val="0"/>
                      <w:sz w:val="21"/>
                      <w:szCs w:val="21"/>
                      <w:lang w:val="en-US" w:eastAsia="zh-CN" w:bidi="ar-SA"/>
                    </w:rPr>
                    <w:t>30</w:t>
                  </w:r>
                </w:p>
              </w:tc>
              <w:tc>
                <w:tcPr>
                  <w:tcW w:w="896" w:type="pct"/>
                  <w:tcBorders>
                    <w:tl2br w:val="nil"/>
                    <w:tr2bl w:val="nil"/>
                  </w:tcBorders>
                  <w:noWrap w:val="0"/>
                  <w:vAlign w:val="center"/>
                </w:tcPr>
                <w:p>
                  <w:pPr>
                    <w:autoSpaceDN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02:00</w:t>
                  </w:r>
                </w:p>
              </w:tc>
              <w:tc>
                <w:tcPr>
                  <w:tcW w:w="1991" w:type="pct"/>
                  <w:tcBorders>
                    <w:tl2br w:val="nil"/>
                    <w:tr2bl w:val="nil"/>
                  </w:tcBorders>
                  <w:noWrap w:val="0"/>
                  <w:vAlign w:val="center"/>
                </w:tcPr>
                <w:p>
                  <w:pPr>
                    <w:autoSpaceDN w:val="0"/>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0.30</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32" w:hRule="atLeast"/>
                <w:jc w:val="center"/>
              </w:trPr>
              <w:tc>
                <w:tcPr>
                  <w:tcW w:w="908" w:type="pct"/>
                  <w:vMerge w:val="continue"/>
                  <w:tcBorders>
                    <w:tl2br w:val="nil"/>
                    <w:tr2bl w:val="nil"/>
                  </w:tcBorders>
                  <w:noWrap w:val="0"/>
                  <w:vAlign w:val="center"/>
                </w:tcPr>
                <w:p>
                  <w:pPr>
                    <w:ind w:left="-108" w:right="-108"/>
                    <w:jc w:val="center"/>
                    <w:rPr>
                      <w:rFonts w:hint="default" w:ascii="Times New Roman" w:hAnsi="Times New Roman" w:eastAsia="宋体" w:cs="Times New Roman"/>
                      <w:color w:val="auto"/>
                      <w:kern w:val="0"/>
                      <w:sz w:val="21"/>
                      <w:szCs w:val="21"/>
                      <w:lang w:val="en-US" w:eastAsia="zh-CN" w:bidi="ar-SA"/>
                    </w:rPr>
                  </w:pPr>
                </w:p>
              </w:tc>
              <w:tc>
                <w:tcPr>
                  <w:tcW w:w="1203" w:type="pct"/>
                  <w:vMerge w:val="continue"/>
                  <w:tcBorders>
                    <w:tl2br w:val="nil"/>
                    <w:tr2bl w:val="nil"/>
                  </w:tcBorders>
                  <w:noWrap w:val="0"/>
                  <w:vAlign w:val="center"/>
                </w:tcPr>
                <w:p>
                  <w:pPr>
                    <w:ind w:left="-108" w:right="-108"/>
                    <w:jc w:val="center"/>
                    <w:rPr>
                      <w:rFonts w:hint="default" w:ascii="Times New Roman" w:hAnsi="Times New Roman" w:eastAsia="宋体" w:cs="Times New Roman"/>
                      <w:color w:val="auto"/>
                      <w:kern w:val="0"/>
                      <w:sz w:val="21"/>
                      <w:szCs w:val="21"/>
                      <w:lang w:val="en-US" w:eastAsia="zh-CN" w:bidi="ar-SA"/>
                    </w:rPr>
                  </w:pPr>
                </w:p>
              </w:tc>
              <w:tc>
                <w:tcPr>
                  <w:tcW w:w="896" w:type="pct"/>
                  <w:tcBorders>
                    <w:tl2br w:val="nil"/>
                    <w:tr2bl w:val="nil"/>
                  </w:tcBorders>
                  <w:noWrap w:val="0"/>
                  <w:vAlign w:val="center"/>
                </w:tcPr>
                <w:p>
                  <w:pPr>
                    <w:autoSpaceDN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08:00</w:t>
                  </w:r>
                </w:p>
              </w:tc>
              <w:tc>
                <w:tcPr>
                  <w:tcW w:w="1991" w:type="pct"/>
                  <w:tcBorders>
                    <w:tl2br w:val="nil"/>
                    <w:tr2bl w:val="nil"/>
                  </w:tcBorders>
                  <w:noWrap w:val="0"/>
                  <w:vAlign w:val="center"/>
                </w:tcPr>
                <w:p>
                  <w:pPr>
                    <w:autoSpaceDN w:val="0"/>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0.45</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32" w:hRule="atLeast"/>
                <w:jc w:val="center"/>
              </w:trPr>
              <w:tc>
                <w:tcPr>
                  <w:tcW w:w="908" w:type="pct"/>
                  <w:vMerge w:val="continue"/>
                  <w:tcBorders>
                    <w:tl2br w:val="nil"/>
                    <w:tr2bl w:val="nil"/>
                  </w:tcBorders>
                  <w:noWrap w:val="0"/>
                  <w:vAlign w:val="center"/>
                </w:tcPr>
                <w:p>
                  <w:pPr>
                    <w:ind w:left="-108" w:right="-108"/>
                    <w:jc w:val="center"/>
                    <w:rPr>
                      <w:rFonts w:hint="default" w:ascii="Times New Roman" w:hAnsi="Times New Roman" w:eastAsia="宋体" w:cs="Times New Roman"/>
                      <w:color w:val="auto"/>
                      <w:kern w:val="0"/>
                      <w:sz w:val="21"/>
                      <w:szCs w:val="21"/>
                      <w:lang w:val="en-US" w:eastAsia="zh-CN" w:bidi="ar-SA"/>
                    </w:rPr>
                  </w:pPr>
                </w:p>
              </w:tc>
              <w:tc>
                <w:tcPr>
                  <w:tcW w:w="1203" w:type="pct"/>
                  <w:vMerge w:val="continue"/>
                  <w:tcBorders>
                    <w:tl2br w:val="nil"/>
                    <w:tr2bl w:val="nil"/>
                  </w:tcBorders>
                  <w:noWrap w:val="0"/>
                  <w:vAlign w:val="center"/>
                </w:tcPr>
                <w:p>
                  <w:pPr>
                    <w:ind w:left="-108" w:right="-108"/>
                    <w:jc w:val="center"/>
                    <w:rPr>
                      <w:rFonts w:hint="default" w:ascii="Times New Roman" w:hAnsi="Times New Roman" w:eastAsia="宋体" w:cs="Times New Roman"/>
                      <w:color w:val="auto"/>
                      <w:kern w:val="0"/>
                      <w:sz w:val="21"/>
                      <w:szCs w:val="21"/>
                      <w:lang w:val="en-US" w:eastAsia="zh-CN" w:bidi="ar-SA"/>
                    </w:rPr>
                  </w:pPr>
                </w:p>
              </w:tc>
              <w:tc>
                <w:tcPr>
                  <w:tcW w:w="896" w:type="pct"/>
                  <w:tcBorders>
                    <w:tl2br w:val="nil"/>
                    <w:tr2bl w:val="nil"/>
                  </w:tcBorders>
                  <w:noWrap w:val="0"/>
                  <w:vAlign w:val="center"/>
                </w:tcPr>
                <w:p>
                  <w:pPr>
                    <w:autoSpaceDN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14:00</w:t>
                  </w:r>
                </w:p>
              </w:tc>
              <w:tc>
                <w:tcPr>
                  <w:tcW w:w="1991" w:type="pct"/>
                  <w:tcBorders>
                    <w:tl2br w:val="nil"/>
                    <w:tr2bl w:val="nil"/>
                  </w:tcBorders>
                  <w:noWrap w:val="0"/>
                  <w:vAlign w:val="center"/>
                </w:tcPr>
                <w:p>
                  <w:pPr>
                    <w:autoSpaceDN w:val="0"/>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0.39</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32" w:hRule="atLeast"/>
                <w:jc w:val="center"/>
              </w:trPr>
              <w:tc>
                <w:tcPr>
                  <w:tcW w:w="908" w:type="pct"/>
                  <w:vMerge w:val="continue"/>
                  <w:tcBorders>
                    <w:tl2br w:val="nil"/>
                    <w:tr2bl w:val="nil"/>
                  </w:tcBorders>
                  <w:noWrap w:val="0"/>
                  <w:vAlign w:val="center"/>
                </w:tcPr>
                <w:p>
                  <w:pPr>
                    <w:ind w:left="-108" w:right="-108"/>
                    <w:jc w:val="center"/>
                    <w:rPr>
                      <w:rFonts w:hint="default" w:ascii="Times New Roman" w:hAnsi="Times New Roman" w:eastAsia="宋体" w:cs="Times New Roman"/>
                      <w:color w:val="auto"/>
                      <w:kern w:val="0"/>
                      <w:sz w:val="21"/>
                      <w:szCs w:val="21"/>
                      <w:lang w:val="en-US" w:eastAsia="zh-CN" w:bidi="ar-SA"/>
                    </w:rPr>
                  </w:pPr>
                </w:p>
              </w:tc>
              <w:tc>
                <w:tcPr>
                  <w:tcW w:w="1203" w:type="pct"/>
                  <w:vMerge w:val="continue"/>
                  <w:tcBorders>
                    <w:tl2br w:val="nil"/>
                    <w:tr2bl w:val="nil"/>
                  </w:tcBorders>
                  <w:noWrap w:val="0"/>
                  <w:vAlign w:val="center"/>
                </w:tcPr>
                <w:p>
                  <w:pPr>
                    <w:ind w:left="-108" w:right="-108"/>
                    <w:jc w:val="center"/>
                    <w:rPr>
                      <w:rFonts w:hint="default" w:ascii="Times New Roman" w:hAnsi="Times New Roman" w:eastAsia="宋体" w:cs="Times New Roman"/>
                      <w:color w:val="auto"/>
                      <w:kern w:val="0"/>
                      <w:sz w:val="21"/>
                      <w:szCs w:val="21"/>
                      <w:lang w:val="en-US" w:eastAsia="zh-CN" w:bidi="ar-SA"/>
                    </w:rPr>
                  </w:pPr>
                </w:p>
              </w:tc>
              <w:tc>
                <w:tcPr>
                  <w:tcW w:w="896" w:type="pct"/>
                  <w:tcBorders>
                    <w:tl2br w:val="nil"/>
                    <w:tr2bl w:val="nil"/>
                  </w:tcBorders>
                  <w:noWrap w:val="0"/>
                  <w:vAlign w:val="center"/>
                </w:tcPr>
                <w:p>
                  <w:pPr>
                    <w:autoSpaceDN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20:00</w:t>
                  </w:r>
                </w:p>
              </w:tc>
              <w:tc>
                <w:tcPr>
                  <w:tcW w:w="1991" w:type="pct"/>
                  <w:tcBorders>
                    <w:tl2br w:val="nil"/>
                    <w:tr2bl w:val="nil"/>
                  </w:tcBorders>
                  <w:noWrap w:val="0"/>
                  <w:vAlign w:val="center"/>
                </w:tcPr>
                <w:p>
                  <w:pPr>
                    <w:autoSpaceDN w:val="0"/>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0.41</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32" w:hRule="atLeast"/>
                <w:jc w:val="center"/>
              </w:trPr>
              <w:tc>
                <w:tcPr>
                  <w:tcW w:w="908" w:type="pct"/>
                  <w:vMerge w:val="continue"/>
                  <w:tcBorders>
                    <w:tl2br w:val="nil"/>
                    <w:tr2bl w:val="nil"/>
                  </w:tcBorders>
                  <w:noWrap w:val="0"/>
                  <w:vAlign w:val="center"/>
                </w:tcPr>
                <w:p>
                  <w:pPr>
                    <w:ind w:left="-108" w:right="-108"/>
                    <w:jc w:val="center"/>
                    <w:rPr>
                      <w:rFonts w:hint="default" w:ascii="Times New Roman" w:hAnsi="Times New Roman" w:eastAsia="宋体" w:cs="Times New Roman"/>
                      <w:color w:val="auto"/>
                      <w:kern w:val="0"/>
                      <w:sz w:val="21"/>
                      <w:szCs w:val="21"/>
                      <w:lang w:val="en-US" w:eastAsia="zh-CN" w:bidi="ar-SA"/>
                    </w:rPr>
                  </w:pPr>
                </w:p>
              </w:tc>
              <w:tc>
                <w:tcPr>
                  <w:tcW w:w="1203" w:type="pct"/>
                  <w:vMerge w:val="restart"/>
                  <w:tcBorders>
                    <w:tl2br w:val="nil"/>
                    <w:tr2bl w:val="nil"/>
                  </w:tcBorders>
                  <w:noWrap w:val="0"/>
                  <w:vAlign w:val="center"/>
                </w:tcPr>
                <w:p>
                  <w:pPr>
                    <w:ind w:left="-108" w:leftChars="0" w:right="-108" w:rightChars="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2020.0</w:t>
                  </w:r>
                  <w:r>
                    <w:rPr>
                      <w:rFonts w:hint="eastAsia" w:ascii="Times New Roman" w:hAnsi="Times New Roman" w:eastAsia="宋体" w:cs="Times New Roman"/>
                      <w:color w:val="auto"/>
                      <w:kern w:val="0"/>
                      <w:sz w:val="21"/>
                      <w:szCs w:val="21"/>
                      <w:lang w:val="en-US" w:eastAsia="zh-CN" w:bidi="ar-SA"/>
                    </w:rPr>
                    <w:t>7.01</w:t>
                  </w:r>
                </w:p>
              </w:tc>
              <w:tc>
                <w:tcPr>
                  <w:tcW w:w="896" w:type="pct"/>
                  <w:tcBorders>
                    <w:tl2br w:val="nil"/>
                    <w:tr2bl w:val="nil"/>
                  </w:tcBorders>
                  <w:noWrap w:val="0"/>
                  <w:vAlign w:val="center"/>
                </w:tcPr>
                <w:p>
                  <w:pPr>
                    <w:autoSpaceDN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02:00</w:t>
                  </w:r>
                </w:p>
              </w:tc>
              <w:tc>
                <w:tcPr>
                  <w:tcW w:w="1991" w:type="pct"/>
                  <w:tcBorders>
                    <w:tl2br w:val="nil"/>
                    <w:tr2bl w:val="nil"/>
                  </w:tcBorders>
                  <w:noWrap w:val="0"/>
                  <w:vAlign w:val="center"/>
                </w:tcPr>
                <w:p>
                  <w:pPr>
                    <w:autoSpaceDN w:val="0"/>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0.28</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32" w:hRule="atLeast"/>
                <w:jc w:val="center"/>
              </w:trPr>
              <w:tc>
                <w:tcPr>
                  <w:tcW w:w="908" w:type="pct"/>
                  <w:vMerge w:val="continue"/>
                  <w:tcBorders>
                    <w:tl2br w:val="nil"/>
                    <w:tr2bl w:val="nil"/>
                  </w:tcBorders>
                  <w:noWrap w:val="0"/>
                  <w:vAlign w:val="center"/>
                </w:tcPr>
                <w:p>
                  <w:pPr>
                    <w:ind w:left="-108" w:right="-108"/>
                    <w:jc w:val="center"/>
                    <w:rPr>
                      <w:rFonts w:hint="default" w:ascii="Times New Roman" w:hAnsi="Times New Roman" w:eastAsia="宋体" w:cs="Times New Roman"/>
                      <w:color w:val="auto"/>
                      <w:kern w:val="0"/>
                      <w:sz w:val="21"/>
                      <w:szCs w:val="21"/>
                      <w:lang w:val="en-US" w:eastAsia="zh-CN" w:bidi="ar-SA"/>
                    </w:rPr>
                  </w:pPr>
                </w:p>
              </w:tc>
              <w:tc>
                <w:tcPr>
                  <w:tcW w:w="1203" w:type="pct"/>
                  <w:vMerge w:val="continue"/>
                  <w:tcBorders>
                    <w:tl2br w:val="nil"/>
                    <w:tr2bl w:val="nil"/>
                  </w:tcBorders>
                  <w:noWrap w:val="0"/>
                  <w:vAlign w:val="center"/>
                </w:tcPr>
                <w:p>
                  <w:pPr>
                    <w:ind w:left="-108" w:right="-108"/>
                    <w:jc w:val="center"/>
                    <w:rPr>
                      <w:rFonts w:hint="default" w:ascii="Times New Roman" w:hAnsi="Times New Roman" w:eastAsia="宋体" w:cs="Times New Roman"/>
                      <w:color w:val="auto"/>
                      <w:kern w:val="0"/>
                      <w:sz w:val="21"/>
                      <w:szCs w:val="21"/>
                      <w:lang w:val="en-US" w:eastAsia="zh-CN" w:bidi="ar-SA"/>
                    </w:rPr>
                  </w:pPr>
                </w:p>
              </w:tc>
              <w:tc>
                <w:tcPr>
                  <w:tcW w:w="896" w:type="pct"/>
                  <w:tcBorders>
                    <w:tl2br w:val="nil"/>
                    <w:tr2bl w:val="nil"/>
                  </w:tcBorders>
                  <w:noWrap w:val="0"/>
                  <w:vAlign w:val="center"/>
                </w:tcPr>
                <w:p>
                  <w:pPr>
                    <w:autoSpaceDN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08:00</w:t>
                  </w:r>
                </w:p>
              </w:tc>
              <w:tc>
                <w:tcPr>
                  <w:tcW w:w="1991" w:type="pct"/>
                  <w:tcBorders>
                    <w:tl2br w:val="nil"/>
                    <w:tr2bl w:val="nil"/>
                  </w:tcBorders>
                  <w:noWrap w:val="0"/>
                  <w:vAlign w:val="center"/>
                </w:tcPr>
                <w:p>
                  <w:pPr>
                    <w:autoSpaceDN w:val="0"/>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0.56</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89" w:hRule="atLeast"/>
                <w:jc w:val="center"/>
              </w:trPr>
              <w:tc>
                <w:tcPr>
                  <w:tcW w:w="908" w:type="pct"/>
                  <w:vMerge w:val="continue"/>
                  <w:tcBorders>
                    <w:tl2br w:val="nil"/>
                    <w:tr2bl w:val="nil"/>
                  </w:tcBorders>
                  <w:noWrap w:val="0"/>
                  <w:vAlign w:val="center"/>
                </w:tcPr>
                <w:p>
                  <w:pPr>
                    <w:ind w:left="-108" w:right="-108"/>
                    <w:jc w:val="center"/>
                    <w:rPr>
                      <w:rFonts w:hint="default" w:ascii="Times New Roman" w:hAnsi="Times New Roman" w:eastAsia="宋体" w:cs="Times New Roman"/>
                      <w:color w:val="auto"/>
                      <w:kern w:val="0"/>
                      <w:sz w:val="21"/>
                      <w:szCs w:val="21"/>
                      <w:lang w:val="en-US" w:eastAsia="zh-CN" w:bidi="ar-SA"/>
                    </w:rPr>
                  </w:pPr>
                </w:p>
              </w:tc>
              <w:tc>
                <w:tcPr>
                  <w:tcW w:w="1203" w:type="pct"/>
                  <w:vMerge w:val="continue"/>
                  <w:tcBorders>
                    <w:tl2br w:val="nil"/>
                    <w:tr2bl w:val="nil"/>
                  </w:tcBorders>
                  <w:noWrap w:val="0"/>
                  <w:vAlign w:val="center"/>
                </w:tcPr>
                <w:p>
                  <w:pPr>
                    <w:ind w:left="-108" w:right="-108"/>
                    <w:jc w:val="center"/>
                    <w:rPr>
                      <w:rFonts w:hint="default" w:ascii="Times New Roman" w:hAnsi="Times New Roman" w:eastAsia="宋体" w:cs="Times New Roman"/>
                      <w:color w:val="auto"/>
                      <w:kern w:val="0"/>
                      <w:sz w:val="21"/>
                      <w:szCs w:val="21"/>
                      <w:lang w:val="en-US" w:eastAsia="zh-CN" w:bidi="ar-SA"/>
                    </w:rPr>
                  </w:pPr>
                </w:p>
              </w:tc>
              <w:tc>
                <w:tcPr>
                  <w:tcW w:w="896" w:type="pct"/>
                  <w:tcBorders>
                    <w:tl2br w:val="nil"/>
                    <w:tr2bl w:val="nil"/>
                  </w:tcBorders>
                  <w:noWrap w:val="0"/>
                  <w:vAlign w:val="center"/>
                </w:tcPr>
                <w:p>
                  <w:pPr>
                    <w:autoSpaceDN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14:00</w:t>
                  </w:r>
                </w:p>
              </w:tc>
              <w:tc>
                <w:tcPr>
                  <w:tcW w:w="1991" w:type="pct"/>
                  <w:tcBorders>
                    <w:tl2br w:val="nil"/>
                    <w:tr2bl w:val="nil"/>
                  </w:tcBorders>
                  <w:noWrap w:val="0"/>
                  <w:vAlign w:val="center"/>
                </w:tcPr>
                <w:p>
                  <w:pPr>
                    <w:autoSpaceDN w:val="0"/>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0.49</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1" w:hRule="atLeast"/>
                <w:jc w:val="center"/>
              </w:trPr>
              <w:tc>
                <w:tcPr>
                  <w:tcW w:w="908" w:type="pct"/>
                  <w:vMerge w:val="continue"/>
                  <w:tcBorders>
                    <w:tl2br w:val="nil"/>
                    <w:tr2bl w:val="nil"/>
                  </w:tcBorders>
                  <w:noWrap w:val="0"/>
                  <w:vAlign w:val="center"/>
                </w:tcPr>
                <w:p>
                  <w:pPr>
                    <w:ind w:left="-108" w:right="-108"/>
                    <w:jc w:val="center"/>
                    <w:rPr>
                      <w:rFonts w:hint="default" w:ascii="Times New Roman" w:hAnsi="Times New Roman" w:eastAsia="宋体" w:cs="Times New Roman"/>
                      <w:color w:val="auto"/>
                      <w:kern w:val="0"/>
                      <w:sz w:val="21"/>
                      <w:szCs w:val="21"/>
                      <w:lang w:val="en-US" w:eastAsia="zh-CN" w:bidi="ar-SA"/>
                    </w:rPr>
                  </w:pPr>
                </w:p>
              </w:tc>
              <w:tc>
                <w:tcPr>
                  <w:tcW w:w="1203" w:type="pct"/>
                  <w:vMerge w:val="continue"/>
                  <w:tcBorders>
                    <w:tl2br w:val="nil"/>
                    <w:tr2bl w:val="nil"/>
                  </w:tcBorders>
                  <w:noWrap w:val="0"/>
                  <w:vAlign w:val="center"/>
                </w:tcPr>
                <w:p>
                  <w:pPr>
                    <w:ind w:left="-108" w:right="-108"/>
                    <w:jc w:val="center"/>
                    <w:rPr>
                      <w:rFonts w:hint="default" w:ascii="Times New Roman" w:hAnsi="Times New Roman" w:eastAsia="宋体" w:cs="Times New Roman"/>
                      <w:color w:val="auto"/>
                      <w:kern w:val="0"/>
                      <w:sz w:val="21"/>
                      <w:szCs w:val="21"/>
                      <w:lang w:val="en-US" w:eastAsia="zh-CN" w:bidi="ar-SA"/>
                    </w:rPr>
                  </w:pPr>
                </w:p>
              </w:tc>
              <w:tc>
                <w:tcPr>
                  <w:tcW w:w="896" w:type="pct"/>
                  <w:tcBorders>
                    <w:tl2br w:val="nil"/>
                    <w:tr2bl w:val="nil"/>
                  </w:tcBorders>
                  <w:noWrap w:val="0"/>
                  <w:vAlign w:val="center"/>
                </w:tcPr>
                <w:p>
                  <w:pPr>
                    <w:autoSpaceDN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20:00</w:t>
                  </w:r>
                </w:p>
              </w:tc>
              <w:tc>
                <w:tcPr>
                  <w:tcW w:w="1991" w:type="pct"/>
                  <w:tcBorders>
                    <w:tl2br w:val="nil"/>
                    <w:tr2bl w:val="nil"/>
                  </w:tcBorders>
                  <w:noWrap w:val="0"/>
                  <w:vAlign w:val="center"/>
                </w:tcPr>
                <w:p>
                  <w:pPr>
                    <w:autoSpaceDN w:val="0"/>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0.52</w:t>
                  </w:r>
                </w:p>
              </w:tc>
            </w:tr>
          </w:tbl>
          <w:p>
            <w:pPr>
              <w:jc w:val="center"/>
              <w:rPr>
                <w:rFonts w:hint="default" w:ascii="Times New Roman" w:hAnsi="Times New Roman" w:cs="Times New Roman"/>
                <w:color w:val="auto"/>
                <w:sz w:val="24"/>
                <w:szCs w:val="24"/>
                <w:lang w:val="en-US"/>
              </w:rPr>
            </w:pPr>
            <w:r>
              <w:rPr>
                <w:rFonts w:hint="default" w:ascii="Times New Roman" w:hAnsi="Times New Roman" w:cs="Times New Roman"/>
                <w:color w:val="auto"/>
                <w:sz w:val="24"/>
                <w:szCs w:val="24"/>
              </w:rPr>
              <w:t>表</w:t>
            </w:r>
            <w:r>
              <w:rPr>
                <w:rFonts w:hint="eastAsia" w:cs="Times New Roman"/>
                <w:color w:val="auto"/>
                <w:sz w:val="24"/>
                <w:szCs w:val="24"/>
                <w:lang w:val="en-US" w:eastAsia="zh-CN"/>
              </w:rPr>
              <w:t>17</w:t>
            </w:r>
            <w:r>
              <w:rPr>
                <w:rFonts w:hint="default" w:ascii="Times New Roman" w:hAnsi="Times New Roman" w:cs="Times New Roman"/>
                <w:color w:val="auto"/>
                <w:sz w:val="24"/>
                <w:szCs w:val="24"/>
              </w:rPr>
              <w:t xml:space="preserve"> </w:t>
            </w:r>
            <w:r>
              <w:rPr>
                <w:rFonts w:hint="default" w:ascii="Times New Roman" w:hAnsi="Times New Roman" w:eastAsia="宋体" w:cs="Times New Roman"/>
                <w:b w:val="0"/>
                <w:bCs w:val="0"/>
                <w:color w:val="auto"/>
                <w:sz w:val="24"/>
                <w:szCs w:val="24"/>
                <w:lang w:eastAsia="zh-CN"/>
              </w:rPr>
              <w:t>气象参数统计表</w:t>
            </w:r>
          </w:p>
          <w:tbl>
            <w:tblPr>
              <w:tblStyle w:val="45"/>
              <w:tblW w:w="5011" w:type="pct"/>
              <w:jc w:val="center"/>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
              <w:gridCol w:w="1168"/>
              <w:gridCol w:w="1234"/>
              <w:gridCol w:w="968"/>
              <w:gridCol w:w="968"/>
              <w:gridCol w:w="966"/>
              <w:gridCol w:w="966"/>
              <w:gridCol w:w="968"/>
              <w:gridCol w:w="970"/>
              <w:gridCol w:w="762"/>
              <w:gridCol w:w="6"/>
            </w:tblGrid>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2" w:hRule="atLeast"/>
                <w:tblHeader/>
                <w:jc w:val="center"/>
              </w:trPr>
              <w:tc>
                <w:tcPr>
                  <w:tcW w:w="1338" w:type="pct"/>
                  <w:gridSpan w:val="3"/>
                  <w:noWrap w:val="0"/>
                  <w:vAlign w:val="center"/>
                </w:tcPr>
                <w:p>
                  <w:pPr>
                    <w:jc w:val="center"/>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测量时间</w:t>
                  </w:r>
                </w:p>
              </w:tc>
              <w:tc>
                <w:tcPr>
                  <w:tcW w:w="539" w:type="pct"/>
                  <w:noWrap w:val="0"/>
                  <w:vAlign w:val="center"/>
                </w:tcPr>
                <w:p>
                  <w:pPr>
                    <w:jc w:val="center"/>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温度</w:t>
                  </w:r>
                </w:p>
                <w:p>
                  <w:pPr>
                    <w:jc w:val="center"/>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w:t>
                  </w:r>
                </w:p>
              </w:tc>
              <w:tc>
                <w:tcPr>
                  <w:tcW w:w="539" w:type="pct"/>
                  <w:noWrap w:val="0"/>
                  <w:vAlign w:val="center"/>
                </w:tcPr>
                <w:p>
                  <w:pPr>
                    <w:jc w:val="center"/>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大气压</w:t>
                  </w:r>
                </w:p>
                <w:p>
                  <w:pPr>
                    <w:jc w:val="center"/>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（k pa）</w:t>
                  </w:r>
                </w:p>
              </w:tc>
              <w:tc>
                <w:tcPr>
                  <w:tcW w:w="538" w:type="pct"/>
                  <w:noWrap w:val="0"/>
                  <w:vAlign w:val="center"/>
                </w:tcPr>
                <w:p>
                  <w:pPr>
                    <w:jc w:val="center"/>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风速</w:t>
                  </w:r>
                </w:p>
                <w:p>
                  <w:pPr>
                    <w:jc w:val="center"/>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（m/s）</w:t>
                  </w:r>
                </w:p>
              </w:tc>
              <w:tc>
                <w:tcPr>
                  <w:tcW w:w="538" w:type="pct"/>
                  <w:noWrap w:val="0"/>
                  <w:vAlign w:val="center"/>
                </w:tcPr>
                <w:p>
                  <w:pPr>
                    <w:jc w:val="center"/>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风向</w:t>
                  </w:r>
                </w:p>
              </w:tc>
              <w:tc>
                <w:tcPr>
                  <w:tcW w:w="539" w:type="pct"/>
                  <w:noWrap w:val="0"/>
                  <w:vAlign w:val="center"/>
                </w:tcPr>
                <w:p>
                  <w:pPr>
                    <w:jc w:val="center"/>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低云量</w:t>
                  </w:r>
                </w:p>
              </w:tc>
              <w:tc>
                <w:tcPr>
                  <w:tcW w:w="540" w:type="pct"/>
                  <w:noWrap w:val="0"/>
                  <w:vAlign w:val="center"/>
                </w:tcPr>
                <w:p>
                  <w:pPr>
                    <w:jc w:val="center"/>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总云量</w:t>
                  </w:r>
                </w:p>
              </w:tc>
              <w:tc>
                <w:tcPr>
                  <w:tcW w:w="427" w:type="pct"/>
                  <w:gridSpan w:val="2"/>
                  <w:noWrap w:val="0"/>
                  <w:vAlign w:val="center"/>
                </w:tcPr>
                <w:p>
                  <w:pPr>
                    <w:jc w:val="center"/>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天气状况</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1" w:type="pct"/>
                  <w:gridSpan w:val="2"/>
                  <w:vMerge w:val="restart"/>
                  <w:noWrap w:val="0"/>
                  <w:vAlign w:val="center"/>
                </w:tcPr>
                <w:p>
                  <w:pPr>
                    <w:ind w:left="-108" w:leftChars="0" w:right="-108" w:rightChars="0"/>
                    <w:jc w:val="center"/>
                    <w:rPr>
                      <w:rFonts w:hint="default" w:ascii="Times New Roman" w:hAnsi="Times New Roman" w:cs="Times New Roman"/>
                      <w:bCs/>
                      <w:color w:val="auto"/>
                      <w:sz w:val="21"/>
                      <w:szCs w:val="21"/>
                      <w:highlight w:val="yellow"/>
                      <w:lang w:val="en-US"/>
                    </w:rPr>
                  </w:pPr>
                  <w:r>
                    <w:rPr>
                      <w:rFonts w:hint="default" w:ascii="Times New Roman" w:hAnsi="Times New Roman" w:eastAsia="宋体" w:cs="Times New Roman"/>
                      <w:color w:val="auto"/>
                      <w:kern w:val="0"/>
                      <w:sz w:val="21"/>
                      <w:szCs w:val="21"/>
                      <w:lang w:val="en-US" w:eastAsia="zh-CN" w:bidi="ar-SA"/>
                    </w:rPr>
                    <w:t>2020.06.</w:t>
                  </w:r>
                  <w:r>
                    <w:rPr>
                      <w:rFonts w:hint="eastAsia" w:ascii="Times New Roman" w:hAnsi="Times New Roman" w:eastAsia="宋体" w:cs="Times New Roman"/>
                      <w:color w:val="auto"/>
                      <w:kern w:val="0"/>
                      <w:sz w:val="21"/>
                      <w:szCs w:val="21"/>
                      <w:lang w:val="en-US" w:eastAsia="zh-CN" w:bidi="ar-SA"/>
                    </w:rPr>
                    <w:t>25</w:t>
                  </w:r>
                </w:p>
              </w:tc>
              <w:tc>
                <w:tcPr>
                  <w:tcW w:w="687" w:type="pct"/>
                  <w:noWrap w:val="0"/>
                  <w:vAlign w:val="center"/>
                </w:tcPr>
                <w:p>
                  <w:pPr>
                    <w:jc w:val="center"/>
                    <w:textAlignment w:val="center"/>
                    <w:rPr>
                      <w:rFonts w:hint="default" w:ascii="Times New Roman" w:hAnsi="Times New Roman" w:cs="Times New Roman"/>
                      <w:bCs/>
                      <w:color w:val="auto"/>
                      <w:sz w:val="21"/>
                      <w:szCs w:val="21"/>
                    </w:rPr>
                  </w:pPr>
                  <w:r>
                    <w:rPr>
                      <w:rFonts w:hint="default" w:ascii="Times New Roman" w:hAnsi="Times New Roman" w:cs="Times New Roman"/>
                      <w:sz w:val="21"/>
                      <w:szCs w:val="21"/>
                    </w:rPr>
                    <w:t>02:00</w:t>
                  </w:r>
                </w:p>
              </w:tc>
              <w:tc>
                <w:tcPr>
                  <w:tcW w:w="539" w:type="pct"/>
                  <w:noWrap w:val="0"/>
                  <w:vAlign w:val="center"/>
                </w:tcPr>
                <w:p>
                  <w:pPr>
                    <w:jc w:val="center"/>
                    <w:rPr>
                      <w:rFonts w:hint="default"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bidi="ar-SA"/>
                    </w:rPr>
                    <w:t>24.6</w:t>
                  </w:r>
                </w:p>
              </w:tc>
              <w:tc>
                <w:tcPr>
                  <w:tcW w:w="539" w:type="pct"/>
                  <w:noWrap w:val="0"/>
                  <w:vAlign w:val="center"/>
                </w:tcPr>
                <w:p>
                  <w:pPr>
                    <w:autoSpaceDN w:val="0"/>
                    <w:jc w:val="center"/>
                    <w:textAlignment w:val="center"/>
                    <w:rPr>
                      <w:rFonts w:hint="default"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bidi="ar-SA"/>
                    </w:rPr>
                    <w:t>99.6</w:t>
                  </w:r>
                </w:p>
              </w:tc>
              <w:tc>
                <w:tcPr>
                  <w:tcW w:w="538" w:type="pct"/>
                  <w:noWrap w:val="0"/>
                  <w:vAlign w:val="center"/>
                </w:tcPr>
                <w:p>
                  <w:pPr>
                    <w:autoSpaceDN w:val="0"/>
                    <w:jc w:val="center"/>
                    <w:textAlignment w:val="center"/>
                    <w:rPr>
                      <w:rFonts w:hint="default" w:ascii="Times New Roman" w:hAnsi="Times New Roman" w:eastAsia="宋体" w:cs="Times New Roman"/>
                      <w:bCs/>
                      <w:color w:val="auto"/>
                      <w:sz w:val="21"/>
                      <w:szCs w:val="21"/>
                      <w:lang w:val="en-US" w:eastAsia="zh-CN" w:bidi="ar-SA"/>
                    </w:rPr>
                  </w:pPr>
                  <w:r>
                    <w:rPr>
                      <w:rFonts w:hint="eastAsia" w:ascii="Times New Roman" w:hAnsi="Times New Roman" w:eastAsia="宋体" w:cs="Times New Roman"/>
                      <w:bCs/>
                      <w:color w:val="auto"/>
                      <w:sz w:val="21"/>
                      <w:szCs w:val="21"/>
                      <w:lang w:val="en-US" w:eastAsia="zh-CN" w:bidi="ar-SA"/>
                    </w:rPr>
                    <w:t>2.4</w:t>
                  </w:r>
                </w:p>
              </w:tc>
              <w:tc>
                <w:tcPr>
                  <w:tcW w:w="538" w:type="pct"/>
                  <w:noWrap w:val="0"/>
                  <w:vAlign w:val="center"/>
                </w:tcPr>
                <w:p>
                  <w:pPr>
                    <w:autoSpaceDN w:val="0"/>
                    <w:jc w:val="center"/>
                    <w:textAlignment w:val="center"/>
                    <w:rPr>
                      <w:rFonts w:hint="default" w:ascii="Times New Roman" w:hAnsi="Times New Roman" w:cs="Times New Roman"/>
                      <w:bCs/>
                      <w:color w:val="auto"/>
                      <w:sz w:val="21"/>
                      <w:szCs w:val="21"/>
                      <w:lang w:val="en-US" w:eastAsia="zh-CN" w:bidi="ar-SA"/>
                    </w:rPr>
                  </w:pPr>
                  <w:r>
                    <w:rPr>
                      <w:rFonts w:hint="eastAsia" w:ascii="Times New Roman" w:hAnsi="Times New Roman" w:cs="Times New Roman"/>
                      <w:bCs/>
                      <w:color w:val="auto"/>
                      <w:sz w:val="21"/>
                      <w:szCs w:val="21"/>
                      <w:lang w:val="en-US" w:eastAsia="zh-CN" w:bidi="ar-SA"/>
                    </w:rPr>
                    <w:t>SW</w:t>
                  </w:r>
                </w:p>
              </w:tc>
              <w:tc>
                <w:tcPr>
                  <w:tcW w:w="539" w:type="pct"/>
                  <w:noWrap w:val="0"/>
                  <w:vAlign w:val="center"/>
                </w:tcPr>
                <w:p>
                  <w:pPr>
                    <w:jc w:val="center"/>
                    <w:rPr>
                      <w:rFonts w:hint="default" w:ascii="Times New Roman" w:hAnsi="Times New Roman" w:eastAsia="宋体" w:cs="Times New Roman"/>
                      <w:bCs/>
                      <w:color w:val="auto"/>
                      <w:sz w:val="21"/>
                      <w:szCs w:val="21"/>
                      <w:lang w:val="en-US" w:eastAsia="zh-CN" w:bidi="ar-SA"/>
                    </w:rPr>
                  </w:pPr>
                  <w:r>
                    <w:rPr>
                      <w:rFonts w:hint="eastAsia" w:ascii="Times New Roman" w:hAnsi="Times New Roman" w:eastAsia="宋体" w:cs="Times New Roman"/>
                      <w:bCs/>
                      <w:color w:val="auto"/>
                      <w:sz w:val="21"/>
                      <w:szCs w:val="21"/>
                      <w:lang w:val="en-US" w:eastAsia="zh-CN" w:bidi="ar-SA"/>
                    </w:rPr>
                    <w:t>2</w:t>
                  </w:r>
                </w:p>
              </w:tc>
              <w:tc>
                <w:tcPr>
                  <w:tcW w:w="540" w:type="pct"/>
                  <w:noWrap w:val="0"/>
                  <w:vAlign w:val="center"/>
                </w:tcPr>
                <w:p>
                  <w:pPr>
                    <w:jc w:val="center"/>
                    <w:rPr>
                      <w:rFonts w:hint="default" w:ascii="Times New Roman" w:hAnsi="Times New Roman" w:eastAsia="宋体" w:cs="Times New Roman"/>
                      <w:bCs/>
                      <w:color w:val="auto"/>
                      <w:sz w:val="21"/>
                      <w:szCs w:val="21"/>
                      <w:lang w:val="en-US" w:eastAsia="zh-CN" w:bidi="ar-SA"/>
                    </w:rPr>
                  </w:pPr>
                  <w:r>
                    <w:rPr>
                      <w:rFonts w:hint="eastAsia" w:ascii="Times New Roman" w:hAnsi="Times New Roman" w:eastAsia="宋体" w:cs="Times New Roman"/>
                      <w:bCs/>
                      <w:color w:val="auto"/>
                      <w:sz w:val="21"/>
                      <w:szCs w:val="21"/>
                      <w:lang w:val="en-US" w:eastAsia="zh-CN" w:bidi="ar-SA"/>
                    </w:rPr>
                    <w:t>3</w:t>
                  </w:r>
                </w:p>
              </w:tc>
              <w:tc>
                <w:tcPr>
                  <w:tcW w:w="427" w:type="pct"/>
                  <w:gridSpan w:val="2"/>
                  <w:vMerge w:val="restart"/>
                  <w:noWrap w:val="0"/>
                  <w:vAlign w:val="center"/>
                </w:tcPr>
                <w:p>
                  <w:pPr>
                    <w:jc w:val="center"/>
                    <w:rPr>
                      <w:rFonts w:hint="default" w:ascii="Times New Roman" w:hAnsi="Times New Roman" w:eastAsia="宋体" w:cs="Times New Roman"/>
                      <w:bCs/>
                      <w:color w:val="auto"/>
                      <w:sz w:val="21"/>
                      <w:szCs w:val="21"/>
                      <w:lang w:val="en-US" w:eastAsia="zh-CN" w:bidi="ar-SA"/>
                    </w:rPr>
                  </w:pPr>
                  <w:r>
                    <w:rPr>
                      <w:rFonts w:hint="default" w:ascii="Times New Roman" w:hAnsi="Times New Roman" w:eastAsia="宋体" w:cs="Times New Roman"/>
                      <w:bCs/>
                      <w:color w:val="auto"/>
                      <w:sz w:val="21"/>
                      <w:szCs w:val="21"/>
                      <w:lang w:eastAsia="zh-CN"/>
                    </w:rPr>
                    <w:t>晴</w:t>
                  </w:r>
                </w:p>
                <w:p>
                  <w:pPr>
                    <w:jc w:val="center"/>
                    <w:rPr>
                      <w:rFonts w:hint="default" w:ascii="Times New Roman" w:hAnsi="Times New Roman" w:eastAsia="宋体" w:cs="Times New Roman"/>
                      <w:bCs/>
                      <w:color w:val="auto"/>
                      <w:sz w:val="21"/>
                      <w:szCs w:val="21"/>
                      <w:lang w:eastAsia="zh-CN"/>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1" w:type="pct"/>
                  <w:gridSpan w:val="2"/>
                  <w:vMerge w:val="continue"/>
                  <w:noWrap w:val="0"/>
                  <w:vAlign w:val="center"/>
                </w:tcPr>
                <w:p>
                  <w:pPr>
                    <w:jc w:val="center"/>
                    <w:rPr>
                      <w:rFonts w:hint="default" w:ascii="Times New Roman" w:hAnsi="Times New Roman" w:cs="Times New Roman"/>
                      <w:bCs/>
                      <w:color w:val="auto"/>
                      <w:sz w:val="21"/>
                      <w:szCs w:val="21"/>
                      <w:highlight w:val="yellow"/>
                    </w:rPr>
                  </w:pPr>
                </w:p>
              </w:tc>
              <w:tc>
                <w:tcPr>
                  <w:tcW w:w="687" w:type="pct"/>
                  <w:noWrap w:val="0"/>
                  <w:vAlign w:val="center"/>
                </w:tcPr>
                <w:p>
                  <w:pPr>
                    <w:jc w:val="center"/>
                    <w:textAlignment w:val="center"/>
                    <w:rPr>
                      <w:rFonts w:hint="default" w:ascii="Times New Roman" w:hAnsi="Times New Roman" w:cs="Times New Roman"/>
                      <w:bCs/>
                      <w:color w:val="auto"/>
                      <w:sz w:val="21"/>
                      <w:szCs w:val="21"/>
                    </w:rPr>
                  </w:pPr>
                  <w:r>
                    <w:rPr>
                      <w:rFonts w:hint="default" w:ascii="Times New Roman" w:hAnsi="Times New Roman" w:cs="Times New Roman"/>
                      <w:sz w:val="21"/>
                      <w:szCs w:val="21"/>
                    </w:rPr>
                    <w:t>08:00</w:t>
                  </w:r>
                </w:p>
              </w:tc>
              <w:tc>
                <w:tcPr>
                  <w:tcW w:w="539" w:type="pct"/>
                  <w:noWrap w:val="0"/>
                  <w:vAlign w:val="center"/>
                </w:tcPr>
                <w:p>
                  <w:pPr>
                    <w:jc w:val="center"/>
                    <w:rPr>
                      <w:rFonts w:hint="default"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bidi="ar-SA"/>
                    </w:rPr>
                    <w:t>26.5</w:t>
                  </w:r>
                </w:p>
              </w:tc>
              <w:tc>
                <w:tcPr>
                  <w:tcW w:w="539" w:type="pct"/>
                  <w:noWrap w:val="0"/>
                  <w:vAlign w:val="center"/>
                </w:tcPr>
                <w:p>
                  <w:pPr>
                    <w:autoSpaceDN w:val="0"/>
                    <w:jc w:val="center"/>
                    <w:textAlignment w:val="center"/>
                    <w:rPr>
                      <w:rFonts w:hint="default"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bidi="ar-SA"/>
                    </w:rPr>
                    <w:t>99.5</w:t>
                  </w:r>
                </w:p>
              </w:tc>
              <w:tc>
                <w:tcPr>
                  <w:tcW w:w="538" w:type="pct"/>
                  <w:noWrap w:val="0"/>
                  <w:vAlign w:val="center"/>
                </w:tcPr>
                <w:p>
                  <w:pPr>
                    <w:autoSpaceDN w:val="0"/>
                    <w:jc w:val="center"/>
                    <w:textAlignment w:val="center"/>
                    <w:rPr>
                      <w:rFonts w:hint="default" w:ascii="Times New Roman" w:hAnsi="Times New Roman" w:eastAsia="宋体" w:cs="Times New Roman"/>
                      <w:bCs/>
                      <w:color w:val="auto"/>
                      <w:sz w:val="21"/>
                      <w:szCs w:val="21"/>
                      <w:lang w:val="en-US" w:eastAsia="zh-CN" w:bidi="ar-SA"/>
                    </w:rPr>
                  </w:pPr>
                  <w:r>
                    <w:rPr>
                      <w:rFonts w:hint="eastAsia" w:ascii="Times New Roman" w:hAnsi="Times New Roman" w:eastAsia="宋体" w:cs="Times New Roman"/>
                      <w:bCs/>
                      <w:color w:val="auto"/>
                      <w:sz w:val="21"/>
                      <w:szCs w:val="21"/>
                      <w:lang w:val="en-US" w:eastAsia="zh-CN" w:bidi="ar-SA"/>
                    </w:rPr>
                    <w:t>3.1</w:t>
                  </w:r>
                </w:p>
              </w:tc>
              <w:tc>
                <w:tcPr>
                  <w:tcW w:w="538" w:type="pct"/>
                  <w:noWrap w:val="0"/>
                  <w:vAlign w:val="center"/>
                </w:tcPr>
                <w:p>
                  <w:pPr>
                    <w:autoSpaceDN w:val="0"/>
                    <w:jc w:val="center"/>
                    <w:textAlignment w:val="center"/>
                    <w:rPr>
                      <w:rFonts w:hint="default" w:ascii="Times New Roman" w:hAnsi="Times New Roman" w:cs="Times New Roman"/>
                      <w:bCs/>
                      <w:color w:val="auto"/>
                      <w:sz w:val="21"/>
                      <w:szCs w:val="21"/>
                      <w:lang w:val="en-US" w:eastAsia="zh-CN" w:bidi="ar-SA"/>
                    </w:rPr>
                  </w:pPr>
                  <w:r>
                    <w:rPr>
                      <w:rFonts w:hint="eastAsia" w:ascii="Times New Roman" w:hAnsi="Times New Roman" w:cs="Times New Roman"/>
                      <w:bCs/>
                      <w:color w:val="auto"/>
                      <w:sz w:val="21"/>
                      <w:szCs w:val="21"/>
                      <w:lang w:val="en-US" w:eastAsia="zh-CN" w:bidi="ar-SA"/>
                    </w:rPr>
                    <w:t>W</w:t>
                  </w:r>
                </w:p>
              </w:tc>
              <w:tc>
                <w:tcPr>
                  <w:tcW w:w="539" w:type="pct"/>
                  <w:noWrap w:val="0"/>
                  <w:vAlign w:val="center"/>
                </w:tcPr>
                <w:p>
                  <w:pPr>
                    <w:jc w:val="center"/>
                    <w:rPr>
                      <w:rFonts w:hint="default" w:ascii="Times New Roman" w:hAnsi="Times New Roman" w:eastAsia="宋体" w:cs="Times New Roman"/>
                      <w:bCs/>
                      <w:color w:val="auto"/>
                      <w:sz w:val="21"/>
                      <w:szCs w:val="21"/>
                      <w:lang w:val="en-US" w:eastAsia="zh-CN" w:bidi="ar-SA"/>
                    </w:rPr>
                  </w:pPr>
                  <w:r>
                    <w:rPr>
                      <w:rFonts w:hint="eastAsia" w:ascii="Times New Roman" w:hAnsi="Times New Roman" w:eastAsia="宋体" w:cs="Times New Roman"/>
                      <w:bCs/>
                      <w:color w:val="auto"/>
                      <w:sz w:val="21"/>
                      <w:szCs w:val="21"/>
                      <w:lang w:val="en-US" w:eastAsia="zh-CN" w:bidi="ar-SA"/>
                    </w:rPr>
                    <w:t>3</w:t>
                  </w:r>
                </w:p>
              </w:tc>
              <w:tc>
                <w:tcPr>
                  <w:tcW w:w="540" w:type="pct"/>
                  <w:noWrap w:val="0"/>
                  <w:vAlign w:val="center"/>
                </w:tcPr>
                <w:p>
                  <w:pPr>
                    <w:jc w:val="center"/>
                    <w:rPr>
                      <w:rFonts w:hint="default" w:ascii="Times New Roman" w:hAnsi="Times New Roman" w:eastAsia="宋体" w:cs="Times New Roman"/>
                      <w:bCs/>
                      <w:color w:val="auto"/>
                      <w:sz w:val="21"/>
                      <w:szCs w:val="21"/>
                      <w:lang w:val="en-US" w:eastAsia="zh-CN" w:bidi="ar-SA"/>
                    </w:rPr>
                  </w:pPr>
                  <w:r>
                    <w:rPr>
                      <w:rFonts w:hint="eastAsia" w:ascii="Times New Roman" w:hAnsi="Times New Roman" w:eastAsia="宋体" w:cs="Times New Roman"/>
                      <w:bCs/>
                      <w:color w:val="auto"/>
                      <w:sz w:val="21"/>
                      <w:szCs w:val="21"/>
                      <w:lang w:val="en-US" w:eastAsia="zh-CN" w:bidi="ar-SA"/>
                    </w:rPr>
                    <w:t>4</w:t>
                  </w:r>
                </w:p>
              </w:tc>
              <w:tc>
                <w:tcPr>
                  <w:tcW w:w="427" w:type="pct"/>
                  <w:gridSpan w:val="2"/>
                  <w:vMerge w:val="continue"/>
                  <w:noWrap w:val="0"/>
                  <w:vAlign w:val="center"/>
                </w:tcPr>
                <w:p>
                  <w:pPr>
                    <w:jc w:val="center"/>
                    <w:rPr>
                      <w:rFonts w:hint="default" w:ascii="Times New Roman" w:hAnsi="Times New Roman" w:cs="Times New Roman"/>
                      <w:bCs/>
                      <w:color w:val="auto"/>
                      <w:sz w:val="21"/>
                      <w:szCs w:val="21"/>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PrEx>
              <w:trPr>
                <w:trHeight w:val="340" w:hRule="atLeast"/>
                <w:jc w:val="center"/>
              </w:trPr>
              <w:tc>
                <w:tcPr>
                  <w:tcW w:w="651" w:type="pct"/>
                  <w:gridSpan w:val="2"/>
                  <w:vMerge w:val="continue"/>
                  <w:noWrap w:val="0"/>
                  <w:vAlign w:val="center"/>
                </w:tcPr>
                <w:p>
                  <w:pPr>
                    <w:jc w:val="center"/>
                    <w:rPr>
                      <w:rFonts w:hint="default" w:ascii="Times New Roman" w:hAnsi="Times New Roman" w:cs="Times New Roman"/>
                      <w:bCs/>
                      <w:color w:val="auto"/>
                      <w:sz w:val="21"/>
                      <w:szCs w:val="21"/>
                      <w:highlight w:val="yellow"/>
                    </w:rPr>
                  </w:pPr>
                </w:p>
              </w:tc>
              <w:tc>
                <w:tcPr>
                  <w:tcW w:w="687" w:type="pct"/>
                  <w:noWrap w:val="0"/>
                  <w:vAlign w:val="center"/>
                </w:tcPr>
                <w:p>
                  <w:pPr>
                    <w:jc w:val="center"/>
                    <w:textAlignment w:val="center"/>
                    <w:rPr>
                      <w:rFonts w:hint="default" w:ascii="Times New Roman" w:hAnsi="Times New Roman" w:cs="Times New Roman"/>
                      <w:color w:val="auto"/>
                      <w:sz w:val="21"/>
                      <w:szCs w:val="21"/>
                    </w:rPr>
                  </w:pPr>
                  <w:r>
                    <w:rPr>
                      <w:rFonts w:hint="default" w:ascii="Times New Roman" w:hAnsi="Times New Roman" w:cs="Times New Roman"/>
                      <w:sz w:val="21"/>
                      <w:szCs w:val="21"/>
                    </w:rPr>
                    <w:t>14:00</w:t>
                  </w:r>
                </w:p>
              </w:tc>
              <w:tc>
                <w:tcPr>
                  <w:tcW w:w="539" w:type="pct"/>
                  <w:noWrap w:val="0"/>
                  <w:vAlign w:val="center"/>
                </w:tcPr>
                <w:p>
                  <w:pPr>
                    <w:jc w:val="center"/>
                    <w:rPr>
                      <w:rFonts w:hint="default"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bidi="ar-SA"/>
                    </w:rPr>
                    <w:t>31.2</w:t>
                  </w:r>
                </w:p>
              </w:tc>
              <w:tc>
                <w:tcPr>
                  <w:tcW w:w="539" w:type="pct"/>
                  <w:noWrap w:val="0"/>
                  <w:vAlign w:val="center"/>
                </w:tcPr>
                <w:p>
                  <w:pPr>
                    <w:autoSpaceDN w:val="0"/>
                    <w:jc w:val="center"/>
                    <w:textAlignment w:val="center"/>
                    <w:rPr>
                      <w:rFonts w:hint="default"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bidi="ar-SA"/>
                    </w:rPr>
                    <w:t>99.3</w:t>
                  </w:r>
                </w:p>
              </w:tc>
              <w:tc>
                <w:tcPr>
                  <w:tcW w:w="538" w:type="pct"/>
                  <w:noWrap w:val="0"/>
                  <w:vAlign w:val="center"/>
                </w:tcPr>
                <w:p>
                  <w:pPr>
                    <w:autoSpaceDN w:val="0"/>
                    <w:jc w:val="center"/>
                    <w:textAlignment w:val="center"/>
                    <w:rPr>
                      <w:rFonts w:hint="default" w:ascii="Times New Roman" w:hAnsi="Times New Roman" w:eastAsia="宋体" w:cs="Times New Roman"/>
                      <w:bCs/>
                      <w:color w:val="auto"/>
                      <w:sz w:val="21"/>
                      <w:szCs w:val="21"/>
                      <w:lang w:val="en-US" w:eastAsia="zh-CN" w:bidi="ar-SA"/>
                    </w:rPr>
                  </w:pPr>
                  <w:r>
                    <w:rPr>
                      <w:rFonts w:hint="eastAsia" w:ascii="Times New Roman" w:hAnsi="Times New Roman" w:eastAsia="宋体" w:cs="Times New Roman"/>
                      <w:bCs/>
                      <w:color w:val="auto"/>
                      <w:sz w:val="21"/>
                      <w:szCs w:val="21"/>
                      <w:lang w:val="en-US" w:eastAsia="zh-CN" w:bidi="ar-SA"/>
                    </w:rPr>
                    <w:t>2.7</w:t>
                  </w:r>
                </w:p>
              </w:tc>
              <w:tc>
                <w:tcPr>
                  <w:tcW w:w="538" w:type="pct"/>
                  <w:noWrap w:val="0"/>
                  <w:vAlign w:val="center"/>
                </w:tcPr>
                <w:p>
                  <w:pPr>
                    <w:autoSpaceDN w:val="0"/>
                    <w:jc w:val="center"/>
                    <w:textAlignment w:val="center"/>
                    <w:rPr>
                      <w:rFonts w:hint="default" w:ascii="Times New Roman" w:hAnsi="Times New Roman" w:cs="Times New Roman"/>
                      <w:bCs/>
                      <w:color w:val="auto"/>
                      <w:sz w:val="21"/>
                      <w:szCs w:val="21"/>
                      <w:lang w:val="en-US" w:eastAsia="zh-CN" w:bidi="ar-SA"/>
                    </w:rPr>
                  </w:pPr>
                  <w:r>
                    <w:rPr>
                      <w:rFonts w:hint="eastAsia" w:ascii="Times New Roman" w:hAnsi="Times New Roman" w:cs="Times New Roman"/>
                      <w:bCs/>
                      <w:color w:val="auto"/>
                      <w:sz w:val="21"/>
                      <w:szCs w:val="21"/>
                      <w:lang w:val="en-US" w:eastAsia="zh-CN" w:bidi="ar-SA"/>
                    </w:rPr>
                    <w:t>SW</w:t>
                  </w:r>
                </w:p>
              </w:tc>
              <w:tc>
                <w:tcPr>
                  <w:tcW w:w="539" w:type="pct"/>
                  <w:noWrap w:val="0"/>
                  <w:vAlign w:val="center"/>
                </w:tcPr>
                <w:p>
                  <w:pPr>
                    <w:jc w:val="center"/>
                    <w:rPr>
                      <w:rFonts w:hint="default" w:ascii="Times New Roman" w:hAnsi="Times New Roman" w:eastAsia="宋体" w:cs="Times New Roman"/>
                      <w:bCs/>
                      <w:color w:val="auto"/>
                      <w:sz w:val="21"/>
                      <w:szCs w:val="21"/>
                      <w:lang w:val="en-US" w:eastAsia="zh-CN" w:bidi="ar-SA"/>
                    </w:rPr>
                  </w:pPr>
                  <w:r>
                    <w:rPr>
                      <w:rFonts w:hint="eastAsia" w:ascii="Times New Roman" w:hAnsi="Times New Roman" w:eastAsia="宋体" w:cs="Times New Roman"/>
                      <w:bCs/>
                      <w:color w:val="auto"/>
                      <w:sz w:val="21"/>
                      <w:szCs w:val="21"/>
                      <w:lang w:val="en-US" w:eastAsia="zh-CN" w:bidi="ar-SA"/>
                    </w:rPr>
                    <w:t>4</w:t>
                  </w:r>
                </w:p>
              </w:tc>
              <w:tc>
                <w:tcPr>
                  <w:tcW w:w="540" w:type="pct"/>
                  <w:noWrap w:val="0"/>
                  <w:vAlign w:val="center"/>
                </w:tcPr>
                <w:p>
                  <w:pPr>
                    <w:jc w:val="center"/>
                    <w:rPr>
                      <w:rFonts w:hint="default" w:ascii="Times New Roman" w:hAnsi="Times New Roman" w:eastAsia="宋体" w:cs="Times New Roman"/>
                      <w:bCs/>
                      <w:color w:val="auto"/>
                      <w:sz w:val="21"/>
                      <w:szCs w:val="21"/>
                      <w:lang w:val="en-US" w:eastAsia="zh-CN" w:bidi="ar-SA"/>
                    </w:rPr>
                  </w:pPr>
                  <w:r>
                    <w:rPr>
                      <w:rFonts w:hint="eastAsia" w:ascii="Times New Roman" w:hAnsi="Times New Roman" w:eastAsia="宋体" w:cs="Times New Roman"/>
                      <w:bCs/>
                      <w:color w:val="auto"/>
                      <w:sz w:val="21"/>
                      <w:szCs w:val="21"/>
                      <w:lang w:val="en-US" w:eastAsia="zh-CN" w:bidi="ar-SA"/>
                    </w:rPr>
                    <w:t>6</w:t>
                  </w:r>
                </w:p>
              </w:tc>
              <w:tc>
                <w:tcPr>
                  <w:tcW w:w="427" w:type="pct"/>
                  <w:gridSpan w:val="2"/>
                  <w:vMerge w:val="continue"/>
                  <w:noWrap w:val="0"/>
                  <w:vAlign w:val="center"/>
                </w:tcPr>
                <w:p>
                  <w:pPr>
                    <w:jc w:val="center"/>
                    <w:rPr>
                      <w:rFonts w:hint="default" w:ascii="Times New Roman" w:hAnsi="Times New Roman" w:cs="Times New Roman"/>
                      <w:bCs/>
                      <w:color w:val="auto"/>
                      <w:sz w:val="21"/>
                      <w:szCs w:val="21"/>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PrEx>
              <w:trPr>
                <w:trHeight w:val="340" w:hRule="atLeast"/>
                <w:jc w:val="center"/>
              </w:trPr>
              <w:tc>
                <w:tcPr>
                  <w:tcW w:w="651" w:type="pct"/>
                  <w:gridSpan w:val="2"/>
                  <w:vMerge w:val="continue"/>
                  <w:noWrap w:val="0"/>
                  <w:vAlign w:val="center"/>
                </w:tcPr>
                <w:p>
                  <w:pPr>
                    <w:jc w:val="center"/>
                    <w:rPr>
                      <w:rFonts w:hint="default" w:ascii="Times New Roman" w:hAnsi="Times New Roman" w:cs="Times New Roman"/>
                      <w:bCs/>
                      <w:color w:val="auto"/>
                      <w:sz w:val="21"/>
                      <w:szCs w:val="21"/>
                      <w:highlight w:val="yellow"/>
                    </w:rPr>
                  </w:pPr>
                </w:p>
              </w:tc>
              <w:tc>
                <w:tcPr>
                  <w:tcW w:w="687" w:type="pct"/>
                  <w:noWrap w:val="0"/>
                  <w:vAlign w:val="center"/>
                </w:tcPr>
                <w:p>
                  <w:pPr>
                    <w:jc w:val="center"/>
                    <w:textAlignment w:val="center"/>
                    <w:rPr>
                      <w:rFonts w:hint="default" w:ascii="Times New Roman" w:hAnsi="Times New Roman" w:cs="Times New Roman"/>
                      <w:color w:val="auto"/>
                      <w:sz w:val="21"/>
                      <w:szCs w:val="21"/>
                    </w:rPr>
                  </w:pPr>
                  <w:r>
                    <w:rPr>
                      <w:rFonts w:hint="default" w:ascii="Times New Roman" w:hAnsi="Times New Roman" w:cs="Times New Roman"/>
                      <w:sz w:val="21"/>
                      <w:szCs w:val="21"/>
                    </w:rPr>
                    <w:t>20:00</w:t>
                  </w:r>
                </w:p>
              </w:tc>
              <w:tc>
                <w:tcPr>
                  <w:tcW w:w="539" w:type="pct"/>
                  <w:noWrap w:val="0"/>
                  <w:vAlign w:val="center"/>
                </w:tcPr>
                <w:p>
                  <w:pPr>
                    <w:jc w:val="center"/>
                    <w:rPr>
                      <w:rFonts w:hint="default"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bidi="ar-SA"/>
                    </w:rPr>
                    <w:t>28.8</w:t>
                  </w:r>
                </w:p>
              </w:tc>
              <w:tc>
                <w:tcPr>
                  <w:tcW w:w="539" w:type="pct"/>
                  <w:noWrap w:val="0"/>
                  <w:vAlign w:val="center"/>
                </w:tcPr>
                <w:p>
                  <w:pPr>
                    <w:autoSpaceDN w:val="0"/>
                    <w:jc w:val="center"/>
                    <w:textAlignment w:val="center"/>
                    <w:rPr>
                      <w:rFonts w:hint="default"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bidi="ar-SA"/>
                    </w:rPr>
                    <w:t>99.4</w:t>
                  </w:r>
                </w:p>
              </w:tc>
              <w:tc>
                <w:tcPr>
                  <w:tcW w:w="538" w:type="pct"/>
                  <w:noWrap w:val="0"/>
                  <w:vAlign w:val="center"/>
                </w:tcPr>
                <w:p>
                  <w:pPr>
                    <w:autoSpaceDN w:val="0"/>
                    <w:jc w:val="center"/>
                    <w:textAlignment w:val="center"/>
                    <w:rPr>
                      <w:rFonts w:hint="default" w:ascii="Times New Roman" w:hAnsi="Times New Roman" w:eastAsia="宋体" w:cs="Times New Roman"/>
                      <w:bCs/>
                      <w:color w:val="auto"/>
                      <w:sz w:val="21"/>
                      <w:szCs w:val="21"/>
                      <w:lang w:val="en-US" w:eastAsia="zh-CN" w:bidi="ar-SA"/>
                    </w:rPr>
                  </w:pPr>
                  <w:r>
                    <w:rPr>
                      <w:rFonts w:hint="eastAsia" w:ascii="Times New Roman" w:hAnsi="Times New Roman" w:eastAsia="宋体" w:cs="Times New Roman"/>
                      <w:bCs/>
                      <w:color w:val="auto"/>
                      <w:sz w:val="21"/>
                      <w:szCs w:val="21"/>
                      <w:lang w:val="en-US" w:eastAsia="zh-CN" w:bidi="ar-SA"/>
                    </w:rPr>
                    <w:t>2.9</w:t>
                  </w:r>
                </w:p>
              </w:tc>
              <w:tc>
                <w:tcPr>
                  <w:tcW w:w="538" w:type="pct"/>
                  <w:noWrap w:val="0"/>
                  <w:vAlign w:val="center"/>
                </w:tcPr>
                <w:p>
                  <w:pPr>
                    <w:autoSpaceDN w:val="0"/>
                    <w:jc w:val="center"/>
                    <w:textAlignment w:val="center"/>
                    <w:rPr>
                      <w:rFonts w:hint="default" w:ascii="Times New Roman" w:hAnsi="Times New Roman" w:cs="Times New Roman"/>
                      <w:bCs/>
                      <w:color w:val="auto"/>
                      <w:sz w:val="21"/>
                      <w:szCs w:val="21"/>
                      <w:lang w:val="en-US" w:eastAsia="zh-CN" w:bidi="ar-SA"/>
                    </w:rPr>
                  </w:pPr>
                  <w:r>
                    <w:rPr>
                      <w:rFonts w:hint="eastAsia" w:ascii="Times New Roman" w:hAnsi="Times New Roman" w:cs="Times New Roman"/>
                      <w:bCs/>
                      <w:color w:val="auto"/>
                      <w:sz w:val="21"/>
                      <w:szCs w:val="21"/>
                      <w:lang w:val="en-US" w:eastAsia="zh-CN" w:bidi="ar-SA"/>
                    </w:rPr>
                    <w:t>S</w:t>
                  </w:r>
                </w:p>
              </w:tc>
              <w:tc>
                <w:tcPr>
                  <w:tcW w:w="539" w:type="pct"/>
                  <w:noWrap w:val="0"/>
                  <w:vAlign w:val="center"/>
                </w:tcPr>
                <w:p>
                  <w:pPr>
                    <w:jc w:val="center"/>
                    <w:rPr>
                      <w:rFonts w:hint="default" w:ascii="Times New Roman" w:hAnsi="Times New Roman" w:eastAsia="宋体" w:cs="Times New Roman"/>
                      <w:bCs/>
                      <w:color w:val="auto"/>
                      <w:sz w:val="21"/>
                      <w:szCs w:val="21"/>
                      <w:lang w:val="en-US" w:eastAsia="zh-CN" w:bidi="ar-SA"/>
                    </w:rPr>
                  </w:pPr>
                  <w:r>
                    <w:rPr>
                      <w:rFonts w:hint="eastAsia" w:ascii="Times New Roman" w:hAnsi="Times New Roman" w:eastAsia="宋体" w:cs="Times New Roman"/>
                      <w:bCs/>
                      <w:color w:val="auto"/>
                      <w:sz w:val="21"/>
                      <w:szCs w:val="21"/>
                      <w:lang w:val="en-US" w:eastAsia="zh-CN" w:bidi="ar-SA"/>
                    </w:rPr>
                    <w:t>3</w:t>
                  </w:r>
                </w:p>
              </w:tc>
              <w:tc>
                <w:tcPr>
                  <w:tcW w:w="540" w:type="pct"/>
                  <w:noWrap w:val="0"/>
                  <w:vAlign w:val="center"/>
                </w:tcPr>
                <w:p>
                  <w:pPr>
                    <w:jc w:val="center"/>
                    <w:rPr>
                      <w:rFonts w:hint="default" w:ascii="Times New Roman" w:hAnsi="Times New Roman" w:eastAsia="宋体" w:cs="Times New Roman"/>
                      <w:bCs/>
                      <w:color w:val="auto"/>
                      <w:sz w:val="21"/>
                      <w:szCs w:val="21"/>
                      <w:lang w:val="en-US" w:eastAsia="zh-CN" w:bidi="ar-SA"/>
                    </w:rPr>
                  </w:pPr>
                  <w:r>
                    <w:rPr>
                      <w:rFonts w:hint="eastAsia" w:ascii="Times New Roman" w:hAnsi="Times New Roman" w:eastAsia="宋体" w:cs="Times New Roman"/>
                      <w:bCs/>
                      <w:color w:val="auto"/>
                      <w:sz w:val="21"/>
                      <w:szCs w:val="21"/>
                      <w:lang w:val="en-US" w:eastAsia="zh-CN" w:bidi="ar-SA"/>
                    </w:rPr>
                    <w:t>4</w:t>
                  </w:r>
                </w:p>
              </w:tc>
              <w:tc>
                <w:tcPr>
                  <w:tcW w:w="427" w:type="pct"/>
                  <w:gridSpan w:val="2"/>
                  <w:vMerge w:val="continue"/>
                  <w:noWrap w:val="0"/>
                  <w:vAlign w:val="center"/>
                </w:tcPr>
                <w:p>
                  <w:pPr>
                    <w:jc w:val="center"/>
                    <w:rPr>
                      <w:rFonts w:hint="default" w:ascii="Times New Roman" w:hAnsi="Times New Roman" w:cs="Times New Roman"/>
                      <w:bCs/>
                      <w:color w:val="auto"/>
                      <w:sz w:val="21"/>
                      <w:szCs w:val="21"/>
                      <w:lang w:val="en-US" w:eastAsia="zh-CN" w:bidi="ar-SA"/>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PrEx>
              <w:trPr>
                <w:trHeight w:val="340" w:hRule="atLeast"/>
                <w:jc w:val="center"/>
              </w:trPr>
              <w:tc>
                <w:tcPr>
                  <w:tcW w:w="651" w:type="pct"/>
                  <w:gridSpan w:val="2"/>
                  <w:vMerge w:val="restart"/>
                  <w:noWrap w:val="0"/>
                  <w:vAlign w:val="center"/>
                </w:tcPr>
                <w:p>
                  <w:pPr>
                    <w:ind w:left="-108" w:leftChars="0" w:right="-108" w:rightChars="0"/>
                    <w:jc w:val="center"/>
                    <w:rPr>
                      <w:rFonts w:hint="default" w:ascii="Times New Roman" w:hAnsi="Times New Roman" w:cs="Times New Roman"/>
                      <w:bCs/>
                      <w:color w:val="auto"/>
                      <w:sz w:val="21"/>
                      <w:szCs w:val="21"/>
                      <w:highlight w:val="yellow"/>
                      <w:lang w:val="en-US"/>
                    </w:rPr>
                  </w:pPr>
                  <w:r>
                    <w:rPr>
                      <w:rFonts w:hint="default" w:ascii="Times New Roman" w:hAnsi="Times New Roman" w:eastAsia="宋体" w:cs="Times New Roman"/>
                      <w:color w:val="auto"/>
                      <w:kern w:val="0"/>
                      <w:sz w:val="21"/>
                      <w:szCs w:val="21"/>
                      <w:lang w:val="en-US" w:eastAsia="zh-CN" w:bidi="ar-SA"/>
                    </w:rPr>
                    <w:t>2020.06.</w:t>
                  </w:r>
                  <w:r>
                    <w:rPr>
                      <w:rFonts w:hint="eastAsia" w:ascii="Times New Roman" w:hAnsi="Times New Roman" w:eastAsia="宋体" w:cs="Times New Roman"/>
                      <w:color w:val="auto"/>
                      <w:kern w:val="0"/>
                      <w:sz w:val="21"/>
                      <w:szCs w:val="21"/>
                      <w:lang w:val="en-US" w:eastAsia="zh-CN" w:bidi="ar-SA"/>
                    </w:rPr>
                    <w:t>26</w:t>
                  </w:r>
                </w:p>
              </w:tc>
              <w:tc>
                <w:tcPr>
                  <w:tcW w:w="687" w:type="pct"/>
                  <w:noWrap w:val="0"/>
                  <w:vAlign w:val="center"/>
                </w:tcPr>
                <w:p>
                  <w:pPr>
                    <w:jc w:val="center"/>
                    <w:textAlignment w:val="center"/>
                    <w:rPr>
                      <w:rFonts w:hint="default" w:ascii="Times New Roman" w:hAnsi="Times New Roman" w:cs="Times New Roman"/>
                      <w:color w:val="auto"/>
                      <w:sz w:val="21"/>
                      <w:szCs w:val="21"/>
                    </w:rPr>
                  </w:pPr>
                  <w:r>
                    <w:rPr>
                      <w:rFonts w:hint="default" w:ascii="Times New Roman" w:hAnsi="Times New Roman" w:cs="Times New Roman"/>
                      <w:sz w:val="21"/>
                      <w:szCs w:val="21"/>
                    </w:rPr>
                    <w:t>02:00</w:t>
                  </w:r>
                </w:p>
              </w:tc>
              <w:tc>
                <w:tcPr>
                  <w:tcW w:w="539" w:type="pct"/>
                  <w:noWrap w:val="0"/>
                  <w:vAlign w:val="center"/>
                </w:tcPr>
                <w:p>
                  <w:pPr>
                    <w:jc w:val="center"/>
                    <w:rPr>
                      <w:rFonts w:hint="default"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bidi="ar-SA"/>
                    </w:rPr>
                    <w:t>23.9</w:t>
                  </w:r>
                </w:p>
              </w:tc>
              <w:tc>
                <w:tcPr>
                  <w:tcW w:w="539" w:type="pct"/>
                  <w:noWrap w:val="0"/>
                  <w:vAlign w:val="center"/>
                </w:tcPr>
                <w:p>
                  <w:pPr>
                    <w:autoSpaceDN w:val="0"/>
                    <w:jc w:val="center"/>
                    <w:textAlignment w:val="center"/>
                    <w:rPr>
                      <w:rFonts w:hint="default"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bidi="ar-SA"/>
                    </w:rPr>
                    <w:t>99.6</w:t>
                  </w:r>
                </w:p>
              </w:tc>
              <w:tc>
                <w:tcPr>
                  <w:tcW w:w="538" w:type="pct"/>
                  <w:noWrap w:val="0"/>
                  <w:vAlign w:val="center"/>
                </w:tcPr>
                <w:p>
                  <w:pPr>
                    <w:autoSpaceDN w:val="0"/>
                    <w:jc w:val="center"/>
                    <w:textAlignment w:val="center"/>
                    <w:rPr>
                      <w:rFonts w:hint="default" w:ascii="Times New Roman" w:hAnsi="Times New Roman" w:eastAsia="宋体" w:cs="Times New Roman"/>
                      <w:bCs/>
                      <w:color w:val="auto"/>
                      <w:sz w:val="21"/>
                      <w:szCs w:val="21"/>
                      <w:lang w:val="en-US" w:eastAsia="zh-CN" w:bidi="ar-SA"/>
                    </w:rPr>
                  </w:pPr>
                  <w:r>
                    <w:rPr>
                      <w:rFonts w:hint="eastAsia" w:ascii="Times New Roman" w:hAnsi="Times New Roman" w:eastAsia="宋体" w:cs="Times New Roman"/>
                      <w:bCs/>
                      <w:color w:val="auto"/>
                      <w:sz w:val="21"/>
                      <w:szCs w:val="21"/>
                      <w:lang w:val="en-US" w:eastAsia="zh-CN" w:bidi="ar-SA"/>
                    </w:rPr>
                    <w:t>3.2</w:t>
                  </w:r>
                </w:p>
              </w:tc>
              <w:tc>
                <w:tcPr>
                  <w:tcW w:w="538" w:type="pct"/>
                  <w:noWrap w:val="0"/>
                  <w:vAlign w:val="center"/>
                </w:tcPr>
                <w:p>
                  <w:pPr>
                    <w:autoSpaceDN w:val="0"/>
                    <w:jc w:val="center"/>
                    <w:textAlignment w:val="center"/>
                    <w:rPr>
                      <w:rFonts w:hint="default" w:ascii="Times New Roman" w:hAnsi="Times New Roman" w:cs="Times New Roman"/>
                      <w:bCs/>
                      <w:color w:val="auto"/>
                      <w:sz w:val="21"/>
                      <w:szCs w:val="21"/>
                      <w:lang w:val="en-US" w:eastAsia="zh-CN" w:bidi="ar-SA"/>
                    </w:rPr>
                  </w:pPr>
                  <w:r>
                    <w:rPr>
                      <w:rFonts w:hint="eastAsia" w:ascii="Times New Roman" w:hAnsi="Times New Roman" w:cs="Times New Roman"/>
                      <w:bCs/>
                      <w:color w:val="auto"/>
                      <w:sz w:val="21"/>
                      <w:szCs w:val="21"/>
                      <w:lang w:val="en-US" w:eastAsia="zh-CN" w:bidi="ar-SA"/>
                    </w:rPr>
                    <w:t>N</w:t>
                  </w:r>
                </w:p>
              </w:tc>
              <w:tc>
                <w:tcPr>
                  <w:tcW w:w="539" w:type="pct"/>
                  <w:noWrap w:val="0"/>
                  <w:vAlign w:val="center"/>
                </w:tcPr>
                <w:p>
                  <w:pPr>
                    <w:jc w:val="center"/>
                    <w:rPr>
                      <w:rFonts w:hint="default" w:ascii="Times New Roman" w:hAnsi="Times New Roman" w:eastAsia="宋体" w:cs="Times New Roman"/>
                      <w:bCs/>
                      <w:color w:val="auto"/>
                      <w:sz w:val="21"/>
                      <w:szCs w:val="21"/>
                      <w:lang w:val="en-US" w:eastAsia="zh-CN" w:bidi="ar-SA"/>
                    </w:rPr>
                  </w:pPr>
                  <w:r>
                    <w:rPr>
                      <w:rFonts w:hint="eastAsia" w:ascii="Times New Roman" w:hAnsi="Times New Roman" w:eastAsia="宋体" w:cs="Times New Roman"/>
                      <w:bCs/>
                      <w:color w:val="auto"/>
                      <w:sz w:val="21"/>
                      <w:szCs w:val="21"/>
                      <w:lang w:val="en-US" w:eastAsia="zh-CN" w:bidi="ar-SA"/>
                    </w:rPr>
                    <w:t>4</w:t>
                  </w:r>
                </w:p>
              </w:tc>
              <w:tc>
                <w:tcPr>
                  <w:tcW w:w="540" w:type="pct"/>
                  <w:noWrap w:val="0"/>
                  <w:vAlign w:val="center"/>
                </w:tcPr>
                <w:p>
                  <w:pPr>
                    <w:jc w:val="center"/>
                    <w:rPr>
                      <w:rFonts w:hint="default" w:ascii="Times New Roman" w:hAnsi="Times New Roman" w:eastAsia="宋体" w:cs="Times New Roman"/>
                      <w:bCs/>
                      <w:color w:val="auto"/>
                      <w:sz w:val="21"/>
                      <w:szCs w:val="21"/>
                      <w:lang w:val="en-US" w:eastAsia="zh-CN" w:bidi="ar-SA"/>
                    </w:rPr>
                  </w:pPr>
                  <w:r>
                    <w:rPr>
                      <w:rFonts w:hint="eastAsia" w:ascii="Times New Roman" w:hAnsi="Times New Roman" w:eastAsia="宋体" w:cs="Times New Roman"/>
                      <w:bCs/>
                      <w:color w:val="auto"/>
                      <w:sz w:val="21"/>
                      <w:szCs w:val="21"/>
                      <w:lang w:val="en-US" w:eastAsia="zh-CN" w:bidi="ar-SA"/>
                    </w:rPr>
                    <w:t>6</w:t>
                  </w:r>
                </w:p>
              </w:tc>
              <w:tc>
                <w:tcPr>
                  <w:tcW w:w="427" w:type="pct"/>
                  <w:gridSpan w:val="2"/>
                  <w:vMerge w:val="restart"/>
                  <w:noWrap w:val="0"/>
                  <w:vAlign w:val="center"/>
                </w:tcPr>
                <w:p>
                  <w:pPr>
                    <w:jc w:val="center"/>
                    <w:rPr>
                      <w:rFonts w:hint="default" w:ascii="Times New Roman" w:hAnsi="Times New Roman" w:eastAsia="宋体" w:cs="Times New Roman"/>
                      <w:bCs/>
                      <w:color w:val="auto"/>
                      <w:sz w:val="21"/>
                      <w:szCs w:val="21"/>
                      <w:lang w:val="en-US" w:eastAsia="zh-CN" w:bidi="ar-SA"/>
                    </w:rPr>
                  </w:pPr>
                  <w:r>
                    <w:rPr>
                      <w:rFonts w:hint="eastAsia" w:ascii="Times New Roman" w:hAnsi="Times New Roman" w:eastAsia="宋体" w:cs="Times New Roman"/>
                      <w:bCs/>
                      <w:color w:val="auto"/>
                      <w:sz w:val="21"/>
                      <w:szCs w:val="21"/>
                      <w:lang w:val="en-US" w:eastAsia="zh-CN" w:bidi="ar-SA"/>
                    </w:rPr>
                    <w:t>阴</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1" w:type="pct"/>
                  <w:gridSpan w:val="2"/>
                  <w:vMerge w:val="continue"/>
                  <w:noWrap w:val="0"/>
                  <w:vAlign w:val="center"/>
                </w:tcPr>
                <w:p>
                  <w:pPr>
                    <w:jc w:val="center"/>
                    <w:rPr>
                      <w:rFonts w:hint="default" w:ascii="Times New Roman" w:hAnsi="Times New Roman" w:cs="Times New Roman"/>
                      <w:bCs/>
                      <w:color w:val="auto"/>
                      <w:sz w:val="21"/>
                      <w:szCs w:val="21"/>
                      <w:highlight w:val="yellow"/>
                    </w:rPr>
                  </w:pPr>
                </w:p>
              </w:tc>
              <w:tc>
                <w:tcPr>
                  <w:tcW w:w="687" w:type="pct"/>
                  <w:noWrap w:val="0"/>
                  <w:vAlign w:val="center"/>
                </w:tcPr>
                <w:p>
                  <w:pPr>
                    <w:jc w:val="center"/>
                    <w:textAlignment w:val="center"/>
                    <w:rPr>
                      <w:rFonts w:hint="default" w:ascii="Times New Roman" w:hAnsi="Times New Roman" w:cs="Times New Roman"/>
                      <w:color w:val="auto"/>
                      <w:sz w:val="21"/>
                      <w:szCs w:val="21"/>
                    </w:rPr>
                  </w:pPr>
                  <w:r>
                    <w:rPr>
                      <w:rFonts w:hint="default" w:ascii="Times New Roman" w:hAnsi="Times New Roman" w:cs="Times New Roman"/>
                      <w:sz w:val="21"/>
                      <w:szCs w:val="21"/>
                    </w:rPr>
                    <w:t>08:00</w:t>
                  </w:r>
                </w:p>
              </w:tc>
              <w:tc>
                <w:tcPr>
                  <w:tcW w:w="539" w:type="pct"/>
                  <w:noWrap w:val="0"/>
                  <w:vAlign w:val="center"/>
                </w:tcPr>
                <w:p>
                  <w:pPr>
                    <w:jc w:val="center"/>
                    <w:rPr>
                      <w:rFonts w:hint="default"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bidi="ar-SA"/>
                    </w:rPr>
                    <w:t>26.1</w:t>
                  </w:r>
                </w:p>
              </w:tc>
              <w:tc>
                <w:tcPr>
                  <w:tcW w:w="539" w:type="pct"/>
                  <w:noWrap w:val="0"/>
                  <w:vAlign w:val="center"/>
                </w:tcPr>
                <w:p>
                  <w:pPr>
                    <w:autoSpaceDN w:val="0"/>
                    <w:jc w:val="center"/>
                    <w:textAlignment w:val="center"/>
                    <w:rPr>
                      <w:rFonts w:hint="default"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bidi="ar-SA"/>
                    </w:rPr>
                    <w:t>99.5</w:t>
                  </w:r>
                </w:p>
              </w:tc>
              <w:tc>
                <w:tcPr>
                  <w:tcW w:w="538" w:type="pct"/>
                  <w:noWrap w:val="0"/>
                  <w:vAlign w:val="center"/>
                </w:tcPr>
                <w:p>
                  <w:pPr>
                    <w:autoSpaceDN w:val="0"/>
                    <w:jc w:val="center"/>
                    <w:textAlignment w:val="center"/>
                    <w:rPr>
                      <w:rFonts w:hint="default" w:ascii="Times New Roman" w:hAnsi="Times New Roman" w:eastAsia="宋体" w:cs="Times New Roman"/>
                      <w:bCs/>
                      <w:color w:val="auto"/>
                      <w:sz w:val="21"/>
                      <w:szCs w:val="21"/>
                      <w:lang w:val="en-US" w:eastAsia="zh-CN" w:bidi="ar-SA"/>
                    </w:rPr>
                  </w:pPr>
                  <w:r>
                    <w:rPr>
                      <w:rFonts w:hint="eastAsia" w:ascii="Times New Roman" w:hAnsi="Times New Roman" w:eastAsia="宋体" w:cs="Times New Roman"/>
                      <w:bCs/>
                      <w:color w:val="auto"/>
                      <w:sz w:val="21"/>
                      <w:szCs w:val="21"/>
                      <w:lang w:val="en-US" w:eastAsia="zh-CN" w:bidi="ar-SA"/>
                    </w:rPr>
                    <w:t>2.5</w:t>
                  </w:r>
                </w:p>
              </w:tc>
              <w:tc>
                <w:tcPr>
                  <w:tcW w:w="538" w:type="pct"/>
                  <w:noWrap w:val="0"/>
                  <w:vAlign w:val="center"/>
                </w:tcPr>
                <w:p>
                  <w:pPr>
                    <w:autoSpaceDN w:val="0"/>
                    <w:jc w:val="center"/>
                    <w:textAlignment w:val="center"/>
                    <w:rPr>
                      <w:rFonts w:hint="default" w:ascii="Times New Roman" w:hAnsi="Times New Roman" w:cs="Times New Roman"/>
                      <w:bCs/>
                      <w:color w:val="auto"/>
                      <w:sz w:val="21"/>
                      <w:szCs w:val="21"/>
                      <w:lang w:val="en-US" w:eastAsia="zh-CN" w:bidi="ar-SA"/>
                    </w:rPr>
                  </w:pPr>
                  <w:r>
                    <w:rPr>
                      <w:rFonts w:hint="eastAsia" w:ascii="Times New Roman" w:hAnsi="Times New Roman" w:cs="Times New Roman"/>
                      <w:bCs/>
                      <w:color w:val="auto"/>
                      <w:sz w:val="21"/>
                      <w:szCs w:val="21"/>
                      <w:lang w:val="en-US" w:eastAsia="zh-CN" w:bidi="ar-SA"/>
                    </w:rPr>
                    <w:t>N</w:t>
                  </w:r>
                </w:p>
              </w:tc>
              <w:tc>
                <w:tcPr>
                  <w:tcW w:w="539" w:type="pct"/>
                  <w:noWrap w:val="0"/>
                  <w:vAlign w:val="center"/>
                </w:tcPr>
                <w:p>
                  <w:pPr>
                    <w:jc w:val="center"/>
                    <w:rPr>
                      <w:rFonts w:hint="default" w:ascii="Times New Roman" w:hAnsi="Times New Roman" w:eastAsia="宋体" w:cs="Times New Roman"/>
                      <w:bCs/>
                      <w:color w:val="auto"/>
                      <w:sz w:val="21"/>
                      <w:szCs w:val="21"/>
                      <w:lang w:val="en-US" w:eastAsia="zh-CN" w:bidi="ar-SA"/>
                    </w:rPr>
                  </w:pPr>
                  <w:r>
                    <w:rPr>
                      <w:rFonts w:hint="eastAsia" w:ascii="Times New Roman" w:hAnsi="Times New Roman" w:eastAsia="宋体" w:cs="Times New Roman"/>
                      <w:bCs/>
                      <w:color w:val="auto"/>
                      <w:sz w:val="21"/>
                      <w:szCs w:val="21"/>
                      <w:lang w:val="en-US" w:eastAsia="zh-CN" w:bidi="ar-SA"/>
                    </w:rPr>
                    <w:t>5</w:t>
                  </w:r>
                </w:p>
              </w:tc>
              <w:tc>
                <w:tcPr>
                  <w:tcW w:w="540" w:type="pct"/>
                  <w:noWrap w:val="0"/>
                  <w:vAlign w:val="center"/>
                </w:tcPr>
                <w:p>
                  <w:pPr>
                    <w:jc w:val="center"/>
                    <w:rPr>
                      <w:rFonts w:hint="default" w:ascii="Times New Roman" w:hAnsi="Times New Roman" w:eastAsia="宋体" w:cs="Times New Roman"/>
                      <w:bCs/>
                      <w:color w:val="auto"/>
                      <w:sz w:val="21"/>
                      <w:szCs w:val="21"/>
                      <w:lang w:val="en-US" w:eastAsia="zh-CN" w:bidi="ar-SA"/>
                    </w:rPr>
                  </w:pPr>
                  <w:r>
                    <w:rPr>
                      <w:rFonts w:hint="eastAsia" w:ascii="Times New Roman" w:hAnsi="Times New Roman" w:eastAsia="宋体" w:cs="Times New Roman"/>
                      <w:bCs/>
                      <w:color w:val="auto"/>
                      <w:sz w:val="21"/>
                      <w:szCs w:val="21"/>
                      <w:lang w:val="en-US" w:eastAsia="zh-CN" w:bidi="ar-SA"/>
                    </w:rPr>
                    <w:t>6</w:t>
                  </w:r>
                </w:p>
              </w:tc>
              <w:tc>
                <w:tcPr>
                  <w:tcW w:w="427" w:type="pct"/>
                  <w:gridSpan w:val="2"/>
                  <w:vMerge w:val="continue"/>
                  <w:noWrap w:val="0"/>
                  <w:vAlign w:val="center"/>
                </w:tcPr>
                <w:p>
                  <w:pPr>
                    <w:jc w:val="center"/>
                    <w:rPr>
                      <w:rFonts w:hint="default" w:ascii="Times New Roman" w:hAnsi="Times New Roman" w:cs="Times New Roman"/>
                      <w:bCs/>
                      <w:color w:val="auto"/>
                      <w:sz w:val="21"/>
                      <w:szCs w:val="21"/>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PrEx>
              <w:trPr>
                <w:trHeight w:val="340" w:hRule="atLeast"/>
                <w:jc w:val="center"/>
              </w:trPr>
              <w:tc>
                <w:tcPr>
                  <w:tcW w:w="651" w:type="pct"/>
                  <w:gridSpan w:val="2"/>
                  <w:vMerge w:val="continue"/>
                  <w:noWrap w:val="0"/>
                  <w:vAlign w:val="center"/>
                </w:tcPr>
                <w:p>
                  <w:pPr>
                    <w:jc w:val="center"/>
                    <w:rPr>
                      <w:rFonts w:hint="default" w:ascii="Times New Roman" w:hAnsi="Times New Roman" w:cs="Times New Roman"/>
                      <w:bCs/>
                      <w:color w:val="auto"/>
                      <w:sz w:val="21"/>
                      <w:szCs w:val="21"/>
                      <w:highlight w:val="yellow"/>
                    </w:rPr>
                  </w:pPr>
                </w:p>
              </w:tc>
              <w:tc>
                <w:tcPr>
                  <w:tcW w:w="687" w:type="pct"/>
                  <w:noWrap w:val="0"/>
                  <w:vAlign w:val="center"/>
                </w:tcPr>
                <w:p>
                  <w:pPr>
                    <w:jc w:val="center"/>
                    <w:textAlignment w:val="center"/>
                    <w:rPr>
                      <w:rFonts w:hint="default" w:ascii="Times New Roman" w:hAnsi="Times New Roman" w:cs="Times New Roman"/>
                      <w:color w:val="auto"/>
                      <w:sz w:val="21"/>
                      <w:szCs w:val="21"/>
                    </w:rPr>
                  </w:pPr>
                  <w:r>
                    <w:rPr>
                      <w:rFonts w:hint="default" w:ascii="Times New Roman" w:hAnsi="Times New Roman" w:cs="Times New Roman"/>
                      <w:sz w:val="21"/>
                      <w:szCs w:val="21"/>
                    </w:rPr>
                    <w:t>14:00</w:t>
                  </w:r>
                </w:p>
              </w:tc>
              <w:tc>
                <w:tcPr>
                  <w:tcW w:w="539" w:type="pct"/>
                  <w:noWrap w:val="0"/>
                  <w:vAlign w:val="center"/>
                </w:tcPr>
                <w:p>
                  <w:pPr>
                    <w:jc w:val="center"/>
                    <w:rPr>
                      <w:rFonts w:hint="default"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bidi="ar-SA"/>
                    </w:rPr>
                    <w:t>30.8</w:t>
                  </w:r>
                </w:p>
              </w:tc>
              <w:tc>
                <w:tcPr>
                  <w:tcW w:w="539" w:type="pct"/>
                  <w:noWrap w:val="0"/>
                  <w:vAlign w:val="center"/>
                </w:tcPr>
                <w:p>
                  <w:pPr>
                    <w:autoSpaceDN w:val="0"/>
                    <w:jc w:val="center"/>
                    <w:textAlignment w:val="center"/>
                    <w:rPr>
                      <w:rFonts w:hint="default"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bidi="ar-SA"/>
                    </w:rPr>
                    <w:t>99.3</w:t>
                  </w:r>
                </w:p>
              </w:tc>
              <w:tc>
                <w:tcPr>
                  <w:tcW w:w="538" w:type="pct"/>
                  <w:noWrap w:val="0"/>
                  <w:vAlign w:val="center"/>
                </w:tcPr>
                <w:p>
                  <w:pPr>
                    <w:autoSpaceDN w:val="0"/>
                    <w:jc w:val="center"/>
                    <w:textAlignment w:val="center"/>
                    <w:rPr>
                      <w:rFonts w:hint="default" w:ascii="Times New Roman" w:hAnsi="Times New Roman" w:eastAsia="宋体" w:cs="Times New Roman"/>
                      <w:bCs/>
                      <w:color w:val="auto"/>
                      <w:sz w:val="21"/>
                      <w:szCs w:val="21"/>
                      <w:lang w:val="en-US" w:eastAsia="zh-CN" w:bidi="ar-SA"/>
                    </w:rPr>
                  </w:pPr>
                  <w:r>
                    <w:rPr>
                      <w:rFonts w:hint="eastAsia" w:ascii="Times New Roman" w:hAnsi="Times New Roman" w:eastAsia="宋体" w:cs="Times New Roman"/>
                      <w:bCs/>
                      <w:color w:val="auto"/>
                      <w:sz w:val="21"/>
                      <w:szCs w:val="21"/>
                      <w:lang w:val="en-US" w:eastAsia="zh-CN" w:bidi="ar-SA"/>
                    </w:rPr>
                    <w:t>3.5</w:t>
                  </w:r>
                </w:p>
              </w:tc>
              <w:tc>
                <w:tcPr>
                  <w:tcW w:w="538" w:type="pct"/>
                  <w:noWrap w:val="0"/>
                  <w:vAlign w:val="center"/>
                </w:tcPr>
                <w:p>
                  <w:pPr>
                    <w:autoSpaceDN w:val="0"/>
                    <w:jc w:val="center"/>
                    <w:textAlignment w:val="center"/>
                    <w:rPr>
                      <w:rFonts w:hint="default" w:ascii="Times New Roman" w:hAnsi="Times New Roman" w:cs="Times New Roman"/>
                      <w:bCs/>
                      <w:color w:val="auto"/>
                      <w:sz w:val="21"/>
                      <w:szCs w:val="21"/>
                      <w:lang w:val="en-US" w:eastAsia="zh-CN" w:bidi="ar-SA"/>
                    </w:rPr>
                  </w:pPr>
                  <w:r>
                    <w:rPr>
                      <w:rFonts w:hint="eastAsia" w:ascii="Times New Roman" w:hAnsi="Times New Roman" w:cs="Times New Roman"/>
                      <w:bCs/>
                      <w:color w:val="auto"/>
                      <w:sz w:val="21"/>
                      <w:szCs w:val="21"/>
                      <w:lang w:val="en-US" w:eastAsia="zh-CN" w:bidi="ar-SA"/>
                    </w:rPr>
                    <w:t>NE</w:t>
                  </w:r>
                </w:p>
              </w:tc>
              <w:tc>
                <w:tcPr>
                  <w:tcW w:w="539" w:type="pct"/>
                  <w:noWrap w:val="0"/>
                  <w:vAlign w:val="center"/>
                </w:tcPr>
                <w:p>
                  <w:pPr>
                    <w:jc w:val="center"/>
                    <w:rPr>
                      <w:rFonts w:hint="default" w:ascii="Times New Roman" w:hAnsi="Times New Roman" w:eastAsia="宋体" w:cs="Times New Roman"/>
                      <w:bCs/>
                      <w:color w:val="auto"/>
                      <w:sz w:val="21"/>
                      <w:szCs w:val="21"/>
                      <w:lang w:val="en-US" w:eastAsia="zh-CN" w:bidi="ar-SA"/>
                    </w:rPr>
                  </w:pPr>
                  <w:r>
                    <w:rPr>
                      <w:rFonts w:hint="eastAsia" w:ascii="Times New Roman" w:hAnsi="Times New Roman" w:eastAsia="宋体" w:cs="Times New Roman"/>
                      <w:bCs/>
                      <w:color w:val="auto"/>
                      <w:sz w:val="21"/>
                      <w:szCs w:val="21"/>
                      <w:lang w:val="en-US" w:eastAsia="zh-CN" w:bidi="ar-SA"/>
                    </w:rPr>
                    <w:t>6</w:t>
                  </w:r>
                </w:p>
              </w:tc>
              <w:tc>
                <w:tcPr>
                  <w:tcW w:w="540" w:type="pct"/>
                  <w:noWrap w:val="0"/>
                  <w:vAlign w:val="center"/>
                </w:tcPr>
                <w:p>
                  <w:pPr>
                    <w:jc w:val="center"/>
                    <w:rPr>
                      <w:rFonts w:hint="default" w:ascii="Times New Roman" w:hAnsi="Times New Roman" w:eastAsia="宋体" w:cs="Times New Roman"/>
                      <w:bCs/>
                      <w:color w:val="auto"/>
                      <w:sz w:val="21"/>
                      <w:szCs w:val="21"/>
                      <w:lang w:val="en-US" w:eastAsia="zh-CN" w:bidi="ar-SA"/>
                    </w:rPr>
                  </w:pPr>
                  <w:r>
                    <w:rPr>
                      <w:rFonts w:hint="eastAsia" w:ascii="Times New Roman" w:hAnsi="Times New Roman" w:eastAsia="宋体" w:cs="Times New Roman"/>
                      <w:bCs/>
                      <w:color w:val="auto"/>
                      <w:sz w:val="21"/>
                      <w:szCs w:val="21"/>
                      <w:lang w:val="en-US" w:eastAsia="zh-CN" w:bidi="ar-SA"/>
                    </w:rPr>
                    <w:t>8</w:t>
                  </w:r>
                </w:p>
              </w:tc>
              <w:tc>
                <w:tcPr>
                  <w:tcW w:w="427" w:type="pct"/>
                  <w:gridSpan w:val="2"/>
                  <w:vMerge w:val="continue"/>
                  <w:noWrap w:val="0"/>
                  <w:vAlign w:val="center"/>
                </w:tcPr>
                <w:p>
                  <w:pPr>
                    <w:jc w:val="center"/>
                    <w:rPr>
                      <w:rFonts w:hint="default" w:ascii="Times New Roman" w:hAnsi="Times New Roman" w:cs="Times New Roman"/>
                      <w:bCs/>
                      <w:color w:val="auto"/>
                      <w:sz w:val="21"/>
                      <w:szCs w:val="21"/>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1" w:type="pct"/>
                  <w:gridSpan w:val="2"/>
                  <w:vMerge w:val="continue"/>
                  <w:noWrap w:val="0"/>
                  <w:vAlign w:val="center"/>
                </w:tcPr>
                <w:p>
                  <w:pPr>
                    <w:jc w:val="center"/>
                    <w:rPr>
                      <w:rFonts w:hint="default" w:ascii="Times New Roman" w:hAnsi="Times New Roman" w:cs="Times New Roman"/>
                      <w:bCs/>
                      <w:color w:val="auto"/>
                      <w:sz w:val="21"/>
                      <w:szCs w:val="21"/>
                      <w:highlight w:val="yellow"/>
                    </w:rPr>
                  </w:pPr>
                </w:p>
              </w:tc>
              <w:tc>
                <w:tcPr>
                  <w:tcW w:w="687" w:type="pct"/>
                  <w:noWrap w:val="0"/>
                  <w:vAlign w:val="center"/>
                </w:tcPr>
                <w:p>
                  <w:pPr>
                    <w:jc w:val="center"/>
                    <w:textAlignment w:val="center"/>
                    <w:rPr>
                      <w:rFonts w:hint="default" w:ascii="Times New Roman" w:hAnsi="Times New Roman" w:cs="Times New Roman"/>
                      <w:color w:val="auto"/>
                      <w:sz w:val="21"/>
                      <w:szCs w:val="21"/>
                    </w:rPr>
                  </w:pPr>
                  <w:r>
                    <w:rPr>
                      <w:rFonts w:hint="default" w:ascii="Times New Roman" w:hAnsi="Times New Roman" w:cs="Times New Roman"/>
                      <w:sz w:val="21"/>
                      <w:szCs w:val="21"/>
                    </w:rPr>
                    <w:t>20:00</w:t>
                  </w:r>
                </w:p>
              </w:tc>
              <w:tc>
                <w:tcPr>
                  <w:tcW w:w="539" w:type="pct"/>
                  <w:noWrap w:val="0"/>
                  <w:vAlign w:val="center"/>
                </w:tcPr>
                <w:p>
                  <w:pPr>
                    <w:jc w:val="center"/>
                    <w:rPr>
                      <w:rFonts w:hint="default"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bidi="ar-SA"/>
                    </w:rPr>
                    <w:t>27.9</w:t>
                  </w:r>
                </w:p>
              </w:tc>
              <w:tc>
                <w:tcPr>
                  <w:tcW w:w="539" w:type="pct"/>
                  <w:noWrap w:val="0"/>
                  <w:vAlign w:val="center"/>
                </w:tcPr>
                <w:p>
                  <w:pPr>
                    <w:autoSpaceDN w:val="0"/>
                    <w:jc w:val="center"/>
                    <w:textAlignment w:val="center"/>
                    <w:rPr>
                      <w:rFonts w:hint="default"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bidi="ar-SA"/>
                    </w:rPr>
                    <w:t>99.4</w:t>
                  </w:r>
                </w:p>
              </w:tc>
              <w:tc>
                <w:tcPr>
                  <w:tcW w:w="538" w:type="pct"/>
                  <w:noWrap w:val="0"/>
                  <w:vAlign w:val="center"/>
                </w:tcPr>
                <w:p>
                  <w:pPr>
                    <w:autoSpaceDN w:val="0"/>
                    <w:jc w:val="center"/>
                    <w:textAlignment w:val="center"/>
                    <w:rPr>
                      <w:rFonts w:hint="default" w:ascii="Times New Roman" w:hAnsi="Times New Roman" w:eastAsia="宋体" w:cs="Times New Roman"/>
                      <w:bCs/>
                      <w:color w:val="auto"/>
                      <w:sz w:val="21"/>
                      <w:szCs w:val="21"/>
                      <w:lang w:val="en-US" w:eastAsia="zh-CN" w:bidi="ar-SA"/>
                    </w:rPr>
                  </w:pPr>
                  <w:r>
                    <w:rPr>
                      <w:rFonts w:hint="eastAsia" w:ascii="Times New Roman" w:hAnsi="Times New Roman" w:eastAsia="宋体" w:cs="Times New Roman"/>
                      <w:bCs/>
                      <w:color w:val="auto"/>
                      <w:sz w:val="21"/>
                      <w:szCs w:val="21"/>
                      <w:lang w:val="en-US" w:eastAsia="zh-CN" w:bidi="ar-SA"/>
                    </w:rPr>
                    <w:t>2.9</w:t>
                  </w:r>
                </w:p>
              </w:tc>
              <w:tc>
                <w:tcPr>
                  <w:tcW w:w="538" w:type="pct"/>
                  <w:noWrap w:val="0"/>
                  <w:vAlign w:val="center"/>
                </w:tcPr>
                <w:p>
                  <w:pPr>
                    <w:autoSpaceDN w:val="0"/>
                    <w:jc w:val="center"/>
                    <w:textAlignment w:val="center"/>
                    <w:rPr>
                      <w:rFonts w:hint="default" w:ascii="Times New Roman" w:hAnsi="Times New Roman" w:cs="Times New Roman"/>
                      <w:bCs/>
                      <w:color w:val="auto"/>
                      <w:sz w:val="21"/>
                      <w:szCs w:val="21"/>
                      <w:lang w:val="en-US" w:eastAsia="zh-CN" w:bidi="ar-SA"/>
                    </w:rPr>
                  </w:pPr>
                  <w:r>
                    <w:rPr>
                      <w:rFonts w:hint="eastAsia" w:ascii="Times New Roman" w:hAnsi="Times New Roman" w:cs="Times New Roman"/>
                      <w:bCs/>
                      <w:color w:val="auto"/>
                      <w:sz w:val="21"/>
                      <w:szCs w:val="21"/>
                      <w:lang w:val="en-US" w:eastAsia="zh-CN" w:bidi="ar-SA"/>
                    </w:rPr>
                    <w:t>NE</w:t>
                  </w:r>
                </w:p>
              </w:tc>
              <w:tc>
                <w:tcPr>
                  <w:tcW w:w="539" w:type="pct"/>
                  <w:noWrap w:val="0"/>
                  <w:vAlign w:val="center"/>
                </w:tcPr>
                <w:p>
                  <w:pPr>
                    <w:jc w:val="center"/>
                    <w:rPr>
                      <w:rFonts w:hint="default" w:ascii="Times New Roman" w:hAnsi="Times New Roman" w:eastAsia="宋体" w:cs="Times New Roman"/>
                      <w:bCs/>
                      <w:color w:val="auto"/>
                      <w:sz w:val="21"/>
                      <w:szCs w:val="21"/>
                      <w:lang w:val="en-US" w:eastAsia="zh-CN" w:bidi="ar-SA"/>
                    </w:rPr>
                  </w:pPr>
                  <w:r>
                    <w:rPr>
                      <w:rFonts w:hint="eastAsia" w:ascii="Times New Roman" w:hAnsi="Times New Roman" w:eastAsia="宋体" w:cs="Times New Roman"/>
                      <w:bCs/>
                      <w:color w:val="auto"/>
                      <w:sz w:val="21"/>
                      <w:szCs w:val="21"/>
                      <w:lang w:val="en-US" w:eastAsia="zh-CN" w:bidi="ar-SA"/>
                    </w:rPr>
                    <w:t>5</w:t>
                  </w:r>
                </w:p>
              </w:tc>
              <w:tc>
                <w:tcPr>
                  <w:tcW w:w="540" w:type="pct"/>
                  <w:noWrap w:val="0"/>
                  <w:vAlign w:val="center"/>
                </w:tcPr>
                <w:p>
                  <w:pPr>
                    <w:jc w:val="center"/>
                    <w:rPr>
                      <w:rFonts w:hint="default" w:ascii="Times New Roman" w:hAnsi="Times New Roman" w:eastAsia="宋体" w:cs="Times New Roman"/>
                      <w:bCs/>
                      <w:color w:val="auto"/>
                      <w:sz w:val="21"/>
                      <w:szCs w:val="21"/>
                      <w:lang w:val="en-US" w:eastAsia="zh-CN" w:bidi="ar-SA"/>
                    </w:rPr>
                  </w:pPr>
                  <w:r>
                    <w:rPr>
                      <w:rFonts w:hint="eastAsia" w:ascii="Times New Roman" w:hAnsi="Times New Roman" w:eastAsia="宋体" w:cs="Times New Roman"/>
                      <w:bCs/>
                      <w:color w:val="auto"/>
                      <w:sz w:val="21"/>
                      <w:szCs w:val="21"/>
                      <w:lang w:val="en-US" w:eastAsia="zh-CN" w:bidi="ar-SA"/>
                    </w:rPr>
                    <w:t>7</w:t>
                  </w:r>
                </w:p>
              </w:tc>
              <w:tc>
                <w:tcPr>
                  <w:tcW w:w="427" w:type="pct"/>
                  <w:gridSpan w:val="2"/>
                  <w:vMerge w:val="continue"/>
                  <w:noWrap w:val="0"/>
                  <w:vAlign w:val="center"/>
                </w:tcPr>
                <w:p>
                  <w:pPr>
                    <w:jc w:val="center"/>
                    <w:rPr>
                      <w:rFonts w:hint="default" w:ascii="Times New Roman" w:hAnsi="Times New Roman" w:cs="Times New Roman"/>
                      <w:bCs/>
                      <w:color w:val="auto"/>
                      <w:sz w:val="21"/>
                      <w:szCs w:val="21"/>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PrEx>
              <w:trPr>
                <w:trHeight w:val="316" w:hRule="atLeast"/>
                <w:jc w:val="center"/>
              </w:trPr>
              <w:tc>
                <w:tcPr>
                  <w:tcW w:w="651" w:type="pct"/>
                  <w:gridSpan w:val="2"/>
                  <w:vMerge w:val="restart"/>
                  <w:noWrap w:val="0"/>
                  <w:vAlign w:val="center"/>
                </w:tcPr>
                <w:p>
                  <w:pPr>
                    <w:ind w:left="-108" w:leftChars="0" w:right="-108" w:rightChars="0"/>
                    <w:jc w:val="center"/>
                    <w:rPr>
                      <w:rFonts w:hint="default" w:ascii="Times New Roman" w:hAnsi="Times New Roman" w:cs="Times New Roman"/>
                      <w:bCs/>
                      <w:color w:val="auto"/>
                      <w:sz w:val="21"/>
                      <w:szCs w:val="21"/>
                      <w:highlight w:val="yellow"/>
                      <w:lang w:val="en-US"/>
                    </w:rPr>
                  </w:pPr>
                  <w:r>
                    <w:rPr>
                      <w:rFonts w:hint="default" w:ascii="Times New Roman" w:hAnsi="Times New Roman" w:eastAsia="宋体" w:cs="Times New Roman"/>
                      <w:color w:val="auto"/>
                      <w:kern w:val="0"/>
                      <w:sz w:val="21"/>
                      <w:szCs w:val="21"/>
                      <w:lang w:val="en-US" w:eastAsia="zh-CN" w:bidi="ar-SA"/>
                    </w:rPr>
                    <w:t>2020.06.</w:t>
                  </w:r>
                  <w:r>
                    <w:rPr>
                      <w:rFonts w:hint="eastAsia" w:ascii="Times New Roman" w:hAnsi="Times New Roman" w:eastAsia="宋体" w:cs="Times New Roman"/>
                      <w:color w:val="auto"/>
                      <w:kern w:val="0"/>
                      <w:sz w:val="21"/>
                      <w:szCs w:val="21"/>
                      <w:lang w:val="en-US" w:eastAsia="zh-CN" w:bidi="ar-SA"/>
                    </w:rPr>
                    <w:t>27</w:t>
                  </w:r>
                </w:p>
              </w:tc>
              <w:tc>
                <w:tcPr>
                  <w:tcW w:w="687" w:type="pct"/>
                  <w:noWrap w:val="0"/>
                  <w:vAlign w:val="center"/>
                </w:tcPr>
                <w:p>
                  <w:pPr>
                    <w:jc w:val="center"/>
                    <w:textAlignment w:val="center"/>
                    <w:rPr>
                      <w:rFonts w:hint="default" w:ascii="Times New Roman" w:hAnsi="Times New Roman" w:cs="Times New Roman"/>
                      <w:bCs/>
                      <w:color w:val="auto"/>
                      <w:sz w:val="21"/>
                      <w:szCs w:val="21"/>
                    </w:rPr>
                  </w:pPr>
                  <w:r>
                    <w:rPr>
                      <w:rFonts w:hint="default" w:ascii="Times New Roman" w:hAnsi="Times New Roman" w:cs="Times New Roman"/>
                      <w:sz w:val="21"/>
                      <w:szCs w:val="21"/>
                    </w:rPr>
                    <w:t>02:00</w:t>
                  </w:r>
                </w:p>
              </w:tc>
              <w:tc>
                <w:tcPr>
                  <w:tcW w:w="539" w:type="pct"/>
                  <w:noWrap w:val="0"/>
                  <w:vAlign w:val="center"/>
                </w:tcPr>
                <w:p>
                  <w:pPr>
                    <w:jc w:val="center"/>
                    <w:rPr>
                      <w:rFonts w:hint="default"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bidi="ar-SA"/>
                    </w:rPr>
                    <w:t>26.4</w:t>
                  </w:r>
                </w:p>
              </w:tc>
              <w:tc>
                <w:tcPr>
                  <w:tcW w:w="539" w:type="pct"/>
                  <w:noWrap w:val="0"/>
                  <w:vAlign w:val="center"/>
                </w:tcPr>
                <w:p>
                  <w:pPr>
                    <w:autoSpaceDN w:val="0"/>
                    <w:jc w:val="center"/>
                    <w:textAlignment w:val="center"/>
                    <w:rPr>
                      <w:rFonts w:hint="default"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bidi="ar-SA"/>
                    </w:rPr>
                    <w:t>99.5</w:t>
                  </w:r>
                </w:p>
              </w:tc>
              <w:tc>
                <w:tcPr>
                  <w:tcW w:w="538" w:type="pct"/>
                  <w:noWrap w:val="0"/>
                  <w:vAlign w:val="center"/>
                </w:tcPr>
                <w:p>
                  <w:pPr>
                    <w:autoSpaceDN w:val="0"/>
                    <w:jc w:val="center"/>
                    <w:textAlignment w:val="center"/>
                    <w:rPr>
                      <w:rFonts w:hint="default" w:ascii="Times New Roman" w:hAnsi="Times New Roman" w:eastAsia="宋体" w:cs="Times New Roman"/>
                      <w:bCs/>
                      <w:color w:val="auto"/>
                      <w:sz w:val="21"/>
                      <w:szCs w:val="21"/>
                      <w:lang w:val="en-US" w:eastAsia="zh-CN" w:bidi="ar-SA"/>
                    </w:rPr>
                  </w:pPr>
                  <w:r>
                    <w:rPr>
                      <w:rFonts w:hint="eastAsia" w:ascii="Times New Roman" w:hAnsi="Times New Roman" w:eastAsia="宋体" w:cs="Times New Roman"/>
                      <w:bCs/>
                      <w:color w:val="auto"/>
                      <w:sz w:val="21"/>
                      <w:szCs w:val="21"/>
                      <w:lang w:val="en-US" w:eastAsia="zh-CN" w:bidi="ar-SA"/>
                    </w:rPr>
                    <w:t>1.4</w:t>
                  </w:r>
                </w:p>
              </w:tc>
              <w:tc>
                <w:tcPr>
                  <w:tcW w:w="538" w:type="pct"/>
                  <w:noWrap w:val="0"/>
                  <w:vAlign w:val="center"/>
                </w:tcPr>
                <w:p>
                  <w:pPr>
                    <w:autoSpaceDN w:val="0"/>
                    <w:jc w:val="center"/>
                    <w:textAlignment w:val="center"/>
                    <w:rPr>
                      <w:rFonts w:hint="default" w:ascii="Times New Roman" w:hAnsi="Times New Roman" w:eastAsia="宋体" w:cs="Times New Roman"/>
                      <w:bCs/>
                      <w:color w:val="auto"/>
                      <w:sz w:val="21"/>
                      <w:szCs w:val="21"/>
                      <w:lang w:val="en-US" w:eastAsia="zh-CN" w:bidi="ar-SA"/>
                    </w:rPr>
                  </w:pPr>
                  <w:r>
                    <w:rPr>
                      <w:rFonts w:hint="eastAsia" w:ascii="Times New Roman" w:hAnsi="Times New Roman" w:eastAsia="宋体" w:cs="Times New Roman"/>
                      <w:bCs/>
                      <w:color w:val="auto"/>
                      <w:sz w:val="21"/>
                      <w:szCs w:val="21"/>
                      <w:lang w:val="en-US" w:eastAsia="zh-CN" w:bidi="ar-SA"/>
                    </w:rPr>
                    <w:t>NE</w:t>
                  </w:r>
                </w:p>
              </w:tc>
              <w:tc>
                <w:tcPr>
                  <w:tcW w:w="539" w:type="pct"/>
                  <w:noWrap w:val="0"/>
                  <w:vAlign w:val="center"/>
                </w:tcPr>
                <w:p>
                  <w:pPr>
                    <w:jc w:val="center"/>
                    <w:rPr>
                      <w:rFonts w:hint="default" w:ascii="Times New Roman" w:hAnsi="Times New Roman" w:eastAsia="宋体" w:cs="Times New Roman"/>
                      <w:bCs/>
                      <w:color w:val="auto"/>
                      <w:sz w:val="21"/>
                      <w:szCs w:val="21"/>
                      <w:lang w:val="en-US" w:eastAsia="zh-CN" w:bidi="ar-SA"/>
                    </w:rPr>
                  </w:pPr>
                  <w:r>
                    <w:rPr>
                      <w:rFonts w:hint="eastAsia" w:ascii="Times New Roman" w:hAnsi="Times New Roman" w:eastAsia="宋体" w:cs="Times New Roman"/>
                      <w:bCs/>
                      <w:color w:val="auto"/>
                      <w:sz w:val="21"/>
                      <w:szCs w:val="21"/>
                      <w:lang w:val="en-US" w:eastAsia="zh-CN" w:bidi="ar-SA"/>
                    </w:rPr>
                    <w:t>2</w:t>
                  </w:r>
                </w:p>
              </w:tc>
              <w:tc>
                <w:tcPr>
                  <w:tcW w:w="540" w:type="pct"/>
                  <w:noWrap w:val="0"/>
                  <w:vAlign w:val="center"/>
                </w:tcPr>
                <w:p>
                  <w:pPr>
                    <w:jc w:val="center"/>
                    <w:rPr>
                      <w:rFonts w:hint="default" w:ascii="Times New Roman" w:hAnsi="Times New Roman" w:eastAsia="宋体" w:cs="Times New Roman"/>
                      <w:bCs/>
                      <w:color w:val="auto"/>
                      <w:sz w:val="21"/>
                      <w:szCs w:val="21"/>
                      <w:lang w:val="en-US" w:eastAsia="zh-CN" w:bidi="ar-SA"/>
                    </w:rPr>
                  </w:pPr>
                  <w:r>
                    <w:rPr>
                      <w:rFonts w:hint="eastAsia" w:ascii="Times New Roman" w:hAnsi="Times New Roman" w:eastAsia="宋体" w:cs="Times New Roman"/>
                      <w:bCs/>
                      <w:color w:val="auto"/>
                      <w:sz w:val="21"/>
                      <w:szCs w:val="21"/>
                      <w:lang w:val="en-US" w:eastAsia="zh-CN" w:bidi="ar-SA"/>
                    </w:rPr>
                    <w:t>3</w:t>
                  </w:r>
                </w:p>
              </w:tc>
              <w:tc>
                <w:tcPr>
                  <w:tcW w:w="427" w:type="pct"/>
                  <w:gridSpan w:val="2"/>
                  <w:vMerge w:val="restart"/>
                  <w:noWrap w:val="0"/>
                  <w:vAlign w:val="center"/>
                </w:tcPr>
                <w:p>
                  <w:pPr>
                    <w:jc w:val="center"/>
                    <w:rPr>
                      <w:rFonts w:hint="default" w:ascii="Times New Roman" w:hAnsi="Times New Roman" w:eastAsia="宋体" w:cs="Times New Roman"/>
                      <w:bCs/>
                      <w:color w:val="auto"/>
                      <w:sz w:val="21"/>
                      <w:szCs w:val="21"/>
                      <w:lang w:eastAsia="zh-CN"/>
                    </w:rPr>
                  </w:pPr>
                  <w:r>
                    <w:rPr>
                      <w:rFonts w:hint="default" w:ascii="Times New Roman" w:hAnsi="Times New Roman" w:eastAsia="宋体" w:cs="Times New Roman"/>
                      <w:bCs/>
                      <w:color w:val="auto"/>
                      <w:sz w:val="21"/>
                      <w:szCs w:val="21"/>
                      <w:lang w:eastAsia="zh-CN"/>
                    </w:rPr>
                    <w:t>晴</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PrEx>
              <w:trPr>
                <w:trHeight w:val="340" w:hRule="atLeast"/>
                <w:jc w:val="center"/>
              </w:trPr>
              <w:tc>
                <w:tcPr>
                  <w:tcW w:w="651" w:type="pct"/>
                  <w:gridSpan w:val="2"/>
                  <w:vMerge w:val="continue"/>
                  <w:noWrap w:val="0"/>
                  <w:vAlign w:val="center"/>
                </w:tcPr>
                <w:p>
                  <w:pPr>
                    <w:jc w:val="center"/>
                    <w:rPr>
                      <w:rFonts w:hint="default" w:ascii="Times New Roman" w:hAnsi="Times New Roman" w:cs="Times New Roman"/>
                      <w:bCs/>
                      <w:color w:val="auto"/>
                      <w:sz w:val="21"/>
                      <w:szCs w:val="21"/>
                      <w:highlight w:val="yellow"/>
                    </w:rPr>
                  </w:pPr>
                </w:p>
              </w:tc>
              <w:tc>
                <w:tcPr>
                  <w:tcW w:w="687" w:type="pct"/>
                  <w:noWrap w:val="0"/>
                  <w:vAlign w:val="center"/>
                </w:tcPr>
                <w:p>
                  <w:pPr>
                    <w:jc w:val="center"/>
                    <w:textAlignment w:val="center"/>
                    <w:rPr>
                      <w:rFonts w:hint="default" w:ascii="Times New Roman" w:hAnsi="Times New Roman" w:cs="Times New Roman"/>
                      <w:bCs/>
                      <w:color w:val="auto"/>
                      <w:sz w:val="21"/>
                      <w:szCs w:val="21"/>
                    </w:rPr>
                  </w:pPr>
                  <w:r>
                    <w:rPr>
                      <w:rFonts w:hint="default" w:ascii="Times New Roman" w:hAnsi="Times New Roman" w:cs="Times New Roman"/>
                      <w:sz w:val="21"/>
                      <w:szCs w:val="21"/>
                    </w:rPr>
                    <w:t>08:00</w:t>
                  </w:r>
                </w:p>
              </w:tc>
              <w:tc>
                <w:tcPr>
                  <w:tcW w:w="539" w:type="pct"/>
                  <w:noWrap w:val="0"/>
                  <w:vAlign w:val="center"/>
                </w:tcPr>
                <w:p>
                  <w:pPr>
                    <w:jc w:val="center"/>
                    <w:rPr>
                      <w:rFonts w:hint="default"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bidi="ar-SA"/>
                    </w:rPr>
                    <w:t>28.1</w:t>
                  </w:r>
                </w:p>
              </w:tc>
              <w:tc>
                <w:tcPr>
                  <w:tcW w:w="539" w:type="pct"/>
                  <w:noWrap w:val="0"/>
                  <w:vAlign w:val="center"/>
                </w:tcPr>
                <w:p>
                  <w:pPr>
                    <w:autoSpaceDN w:val="0"/>
                    <w:jc w:val="center"/>
                    <w:textAlignment w:val="center"/>
                    <w:rPr>
                      <w:rFonts w:hint="default"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bidi="ar-SA"/>
                    </w:rPr>
                    <w:t>99.4</w:t>
                  </w:r>
                </w:p>
              </w:tc>
              <w:tc>
                <w:tcPr>
                  <w:tcW w:w="538" w:type="pct"/>
                  <w:noWrap w:val="0"/>
                  <w:vAlign w:val="center"/>
                </w:tcPr>
                <w:p>
                  <w:pPr>
                    <w:autoSpaceDN w:val="0"/>
                    <w:jc w:val="center"/>
                    <w:textAlignment w:val="center"/>
                    <w:rPr>
                      <w:rFonts w:hint="default" w:ascii="Times New Roman" w:hAnsi="Times New Roman" w:eastAsia="宋体" w:cs="Times New Roman"/>
                      <w:bCs/>
                      <w:color w:val="auto"/>
                      <w:sz w:val="21"/>
                      <w:szCs w:val="21"/>
                      <w:lang w:val="en-US" w:eastAsia="zh-CN" w:bidi="ar-SA"/>
                    </w:rPr>
                  </w:pPr>
                  <w:r>
                    <w:rPr>
                      <w:rFonts w:hint="eastAsia" w:ascii="Times New Roman" w:hAnsi="Times New Roman" w:eastAsia="宋体" w:cs="Times New Roman"/>
                      <w:bCs/>
                      <w:color w:val="auto"/>
                      <w:sz w:val="21"/>
                      <w:szCs w:val="21"/>
                      <w:lang w:val="en-US" w:eastAsia="zh-CN" w:bidi="ar-SA"/>
                    </w:rPr>
                    <w:t>2.1</w:t>
                  </w:r>
                </w:p>
              </w:tc>
              <w:tc>
                <w:tcPr>
                  <w:tcW w:w="538" w:type="pct"/>
                  <w:noWrap w:val="0"/>
                  <w:vAlign w:val="center"/>
                </w:tcPr>
                <w:p>
                  <w:pPr>
                    <w:autoSpaceDN w:val="0"/>
                    <w:jc w:val="center"/>
                    <w:textAlignment w:val="center"/>
                    <w:rPr>
                      <w:rFonts w:hint="default" w:ascii="Times New Roman" w:hAnsi="Times New Roman" w:eastAsia="宋体" w:cs="Times New Roman"/>
                      <w:bCs/>
                      <w:color w:val="auto"/>
                      <w:sz w:val="21"/>
                      <w:szCs w:val="21"/>
                      <w:lang w:val="en-US" w:eastAsia="zh-CN" w:bidi="ar-SA"/>
                    </w:rPr>
                  </w:pPr>
                  <w:r>
                    <w:rPr>
                      <w:rFonts w:hint="eastAsia" w:ascii="Times New Roman" w:hAnsi="Times New Roman" w:eastAsia="宋体" w:cs="Times New Roman"/>
                      <w:bCs/>
                      <w:color w:val="auto"/>
                      <w:sz w:val="21"/>
                      <w:szCs w:val="21"/>
                      <w:lang w:val="en-US" w:eastAsia="zh-CN" w:bidi="ar-SA"/>
                    </w:rPr>
                    <w:t>N</w:t>
                  </w:r>
                </w:p>
              </w:tc>
              <w:tc>
                <w:tcPr>
                  <w:tcW w:w="539" w:type="pct"/>
                  <w:noWrap w:val="0"/>
                  <w:vAlign w:val="center"/>
                </w:tcPr>
                <w:p>
                  <w:pPr>
                    <w:jc w:val="center"/>
                    <w:rPr>
                      <w:rFonts w:hint="default" w:ascii="Times New Roman" w:hAnsi="Times New Roman" w:eastAsia="宋体" w:cs="Times New Roman"/>
                      <w:bCs/>
                      <w:color w:val="auto"/>
                      <w:sz w:val="21"/>
                      <w:szCs w:val="21"/>
                      <w:lang w:val="en-US" w:eastAsia="zh-CN" w:bidi="ar-SA"/>
                    </w:rPr>
                  </w:pPr>
                  <w:r>
                    <w:rPr>
                      <w:rFonts w:hint="eastAsia" w:ascii="Times New Roman" w:hAnsi="Times New Roman" w:eastAsia="宋体" w:cs="Times New Roman"/>
                      <w:bCs/>
                      <w:color w:val="auto"/>
                      <w:sz w:val="21"/>
                      <w:szCs w:val="21"/>
                      <w:lang w:val="en-US" w:eastAsia="zh-CN" w:bidi="ar-SA"/>
                    </w:rPr>
                    <w:t>3</w:t>
                  </w:r>
                </w:p>
              </w:tc>
              <w:tc>
                <w:tcPr>
                  <w:tcW w:w="540" w:type="pct"/>
                  <w:noWrap w:val="0"/>
                  <w:vAlign w:val="center"/>
                </w:tcPr>
                <w:p>
                  <w:pPr>
                    <w:jc w:val="center"/>
                    <w:rPr>
                      <w:rFonts w:hint="default" w:ascii="Times New Roman" w:hAnsi="Times New Roman" w:eastAsia="宋体" w:cs="Times New Roman"/>
                      <w:bCs/>
                      <w:color w:val="auto"/>
                      <w:sz w:val="21"/>
                      <w:szCs w:val="21"/>
                      <w:lang w:val="en-US" w:eastAsia="zh-CN" w:bidi="ar-SA"/>
                    </w:rPr>
                  </w:pPr>
                  <w:r>
                    <w:rPr>
                      <w:rFonts w:hint="eastAsia" w:ascii="Times New Roman" w:hAnsi="Times New Roman" w:eastAsia="宋体" w:cs="Times New Roman"/>
                      <w:bCs/>
                      <w:color w:val="auto"/>
                      <w:sz w:val="21"/>
                      <w:szCs w:val="21"/>
                      <w:lang w:val="en-US" w:eastAsia="zh-CN" w:bidi="ar-SA"/>
                    </w:rPr>
                    <w:t>4</w:t>
                  </w:r>
                </w:p>
              </w:tc>
              <w:tc>
                <w:tcPr>
                  <w:tcW w:w="427" w:type="pct"/>
                  <w:gridSpan w:val="2"/>
                  <w:vMerge w:val="continue"/>
                  <w:noWrap w:val="0"/>
                  <w:vAlign w:val="center"/>
                </w:tcPr>
                <w:p>
                  <w:pPr>
                    <w:jc w:val="center"/>
                    <w:rPr>
                      <w:rFonts w:hint="default" w:ascii="Times New Roman" w:hAnsi="Times New Roman" w:cs="Times New Roman"/>
                      <w:bCs/>
                      <w:color w:val="auto"/>
                      <w:sz w:val="21"/>
                      <w:szCs w:val="21"/>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PrEx>
              <w:trPr>
                <w:trHeight w:val="340" w:hRule="atLeast"/>
                <w:jc w:val="center"/>
              </w:trPr>
              <w:tc>
                <w:tcPr>
                  <w:tcW w:w="651" w:type="pct"/>
                  <w:gridSpan w:val="2"/>
                  <w:vMerge w:val="continue"/>
                  <w:noWrap w:val="0"/>
                  <w:vAlign w:val="center"/>
                </w:tcPr>
                <w:p>
                  <w:pPr>
                    <w:jc w:val="center"/>
                    <w:rPr>
                      <w:rFonts w:hint="default" w:ascii="Times New Roman" w:hAnsi="Times New Roman" w:cs="Times New Roman"/>
                      <w:bCs/>
                      <w:color w:val="auto"/>
                      <w:sz w:val="21"/>
                      <w:szCs w:val="21"/>
                      <w:highlight w:val="yellow"/>
                    </w:rPr>
                  </w:pPr>
                </w:p>
              </w:tc>
              <w:tc>
                <w:tcPr>
                  <w:tcW w:w="687" w:type="pct"/>
                  <w:noWrap w:val="0"/>
                  <w:vAlign w:val="center"/>
                </w:tcPr>
                <w:p>
                  <w:pPr>
                    <w:jc w:val="center"/>
                    <w:textAlignment w:val="center"/>
                    <w:rPr>
                      <w:rFonts w:hint="default" w:ascii="Times New Roman" w:hAnsi="Times New Roman" w:cs="Times New Roman"/>
                      <w:color w:val="auto"/>
                      <w:sz w:val="21"/>
                      <w:szCs w:val="21"/>
                    </w:rPr>
                  </w:pPr>
                  <w:r>
                    <w:rPr>
                      <w:rFonts w:hint="default" w:ascii="Times New Roman" w:hAnsi="Times New Roman" w:cs="Times New Roman"/>
                      <w:sz w:val="21"/>
                      <w:szCs w:val="21"/>
                    </w:rPr>
                    <w:t>14:00</w:t>
                  </w:r>
                </w:p>
              </w:tc>
              <w:tc>
                <w:tcPr>
                  <w:tcW w:w="539" w:type="pct"/>
                  <w:noWrap w:val="0"/>
                  <w:vAlign w:val="center"/>
                </w:tcPr>
                <w:p>
                  <w:pPr>
                    <w:jc w:val="center"/>
                    <w:rPr>
                      <w:rFonts w:hint="default"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bidi="ar-SA"/>
                    </w:rPr>
                    <w:t>34.6</w:t>
                  </w:r>
                </w:p>
              </w:tc>
              <w:tc>
                <w:tcPr>
                  <w:tcW w:w="539" w:type="pct"/>
                  <w:noWrap w:val="0"/>
                  <w:vAlign w:val="center"/>
                </w:tcPr>
                <w:p>
                  <w:pPr>
                    <w:autoSpaceDN w:val="0"/>
                    <w:jc w:val="center"/>
                    <w:textAlignment w:val="center"/>
                    <w:rPr>
                      <w:rFonts w:hint="default"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bidi="ar-SA"/>
                    </w:rPr>
                    <w:t>99.2</w:t>
                  </w:r>
                </w:p>
              </w:tc>
              <w:tc>
                <w:tcPr>
                  <w:tcW w:w="538" w:type="pct"/>
                  <w:noWrap w:val="0"/>
                  <w:vAlign w:val="center"/>
                </w:tcPr>
                <w:p>
                  <w:pPr>
                    <w:autoSpaceDN w:val="0"/>
                    <w:jc w:val="center"/>
                    <w:textAlignment w:val="center"/>
                    <w:rPr>
                      <w:rFonts w:hint="default" w:ascii="Times New Roman" w:hAnsi="Times New Roman" w:eastAsia="宋体" w:cs="Times New Roman"/>
                      <w:bCs/>
                      <w:color w:val="auto"/>
                      <w:sz w:val="21"/>
                      <w:szCs w:val="21"/>
                      <w:lang w:val="en-US" w:eastAsia="zh-CN" w:bidi="ar-SA"/>
                    </w:rPr>
                  </w:pPr>
                  <w:r>
                    <w:rPr>
                      <w:rFonts w:hint="eastAsia" w:ascii="Times New Roman" w:hAnsi="Times New Roman" w:eastAsia="宋体" w:cs="Times New Roman"/>
                      <w:bCs/>
                      <w:color w:val="auto"/>
                      <w:sz w:val="21"/>
                      <w:szCs w:val="21"/>
                      <w:lang w:val="en-US" w:eastAsia="zh-CN" w:bidi="ar-SA"/>
                    </w:rPr>
                    <w:t>1.7</w:t>
                  </w:r>
                </w:p>
              </w:tc>
              <w:tc>
                <w:tcPr>
                  <w:tcW w:w="538" w:type="pct"/>
                  <w:noWrap w:val="0"/>
                  <w:vAlign w:val="center"/>
                </w:tcPr>
                <w:p>
                  <w:pPr>
                    <w:autoSpaceDN w:val="0"/>
                    <w:jc w:val="center"/>
                    <w:textAlignment w:val="center"/>
                    <w:rPr>
                      <w:rFonts w:hint="default" w:ascii="Times New Roman" w:hAnsi="Times New Roman" w:eastAsia="宋体" w:cs="Times New Roman"/>
                      <w:bCs/>
                      <w:color w:val="auto"/>
                      <w:sz w:val="21"/>
                      <w:szCs w:val="21"/>
                      <w:lang w:val="en-US" w:eastAsia="zh-CN" w:bidi="ar-SA"/>
                    </w:rPr>
                  </w:pPr>
                  <w:r>
                    <w:rPr>
                      <w:rFonts w:hint="eastAsia" w:ascii="Times New Roman" w:hAnsi="Times New Roman" w:eastAsia="宋体" w:cs="Times New Roman"/>
                      <w:bCs/>
                      <w:color w:val="auto"/>
                      <w:sz w:val="21"/>
                      <w:szCs w:val="21"/>
                      <w:lang w:val="en-US" w:eastAsia="zh-CN" w:bidi="ar-SA"/>
                    </w:rPr>
                    <w:t>E</w:t>
                  </w:r>
                </w:p>
              </w:tc>
              <w:tc>
                <w:tcPr>
                  <w:tcW w:w="539" w:type="pct"/>
                  <w:noWrap w:val="0"/>
                  <w:vAlign w:val="center"/>
                </w:tcPr>
                <w:p>
                  <w:pPr>
                    <w:jc w:val="center"/>
                    <w:rPr>
                      <w:rFonts w:hint="default" w:ascii="Times New Roman" w:hAnsi="Times New Roman" w:eastAsia="宋体" w:cs="Times New Roman"/>
                      <w:bCs/>
                      <w:color w:val="auto"/>
                      <w:sz w:val="21"/>
                      <w:szCs w:val="21"/>
                      <w:lang w:val="en-US" w:eastAsia="zh-CN" w:bidi="ar-SA"/>
                    </w:rPr>
                  </w:pPr>
                  <w:r>
                    <w:rPr>
                      <w:rFonts w:hint="eastAsia" w:ascii="Times New Roman" w:hAnsi="Times New Roman" w:eastAsia="宋体" w:cs="Times New Roman"/>
                      <w:bCs/>
                      <w:color w:val="auto"/>
                      <w:sz w:val="21"/>
                      <w:szCs w:val="21"/>
                      <w:lang w:val="en-US" w:eastAsia="zh-CN" w:bidi="ar-SA"/>
                    </w:rPr>
                    <w:t>4</w:t>
                  </w:r>
                </w:p>
              </w:tc>
              <w:tc>
                <w:tcPr>
                  <w:tcW w:w="540" w:type="pct"/>
                  <w:noWrap w:val="0"/>
                  <w:vAlign w:val="center"/>
                </w:tcPr>
                <w:p>
                  <w:pPr>
                    <w:jc w:val="center"/>
                    <w:rPr>
                      <w:rFonts w:hint="default" w:ascii="Times New Roman" w:hAnsi="Times New Roman" w:eastAsia="宋体" w:cs="Times New Roman"/>
                      <w:bCs/>
                      <w:color w:val="auto"/>
                      <w:sz w:val="21"/>
                      <w:szCs w:val="21"/>
                      <w:lang w:val="en-US" w:eastAsia="zh-CN" w:bidi="ar-SA"/>
                    </w:rPr>
                  </w:pPr>
                  <w:r>
                    <w:rPr>
                      <w:rFonts w:hint="eastAsia" w:ascii="Times New Roman" w:hAnsi="Times New Roman" w:eastAsia="宋体" w:cs="Times New Roman"/>
                      <w:bCs/>
                      <w:color w:val="auto"/>
                      <w:sz w:val="21"/>
                      <w:szCs w:val="21"/>
                      <w:lang w:val="en-US" w:eastAsia="zh-CN" w:bidi="ar-SA"/>
                    </w:rPr>
                    <w:t>6</w:t>
                  </w:r>
                </w:p>
              </w:tc>
              <w:tc>
                <w:tcPr>
                  <w:tcW w:w="427" w:type="pct"/>
                  <w:gridSpan w:val="2"/>
                  <w:vMerge w:val="continue"/>
                  <w:noWrap w:val="0"/>
                  <w:vAlign w:val="center"/>
                </w:tcPr>
                <w:p>
                  <w:pPr>
                    <w:jc w:val="center"/>
                    <w:rPr>
                      <w:rFonts w:hint="default" w:ascii="Times New Roman" w:hAnsi="Times New Roman" w:cs="Times New Roman"/>
                      <w:bCs/>
                      <w:color w:val="auto"/>
                      <w:sz w:val="21"/>
                      <w:szCs w:val="21"/>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PrEx>
              <w:trPr>
                <w:trHeight w:val="340" w:hRule="atLeast"/>
                <w:jc w:val="center"/>
              </w:trPr>
              <w:tc>
                <w:tcPr>
                  <w:tcW w:w="651" w:type="pct"/>
                  <w:gridSpan w:val="2"/>
                  <w:vMerge w:val="continue"/>
                  <w:noWrap w:val="0"/>
                  <w:vAlign w:val="center"/>
                </w:tcPr>
                <w:p>
                  <w:pPr>
                    <w:jc w:val="center"/>
                    <w:rPr>
                      <w:rFonts w:hint="default" w:ascii="Times New Roman" w:hAnsi="Times New Roman" w:cs="Times New Roman"/>
                      <w:bCs/>
                      <w:color w:val="auto"/>
                      <w:sz w:val="21"/>
                      <w:szCs w:val="21"/>
                      <w:highlight w:val="yellow"/>
                    </w:rPr>
                  </w:pPr>
                </w:p>
              </w:tc>
              <w:tc>
                <w:tcPr>
                  <w:tcW w:w="687" w:type="pct"/>
                  <w:noWrap w:val="0"/>
                  <w:vAlign w:val="center"/>
                </w:tcPr>
                <w:p>
                  <w:pPr>
                    <w:jc w:val="center"/>
                    <w:textAlignment w:val="center"/>
                    <w:rPr>
                      <w:rFonts w:hint="default" w:ascii="Times New Roman" w:hAnsi="Times New Roman" w:cs="Times New Roman"/>
                      <w:color w:val="auto"/>
                      <w:sz w:val="21"/>
                      <w:szCs w:val="21"/>
                    </w:rPr>
                  </w:pPr>
                  <w:r>
                    <w:rPr>
                      <w:rFonts w:hint="default" w:ascii="Times New Roman" w:hAnsi="Times New Roman" w:cs="Times New Roman"/>
                      <w:sz w:val="21"/>
                      <w:szCs w:val="21"/>
                    </w:rPr>
                    <w:t>20:00</w:t>
                  </w:r>
                </w:p>
              </w:tc>
              <w:tc>
                <w:tcPr>
                  <w:tcW w:w="539" w:type="pct"/>
                  <w:noWrap w:val="0"/>
                  <w:vAlign w:val="center"/>
                </w:tcPr>
                <w:p>
                  <w:pPr>
                    <w:jc w:val="center"/>
                    <w:rPr>
                      <w:rFonts w:hint="default"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bidi="ar-SA"/>
                    </w:rPr>
                    <w:t>30.7</w:t>
                  </w:r>
                </w:p>
              </w:tc>
              <w:tc>
                <w:tcPr>
                  <w:tcW w:w="539" w:type="pct"/>
                  <w:noWrap w:val="0"/>
                  <w:vAlign w:val="center"/>
                </w:tcPr>
                <w:p>
                  <w:pPr>
                    <w:autoSpaceDN w:val="0"/>
                    <w:jc w:val="center"/>
                    <w:textAlignment w:val="center"/>
                    <w:rPr>
                      <w:rFonts w:hint="default"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bidi="ar-SA"/>
                    </w:rPr>
                    <w:t>99.4</w:t>
                  </w:r>
                </w:p>
              </w:tc>
              <w:tc>
                <w:tcPr>
                  <w:tcW w:w="538" w:type="pct"/>
                  <w:noWrap w:val="0"/>
                  <w:vAlign w:val="center"/>
                </w:tcPr>
                <w:p>
                  <w:pPr>
                    <w:autoSpaceDN w:val="0"/>
                    <w:jc w:val="center"/>
                    <w:textAlignment w:val="center"/>
                    <w:rPr>
                      <w:rFonts w:hint="default" w:ascii="Times New Roman" w:hAnsi="Times New Roman" w:eastAsia="宋体" w:cs="Times New Roman"/>
                      <w:bCs/>
                      <w:color w:val="auto"/>
                      <w:sz w:val="21"/>
                      <w:szCs w:val="21"/>
                      <w:lang w:val="en-US" w:eastAsia="zh-CN" w:bidi="ar-SA"/>
                    </w:rPr>
                  </w:pPr>
                  <w:r>
                    <w:rPr>
                      <w:rFonts w:hint="eastAsia" w:ascii="Times New Roman" w:hAnsi="Times New Roman" w:eastAsia="宋体" w:cs="Times New Roman"/>
                      <w:bCs/>
                      <w:color w:val="auto"/>
                      <w:sz w:val="21"/>
                      <w:szCs w:val="21"/>
                      <w:lang w:val="en-US" w:eastAsia="zh-CN" w:bidi="ar-SA"/>
                    </w:rPr>
                    <w:t>2.6</w:t>
                  </w:r>
                </w:p>
              </w:tc>
              <w:tc>
                <w:tcPr>
                  <w:tcW w:w="538" w:type="pct"/>
                  <w:noWrap w:val="0"/>
                  <w:vAlign w:val="center"/>
                </w:tcPr>
                <w:p>
                  <w:pPr>
                    <w:autoSpaceDN w:val="0"/>
                    <w:jc w:val="center"/>
                    <w:textAlignment w:val="center"/>
                    <w:rPr>
                      <w:rFonts w:hint="default" w:ascii="Times New Roman" w:hAnsi="Times New Roman" w:eastAsia="宋体" w:cs="Times New Roman"/>
                      <w:bCs/>
                      <w:color w:val="auto"/>
                      <w:sz w:val="21"/>
                      <w:szCs w:val="21"/>
                      <w:lang w:val="en-US" w:eastAsia="zh-CN" w:bidi="ar-SA"/>
                    </w:rPr>
                  </w:pPr>
                  <w:r>
                    <w:rPr>
                      <w:rFonts w:hint="eastAsia" w:ascii="Times New Roman" w:hAnsi="Times New Roman" w:eastAsia="宋体" w:cs="Times New Roman"/>
                      <w:bCs/>
                      <w:color w:val="auto"/>
                      <w:sz w:val="21"/>
                      <w:szCs w:val="21"/>
                      <w:lang w:val="en-US" w:eastAsia="zh-CN" w:bidi="ar-SA"/>
                    </w:rPr>
                    <w:t>E</w:t>
                  </w:r>
                </w:p>
              </w:tc>
              <w:tc>
                <w:tcPr>
                  <w:tcW w:w="539" w:type="pct"/>
                  <w:noWrap w:val="0"/>
                  <w:vAlign w:val="center"/>
                </w:tcPr>
                <w:p>
                  <w:pPr>
                    <w:jc w:val="center"/>
                    <w:rPr>
                      <w:rFonts w:hint="default" w:ascii="Times New Roman" w:hAnsi="Times New Roman" w:eastAsia="宋体" w:cs="Times New Roman"/>
                      <w:bCs/>
                      <w:color w:val="auto"/>
                      <w:sz w:val="21"/>
                      <w:szCs w:val="21"/>
                      <w:lang w:val="en-US" w:eastAsia="zh-CN" w:bidi="ar-SA"/>
                    </w:rPr>
                  </w:pPr>
                  <w:r>
                    <w:rPr>
                      <w:rFonts w:hint="eastAsia" w:ascii="Times New Roman" w:hAnsi="Times New Roman" w:eastAsia="宋体" w:cs="Times New Roman"/>
                      <w:bCs/>
                      <w:color w:val="auto"/>
                      <w:sz w:val="21"/>
                      <w:szCs w:val="21"/>
                      <w:lang w:val="en-US" w:eastAsia="zh-CN" w:bidi="ar-SA"/>
                    </w:rPr>
                    <w:t>3</w:t>
                  </w:r>
                </w:p>
              </w:tc>
              <w:tc>
                <w:tcPr>
                  <w:tcW w:w="540" w:type="pct"/>
                  <w:noWrap w:val="0"/>
                  <w:vAlign w:val="center"/>
                </w:tcPr>
                <w:p>
                  <w:pPr>
                    <w:jc w:val="center"/>
                    <w:rPr>
                      <w:rFonts w:hint="default" w:ascii="Times New Roman" w:hAnsi="Times New Roman" w:eastAsia="宋体" w:cs="Times New Roman"/>
                      <w:bCs/>
                      <w:color w:val="auto"/>
                      <w:sz w:val="21"/>
                      <w:szCs w:val="21"/>
                      <w:lang w:val="en-US" w:eastAsia="zh-CN" w:bidi="ar-SA"/>
                    </w:rPr>
                  </w:pPr>
                  <w:r>
                    <w:rPr>
                      <w:rFonts w:hint="eastAsia" w:ascii="Times New Roman" w:hAnsi="Times New Roman" w:eastAsia="宋体" w:cs="Times New Roman"/>
                      <w:bCs/>
                      <w:color w:val="auto"/>
                      <w:sz w:val="21"/>
                      <w:szCs w:val="21"/>
                      <w:lang w:val="en-US" w:eastAsia="zh-CN" w:bidi="ar-SA"/>
                    </w:rPr>
                    <w:t>4</w:t>
                  </w:r>
                </w:p>
              </w:tc>
              <w:tc>
                <w:tcPr>
                  <w:tcW w:w="427" w:type="pct"/>
                  <w:gridSpan w:val="2"/>
                  <w:vMerge w:val="continue"/>
                  <w:noWrap w:val="0"/>
                  <w:vAlign w:val="center"/>
                </w:tcPr>
                <w:p>
                  <w:pPr>
                    <w:jc w:val="center"/>
                    <w:rPr>
                      <w:rFonts w:hint="default" w:ascii="Times New Roman" w:hAnsi="Times New Roman" w:cs="Times New Roman"/>
                      <w:bCs/>
                      <w:color w:val="auto"/>
                      <w:sz w:val="21"/>
                      <w:szCs w:val="21"/>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PrEx>
              <w:trPr>
                <w:gridBefore w:val="1"/>
                <w:gridAfter w:val="1"/>
                <w:wBefore w:w="1" w:type="pct"/>
                <w:wAfter w:w="3" w:type="pct"/>
                <w:trHeight w:val="340" w:hRule="atLeast"/>
                <w:jc w:val="center"/>
              </w:trPr>
              <w:tc>
                <w:tcPr>
                  <w:tcW w:w="650" w:type="pct"/>
                  <w:vMerge w:val="restart"/>
                  <w:noWrap w:val="0"/>
                  <w:vAlign w:val="center"/>
                </w:tcPr>
                <w:p>
                  <w:pPr>
                    <w:ind w:left="-108" w:leftChars="0" w:right="-108" w:rightChars="0"/>
                    <w:jc w:val="center"/>
                    <w:rPr>
                      <w:rFonts w:hint="default" w:ascii="Times New Roman" w:hAnsi="Times New Roman" w:cs="Times New Roman"/>
                      <w:bCs/>
                      <w:color w:val="auto"/>
                      <w:sz w:val="21"/>
                      <w:szCs w:val="21"/>
                      <w:highlight w:val="yellow"/>
                      <w:lang w:val="en-US"/>
                    </w:rPr>
                  </w:pPr>
                  <w:r>
                    <w:rPr>
                      <w:rFonts w:hint="default" w:ascii="Times New Roman" w:hAnsi="Times New Roman" w:eastAsia="宋体" w:cs="Times New Roman"/>
                      <w:color w:val="auto"/>
                      <w:kern w:val="0"/>
                      <w:sz w:val="21"/>
                      <w:szCs w:val="21"/>
                      <w:lang w:val="en-US" w:eastAsia="zh-CN" w:bidi="ar-SA"/>
                    </w:rPr>
                    <w:t>2020.06.</w:t>
                  </w:r>
                  <w:r>
                    <w:rPr>
                      <w:rFonts w:hint="eastAsia" w:ascii="Times New Roman" w:hAnsi="Times New Roman" w:eastAsia="宋体" w:cs="Times New Roman"/>
                      <w:color w:val="auto"/>
                      <w:kern w:val="0"/>
                      <w:sz w:val="21"/>
                      <w:szCs w:val="21"/>
                      <w:lang w:val="en-US" w:eastAsia="zh-CN" w:bidi="ar-SA"/>
                    </w:rPr>
                    <w:t>28</w:t>
                  </w:r>
                </w:p>
              </w:tc>
              <w:tc>
                <w:tcPr>
                  <w:tcW w:w="687" w:type="pct"/>
                  <w:noWrap w:val="0"/>
                  <w:vAlign w:val="center"/>
                </w:tcPr>
                <w:p>
                  <w:pPr>
                    <w:jc w:val="center"/>
                    <w:textAlignment w:val="center"/>
                    <w:rPr>
                      <w:rFonts w:hint="default" w:ascii="Times New Roman" w:hAnsi="Times New Roman" w:cs="Times New Roman"/>
                      <w:color w:val="auto"/>
                      <w:sz w:val="21"/>
                      <w:szCs w:val="21"/>
                    </w:rPr>
                  </w:pPr>
                  <w:r>
                    <w:rPr>
                      <w:rFonts w:hint="default" w:ascii="Times New Roman" w:hAnsi="Times New Roman" w:cs="Times New Roman"/>
                      <w:sz w:val="21"/>
                      <w:szCs w:val="21"/>
                    </w:rPr>
                    <w:t>02:00</w:t>
                  </w:r>
                </w:p>
              </w:tc>
              <w:tc>
                <w:tcPr>
                  <w:tcW w:w="539" w:type="pct"/>
                  <w:noWrap w:val="0"/>
                  <w:vAlign w:val="center"/>
                </w:tcPr>
                <w:p>
                  <w:pPr>
                    <w:jc w:val="center"/>
                    <w:rPr>
                      <w:rFonts w:hint="default"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bidi="ar-SA"/>
                    </w:rPr>
                    <w:t>23.9</w:t>
                  </w:r>
                </w:p>
              </w:tc>
              <w:tc>
                <w:tcPr>
                  <w:tcW w:w="539" w:type="pct"/>
                  <w:noWrap w:val="0"/>
                  <w:vAlign w:val="center"/>
                </w:tcPr>
                <w:p>
                  <w:pPr>
                    <w:autoSpaceDN w:val="0"/>
                    <w:jc w:val="center"/>
                    <w:textAlignment w:val="center"/>
                    <w:rPr>
                      <w:rFonts w:hint="default"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bidi="ar-SA"/>
                    </w:rPr>
                    <w:t>99.6</w:t>
                  </w:r>
                </w:p>
              </w:tc>
              <w:tc>
                <w:tcPr>
                  <w:tcW w:w="538" w:type="pct"/>
                  <w:noWrap w:val="0"/>
                  <w:vAlign w:val="center"/>
                </w:tcPr>
                <w:p>
                  <w:pPr>
                    <w:autoSpaceDN w:val="0"/>
                    <w:jc w:val="center"/>
                    <w:textAlignment w:val="center"/>
                    <w:rPr>
                      <w:rFonts w:hint="default" w:ascii="Times New Roman" w:hAnsi="Times New Roman" w:eastAsia="宋体" w:cs="Times New Roman"/>
                      <w:bCs/>
                      <w:color w:val="auto"/>
                      <w:sz w:val="21"/>
                      <w:szCs w:val="21"/>
                      <w:lang w:val="en-US" w:eastAsia="zh-CN" w:bidi="ar-SA"/>
                    </w:rPr>
                  </w:pPr>
                  <w:r>
                    <w:rPr>
                      <w:rFonts w:hint="eastAsia" w:ascii="Times New Roman" w:hAnsi="Times New Roman" w:eastAsia="宋体" w:cs="Times New Roman"/>
                      <w:bCs/>
                      <w:color w:val="auto"/>
                      <w:sz w:val="21"/>
                      <w:szCs w:val="21"/>
                      <w:lang w:val="en-US" w:eastAsia="zh-CN" w:bidi="ar-SA"/>
                    </w:rPr>
                    <w:t>3.5</w:t>
                  </w:r>
                </w:p>
              </w:tc>
              <w:tc>
                <w:tcPr>
                  <w:tcW w:w="538" w:type="pct"/>
                  <w:noWrap w:val="0"/>
                  <w:vAlign w:val="center"/>
                </w:tcPr>
                <w:p>
                  <w:pPr>
                    <w:autoSpaceDN w:val="0"/>
                    <w:jc w:val="center"/>
                    <w:textAlignment w:val="center"/>
                    <w:rPr>
                      <w:rFonts w:hint="default" w:ascii="Times New Roman" w:hAnsi="Times New Roman" w:eastAsia="宋体" w:cs="Times New Roman"/>
                      <w:bCs/>
                      <w:color w:val="auto"/>
                      <w:sz w:val="21"/>
                      <w:szCs w:val="21"/>
                      <w:lang w:val="en-US" w:eastAsia="zh-CN" w:bidi="ar-SA"/>
                    </w:rPr>
                  </w:pPr>
                  <w:r>
                    <w:rPr>
                      <w:rFonts w:hint="eastAsia" w:ascii="Times New Roman" w:hAnsi="Times New Roman" w:eastAsia="宋体" w:cs="Times New Roman"/>
                      <w:bCs/>
                      <w:color w:val="auto"/>
                      <w:sz w:val="21"/>
                      <w:szCs w:val="21"/>
                      <w:lang w:val="en-US" w:eastAsia="zh-CN" w:bidi="ar-SA"/>
                    </w:rPr>
                    <w:t>SE</w:t>
                  </w:r>
                </w:p>
              </w:tc>
              <w:tc>
                <w:tcPr>
                  <w:tcW w:w="539" w:type="pct"/>
                  <w:noWrap w:val="0"/>
                  <w:vAlign w:val="center"/>
                </w:tcPr>
                <w:p>
                  <w:pPr>
                    <w:jc w:val="center"/>
                    <w:rPr>
                      <w:rFonts w:hint="default" w:ascii="Times New Roman" w:hAnsi="Times New Roman" w:eastAsia="宋体" w:cs="Times New Roman"/>
                      <w:bCs/>
                      <w:color w:val="auto"/>
                      <w:sz w:val="21"/>
                      <w:szCs w:val="21"/>
                      <w:lang w:val="en-US" w:eastAsia="zh-CN" w:bidi="ar-SA"/>
                    </w:rPr>
                  </w:pPr>
                  <w:r>
                    <w:rPr>
                      <w:rFonts w:hint="eastAsia" w:ascii="Times New Roman" w:hAnsi="Times New Roman" w:eastAsia="宋体" w:cs="Times New Roman"/>
                      <w:bCs/>
                      <w:color w:val="auto"/>
                      <w:sz w:val="21"/>
                      <w:szCs w:val="21"/>
                      <w:lang w:val="en-US" w:eastAsia="zh-CN" w:bidi="ar-SA"/>
                    </w:rPr>
                    <w:t>2</w:t>
                  </w:r>
                </w:p>
              </w:tc>
              <w:tc>
                <w:tcPr>
                  <w:tcW w:w="540" w:type="pct"/>
                  <w:noWrap w:val="0"/>
                  <w:vAlign w:val="center"/>
                </w:tcPr>
                <w:p>
                  <w:pPr>
                    <w:jc w:val="center"/>
                    <w:rPr>
                      <w:rFonts w:hint="default" w:ascii="Times New Roman" w:hAnsi="Times New Roman" w:eastAsia="宋体" w:cs="Times New Roman"/>
                      <w:bCs/>
                      <w:color w:val="auto"/>
                      <w:sz w:val="21"/>
                      <w:szCs w:val="21"/>
                      <w:lang w:val="en-US" w:eastAsia="zh-CN" w:bidi="ar-SA"/>
                    </w:rPr>
                  </w:pPr>
                  <w:r>
                    <w:rPr>
                      <w:rFonts w:hint="eastAsia" w:ascii="Times New Roman" w:hAnsi="Times New Roman" w:eastAsia="宋体" w:cs="Times New Roman"/>
                      <w:bCs/>
                      <w:color w:val="auto"/>
                      <w:sz w:val="21"/>
                      <w:szCs w:val="21"/>
                      <w:lang w:val="en-US" w:eastAsia="zh-CN" w:bidi="ar-SA"/>
                    </w:rPr>
                    <w:t>4</w:t>
                  </w:r>
                </w:p>
              </w:tc>
              <w:tc>
                <w:tcPr>
                  <w:tcW w:w="424" w:type="pct"/>
                  <w:vMerge w:val="restart"/>
                  <w:noWrap w:val="0"/>
                  <w:vAlign w:val="center"/>
                </w:tcPr>
                <w:p>
                  <w:pPr>
                    <w:jc w:val="center"/>
                    <w:rPr>
                      <w:rFonts w:hint="default" w:ascii="Times New Roman" w:hAnsi="Times New Roman" w:eastAsia="宋体" w:cs="Times New Roman"/>
                      <w:bCs/>
                      <w:color w:val="auto"/>
                      <w:sz w:val="21"/>
                      <w:szCs w:val="21"/>
                      <w:lang w:eastAsia="zh-CN"/>
                    </w:rPr>
                  </w:pPr>
                  <w:r>
                    <w:rPr>
                      <w:rFonts w:hint="default" w:ascii="Times New Roman" w:hAnsi="Times New Roman" w:eastAsia="宋体" w:cs="Times New Roman"/>
                      <w:bCs/>
                      <w:color w:val="auto"/>
                      <w:sz w:val="21"/>
                      <w:szCs w:val="21"/>
                      <w:lang w:eastAsia="zh-CN"/>
                    </w:rPr>
                    <w:t>晴</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PrEx>
              <w:trPr>
                <w:gridBefore w:val="1"/>
                <w:gridAfter w:val="1"/>
                <w:wBefore w:w="1" w:type="pct"/>
                <w:wAfter w:w="3" w:type="pct"/>
                <w:trHeight w:val="340" w:hRule="atLeast"/>
                <w:jc w:val="center"/>
              </w:trPr>
              <w:tc>
                <w:tcPr>
                  <w:tcW w:w="650" w:type="pct"/>
                  <w:vMerge w:val="continue"/>
                  <w:noWrap w:val="0"/>
                  <w:vAlign w:val="center"/>
                </w:tcPr>
                <w:p>
                  <w:pPr>
                    <w:jc w:val="center"/>
                    <w:rPr>
                      <w:rFonts w:hint="default" w:ascii="Times New Roman" w:hAnsi="Times New Roman" w:cs="Times New Roman"/>
                      <w:bCs/>
                      <w:color w:val="auto"/>
                      <w:sz w:val="21"/>
                      <w:szCs w:val="21"/>
                      <w:highlight w:val="yellow"/>
                    </w:rPr>
                  </w:pPr>
                </w:p>
              </w:tc>
              <w:tc>
                <w:tcPr>
                  <w:tcW w:w="687" w:type="pct"/>
                  <w:noWrap w:val="0"/>
                  <w:vAlign w:val="center"/>
                </w:tcPr>
                <w:p>
                  <w:pPr>
                    <w:jc w:val="center"/>
                    <w:textAlignment w:val="center"/>
                    <w:rPr>
                      <w:rFonts w:hint="default" w:ascii="Times New Roman" w:hAnsi="Times New Roman" w:cs="Times New Roman"/>
                      <w:color w:val="auto"/>
                      <w:sz w:val="21"/>
                      <w:szCs w:val="21"/>
                    </w:rPr>
                  </w:pPr>
                  <w:r>
                    <w:rPr>
                      <w:rFonts w:hint="default" w:ascii="Times New Roman" w:hAnsi="Times New Roman" w:cs="Times New Roman"/>
                      <w:sz w:val="21"/>
                      <w:szCs w:val="21"/>
                    </w:rPr>
                    <w:t>08:00</w:t>
                  </w:r>
                </w:p>
              </w:tc>
              <w:tc>
                <w:tcPr>
                  <w:tcW w:w="539" w:type="pct"/>
                  <w:noWrap w:val="0"/>
                  <w:vAlign w:val="center"/>
                </w:tcPr>
                <w:p>
                  <w:pPr>
                    <w:jc w:val="center"/>
                    <w:rPr>
                      <w:rFonts w:hint="default"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bidi="ar-SA"/>
                    </w:rPr>
                    <w:t>26.0</w:t>
                  </w:r>
                </w:p>
              </w:tc>
              <w:tc>
                <w:tcPr>
                  <w:tcW w:w="539" w:type="pct"/>
                  <w:noWrap w:val="0"/>
                  <w:vAlign w:val="center"/>
                </w:tcPr>
                <w:p>
                  <w:pPr>
                    <w:autoSpaceDN w:val="0"/>
                    <w:jc w:val="center"/>
                    <w:textAlignment w:val="center"/>
                    <w:rPr>
                      <w:rFonts w:hint="default"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bidi="ar-SA"/>
                    </w:rPr>
                    <w:t>99.5</w:t>
                  </w:r>
                </w:p>
              </w:tc>
              <w:tc>
                <w:tcPr>
                  <w:tcW w:w="538" w:type="pct"/>
                  <w:noWrap w:val="0"/>
                  <w:vAlign w:val="center"/>
                </w:tcPr>
                <w:p>
                  <w:pPr>
                    <w:autoSpaceDN w:val="0"/>
                    <w:jc w:val="center"/>
                    <w:textAlignment w:val="center"/>
                    <w:rPr>
                      <w:rFonts w:hint="default" w:ascii="Times New Roman" w:hAnsi="Times New Roman" w:eastAsia="宋体" w:cs="Times New Roman"/>
                      <w:bCs/>
                      <w:color w:val="auto"/>
                      <w:sz w:val="21"/>
                      <w:szCs w:val="21"/>
                      <w:lang w:val="en-US" w:eastAsia="zh-CN" w:bidi="ar-SA"/>
                    </w:rPr>
                  </w:pPr>
                  <w:r>
                    <w:rPr>
                      <w:rFonts w:hint="eastAsia" w:ascii="Times New Roman" w:hAnsi="Times New Roman" w:eastAsia="宋体" w:cs="Times New Roman"/>
                      <w:bCs/>
                      <w:color w:val="auto"/>
                      <w:sz w:val="21"/>
                      <w:szCs w:val="21"/>
                      <w:lang w:val="en-US" w:eastAsia="zh-CN" w:bidi="ar-SA"/>
                    </w:rPr>
                    <w:t>2.7</w:t>
                  </w:r>
                </w:p>
              </w:tc>
              <w:tc>
                <w:tcPr>
                  <w:tcW w:w="538" w:type="pct"/>
                  <w:noWrap w:val="0"/>
                  <w:vAlign w:val="center"/>
                </w:tcPr>
                <w:p>
                  <w:pPr>
                    <w:autoSpaceDN w:val="0"/>
                    <w:jc w:val="center"/>
                    <w:textAlignment w:val="center"/>
                    <w:rPr>
                      <w:rFonts w:hint="default" w:ascii="Times New Roman" w:hAnsi="Times New Roman" w:eastAsia="宋体" w:cs="Times New Roman"/>
                      <w:bCs/>
                      <w:color w:val="auto"/>
                      <w:sz w:val="21"/>
                      <w:szCs w:val="21"/>
                      <w:lang w:val="en-US" w:eastAsia="zh-CN" w:bidi="ar-SA"/>
                    </w:rPr>
                  </w:pPr>
                  <w:r>
                    <w:rPr>
                      <w:rFonts w:hint="eastAsia" w:ascii="Times New Roman" w:hAnsi="Times New Roman" w:eastAsia="宋体" w:cs="Times New Roman"/>
                      <w:bCs/>
                      <w:color w:val="auto"/>
                      <w:sz w:val="21"/>
                      <w:szCs w:val="21"/>
                      <w:lang w:val="en-US" w:eastAsia="zh-CN" w:bidi="ar-SA"/>
                    </w:rPr>
                    <w:t>SE</w:t>
                  </w:r>
                </w:p>
              </w:tc>
              <w:tc>
                <w:tcPr>
                  <w:tcW w:w="539" w:type="pct"/>
                  <w:noWrap w:val="0"/>
                  <w:vAlign w:val="center"/>
                </w:tcPr>
                <w:p>
                  <w:pPr>
                    <w:jc w:val="center"/>
                    <w:rPr>
                      <w:rFonts w:hint="default" w:ascii="Times New Roman" w:hAnsi="Times New Roman" w:eastAsia="宋体" w:cs="Times New Roman"/>
                      <w:bCs/>
                      <w:color w:val="auto"/>
                      <w:sz w:val="21"/>
                      <w:szCs w:val="21"/>
                      <w:lang w:val="en-US" w:eastAsia="zh-CN" w:bidi="ar-SA"/>
                    </w:rPr>
                  </w:pPr>
                  <w:r>
                    <w:rPr>
                      <w:rFonts w:hint="eastAsia" w:ascii="Times New Roman" w:hAnsi="Times New Roman" w:eastAsia="宋体" w:cs="Times New Roman"/>
                      <w:bCs/>
                      <w:color w:val="auto"/>
                      <w:sz w:val="21"/>
                      <w:szCs w:val="21"/>
                      <w:lang w:val="en-US" w:eastAsia="zh-CN" w:bidi="ar-SA"/>
                    </w:rPr>
                    <w:t>3</w:t>
                  </w:r>
                </w:p>
              </w:tc>
              <w:tc>
                <w:tcPr>
                  <w:tcW w:w="540" w:type="pct"/>
                  <w:noWrap w:val="0"/>
                  <w:vAlign w:val="center"/>
                </w:tcPr>
                <w:p>
                  <w:pPr>
                    <w:jc w:val="center"/>
                    <w:rPr>
                      <w:rFonts w:hint="default" w:ascii="Times New Roman" w:hAnsi="Times New Roman" w:eastAsia="宋体" w:cs="Times New Roman"/>
                      <w:bCs/>
                      <w:color w:val="auto"/>
                      <w:sz w:val="21"/>
                      <w:szCs w:val="21"/>
                      <w:lang w:val="en-US" w:eastAsia="zh-CN" w:bidi="ar-SA"/>
                    </w:rPr>
                  </w:pPr>
                  <w:r>
                    <w:rPr>
                      <w:rFonts w:hint="eastAsia" w:ascii="Times New Roman" w:hAnsi="Times New Roman" w:eastAsia="宋体" w:cs="Times New Roman"/>
                      <w:bCs/>
                      <w:color w:val="auto"/>
                      <w:sz w:val="21"/>
                      <w:szCs w:val="21"/>
                      <w:lang w:val="en-US" w:eastAsia="zh-CN" w:bidi="ar-SA"/>
                    </w:rPr>
                    <w:t>5</w:t>
                  </w:r>
                </w:p>
              </w:tc>
              <w:tc>
                <w:tcPr>
                  <w:tcW w:w="424" w:type="pct"/>
                  <w:vMerge w:val="continue"/>
                  <w:noWrap w:val="0"/>
                  <w:vAlign w:val="center"/>
                </w:tcPr>
                <w:p>
                  <w:pPr>
                    <w:jc w:val="center"/>
                    <w:rPr>
                      <w:rFonts w:hint="default" w:ascii="Times New Roman" w:hAnsi="Times New Roman" w:cs="Times New Roman"/>
                      <w:bCs/>
                      <w:color w:val="auto"/>
                      <w:sz w:val="21"/>
                      <w:szCs w:val="21"/>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PrEx>
              <w:trPr>
                <w:gridBefore w:val="1"/>
                <w:gridAfter w:val="1"/>
                <w:wBefore w:w="1" w:type="pct"/>
                <w:wAfter w:w="3" w:type="pct"/>
                <w:trHeight w:val="370" w:hRule="atLeast"/>
                <w:jc w:val="center"/>
              </w:trPr>
              <w:tc>
                <w:tcPr>
                  <w:tcW w:w="650" w:type="pct"/>
                  <w:vMerge w:val="continue"/>
                  <w:noWrap w:val="0"/>
                  <w:vAlign w:val="center"/>
                </w:tcPr>
                <w:p>
                  <w:pPr>
                    <w:jc w:val="center"/>
                    <w:rPr>
                      <w:rFonts w:hint="default" w:ascii="Times New Roman" w:hAnsi="Times New Roman" w:cs="Times New Roman"/>
                      <w:bCs/>
                      <w:color w:val="auto"/>
                      <w:sz w:val="21"/>
                      <w:szCs w:val="21"/>
                      <w:highlight w:val="yellow"/>
                    </w:rPr>
                  </w:pPr>
                </w:p>
              </w:tc>
              <w:tc>
                <w:tcPr>
                  <w:tcW w:w="687" w:type="pct"/>
                  <w:noWrap w:val="0"/>
                  <w:vAlign w:val="center"/>
                </w:tcPr>
                <w:p>
                  <w:pPr>
                    <w:jc w:val="center"/>
                    <w:textAlignment w:val="center"/>
                    <w:rPr>
                      <w:rFonts w:hint="default" w:ascii="Times New Roman" w:hAnsi="Times New Roman" w:cs="Times New Roman"/>
                      <w:color w:val="auto"/>
                      <w:sz w:val="21"/>
                      <w:szCs w:val="21"/>
                    </w:rPr>
                  </w:pPr>
                  <w:r>
                    <w:rPr>
                      <w:rFonts w:hint="default" w:ascii="Times New Roman" w:hAnsi="Times New Roman" w:cs="Times New Roman"/>
                      <w:sz w:val="21"/>
                      <w:szCs w:val="21"/>
                    </w:rPr>
                    <w:t>14:00</w:t>
                  </w:r>
                </w:p>
              </w:tc>
              <w:tc>
                <w:tcPr>
                  <w:tcW w:w="539" w:type="pct"/>
                  <w:noWrap w:val="0"/>
                  <w:vAlign w:val="center"/>
                </w:tcPr>
                <w:p>
                  <w:pPr>
                    <w:jc w:val="center"/>
                    <w:rPr>
                      <w:rFonts w:hint="default"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bidi="ar-SA"/>
                    </w:rPr>
                    <w:t>31.5</w:t>
                  </w:r>
                </w:p>
              </w:tc>
              <w:tc>
                <w:tcPr>
                  <w:tcW w:w="539" w:type="pct"/>
                  <w:noWrap w:val="0"/>
                  <w:vAlign w:val="center"/>
                </w:tcPr>
                <w:p>
                  <w:pPr>
                    <w:autoSpaceDN w:val="0"/>
                    <w:jc w:val="center"/>
                    <w:textAlignment w:val="center"/>
                    <w:rPr>
                      <w:rFonts w:hint="default"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bidi="ar-SA"/>
                    </w:rPr>
                    <w:t>99.3</w:t>
                  </w:r>
                </w:p>
              </w:tc>
              <w:tc>
                <w:tcPr>
                  <w:tcW w:w="538" w:type="pct"/>
                  <w:noWrap w:val="0"/>
                  <w:vAlign w:val="center"/>
                </w:tcPr>
                <w:p>
                  <w:pPr>
                    <w:autoSpaceDN w:val="0"/>
                    <w:jc w:val="center"/>
                    <w:textAlignment w:val="center"/>
                    <w:rPr>
                      <w:rFonts w:hint="default" w:ascii="Times New Roman" w:hAnsi="Times New Roman" w:eastAsia="宋体" w:cs="Times New Roman"/>
                      <w:bCs/>
                      <w:color w:val="auto"/>
                      <w:sz w:val="21"/>
                      <w:szCs w:val="21"/>
                      <w:lang w:val="en-US" w:eastAsia="zh-CN" w:bidi="ar-SA"/>
                    </w:rPr>
                  </w:pPr>
                  <w:r>
                    <w:rPr>
                      <w:rFonts w:hint="eastAsia" w:ascii="Times New Roman" w:hAnsi="Times New Roman" w:eastAsia="宋体" w:cs="Times New Roman"/>
                      <w:bCs/>
                      <w:color w:val="auto"/>
                      <w:sz w:val="21"/>
                      <w:szCs w:val="21"/>
                      <w:lang w:val="en-US" w:eastAsia="zh-CN" w:bidi="ar-SA"/>
                    </w:rPr>
                    <w:t>3.1</w:t>
                  </w:r>
                </w:p>
              </w:tc>
              <w:tc>
                <w:tcPr>
                  <w:tcW w:w="538" w:type="pct"/>
                  <w:noWrap w:val="0"/>
                  <w:vAlign w:val="center"/>
                </w:tcPr>
                <w:p>
                  <w:pPr>
                    <w:autoSpaceDN w:val="0"/>
                    <w:jc w:val="center"/>
                    <w:textAlignment w:val="center"/>
                    <w:rPr>
                      <w:rFonts w:hint="default" w:ascii="Times New Roman" w:hAnsi="Times New Roman" w:eastAsia="宋体" w:cs="Times New Roman"/>
                      <w:bCs/>
                      <w:color w:val="auto"/>
                      <w:sz w:val="21"/>
                      <w:szCs w:val="21"/>
                      <w:lang w:val="en-US" w:eastAsia="zh-CN" w:bidi="ar-SA"/>
                    </w:rPr>
                  </w:pPr>
                  <w:r>
                    <w:rPr>
                      <w:rFonts w:hint="eastAsia" w:ascii="Times New Roman" w:hAnsi="Times New Roman" w:eastAsia="宋体" w:cs="Times New Roman"/>
                      <w:bCs/>
                      <w:color w:val="auto"/>
                      <w:sz w:val="21"/>
                      <w:szCs w:val="21"/>
                      <w:lang w:val="en-US" w:eastAsia="zh-CN" w:bidi="ar-SA"/>
                    </w:rPr>
                    <w:t>S</w:t>
                  </w:r>
                </w:p>
              </w:tc>
              <w:tc>
                <w:tcPr>
                  <w:tcW w:w="539" w:type="pct"/>
                  <w:noWrap w:val="0"/>
                  <w:vAlign w:val="center"/>
                </w:tcPr>
                <w:p>
                  <w:pPr>
                    <w:jc w:val="center"/>
                    <w:rPr>
                      <w:rFonts w:hint="default" w:ascii="Times New Roman" w:hAnsi="Times New Roman" w:eastAsia="宋体" w:cs="Times New Roman"/>
                      <w:bCs/>
                      <w:color w:val="auto"/>
                      <w:sz w:val="21"/>
                      <w:szCs w:val="21"/>
                      <w:lang w:val="en-US" w:eastAsia="zh-CN" w:bidi="ar-SA"/>
                    </w:rPr>
                  </w:pPr>
                  <w:r>
                    <w:rPr>
                      <w:rFonts w:hint="eastAsia" w:ascii="Times New Roman" w:hAnsi="Times New Roman" w:eastAsia="宋体" w:cs="Times New Roman"/>
                      <w:bCs/>
                      <w:color w:val="auto"/>
                      <w:sz w:val="21"/>
                      <w:szCs w:val="21"/>
                      <w:lang w:val="en-US" w:eastAsia="zh-CN" w:bidi="ar-SA"/>
                    </w:rPr>
                    <w:t>4</w:t>
                  </w:r>
                </w:p>
              </w:tc>
              <w:tc>
                <w:tcPr>
                  <w:tcW w:w="540" w:type="pct"/>
                  <w:noWrap w:val="0"/>
                  <w:vAlign w:val="center"/>
                </w:tcPr>
                <w:p>
                  <w:pPr>
                    <w:jc w:val="center"/>
                    <w:rPr>
                      <w:rFonts w:hint="default" w:ascii="Times New Roman" w:hAnsi="Times New Roman" w:eastAsia="宋体" w:cs="Times New Roman"/>
                      <w:bCs/>
                      <w:color w:val="auto"/>
                      <w:sz w:val="21"/>
                      <w:szCs w:val="21"/>
                      <w:lang w:val="en-US" w:eastAsia="zh-CN" w:bidi="ar-SA"/>
                    </w:rPr>
                  </w:pPr>
                  <w:r>
                    <w:rPr>
                      <w:rFonts w:hint="eastAsia" w:ascii="Times New Roman" w:hAnsi="Times New Roman" w:eastAsia="宋体" w:cs="Times New Roman"/>
                      <w:bCs/>
                      <w:color w:val="auto"/>
                      <w:sz w:val="21"/>
                      <w:szCs w:val="21"/>
                      <w:lang w:val="en-US" w:eastAsia="zh-CN" w:bidi="ar-SA"/>
                    </w:rPr>
                    <w:t>6</w:t>
                  </w:r>
                </w:p>
              </w:tc>
              <w:tc>
                <w:tcPr>
                  <w:tcW w:w="424" w:type="pct"/>
                  <w:vMerge w:val="continue"/>
                  <w:noWrap w:val="0"/>
                  <w:vAlign w:val="center"/>
                </w:tcPr>
                <w:p>
                  <w:pPr>
                    <w:jc w:val="center"/>
                    <w:rPr>
                      <w:rFonts w:hint="default" w:ascii="Times New Roman" w:hAnsi="Times New Roman" w:cs="Times New Roman"/>
                      <w:bCs/>
                      <w:color w:val="auto"/>
                      <w:sz w:val="21"/>
                      <w:szCs w:val="21"/>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PrEx>
              <w:trPr>
                <w:gridBefore w:val="1"/>
                <w:gridAfter w:val="1"/>
                <w:wBefore w:w="1" w:type="pct"/>
                <w:wAfter w:w="3" w:type="pct"/>
                <w:trHeight w:val="358" w:hRule="atLeast"/>
                <w:jc w:val="center"/>
              </w:trPr>
              <w:tc>
                <w:tcPr>
                  <w:tcW w:w="650" w:type="pct"/>
                  <w:vMerge w:val="continue"/>
                  <w:noWrap w:val="0"/>
                  <w:vAlign w:val="center"/>
                </w:tcPr>
                <w:p>
                  <w:pPr>
                    <w:jc w:val="center"/>
                    <w:rPr>
                      <w:rFonts w:hint="default" w:ascii="Times New Roman" w:hAnsi="Times New Roman" w:cs="Times New Roman"/>
                      <w:bCs/>
                      <w:color w:val="auto"/>
                      <w:sz w:val="21"/>
                      <w:szCs w:val="21"/>
                      <w:highlight w:val="yellow"/>
                    </w:rPr>
                  </w:pPr>
                </w:p>
              </w:tc>
              <w:tc>
                <w:tcPr>
                  <w:tcW w:w="687" w:type="pct"/>
                  <w:noWrap w:val="0"/>
                  <w:vAlign w:val="center"/>
                </w:tcPr>
                <w:p>
                  <w:pPr>
                    <w:jc w:val="center"/>
                    <w:textAlignment w:val="center"/>
                    <w:rPr>
                      <w:rFonts w:hint="default" w:ascii="Times New Roman" w:hAnsi="Times New Roman" w:cs="Times New Roman"/>
                      <w:color w:val="auto"/>
                      <w:sz w:val="21"/>
                      <w:szCs w:val="21"/>
                    </w:rPr>
                  </w:pPr>
                  <w:r>
                    <w:rPr>
                      <w:rFonts w:hint="default" w:ascii="Times New Roman" w:hAnsi="Times New Roman" w:cs="Times New Roman"/>
                      <w:sz w:val="21"/>
                      <w:szCs w:val="21"/>
                    </w:rPr>
                    <w:t>20:00</w:t>
                  </w:r>
                </w:p>
              </w:tc>
              <w:tc>
                <w:tcPr>
                  <w:tcW w:w="539" w:type="pct"/>
                  <w:noWrap w:val="0"/>
                  <w:vAlign w:val="center"/>
                </w:tcPr>
                <w:p>
                  <w:pPr>
                    <w:jc w:val="center"/>
                    <w:rPr>
                      <w:rFonts w:hint="default"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bidi="ar-SA"/>
                    </w:rPr>
                    <w:t>28.2</w:t>
                  </w:r>
                </w:p>
              </w:tc>
              <w:tc>
                <w:tcPr>
                  <w:tcW w:w="539" w:type="pct"/>
                  <w:noWrap w:val="0"/>
                  <w:vAlign w:val="center"/>
                </w:tcPr>
                <w:p>
                  <w:pPr>
                    <w:autoSpaceDN w:val="0"/>
                    <w:jc w:val="center"/>
                    <w:textAlignment w:val="center"/>
                    <w:rPr>
                      <w:rFonts w:hint="default"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bidi="ar-SA"/>
                    </w:rPr>
                    <w:t>99.4</w:t>
                  </w:r>
                </w:p>
              </w:tc>
              <w:tc>
                <w:tcPr>
                  <w:tcW w:w="538" w:type="pct"/>
                  <w:noWrap w:val="0"/>
                  <w:vAlign w:val="center"/>
                </w:tcPr>
                <w:p>
                  <w:pPr>
                    <w:autoSpaceDN w:val="0"/>
                    <w:jc w:val="center"/>
                    <w:textAlignment w:val="center"/>
                    <w:rPr>
                      <w:rFonts w:hint="default" w:ascii="Times New Roman" w:hAnsi="Times New Roman" w:eastAsia="宋体" w:cs="Times New Roman"/>
                      <w:bCs/>
                      <w:color w:val="auto"/>
                      <w:sz w:val="21"/>
                      <w:szCs w:val="21"/>
                      <w:lang w:val="en-US" w:eastAsia="zh-CN" w:bidi="ar-SA"/>
                    </w:rPr>
                  </w:pPr>
                  <w:r>
                    <w:rPr>
                      <w:rFonts w:hint="eastAsia" w:ascii="Times New Roman" w:hAnsi="Times New Roman" w:eastAsia="宋体" w:cs="Times New Roman"/>
                      <w:bCs/>
                      <w:color w:val="auto"/>
                      <w:sz w:val="21"/>
                      <w:szCs w:val="21"/>
                      <w:lang w:val="en-US" w:eastAsia="zh-CN" w:bidi="ar-SA"/>
                    </w:rPr>
                    <w:t>2.9</w:t>
                  </w:r>
                </w:p>
              </w:tc>
              <w:tc>
                <w:tcPr>
                  <w:tcW w:w="538" w:type="pct"/>
                  <w:noWrap w:val="0"/>
                  <w:vAlign w:val="center"/>
                </w:tcPr>
                <w:p>
                  <w:pPr>
                    <w:autoSpaceDN w:val="0"/>
                    <w:jc w:val="center"/>
                    <w:textAlignment w:val="center"/>
                    <w:rPr>
                      <w:rFonts w:hint="default" w:ascii="Times New Roman" w:hAnsi="Times New Roman" w:eastAsia="宋体" w:cs="Times New Roman"/>
                      <w:bCs/>
                      <w:color w:val="auto"/>
                      <w:sz w:val="21"/>
                      <w:szCs w:val="21"/>
                      <w:lang w:val="en-US" w:eastAsia="zh-CN" w:bidi="ar-SA"/>
                    </w:rPr>
                  </w:pPr>
                  <w:r>
                    <w:rPr>
                      <w:rFonts w:hint="eastAsia" w:ascii="Times New Roman" w:hAnsi="Times New Roman" w:eastAsia="宋体" w:cs="Times New Roman"/>
                      <w:bCs/>
                      <w:color w:val="auto"/>
                      <w:sz w:val="21"/>
                      <w:szCs w:val="21"/>
                      <w:lang w:val="en-US" w:eastAsia="zh-CN" w:bidi="ar-SA"/>
                    </w:rPr>
                    <w:t>E</w:t>
                  </w:r>
                </w:p>
              </w:tc>
              <w:tc>
                <w:tcPr>
                  <w:tcW w:w="539" w:type="pct"/>
                  <w:noWrap w:val="0"/>
                  <w:vAlign w:val="center"/>
                </w:tcPr>
                <w:p>
                  <w:pPr>
                    <w:jc w:val="center"/>
                    <w:rPr>
                      <w:rFonts w:hint="default" w:ascii="Times New Roman" w:hAnsi="Times New Roman" w:eastAsia="宋体" w:cs="Times New Roman"/>
                      <w:bCs/>
                      <w:color w:val="auto"/>
                      <w:sz w:val="21"/>
                      <w:szCs w:val="21"/>
                      <w:lang w:val="en-US" w:eastAsia="zh-CN" w:bidi="ar-SA"/>
                    </w:rPr>
                  </w:pPr>
                  <w:r>
                    <w:rPr>
                      <w:rFonts w:hint="eastAsia" w:ascii="Times New Roman" w:hAnsi="Times New Roman" w:eastAsia="宋体" w:cs="Times New Roman"/>
                      <w:bCs/>
                      <w:color w:val="auto"/>
                      <w:sz w:val="21"/>
                      <w:szCs w:val="21"/>
                      <w:lang w:val="en-US" w:eastAsia="zh-CN" w:bidi="ar-SA"/>
                    </w:rPr>
                    <w:t>3</w:t>
                  </w:r>
                </w:p>
              </w:tc>
              <w:tc>
                <w:tcPr>
                  <w:tcW w:w="540" w:type="pct"/>
                  <w:noWrap w:val="0"/>
                  <w:vAlign w:val="center"/>
                </w:tcPr>
                <w:p>
                  <w:pPr>
                    <w:jc w:val="center"/>
                    <w:rPr>
                      <w:rFonts w:hint="default" w:ascii="Times New Roman" w:hAnsi="Times New Roman" w:eastAsia="宋体" w:cs="Times New Roman"/>
                      <w:bCs/>
                      <w:color w:val="auto"/>
                      <w:sz w:val="21"/>
                      <w:szCs w:val="21"/>
                      <w:lang w:val="en-US" w:eastAsia="zh-CN" w:bidi="ar-SA"/>
                    </w:rPr>
                  </w:pPr>
                  <w:r>
                    <w:rPr>
                      <w:rFonts w:hint="eastAsia" w:ascii="Times New Roman" w:hAnsi="Times New Roman" w:eastAsia="宋体" w:cs="Times New Roman"/>
                      <w:bCs/>
                      <w:color w:val="auto"/>
                      <w:sz w:val="21"/>
                      <w:szCs w:val="21"/>
                      <w:lang w:val="en-US" w:eastAsia="zh-CN" w:bidi="ar-SA"/>
                    </w:rPr>
                    <w:t>5</w:t>
                  </w:r>
                </w:p>
              </w:tc>
              <w:tc>
                <w:tcPr>
                  <w:tcW w:w="424" w:type="pct"/>
                  <w:vMerge w:val="continue"/>
                  <w:noWrap w:val="0"/>
                  <w:vAlign w:val="center"/>
                </w:tcPr>
                <w:p>
                  <w:pPr>
                    <w:jc w:val="center"/>
                    <w:rPr>
                      <w:rFonts w:hint="default" w:ascii="Times New Roman" w:hAnsi="Times New Roman" w:cs="Times New Roman"/>
                      <w:bCs/>
                      <w:color w:val="auto"/>
                      <w:sz w:val="21"/>
                      <w:szCs w:val="21"/>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PrEx>
              <w:trPr>
                <w:gridBefore w:val="1"/>
                <w:gridAfter w:val="1"/>
                <w:wBefore w:w="1" w:type="pct"/>
                <w:wAfter w:w="3" w:type="pct"/>
                <w:trHeight w:val="340" w:hRule="atLeast"/>
                <w:jc w:val="center"/>
              </w:trPr>
              <w:tc>
                <w:tcPr>
                  <w:tcW w:w="650" w:type="pct"/>
                  <w:vMerge w:val="restart"/>
                  <w:noWrap w:val="0"/>
                  <w:vAlign w:val="center"/>
                </w:tcPr>
                <w:p>
                  <w:pPr>
                    <w:ind w:left="-108" w:leftChars="0" w:right="-108" w:rightChars="0"/>
                    <w:jc w:val="center"/>
                    <w:rPr>
                      <w:rFonts w:hint="default" w:ascii="Times New Roman" w:hAnsi="Times New Roman" w:cs="Times New Roman"/>
                      <w:bCs/>
                      <w:color w:val="auto"/>
                      <w:sz w:val="21"/>
                      <w:szCs w:val="21"/>
                      <w:highlight w:val="yellow"/>
                      <w:lang w:val="en-US"/>
                    </w:rPr>
                  </w:pPr>
                  <w:r>
                    <w:rPr>
                      <w:rFonts w:hint="default" w:ascii="Times New Roman" w:hAnsi="Times New Roman" w:eastAsia="宋体" w:cs="Times New Roman"/>
                      <w:color w:val="auto"/>
                      <w:kern w:val="0"/>
                      <w:sz w:val="21"/>
                      <w:szCs w:val="21"/>
                      <w:lang w:val="en-US" w:eastAsia="zh-CN" w:bidi="ar-SA"/>
                    </w:rPr>
                    <w:t>2020.06.</w:t>
                  </w:r>
                  <w:r>
                    <w:rPr>
                      <w:rFonts w:hint="eastAsia" w:ascii="Times New Roman" w:hAnsi="Times New Roman" w:eastAsia="宋体" w:cs="Times New Roman"/>
                      <w:color w:val="auto"/>
                      <w:kern w:val="0"/>
                      <w:sz w:val="21"/>
                      <w:szCs w:val="21"/>
                      <w:lang w:val="en-US" w:eastAsia="zh-CN" w:bidi="ar-SA"/>
                    </w:rPr>
                    <w:t>29</w:t>
                  </w:r>
                </w:p>
              </w:tc>
              <w:tc>
                <w:tcPr>
                  <w:tcW w:w="687" w:type="pct"/>
                  <w:noWrap w:val="0"/>
                  <w:vAlign w:val="center"/>
                </w:tcPr>
                <w:p>
                  <w:pPr>
                    <w:jc w:val="center"/>
                    <w:textAlignment w:val="center"/>
                    <w:rPr>
                      <w:rFonts w:hint="default" w:ascii="Times New Roman" w:hAnsi="Times New Roman" w:cs="Times New Roman"/>
                      <w:bCs/>
                      <w:color w:val="auto"/>
                      <w:sz w:val="21"/>
                      <w:szCs w:val="21"/>
                    </w:rPr>
                  </w:pPr>
                  <w:r>
                    <w:rPr>
                      <w:rFonts w:hint="default" w:ascii="Times New Roman" w:hAnsi="Times New Roman" w:cs="Times New Roman"/>
                      <w:sz w:val="21"/>
                      <w:szCs w:val="21"/>
                    </w:rPr>
                    <w:t>02:00</w:t>
                  </w:r>
                </w:p>
              </w:tc>
              <w:tc>
                <w:tcPr>
                  <w:tcW w:w="539" w:type="pct"/>
                  <w:noWrap w:val="0"/>
                  <w:vAlign w:val="center"/>
                </w:tcPr>
                <w:p>
                  <w:pPr>
                    <w:jc w:val="center"/>
                    <w:rPr>
                      <w:rFonts w:hint="default"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bidi="ar-SA"/>
                    </w:rPr>
                    <w:t>23.2</w:t>
                  </w:r>
                </w:p>
              </w:tc>
              <w:tc>
                <w:tcPr>
                  <w:tcW w:w="539" w:type="pct"/>
                  <w:noWrap w:val="0"/>
                  <w:vAlign w:val="center"/>
                </w:tcPr>
                <w:p>
                  <w:pPr>
                    <w:autoSpaceDN w:val="0"/>
                    <w:jc w:val="center"/>
                    <w:textAlignment w:val="center"/>
                    <w:rPr>
                      <w:rFonts w:hint="default"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bidi="ar-SA"/>
                    </w:rPr>
                    <w:t>99.6</w:t>
                  </w:r>
                </w:p>
              </w:tc>
              <w:tc>
                <w:tcPr>
                  <w:tcW w:w="538" w:type="pct"/>
                  <w:noWrap w:val="0"/>
                  <w:vAlign w:val="center"/>
                </w:tcPr>
                <w:p>
                  <w:pPr>
                    <w:autoSpaceDN w:val="0"/>
                    <w:jc w:val="center"/>
                    <w:textAlignment w:val="center"/>
                    <w:rPr>
                      <w:rFonts w:hint="default" w:ascii="Times New Roman" w:hAnsi="Times New Roman" w:eastAsia="宋体" w:cs="Times New Roman"/>
                      <w:bCs/>
                      <w:color w:val="auto"/>
                      <w:sz w:val="21"/>
                      <w:szCs w:val="21"/>
                      <w:lang w:val="en-US" w:eastAsia="zh-CN" w:bidi="ar-SA"/>
                    </w:rPr>
                  </w:pPr>
                  <w:r>
                    <w:rPr>
                      <w:rFonts w:hint="eastAsia" w:ascii="Times New Roman" w:hAnsi="Times New Roman" w:eastAsia="宋体" w:cs="Times New Roman"/>
                      <w:bCs/>
                      <w:color w:val="auto"/>
                      <w:sz w:val="21"/>
                      <w:szCs w:val="21"/>
                      <w:lang w:val="en-US" w:eastAsia="zh-CN" w:bidi="ar-SA"/>
                    </w:rPr>
                    <w:t>2.6</w:t>
                  </w:r>
                </w:p>
              </w:tc>
              <w:tc>
                <w:tcPr>
                  <w:tcW w:w="538" w:type="pct"/>
                  <w:noWrap w:val="0"/>
                  <w:vAlign w:val="center"/>
                </w:tcPr>
                <w:p>
                  <w:pPr>
                    <w:autoSpaceDN w:val="0"/>
                    <w:jc w:val="center"/>
                    <w:textAlignment w:val="center"/>
                    <w:rPr>
                      <w:rFonts w:hint="default" w:ascii="Times New Roman" w:hAnsi="Times New Roman" w:eastAsia="宋体" w:cs="Times New Roman"/>
                      <w:bCs/>
                      <w:color w:val="auto"/>
                      <w:sz w:val="21"/>
                      <w:szCs w:val="21"/>
                      <w:lang w:val="en-US" w:eastAsia="zh-CN" w:bidi="ar-SA"/>
                    </w:rPr>
                  </w:pPr>
                  <w:r>
                    <w:rPr>
                      <w:rFonts w:hint="eastAsia" w:ascii="Times New Roman" w:hAnsi="Times New Roman" w:eastAsia="宋体" w:cs="Times New Roman"/>
                      <w:bCs/>
                      <w:color w:val="auto"/>
                      <w:sz w:val="21"/>
                      <w:szCs w:val="21"/>
                      <w:lang w:val="en-US" w:eastAsia="zh-CN" w:bidi="ar-SA"/>
                    </w:rPr>
                    <w:t>E</w:t>
                  </w:r>
                </w:p>
              </w:tc>
              <w:tc>
                <w:tcPr>
                  <w:tcW w:w="539" w:type="pct"/>
                  <w:noWrap w:val="0"/>
                  <w:vAlign w:val="center"/>
                </w:tcPr>
                <w:p>
                  <w:pPr>
                    <w:jc w:val="center"/>
                    <w:rPr>
                      <w:rFonts w:hint="default" w:ascii="Times New Roman" w:hAnsi="Times New Roman" w:eastAsia="宋体" w:cs="Times New Roman"/>
                      <w:bCs/>
                      <w:color w:val="auto"/>
                      <w:sz w:val="21"/>
                      <w:szCs w:val="21"/>
                      <w:lang w:val="en-US" w:eastAsia="zh-CN" w:bidi="ar-SA"/>
                    </w:rPr>
                  </w:pPr>
                  <w:r>
                    <w:rPr>
                      <w:rFonts w:hint="eastAsia" w:ascii="Times New Roman" w:hAnsi="Times New Roman" w:eastAsia="宋体" w:cs="Times New Roman"/>
                      <w:bCs/>
                      <w:color w:val="auto"/>
                      <w:sz w:val="21"/>
                      <w:szCs w:val="21"/>
                      <w:lang w:val="en-US" w:eastAsia="zh-CN" w:bidi="ar-SA"/>
                    </w:rPr>
                    <w:t>4</w:t>
                  </w:r>
                </w:p>
              </w:tc>
              <w:tc>
                <w:tcPr>
                  <w:tcW w:w="540" w:type="pct"/>
                  <w:noWrap w:val="0"/>
                  <w:vAlign w:val="center"/>
                </w:tcPr>
                <w:p>
                  <w:pPr>
                    <w:jc w:val="center"/>
                    <w:rPr>
                      <w:rFonts w:hint="default" w:ascii="Times New Roman" w:hAnsi="Times New Roman" w:eastAsia="宋体" w:cs="Times New Roman"/>
                      <w:bCs/>
                      <w:color w:val="auto"/>
                      <w:sz w:val="21"/>
                      <w:szCs w:val="21"/>
                      <w:lang w:val="en-US" w:eastAsia="zh-CN" w:bidi="ar-SA"/>
                    </w:rPr>
                  </w:pPr>
                  <w:r>
                    <w:rPr>
                      <w:rFonts w:hint="eastAsia" w:ascii="Times New Roman" w:hAnsi="Times New Roman" w:eastAsia="宋体" w:cs="Times New Roman"/>
                      <w:bCs/>
                      <w:color w:val="auto"/>
                      <w:sz w:val="21"/>
                      <w:szCs w:val="21"/>
                      <w:lang w:val="en-US" w:eastAsia="zh-CN" w:bidi="ar-SA"/>
                    </w:rPr>
                    <w:t>5</w:t>
                  </w:r>
                </w:p>
              </w:tc>
              <w:tc>
                <w:tcPr>
                  <w:tcW w:w="424" w:type="pct"/>
                  <w:vMerge w:val="restart"/>
                  <w:noWrap w:val="0"/>
                  <w:vAlign w:val="center"/>
                </w:tcPr>
                <w:p>
                  <w:pPr>
                    <w:jc w:val="center"/>
                    <w:rPr>
                      <w:rFonts w:hint="default" w:ascii="Times New Roman" w:hAnsi="Times New Roman" w:eastAsia="宋体" w:cs="Times New Roman"/>
                      <w:bCs/>
                      <w:color w:val="auto"/>
                      <w:sz w:val="21"/>
                      <w:szCs w:val="21"/>
                      <w:lang w:val="en-US" w:eastAsia="zh-CN"/>
                    </w:rPr>
                  </w:pPr>
                  <w:r>
                    <w:rPr>
                      <w:rFonts w:hint="eastAsia" w:ascii="Times New Roman" w:hAnsi="Times New Roman" w:eastAsia="宋体" w:cs="Times New Roman"/>
                      <w:bCs/>
                      <w:color w:val="auto"/>
                      <w:sz w:val="21"/>
                      <w:szCs w:val="21"/>
                      <w:lang w:val="en-US" w:eastAsia="zh-CN"/>
                    </w:rPr>
                    <w:t>阴</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PrEx>
              <w:trPr>
                <w:gridBefore w:val="1"/>
                <w:gridAfter w:val="1"/>
                <w:wBefore w:w="1" w:type="pct"/>
                <w:wAfter w:w="3" w:type="pct"/>
                <w:trHeight w:val="340" w:hRule="atLeast"/>
                <w:jc w:val="center"/>
              </w:trPr>
              <w:tc>
                <w:tcPr>
                  <w:tcW w:w="650" w:type="pct"/>
                  <w:vMerge w:val="continue"/>
                  <w:noWrap w:val="0"/>
                  <w:vAlign w:val="center"/>
                </w:tcPr>
                <w:p>
                  <w:pPr>
                    <w:jc w:val="center"/>
                    <w:rPr>
                      <w:rFonts w:hint="default" w:ascii="Times New Roman" w:hAnsi="Times New Roman" w:cs="Times New Roman"/>
                      <w:bCs/>
                      <w:color w:val="auto"/>
                      <w:sz w:val="21"/>
                      <w:szCs w:val="21"/>
                      <w:highlight w:val="yellow"/>
                    </w:rPr>
                  </w:pPr>
                </w:p>
              </w:tc>
              <w:tc>
                <w:tcPr>
                  <w:tcW w:w="687" w:type="pct"/>
                  <w:noWrap w:val="0"/>
                  <w:vAlign w:val="center"/>
                </w:tcPr>
                <w:p>
                  <w:pPr>
                    <w:jc w:val="center"/>
                    <w:textAlignment w:val="center"/>
                    <w:rPr>
                      <w:rFonts w:hint="default" w:ascii="Times New Roman" w:hAnsi="Times New Roman" w:cs="Times New Roman"/>
                      <w:bCs/>
                      <w:color w:val="auto"/>
                      <w:sz w:val="21"/>
                      <w:szCs w:val="21"/>
                    </w:rPr>
                  </w:pPr>
                  <w:r>
                    <w:rPr>
                      <w:rFonts w:hint="default" w:ascii="Times New Roman" w:hAnsi="Times New Roman" w:cs="Times New Roman"/>
                      <w:sz w:val="21"/>
                      <w:szCs w:val="21"/>
                    </w:rPr>
                    <w:t>08:00</w:t>
                  </w:r>
                </w:p>
              </w:tc>
              <w:tc>
                <w:tcPr>
                  <w:tcW w:w="539" w:type="pct"/>
                  <w:noWrap w:val="0"/>
                  <w:vAlign w:val="center"/>
                </w:tcPr>
                <w:p>
                  <w:pPr>
                    <w:jc w:val="center"/>
                    <w:rPr>
                      <w:rFonts w:hint="default"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bidi="ar-SA"/>
                    </w:rPr>
                    <w:t>25.1</w:t>
                  </w:r>
                </w:p>
              </w:tc>
              <w:tc>
                <w:tcPr>
                  <w:tcW w:w="539" w:type="pct"/>
                  <w:noWrap w:val="0"/>
                  <w:vAlign w:val="center"/>
                </w:tcPr>
                <w:p>
                  <w:pPr>
                    <w:autoSpaceDN w:val="0"/>
                    <w:jc w:val="center"/>
                    <w:textAlignment w:val="center"/>
                    <w:rPr>
                      <w:rFonts w:hint="default"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bidi="ar-SA"/>
                    </w:rPr>
                    <w:t>99.5</w:t>
                  </w:r>
                </w:p>
              </w:tc>
              <w:tc>
                <w:tcPr>
                  <w:tcW w:w="538" w:type="pct"/>
                  <w:noWrap w:val="0"/>
                  <w:vAlign w:val="center"/>
                </w:tcPr>
                <w:p>
                  <w:pPr>
                    <w:autoSpaceDN w:val="0"/>
                    <w:jc w:val="center"/>
                    <w:textAlignment w:val="center"/>
                    <w:rPr>
                      <w:rFonts w:hint="default" w:ascii="Times New Roman" w:hAnsi="Times New Roman" w:eastAsia="宋体" w:cs="Times New Roman"/>
                      <w:bCs/>
                      <w:color w:val="auto"/>
                      <w:sz w:val="21"/>
                      <w:szCs w:val="21"/>
                      <w:lang w:val="en-US" w:eastAsia="zh-CN" w:bidi="ar-SA"/>
                    </w:rPr>
                  </w:pPr>
                  <w:r>
                    <w:rPr>
                      <w:rFonts w:hint="eastAsia" w:ascii="Times New Roman" w:hAnsi="Times New Roman" w:eastAsia="宋体" w:cs="Times New Roman"/>
                      <w:bCs/>
                      <w:color w:val="auto"/>
                      <w:sz w:val="21"/>
                      <w:szCs w:val="21"/>
                      <w:lang w:val="en-US" w:eastAsia="zh-CN" w:bidi="ar-SA"/>
                    </w:rPr>
                    <w:t>3.2</w:t>
                  </w:r>
                </w:p>
              </w:tc>
              <w:tc>
                <w:tcPr>
                  <w:tcW w:w="538" w:type="pct"/>
                  <w:noWrap w:val="0"/>
                  <w:vAlign w:val="center"/>
                </w:tcPr>
                <w:p>
                  <w:pPr>
                    <w:autoSpaceDN w:val="0"/>
                    <w:jc w:val="center"/>
                    <w:textAlignment w:val="center"/>
                    <w:rPr>
                      <w:rFonts w:hint="default" w:ascii="Times New Roman" w:hAnsi="Times New Roman" w:eastAsia="宋体" w:cs="Times New Roman"/>
                      <w:bCs/>
                      <w:color w:val="auto"/>
                      <w:sz w:val="21"/>
                      <w:szCs w:val="21"/>
                      <w:lang w:val="en-US" w:eastAsia="zh-CN" w:bidi="ar-SA"/>
                    </w:rPr>
                  </w:pPr>
                  <w:r>
                    <w:rPr>
                      <w:rFonts w:hint="eastAsia" w:ascii="Times New Roman" w:hAnsi="Times New Roman" w:eastAsia="宋体" w:cs="Times New Roman"/>
                      <w:bCs/>
                      <w:color w:val="auto"/>
                      <w:sz w:val="21"/>
                      <w:szCs w:val="21"/>
                      <w:lang w:val="en-US" w:eastAsia="zh-CN" w:bidi="ar-SA"/>
                    </w:rPr>
                    <w:t>NE</w:t>
                  </w:r>
                </w:p>
              </w:tc>
              <w:tc>
                <w:tcPr>
                  <w:tcW w:w="539" w:type="pct"/>
                  <w:noWrap w:val="0"/>
                  <w:vAlign w:val="center"/>
                </w:tcPr>
                <w:p>
                  <w:pPr>
                    <w:jc w:val="center"/>
                    <w:rPr>
                      <w:rFonts w:hint="default" w:ascii="Times New Roman" w:hAnsi="Times New Roman" w:eastAsia="宋体" w:cs="Times New Roman"/>
                      <w:bCs/>
                      <w:color w:val="auto"/>
                      <w:sz w:val="21"/>
                      <w:szCs w:val="21"/>
                      <w:lang w:val="en-US" w:eastAsia="zh-CN" w:bidi="ar-SA"/>
                    </w:rPr>
                  </w:pPr>
                  <w:r>
                    <w:rPr>
                      <w:rFonts w:hint="eastAsia" w:ascii="Times New Roman" w:hAnsi="Times New Roman" w:eastAsia="宋体" w:cs="Times New Roman"/>
                      <w:bCs/>
                      <w:color w:val="auto"/>
                      <w:sz w:val="21"/>
                      <w:szCs w:val="21"/>
                      <w:lang w:val="en-US" w:eastAsia="zh-CN" w:bidi="ar-SA"/>
                    </w:rPr>
                    <w:t>6</w:t>
                  </w:r>
                </w:p>
              </w:tc>
              <w:tc>
                <w:tcPr>
                  <w:tcW w:w="540" w:type="pct"/>
                  <w:noWrap w:val="0"/>
                  <w:vAlign w:val="center"/>
                </w:tcPr>
                <w:p>
                  <w:pPr>
                    <w:jc w:val="center"/>
                    <w:rPr>
                      <w:rFonts w:hint="default" w:ascii="Times New Roman" w:hAnsi="Times New Roman" w:eastAsia="宋体" w:cs="Times New Roman"/>
                      <w:bCs/>
                      <w:color w:val="auto"/>
                      <w:sz w:val="21"/>
                      <w:szCs w:val="21"/>
                      <w:lang w:val="en-US" w:eastAsia="zh-CN" w:bidi="ar-SA"/>
                    </w:rPr>
                  </w:pPr>
                  <w:r>
                    <w:rPr>
                      <w:rFonts w:hint="eastAsia" w:ascii="Times New Roman" w:hAnsi="Times New Roman" w:eastAsia="宋体" w:cs="Times New Roman"/>
                      <w:bCs/>
                      <w:color w:val="auto"/>
                      <w:sz w:val="21"/>
                      <w:szCs w:val="21"/>
                      <w:lang w:val="en-US" w:eastAsia="zh-CN" w:bidi="ar-SA"/>
                    </w:rPr>
                    <w:t>8</w:t>
                  </w:r>
                </w:p>
              </w:tc>
              <w:tc>
                <w:tcPr>
                  <w:tcW w:w="424" w:type="pct"/>
                  <w:vMerge w:val="continue"/>
                  <w:noWrap w:val="0"/>
                  <w:vAlign w:val="center"/>
                </w:tcPr>
                <w:p>
                  <w:pPr>
                    <w:jc w:val="center"/>
                    <w:rPr>
                      <w:rFonts w:hint="default" w:ascii="Times New Roman" w:hAnsi="Times New Roman" w:cs="Times New Roman"/>
                      <w:bCs/>
                      <w:color w:val="auto"/>
                      <w:sz w:val="21"/>
                      <w:szCs w:val="21"/>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PrEx>
              <w:trPr>
                <w:gridBefore w:val="1"/>
                <w:gridAfter w:val="1"/>
                <w:wBefore w:w="1" w:type="pct"/>
                <w:wAfter w:w="3" w:type="pct"/>
                <w:trHeight w:val="340" w:hRule="atLeast"/>
                <w:jc w:val="center"/>
              </w:trPr>
              <w:tc>
                <w:tcPr>
                  <w:tcW w:w="650" w:type="pct"/>
                  <w:vMerge w:val="continue"/>
                  <w:noWrap w:val="0"/>
                  <w:vAlign w:val="center"/>
                </w:tcPr>
                <w:p>
                  <w:pPr>
                    <w:jc w:val="center"/>
                    <w:rPr>
                      <w:rFonts w:hint="default" w:ascii="Times New Roman" w:hAnsi="Times New Roman" w:cs="Times New Roman"/>
                      <w:bCs/>
                      <w:color w:val="auto"/>
                      <w:sz w:val="21"/>
                      <w:szCs w:val="21"/>
                      <w:highlight w:val="yellow"/>
                    </w:rPr>
                  </w:pPr>
                </w:p>
              </w:tc>
              <w:tc>
                <w:tcPr>
                  <w:tcW w:w="687" w:type="pct"/>
                  <w:noWrap w:val="0"/>
                  <w:vAlign w:val="center"/>
                </w:tcPr>
                <w:p>
                  <w:pPr>
                    <w:jc w:val="center"/>
                    <w:textAlignment w:val="center"/>
                    <w:rPr>
                      <w:rFonts w:hint="default" w:ascii="Times New Roman" w:hAnsi="Times New Roman" w:cs="Times New Roman"/>
                      <w:color w:val="auto"/>
                      <w:sz w:val="21"/>
                      <w:szCs w:val="21"/>
                    </w:rPr>
                  </w:pPr>
                  <w:r>
                    <w:rPr>
                      <w:rFonts w:hint="default" w:ascii="Times New Roman" w:hAnsi="Times New Roman" w:cs="Times New Roman"/>
                      <w:sz w:val="21"/>
                      <w:szCs w:val="21"/>
                    </w:rPr>
                    <w:t>14:00</w:t>
                  </w:r>
                </w:p>
              </w:tc>
              <w:tc>
                <w:tcPr>
                  <w:tcW w:w="539" w:type="pct"/>
                  <w:noWrap w:val="0"/>
                  <w:vAlign w:val="center"/>
                </w:tcPr>
                <w:p>
                  <w:pPr>
                    <w:jc w:val="center"/>
                    <w:rPr>
                      <w:rFonts w:hint="default"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bidi="ar-SA"/>
                    </w:rPr>
                    <w:t>30.4</w:t>
                  </w:r>
                </w:p>
              </w:tc>
              <w:tc>
                <w:tcPr>
                  <w:tcW w:w="539" w:type="pct"/>
                  <w:noWrap w:val="0"/>
                  <w:vAlign w:val="center"/>
                </w:tcPr>
                <w:p>
                  <w:pPr>
                    <w:autoSpaceDN w:val="0"/>
                    <w:jc w:val="center"/>
                    <w:textAlignment w:val="center"/>
                    <w:rPr>
                      <w:rFonts w:hint="default"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bidi="ar-SA"/>
                    </w:rPr>
                    <w:t>99.4</w:t>
                  </w:r>
                </w:p>
              </w:tc>
              <w:tc>
                <w:tcPr>
                  <w:tcW w:w="538" w:type="pct"/>
                  <w:noWrap w:val="0"/>
                  <w:vAlign w:val="center"/>
                </w:tcPr>
                <w:p>
                  <w:pPr>
                    <w:autoSpaceDN w:val="0"/>
                    <w:jc w:val="center"/>
                    <w:textAlignment w:val="center"/>
                    <w:rPr>
                      <w:rFonts w:hint="default" w:ascii="Times New Roman" w:hAnsi="Times New Roman" w:eastAsia="宋体" w:cs="Times New Roman"/>
                      <w:bCs/>
                      <w:color w:val="auto"/>
                      <w:sz w:val="21"/>
                      <w:szCs w:val="21"/>
                      <w:lang w:val="en-US" w:eastAsia="zh-CN" w:bidi="ar-SA"/>
                    </w:rPr>
                  </w:pPr>
                  <w:r>
                    <w:rPr>
                      <w:rFonts w:hint="eastAsia" w:ascii="Times New Roman" w:hAnsi="Times New Roman" w:eastAsia="宋体" w:cs="Times New Roman"/>
                      <w:bCs/>
                      <w:color w:val="auto"/>
                      <w:sz w:val="21"/>
                      <w:szCs w:val="21"/>
                      <w:lang w:val="en-US" w:eastAsia="zh-CN" w:bidi="ar-SA"/>
                    </w:rPr>
                    <w:t>3.7</w:t>
                  </w:r>
                </w:p>
              </w:tc>
              <w:tc>
                <w:tcPr>
                  <w:tcW w:w="538" w:type="pct"/>
                  <w:noWrap w:val="0"/>
                  <w:vAlign w:val="center"/>
                </w:tcPr>
                <w:p>
                  <w:pPr>
                    <w:autoSpaceDN w:val="0"/>
                    <w:jc w:val="center"/>
                    <w:textAlignment w:val="center"/>
                    <w:rPr>
                      <w:rFonts w:hint="default" w:ascii="Times New Roman" w:hAnsi="Times New Roman" w:eastAsia="宋体" w:cs="Times New Roman"/>
                      <w:bCs/>
                      <w:color w:val="auto"/>
                      <w:sz w:val="21"/>
                      <w:szCs w:val="21"/>
                      <w:lang w:val="en-US" w:eastAsia="zh-CN" w:bidi="ar-SA"/>
                    </w:rPr>
                  </w:pPr>
                  <w:r>
                    <w:rPr>
                      <w:rFonts w:hint="eastAsia" w:ascii="Times New Roman" w:hAnsi="Times New Roman" w:eastAsia="宋体" w:cs="Times New Roman"/>
                      <w:bCs/>
                      <w:color w:val="auto"/>
                      <w:sz w:val="21"/>
                      <w:szCs w:val="21"/>
                      <w:lang w:val="en-US" w:eastAsia="zh-CN" w:bidi="ar-SA"/>
                    </w:rPr>
                    <w:t>E</w:t>
                  </w:r>
                </w:p>
              </w:tc>
              <w:tc>
                <w:tcPr>
                  <w:tcW w:w="539" w:type="pct"/>
                  <w:noWrap w:val="0"/>
                  <w:vAlign w:val="center"/>
                </w:tcPr>
                <w:p>
                  <w:pPr>
                    <w:jc w:val="center"/>
                    <w:rPr>
                      <w:rFonts w:hint="default" w:ascii="Times New Roman" w:hAnsi="Times New Roman" w:eastAsia="宋体" w:cs="Times New Roman"/>
                      <w:bCs/>
                      <w:color w:val="auto"/>
                      <w:sz w:val="21"/>
                      <w:szCs w:val="21"/>
                      <w:lang w:val="en-US" w:eastAsia="zh-CN" w:bidi="ar-SA"/>
                    </w:rPr>
                  </w:pPr>
                  <w:r>
                    <w:rPr>
                      <w:rFonts w:hint="eastAsia" w:ascii="Times New Roman" w:hAnsi="Times New Roman" w:eastAsia="宋体" w:cs="Times New Roman"/>
                      <w:bCs/>
                      <w:color w:val="auto"/>
                      <w:sz w:val="21"/>
                      <w:szCs w:val="21"/>
                      <w:lang w:val="en-US" w:eastAsia="zh-CN" w:bidi="ar-SA"/>
                    </w:rPr>
                    <w:t>4</w:t>
                  </w:r>
                </w:p>
              </w:tc>
              <w:tc>
                <w:tcPr>
                  <w:tcW w:w="540" w:type="pct"/>
                  <w:noWrap w:val="0"/>
                  <w:vAlign w:val="center"/>
                </w:tcPr>
                <w:p>
                  <w:pPr>
                    <w:jc w:val="center"/>
                    <w:rPr>
                      <w:rFonts w:hint="default" w:ascii="Times New Roman" w:hAnsi="Times New Roman" w:eastAsia="宋体" w:cs="Times New Roman"/>
                      <w:bCs/>
                      <w:color w:val="auto"/>
                      <w:sz w:val="21"/>
                      <w:szCs w:val="21"/>
                      <w:lang w:val="en-US" w:eastAsia="zh-CN" w:bidi="ar-SA"/>
                    </w:rPr>
                  </w:pPr>
                  <w:r>
                    <w:rPr>
                      <w:rFonts w:hint="eastAsia" w:ascii="Times New Roman" w:hAnsi="Times New Roman" w:eastAsia="宋体" w:cs="Times New Roman"/>
                      <w:bCs/>
                      <w:color w:val="auto"/>
                      <w:sz w:val="21"/>
                      <w:szCs w:val="21"/>
                      <w:lang w:val="en-US" w:eastAsia="zh-CN" w:bidi="ar-SA"/>
                    </w:rPr>
                    <w:t>6</w:t>
                  </w:r>
                </w:p>
              </w:tc>
              <w:tc>
                <w:tcPr>
                  <w:tcW w:w="424" w:type="pct"/>
                  <w:vMerge w:val="continue"/>
                  <w:noWrap w:val="0"/>
                  <w:vAlign w:val="center"/>
                </w:tcPr>
                <w:p>
                  <w:pPr>
                    <w:jc w:val="center"/>
                    <w:rPr>
                      <w:rFonts w:hint="default" w:ascii="Times New Roman" w:hAnsi="Times New Roman" w:cs="Times New Roman"/>
                      <w:bCs/>
                      <w:color w:val="auto"/>
                      <w:sz w:val="21"/>
                      <w:szCs w:val="21"/>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PrEx>
              <w:trPr>
                <w:gridBefore w:val="1"/>
                <w:gridAfter w:val="1"/>
                <w:wBefore w:w="1" w:type="pct"/>
                <w:wAfter w:w="3" w:type="pct"/>
                <w:trHeight w:val="340" w:hRule="atLeast"/>
                <w:jc w:val="center"/>
              </w:trPr>
              <w:tc>
                <w:tcPr>
                  <w:tcW w:w="650" w:type="pct"/>
                  <w:vMerge w:val="continue"/>
                  <w:noWrap w:val="0"/>
                  <w:vAlign w:val="center"/>
                </w:tcPr>
                <w:p>
                  <w:pPr>
                    <w:jc w:val="center"/>
                    <w:rPr>
                      <w:rFonts w:hint="default" w:ascii="Times New Roman" w:hAnsi="Times New Roman" w:cs="Times New Roman"/>
                      <w:bCs/>
                      <w:color w:val="auto"/>
                      <w:sz w:val="21"/>
                      <w:szCs w:val="21"/>
                      <w:highlight w:val="yellow"/>
                    </w:rPr>
                  </w:pPr>
                </w:p>
              </w:tc>
              <w:tc>
                <w:tcPr>
                  <w:tcW w:w="687" w:type="pct"/>
                  <w:noWrap w:val="0"/>
                  <w:vAlign w:val="center"/>
                </w:tcPr>
                <w:p>
                  <w:pPr>
                    <w:jc w:val="center"/>
                    <w:textAlignment w:val="center"/>
                    <w:rPr>
                      <w:rFonts w:hint="default" w:ascii="Times New Roman" w:hAnsi="Times New Roman" w:cs="Times New Roman"/>
                      <w:color w:val="auto"/>
                      <w:sz w:val="21"/>
                      <w:szCs w:val="21"/>
                    </w:rPr>
                  </w:pPr>
                  <w:r>
                    <w:rPr>
                      <w:rFonts w:hint="default" w:ascii="Times New Roman" w:hAnsi="Times New Roman" w:cs="Times New Roman"/>
                      <w:sz w:val="21"/>
                      <w:szCs w:val="21"/>
                    </w:rPr>
                    <w:t>20:00</w:t>
                  </w:r>
                </w:p>
              </w:tc>
              <w:tc>
                <w:tcPr>
                  <w:tcW w:w="539" w:type="pct"/>
                  <w:noWrap w:val="0"/>
                  <w:vAlign w:val="center"/>
                </w:tcPr>
                <w:p>
                  <w:pPr>
                    <w:jc w:val="center"/>
                    <w:rPr>
                      <w:rFonts w:hint="default"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bidi="ar-SA"/>
                    </w:rPr>
                    <w:t>27.7</w:t>
                  </w:r>
                </w:p>
              </w:tc>
              <w:tc>
                <w:tcPr>
                  <w:tcW w:w="539" w:type="pct"/>
                  <w:noWrap w:val="0"/>
                  <w:vAlign w:val="center"/>
                </w:tcPr>
                <w:p>
                  <w:pPr>
                    <w:autoSpaceDN w:val="0"/>
                    <w:jc w:val="center"/>
                    <w:textAlignment w:val="center"/>
                    <w:rPr>
                      <w:rFonts w:hint="default" w:ascii="Times New Roman" w:hAnsi="Times New Roman" w:eastAsia="宋体" w:cs="Times New Roman"/>
                      <w:color w:val="auto"/>
                      <w:sz w:val="21"/>
                      <w:szCs w:val="21"/>
                      <w:lang w:val="en-US" w:eastAsia="zh-CN" w:bidi="ar-SA"/>
                    </w:rPr>
                  </w:pPr>
                  <w:r>
                    <w:rPr>
                      <w:rFonts w:hint="eastAsia" w:ascii="Times New Roman" w:hAnsi="Times New Roman" w:eastAsia="宋体" w:cs="Times New Roman"/>
                      <w:color w:val="auto"/>
                      <w:sz w:val="21"/>
                      <w:szCs w:val="21"/>
                      <w:lang w:val="en-US" w:eastAsia="zh-CN" w:bidi="ar-SA"/>
                    </w:rPr>
                    <w:t>99.4</w:t>
                  </w:r>
                </w:p>
              </w:tc>
              <w:tc>
                <w:tcPr>
                  <w:tcW w:w="538" w:type="pct"/>
                  <w:noWrap w:val="0"/>
                  <w:vAlign w:val="center"/>
                </w:tcPr>
                <w:p>
                  <w:pPr>
                    <w:autoSpaceDN w:val="0"/>
                    <w:jc w:val="center"/>
                    <w:textAlignment w:val="center"/>
                    <w:rPr>
                      <w:rFonts w:hint="default" w:ascii="Times New Roman" w:hAnsi="Times New Roman" w:eastAsia="宋体" w:cs="Times New Roman"/>
                      <w:bCs/>
                      <w:color w:val="auto"/>
                      <w:sz w:val="21"/>
                      <w:szCs w:val="21"/>
                      <w:lang w:val="en-US" w:eastAsia="zh-CN" w:bidi="ar-SA"/>
                    </w:rPr>
                  </w:pPr>
                  <w:r>
                    <w:rPr>
                      <w:rFonts w:hint="eastAsia" w:ascii="Times New Roman" w:hAnsi="Times New Roman" w:eastAsia="宋体" w:cs="Times New Roman"/>
                      <w:bCs/>
                      <w:color w:val="auto"/>
                      <w:sz w:val="21"/>
                      <w:szCs w:val="21"/>
                      <w:lang w:val="en-US" w:eastAsia="zh-CN" w:bidi="ar-SA"/>
                    </w:rPr>
                    <w:t>3.1</w:t>
                  </w:r>
                </w:p>
              </w:tc>
              <w:tc>
                <w:tcPr>
                  <w:tcW w:w="538" w:type="pct"/>
                  <w:noWrap w:val="0"/>
                  <w:vAlign w:val="center"/>
                </w:tcPr>
                <w:p>
                  <w:pPr>
                    <w:autoSpaceDN w:val="0"/>
                    <w:jc w:val="center"/>
                    <w:textAlignment w:val="center"/>
                    <w:rPr>
                      <w:rFonts w:hint="default" w:ascii="Times New Roman" w:hAnsi="Times New Roman" w:eastAsia="宋体" w:cs="Times New Roman"/>
                      <w:bCs/>
                      <w:color w:val="auto"/>
                      <w:sz w:val="21"/>
                      <w:szCs w:val="21"/>
                      <w:lang w:val="en-US" w:eastAsia="zh-CN" w:bidi="ar-SA"/>
                    </w:rPr>
                  </w:pPr>
                  <w:r>
                    <w:rPr>
                      <w:rFonts w:hint="eastAsia" w:ascii="Times New Roman" w:hAnsi="Times New Roman" w:eastAsia="宋体" w:cs="Times New Roman"/>
                      <w:bCs/>
                      <w:color w:val="auto"/>
                      <w:sz w:val="21"/>
                      <w:szCs w:val="21"/>
                      <w:lang w:val="en-US" w:eastAsia="zh-CN" w:bidi="ar-SA"/>
                    </w:rPr>
                    <w:t>N</w:t>
                  </w:r>
                </w:p>
              </w:tc>
              <w:tc>
                <w:tcPr>
                  <w:tcW w:w="539" w:type="pct"/>
                  <w:noWrap w:val="0"/>
                  <w:vAlign w:val="center"/>
                </w:tcPr>
                <w:p>
                  <w:pPr>
                    <w:jc w:val="center"/>
                    <w:rPr>
                      <w:rFonts w:hint="default" w:ascii="Times New Roman" w:hAnsi="Times New Roman" w:eastAsia="宋体" w:cs="Times New Roman"/>
                      <w:bCs/>
                      <w:color w:val="auto"/>
                      <w:sz w:val="21"/>
                      <w:szCs w:val="21"/>
                      <w:lang w:val="en-US" w:eastAsia="zh-CN" w:bidi="ar-SA"/>
                    </w:rPr>
                  </w:pPr>
                  <w:r>
                    <w:rPr>
                      <w:rFonts w:hint="eastAsia" w:ascii="Times New Roman" w:hAnsi="Times New Roman" w:eastAsia="宋体" w:cs="Times New Roman"/>
                      <w:bCs/>
                      <w:color w:val="auto"/>
                      <w:sz w:val="21"/>
                      <w:szCs w:val="21"/>
                      <w:lang w:val="en-US" w:eastAsia="zh-CN" w:bidi="ar-SA"/>
                    </w:rPr>
                    <w:t>4</w:t>
                  </w:r>
                </w:p>
              </w:tc>
              <w:tc>
                <w:tcPr>
                  <w:tcW w:w="540" w:type="pct"/>
                  <w:noWrap w:val="0"/>
                  <w:vAlign w:val="center"/>
                </w:tcPr>
                <w:p>
                  <w:pPr>
                    <w:jc w:val="center"/>
                    <w:rPr>
                      <w:rFonts w:hint="default" w:ascii="Times New Roman" w:hAnsi="Times New Roman" w:eastAsia="宋体" w:cs="Times New Roman"/>
                      <w:bCs/>
                      <w:color w:val="auto"/>
                      <w:sz w:val="21"/>
                      <w:szCs w:val="21"/>
                      <w:lang w:val="en-US" w:eastAsia="zh-CN" w:bidi="ar-SA"/>
                    </w:rPr>
                  </w:pPr>
                  <w:r>
                    <w:rPr>
                      <w:rFonts w:hint="eastAsia" w:ascii="Times New Roman" w:hAnsi="Times New Roman" w:eastAsia="宋体" w:cs="Times New Roman"/>
                      <w:bCs/>
                      <w:color w:val="auto"/>
                      <w:sz w:val="21"/>
                      <w:szCs w:val="21"/>
                      <w:lang w:val="en-US" w:eastAsia="zh-CN" w:bidi="ar-SA"/>
                    </w:rPr>
                    <w:t>7</w:t>
                  </w:r>
                </w:p>
              </w:tc>
              <w:tc>
                <w:tcPr>
                  <w:tcW w:w="424" w:type="pct"/>
                  <w:vMerge w:val="continue"/>
                  <w:noWrap w:val="0"/>
                  <w:vAlign w:val="center"/>
                </w:tcPr>
                <w:p>
                  <w:pPr>
                    <w:jc w:val="center"/>
                    <w:rPr>
                      <w:rFonts w:hint="default" w:ascii="Times New Roman" w:hAnsi="Times New Roman" w:cs="Times New Roman"/>
                      <w:bCs/>
                      <w:color w:val="auto"/>
                      <w:sz w:val="21"/>
                      <w:szCs w:val="21"/>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PrEx>
              <w:trPr>
                <w:gridBefore w:val="1"/>
                <w:gridAfter w:val="1"/>
                <w:wBefore w:w="1" w:type="pct"/>
                <w:wAfter w:w="3" w:type="pct"/>
                <w:trHeight w:val="340" w:hRule="atLeast"/>
                <w:jc w:val="center"/>
              </w:trPr>
              <w:tc>
                <w:tcPr>
                  <w:tcW w:w="650" w:type="pct"/>
                  <w:vMerge w:val="restart"/>
                  <w:noWrap w:val="0"/>
                  <w:vAlign w:val="center"/>
                </w:tcPr>
                <w:p>
                  <w:pPr>
                    <w:ind w:left="-108" w:leftChars="0" w:right="-108" w:rightChars="0"/>
                    <w:jc w:val="center"/>
                    <w:rPr>
                      <w:rFonts w:hint="default" w:ascii="Times New Roman" w:hAnsi="Times New Roman" w:cs="Times New Roman"/>
                      <w:bCs/>
                      <w:color w:val="FF0000"/>
                      <w:sz w:val="21"/>
                      <w:szCs w:val="21"/>
                      <w:highlight w:val="yellow"/>
                      <w:lang w:val="en-US"/>
                    </w:rPr>
                  </w:pPr>
                  <w:r>
                    <w:rPr>
                      <w:rFonts w:hint="default" w:ascii="Times New Roman" w:hAnsi="Times New Roman" w:eastAsia="宋体" w:cs="Times New Roman"/>
                      <w:color w:val="auto"/>
                      <w:kern w:val="0"/>
                      <w:sz w:val="21"/>
                      <w:szCs w:val="21"/>
                      <w:lang w:val="en-US" w:eastAsia="zh-CN" w:bidi="ar-SA"/>
                    </w:rPr>
                    <w:t>2020.06.</w:t>
                  </w:r>
                  <w:r>
                    <w:rPr>
                      <w:rFonts w:hint="eastAsia" w:ascii="Times New Roman" w:hAnsi="Times New Roman" w:eastAsia="宋体" w:cs="Times New Roman"/>
                      <w:color w:val="auto"/>
                      <w:kern w:val="0"/>
                      <w:sz w:val="21"/>
                      <w:szCs w:val="21"/>
                      <w:lang w:val="en-US" w:eastAsia="zh-CN" w:bidi="ar-SA"/>
                    </w:rPr>
                    <w:t>30</w:t>
                  </w:r>
                </w:p>
              </w:tc>
              <w:tc>
                <w:tcPr>
                  <w:tcW w:w="687" w:type="pct"/>
                  <w:noWrap w:val="0"/>
                  <w:vAlign w:val="center"/>
                </w:tcPr>
                <w:p>
                  <w:pPr>
                    <w:jc w:val="center"/>
                    <w:textAlignment w:val="center"/>
                    <w:rPr>
                      <w:rFonts w:hint="default" w:ascii="Times New Roman" w:hAnsi="Times New Roman" w:cs="Times New Roman"/>
                      <w:color w:val="FF0000"/>
                      <w:sz w:val="21"/>
                      <w:szCs w:val="21"/>
                    </w:rPr>
                  </w:pPr>
                  <w:r>
                    <w:rPr>
                      <w:rFonts w:hint="default" w:ascii="Times New Roman" w:hAnsi="Times New Roman" w:cs="Times New Roman"/>
                      <w:color w:val="auto"/>
                      <w:sz w:val="21"/>
                      <w:szCs w:val="21"/>
                    </w:rPr>
                    <w:t>02:00</w:t>
                  </w:r>
                </w:p>
              </w:tc>
              <w:tc>
                <w:tcPr>
                  <w:tcW w:w="539" w:type="pct"/>
                  <w:noWrap w:val="0"/>
                  <w:vAlign w:val="center"/>
                </w:tcPr>
                <w:p>
                  <w:pPr>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22.5</w:t>
                  </w:r>
                </w:p>
              </w:tc>
              <w:tc>
                <w:tcPr>
                  <w:tcW w:w="539" w:type="pct"/>
                  <w:noWrap w:val="0"/>
                  <w:vAlign w:val="center"/>
                </w:tcPr>
                <w:p>
                  <w:pPr>
                    <w:autoSpaceDN w:val="0"/>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99.7</w:t>
                  </w:r>
                </w:p>
              </w:tc>
              <w:tc>
                <w:tcPr>
                  <w:tcW w:w="538" w:type="pct"/>
                  <w:noWrap w:val="0"/>
                  <w:vAlign w:val="center"/>
                </w:tcPr>
                <w:p>
                  <w:pPr>
                    <w:autoSpaceDN w:val="0"/>
                    <w:jc w:val="center"/>
                    <w:textAlignment w:val="center"/>
                    <w:rPr>
                      <w:rFonts w:hint="default" w:ascii="Times New Roman" w:hAnsi="Times New Roman" w:eastAsia="宋体" w:cs="Times New Roman"/>
                      <w:bCs/>
                      <w:color w:val="auto"/>
                      <w:sz w:val="21"/>
                      <w:szCs w:val="21"/>
                      <w:lang w:val="en-US" w:eastAsia="zh-CN"/>
                    </w:rPr>
                  </w:pPr>
                  <w:r>
                    <w:rPr>
                      <w:rFonts w:hint="eastAsia" w:ascii="Times New Roman" w:hAnsi="Times New Roman" w:eastAsia="宋体" w:cs="Times New Roman"/>
                      <w:bCs/>
                      <w:color w:val="auto"/>
                      <w:sz w:val="21"/>
                      <w:szCs w:val="21"/>
                      <w:lang w:val="en-US" w:eastAsia="zh-CN"/>
                    </w:rPr>
                    <w:t>2.6</w:t>
                  </w:r>
                </w:p>
              </w:tc>
              <w:tc>
                <w:tcPr>
                  <w:tcW w:w="538" w:type="pct"/>
                  <w:noWrap w:val="0"/>
                  <w:vAlign w:val="center"/>
                </w:tcPr>
                <w:p>
                  <w:pPr>
                    <w:autoSpaceDN w:val="0"/>
                    <w:jc w:val="center"/>
                    <w:textAlignment w:val="center"/>
                    <w:rPr>
                      <w:rFonts w:hint="default" w:ascii="Times New Roman" w:hAnsi="Times New Roman" w:eastAsia="宋体" w:cs="Times New Roman"/>
                      <w:bCs/>
                      <w:color w:val="auto"/>
                      <w:sz w:val="21"/>
                      <w:szCs w:val="21"/>
                      <w:lang w:val="en-US" w:eastAsia="zh-CN"/>
                    </w:rPr>
                  </w:pPr>
                  <w:r>
                    <w:rPr>
                      <w:rFonts w:hint="eastAsia" w:ascii="Times New Roman" w:hAnsi="Times New Roman" w:eastAsia="宋体" w:cs="Times New Roman"/>
                      <w:bCs/>
                      <w:color w:val="auto"/>
                      <w:sz w:val="21"/>
                      <w:szCs w:val="21"/>
                      <w:lang w:val="en-US" w:eastAsia="zh-CN" w:bidi="ar-SA"/>
                    </w:rPr>
                    <w:t>NE</w:t>
                  </w:r>
                </w:p>
              </w:tc>
              <w:tc>
                <w:tcPr>
                  <w:tcW w:w="539" w:type="pct"/>
                  <w:noWrap w:val="0"/>
                  <w:vAlign w:val="center"/>
                </w:tcPr>
                <w:p>
                  <w:pPr>
                    <w:jc w:val="center"/>
                    <w:rPr>
                      <w:rFonts w:hint="default" w:ascii="Times New Roman" w:hAnsi="Times New Roman" w:eastAsia="宋体" w:cs="Times New Roman"/>
                      <w:bCs/>
                      <w:color w:val="auto"/>
                      <w:sz w:val="21"/>
                      <w:szCs w:val="21"/>
                      <w:lang w:val="en-US" w:eastAsia="zh-CN"/>
                    </w:rPr>
                  </w:pPr>
                  <w:r>
                    <w:rPr>
                      <w:rFonts w:hint="eastAsia" w:ascii="Times New Roman" w:hAnsi="Times New Roman" w:eastAsia="宋体" w:cs="Times New Roman"/>
                      <w:bCs/>
                      <w:color w:val="auto"/>
                      <w:sz w:val="21"/>
                      <w:szCs w:val="21"/>
                      <w:lang w:val="en-US" w:eastAsia="zh-CN"/>
                    </w:rPr>
                    <w:t>2</w:t>
                  </w:r>
                </w:p>
              </w:tc>
              <w:tc>
                <w:tcPr>
                  <w:tcW w:w="540" w:type="pct"/>
                  <w:noWrap w:val="0"/>
                  <w:vAlign w:val="center"/>
                </w:tcPr>
                <w:p>
                  <w:pPr>
                    <w:jc w:val="center"/>
                    <w:rPr>
                      <w:rFonts w:hint="default" w:ascii="Times New Roman" w:hAnsi="Times New Roman" w:eastAsia="宋体" w:cs="Times New Roman"/>
                      <w:bCs/>
                      <w:color w:val="auto"/>
                      <w:sz w:val="21"/>
                      <w:szCs w:val="21"/>
                      <w:lang w:val="en-US" w:eastAsia="zh-CN"/>
                    </w:rPr>
                  </w:pPr>
                  <w:r>
                    <w:rPr>
                      <w:rFonts w:hint="eastAsia" w:ascii="Times New Roman" w:hAnsi="Times New Roman" w:eastAsia="宋体" w:cs="Times New Roman"/>
                      <w:bCs/>
                      <w:color w:val="auto"/>
                      <w:sz w:val="21"/>
                      <w:szCs w:val="21"/>
                      <w:lang w:val="en-US" w:eastAsia="zh-CN"/>
                    </w:rPr>
                    <w:t>3</w:t>
                  </w:r>
                </w:p>
              </w:tc>
              <w:tc>
                <w:tcPr>
                  <w:tcW w:w="424" w:type="pct"/>
                  <w:vMerge w:val="restart"/>
                  <w:noWrap w:val="0"/>
                  <w:vAlign w:val="center"/>
                </w:tcPr>
                <w:p>
                  <w:pPr>
                    <w:jc w:val="center"/>
                    <w:rPr>
                      <w:rFonts w:hint="default" w:ascii="Times New Roman" w:hAnsi="Times New Roman" w:eastAsia="宋体" w:cs="Times New Roman"/>
                      <w:bCs/>
                      <w:color w:val="auto"/>
                      <w:sz w:val="21"/>
                      <w:szCs w:val="21"/>
                      <w:lang w:eastAsia="zh-CN"/>
                    </w:rPr>
                  </w:pPr>
                  <w:r>
                    <w:rPr>
                      <w:rFonts w:hint="default" w:ascii="Times New Roman" w:hAnsi="Times New Roman" w:eastAsia="宋体" w:cs="Times New Roman"/>
                      <w:bCs/>
                      <w:color w:val="auto"/>
                      <w:sz w:val="21"/>
                      <w:szCs w:val="21"/>
                      <w:lang w:eastAsia="zh-CN"/>
                    </w:rPr>
                    <w:t>晴</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PrEx>
              <w:trPr>
                <w:gridBefore w:val="1"/>
                <w:gridAfter w:val="1"/>
                <w:wBefore w:w="1" w:type="pct"/>
                <w:wAfter w:w="3" w:type="pct"/>
                <w:trHeight w:val="340" w:hRule="atLeast"/>
                <w:jc w:val="center"/>
              </w:trPr>
              <w:tc>
                <w:tcPr>
                  <w:tcW w:w="650" w:type="pct"/>
                  <w:vMerge w:val="continue"/>
                  <w:noWrap w:val="0"/>
                  <w:vAlign w:val="center"/>
                </w:tcPr>
                <w:p>
                  <w:pPr>
                    <w:jc w:val="center"/>
                    <w:rPr>
                      <w:rFonts w:hint="default" w:ascii="Times New Roman" w:hAnsi="Times New Roman" w:cs="Times New Roman"/>
                      <w:bCs/>
                      <w:color w:val="FF0000"/>
                      <w:sz w:val="21"/>
                      <w:szCs w:val="21"/>
                      <w:highlight w:val="yellow"/>
                    </w:rPr>
                  </w:pPr>
                </w:p>
              </w:tc>
              <w:tc>
                <w:tcPr>
                  <w:tcW w:w="687" w:type="pct"/>
                  <w:noWrap w:val="0"/>
                  <w:vAlign w:val="center"/>
                </w:tcPr>
                <w:p>
                  <w:pPr>
                    <w:jc w:val="center"/>
                    <w:textAlignment w:val="center"/>
                    <w:rPr>
                      <w:rFonts w:hint="default" w:ascii="Times New Roman" w:hAnsi="Times New Roman" w:cs="Times New Roman"/>
                      <w:color w:val="FF0000"/>
                      <w:sz w:val="21"/>
                      <w:szCs w:val="21"/>
                    </w:rPr>
                  </w:pPr>
                  <w:r>
                    <w:rPr>
                      <w:rFonts w:hint="default" w:ascii="Times New Roman" w:hAnsi="Times New Roman" w:cs="Times New Roman"/>
                      <w:color w:val="auto"/>
                      <w:sz w:val="21"/>
                      <w:szCs w:val="21"/>
                    </w:rPr>
                    <w:t>08:00</w:t>
                  </w:r>
                </w:p>
              </w:tc>
              <w:tc>
                <w:tcPr>
                  <w:tcW w:w="539" w:type="pct"/>
                  <w:noWrap w:val="0"/>
                  <w:vAlign w:val="center"/>
                </w:tcPr>
                <w:p>
                  <w:pPr>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24.3</w:t>
                  </w:r>
                </w:p>
              </w:tc>
              <w:tc>
                <w:tcPr>
                  <w:tcW w:w="539" w:type="pct"/>
                  <w:noWrap w:val="0"/>
                  <w:vAlign w:val="center"/>
                </w:tcPr>
                <w:p>
                  <w:pPr>
                    <w:autoSpaceDN w:val="0"/>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99.6</w:t>
                  </w:r>
                </w:p>
              </w:tc>
              <w:tc>
                <w:tcPr>
                  <w:tcW w:w="538" w:type="pct"/>
                  <w:noWrap w:val="0"/>
                  <w:vAlign w:val="center"/>
                </w:tcPr>
                <w:p>
                  <w:pPr>
                    <w:autoSpaceDN w:val="0"/>
                    <w:jc w:val="center"/>
                    <w:textAlignment w:val="center"/>
                    <w:rPr>
                      <w:rFonts w:hint="default" w:ascii="Times New Roman" w:hAnsi="Times New Roman" w:eastAsia="宋体" w:cs="Times New Roman"/>
                      <w:bCs/>
                      <w:color w:val="auto"/>
                      <w:sz w:val="21"/>
                      <w:szCs w:val="21"/>
                      <w:lang w:val="en-US" w:eastAsia="zh-CN"/>
                    </w:rPr>
                  </w:pPr>
                  <w:r>
                    <w:rPr>
                      <w:rFonts w:hint="eastAsia" w:ascii="Times New Roman" w:hAnsi="Times New Roman" w:eastAsia="宋体" w:cs="Times New Roman"/>
                      <w:bCs/>
                      <w:color w:val="auto"/>
                      <w:sz w:val="21"/>
                      <w:szCs w:val="21"/>
                      <w:lang w:val="en-US" w:eastAsia="zh-CN"/>
                    </w:rPr>
                    <w:t>3.2</w:t>
                  </w:r>
                </w:p>
              </w:tc>
              <w:tc>
                <w:tcPr>
                  <w:tcW w:w="538" w:type="pct"/>
                  <w:noWrap w:val="0"/>
                  <w:vAlign w:val="center"/>
                </w:tcPr>
                <w:p>
                  <w:pPr>
                    <w:autoSpaceDN w:val="0"/>
                    <w:jc w:val="center"/>
                    <w:textAlignment w:val="center"/>
                    <w:rPr>
                      <w:rFonts w:hint="default" w:ascii="Times New Roman" w:hAnsi="Times New Roman" w:eastAsia="宋体" w:cs="Times New Roman"/>
                      <w:bCs/>
                      <w:color w:val="auto"/>
                      <w:sz w:val="21"/>
                      <w:szCs w:val="21"/>
                      <w:lang w:val="en-US" w:eastAsia="zh-CN"/>
                    </w:rPr>
                  </w:pPr>
                  <w:r>
                    <w:rPr>
                      <w:rFonts w:hint="eastAsia" w:ascii="Times New Roman" w:hAnsi="Times New Roman" w:eastAsia="宋体" w:cs="Times New Roman"/>
                      <w:bCs/>
                      <w:color w:val="auto"/>
                      <w:sz w:val="21"/>
                      <w:szCs w:val="21"/>
                      <w:lang w:val="en-US" w:eastAsia="zh-CN" w:bidi="ar-SA"/>
                    </w:rPr>
                    <w:t>E</w:t>
                  </w:r>
                </w:p>
              </w:tc>
              <w:tc>
                <w:tcPr>
                  <w:tcW w:w="539" w:type="pct"/>
                  <w:noWrap w:val="0"/>
                  <w:vAlign w:val="center"/>
                </w:tcPr>
                <w:p>
                  <w:pPr>
                    <w:jc w:val="center"/>
                    <w:rPr>
                      <w:rFonts w:hint="default" w:ascii="Times New Roman" w:hAnsi="Times New Roman" w:eastAsia="宋体" w:cs="Times New Roman"/>
                      <w:bCs/>
                      <w:color w:val="auto"/>
                      <w:sz w:val="21"/>
                      <w:szCs w:val="21"/>
                      <w:lang w:val="en-US" w:eastAsia="zh-CN"/>
                    </w:rPr>
                  </w:pPr>
                  <w:r>
                    <w:rPr>
                      <w:rFonts w:hint="eastAsia" w:ascii="Times New Roman" w:hAnsi="Times New Roman" w:eastAsia="宋体" w:cs="Times New Roman"/>
                      <w:bCs/>
                      <w:color w:val="auto"/>
                      <w:sz w:val="21"/>
                      <w:szCs w:val="21"/>
                      <w:lang w:val="en-US" w:eastAsia="zh-CN"/>
                    </w:rPr>
                    <w:t>3</w:t>
                  </w:r>
                </w:p>
              </w:tc>
              <w:tc>
                <w:tcPr>
                  <w:tcW w:w="540" w:type="pct"/>
                  <w:noWrap w:val="0"/>
                  <w:vAlign w:val="center"/>
                </w:tcPr>
                <w:p>
                  <w:pPr>
                    <w:jc w:val="center"/>
                    <w:rPr>
                      <w:rFonts w:hint="default" w:ascii="Times New Roman" w:hAnsi="Times New Roman" w:eastAsia="宋体" w:cs="Times New Roman"/>
                      <w:bCs/>
                      <w:color w:val="auto"/>
                      <w:sz w:val="21"/>
                      <w:szCs w:val="21"/>
                      <w:lang w:val="en-US" w:eastAsia="zh-CN"/>
                    </w:rPr>
                  </w:pPr>
                  <w:r>
                    <w:rPr>
                      <w:rFonts w:hint="eastAsia" w:ascii="Times New Roman" w:hAnsi="Times New Roman" w:eastAsia="宋体" w:cs="Times New Roman"/>
                      <w:bCs/>
                      <w:color w:val="auto"/>
                      <w:sz w:val="21"/>
                      <w:szCs w:val="21"/>
                      <w:lang w:val="en-US" w:eastAsia="zh-CN"/>
                    </w:rPr>
                    <w:t>4</w:t>
                  </w:r>
                </w:p>
              </w:tc>
              <w:tc>
                <w:tcPr>
                  <w:tcW w:w="424" w:type="pct"/>
                  <w:vMerge w:val="continue"/>
                  <w:noWrap w:val="0"/>
                  <w:vAlign w:val="center"/>
                </w:tcPr>
                <w:p>
                  <w:pPr>
                    <w:jc w:val="center"/>
                    <w:rPr>
                      <w:rFonts w:hint="default" w:ascii="Times New Roman" w:hAnsi="Times New Roman" w:cs="Times New Roman"/>
                      <w:bCs/>
                      <w:color w:val="auto"/>
                      <w:sz w:val="21"/>
                      <w:szCs w:val="21"/>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PrEx>
              <w:trPr>
                <w:gridBefore w:val="1"/>
                <w:gridAfter w:val="1"/>
                <w:wBefore w:w="1" w:type="pct"/>
                <w:wAfter w:w="3" w:type="pct"/>
                <w:trHeight w:val="340" w:hRule="atLeast"/>
                <w:jc w:val="center"/>
              </w:trPr>
              <w:tc>
                <w:tcPr>
                  <w:tcW w:w="650" w:type="pct"/>
                  <w:vMerge w:val="continue"/>
                  <w:noWrap w:val="0"/>
                  <w:vAlign w:val="center"/>
                </w:tcPr>
                <w:p>
                  <w:pPr>
                    <w:jc w:val="center"/>
                    <w:rPr>
                      <w:rFonts w:hint="default" w:ascii="Times New Roman" w:hAnsi="Times New Roman" w:cs="Times New Roman"/>
                      <w:bCs/>
                      <w:color w:val="FF0000"/>
                      <w:sz w:val="21"/>
                      <w:szCs w:val="21"/>
                      <w:highlight w:val="yellow"/>
                    </w:rPr>
                  </w:pPr>
                </w:p>
              </w:tc>
              <w:tc>
                <w:tcPr>
                  <w:tcW w:w="687" w:type="pct"/>
                  <w:noWrap w:val="0"/>
                  <w:vAlign w:val="center"/>
                </w:tcPr>
                <w:p>
                  <w:pPr>
                    <w:jc w:val="center"/>
                    <w:textAlignment w:val="center"/>
                    <w:rPr>
                      <w:rFonts w:hint="default" w:ascii="Times New Roman" w:hAnsi="Times New Roman" w:cs="Times New Roman"/>
                      <w:color w:val="FF0000"/>
                      <w:sz w:val="21"/>
                      <w:szCs w:val="21"/>
                    </w:rPr>
                  </w:pPr>
                  <w:r>
                    <w:rPr>
                      <w:rFonts w:hint="default" w:ascii="Times New Roman" w:hAnsi="Times New Roman" w:cs="Times New Roman"/>
                      <w:color w:val="auto"/>
                      <w:sz w:val="21"/>
                      <w:szCs w:val="21"/>
                    </w:rPr>
                    <w:t>14:00</w:t>
                  </w:r>
                </w:p>
              </w:tc>
              <w:tc>
                <w:tcPr>
                  <w:tcW w:w="539" w:type="pct"/>
                  <w:noWrap w:val="0"/>
                  <w:vAlign w:val="center"/>
                </w:tcPr>
                <w:p>
                  <w:pPr>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28.5</w:t>
                  </w:r>
                </w:p>
              </w:tc>
              <w:tc>
                <w:tcPr>
                  <w:tcW w:w="539" w:type="pct"/>
                  <w:noWrap w:val="0"/>
                  <w:vAlign w:val="center"/>
                </w:tcPr>
                <w:p>
                  <w:pPr>
                    <w:autoSpaceDN w:val="0"/>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99.4</w:t>
                  </w:r>
                </w:p>
              </w:tc>
              <w:tc>
                <w:tcPr>
                  <w:tcW w:w="538" w:type="pct"/>
                  <w:noWrap w:val="0"/>
                  <w:vAlign w:val="center"/>
                </w:tcPr>
                <w:p>
                  <w:pPr>
                    <w:autoSpaceDN w:val="0"/>
                    <w:jc w:val="center"/>
                    <w:textAlignment w:val="center"/>
                    <w:rPr>
                      <w:rFonts w:hint="default" w:ascii="Times New Roman" w:hAnsi="Times New Roman" w:eastAsia="宋体" w:cs="Times New Roman"/>
                      <w:bCs/>
                      <w:color w:val="auto"/>
                      <w:sz w:val="21"/>
                      <w:szCs w:val="21"/>
                      <w:lang w:val="en-US" w:eastAsia="zh-CN"/>
                    </w:rPr>
                  </w:pPr>
                  <w:r>
                    <w:rPr>
                      <w:rFonts w:hint="eastAsia" w:ascii="Times New Roman" w:hAnsi="Times New Roman" w:eastAsia="宋体" w:cs="Times New Roman"/>
                      <w:bCs/>
                      <w:color w:val="auto"/>
                      <w:sz w:val="21"/>
                      <w:szCs w:val="21"/>
                      <w:lang w:val="en-US" w:eastAsia="zh-CN"/>
                    </w:rPr>
                    <w:t>2.7</w:t>
                  </w:r>
                </w:p>
              </w:tc>
              <w:tc>
                <w:tcPr>
                  <w:tcW w:w="538" w:type="pct"/>
                  <w:noWrap w:val="0"/>
                  <w:vAlign w:val="center"/>
                </w:tcPr>
                <w:p>
                  <w:pPr>
                    <w:autoSpaceDN w:val="0"/>
                    <w:jc w:val="center"/>
                    <w:textAlignment w:val="center"/>
                    <w:rPr>
                      <w:rFonts w:hint="default" w:ascii="Times New Roman" w:hAnsi="Times New Roman" w:eastAsia="宋体" w:cs="Times New Roman"/>
                      <w:bCs/>
                      <w:color w:val="auto"/>
                      <w:sz w:val="21"/>
                      <w:szCs w:val="21"/>
                      <w:lang w:val="en-US" w:eastAsia="zh-CN"/>
                    </w:rPr>
                  </w:pPr>
                  <w:r>
                    <w:rPr>
                      <w:rFonts w:hint="eastAsia" w:ascii="Times New Roman" w:hAnsi="Times New Roman" w:eastAsia="宋体" w:cs="Times New Roman"/>
                      <w:bCs/>
                      <w:color w:val="auto"/>
                      <w:sz w:val="21"/>
                      <w:szCs w:val="21"/>
                      <w:lang w:val="en-US" w:eastAsia="zh-CN" w:bidi="ar-SA"/>
                    </w:rPr>
                    <w:t>NE</w:t>
                  </w:r>
                </w:p>
              </w:tc>
              <w:tc>
                <w:tcPr>
                  <w:tcW w:w="539" w:type="pct"/>
                  <w:noWrap w:val="0"/>
                  <w:vAlign w:val="center"/>
                </w:tcPr>
                <w:p>
                  <w:pPr>
                    <w:jc w:val="center"/>
                    <w:rPr>
                      <w:rFonts w:hint="default" w:ascii="Times New Roman" w:hAnsi="Times New Roman" w:eastAsia="宋体" w:cs="Times New Roman"/>
                      <w:bCs/>
                      <w:color w:val="auto"/>
                      <w:sz w:val="21"/>
                      <w:szCs w:val="21"/>
                      <w:lang w:val="en-US" w:eastAsia="zh-CN"/>
                    </w:rPr>
                  </w:pPr>
                  <w:r>
                    <w:rPr>
                      <w:rFonts w:hint="eastAsia" w:ascii="Times New Roman" w:hAnsi="Times New Roman" w:eastAsia="宋体" w:cs="Times New Roman"/>
                      <w:bCs/>
                      <w:color w:val="auto"/>
                      <w:sz w:val="21"/>
                      <w:szCs w:val="21"/>
                      <w:lang w:val="en-US" w:eastAsia="zh-CN"/>
                    </w:rPr>
                    <w:t>4</w:t>
                  </w:r>
                </w:p>
              </w:tc>
              <w:tc>
                <w:tcPr>
                  <w:tcW w:w="540" w:type="pct"/>
                  <w:noWrap w:val="0"/>
                  <w:vAlign w:val="center"/>
                </w:tcPr>
                <w:p>
                  <w:pPr>
                    <w:jc w:val="center"/>
                    <w:rPr>
                      <w:rFonts w:hint="default" w:ascii="Times New Roman" w:hAnsi="Times New Roman" w:eastAsia="宋体" w:cs="Times New Roman"/>
                      <w:bCs/>
                      <w:color w:val="auto"/>
                      <w:sz w:val="21"/>
                      <w:szCs w:val="21"/>
                      <w:lang w:val="en-US" w:eastAsia="zh-CN"/>
                    </w:rPr>
                  </w:pPr>
                  <w:r>
                    <w:rPr>
                      <w:rFonts w:hint="eastAsia" w:ascii="Times New Roman" w:hAnsi="Times New Roman" w:eastAsia="宋体" w:cs="Times New Roman"/>
                      <w:bCs/>
                      <w:color w:val="auto"/>
                      <w:sz w:val="21"/>
                      <w:szCs w:val="21"/>
                      <w:lang w:val="en-US" w:eastAsia="zh-CN"/>
                    </w:rPr>
                    <w:t>6</w:t>
                  </w:r>
                </w:p>
              </w:tc>
              <w:tc>
                <w:tcPr>
                  <w:tcW w:w="424" w:type="pct"/>
                  <w:vMerge w:val="continue"/>
                  <w:noWrap w:val="0"/>
                  <w:vAlign w:val="center"/>
                </w:tcPr>
                <w:p>
                  <w:pPr>
                    <w:jc w:val="center"/>
                    <w:rPr>
                      <w:rFonts w:hint="default" w:ascii="Times New Roman" w:hAnsi="Times New Roman" w:cs="Times New Roman"/>
                      <w:bCs/>
                      <w:color w:val="auto"/>
                      <w:sz w:val="21"/>
                      <w:szCs w:val="21"/>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PrEx>
              <w:trPr>
                <w:gridBefore w:val="1"/>
                <w:gridAfter w:val="1"/>
                <w:wBefore w:w="1" w:type="pct"/>
                <w:wAfter w:w="3" w:type="pct"/>
                <w:trHeight w:val="340" w:hRule="atLeast"/>
                <w:jc w:val="center"/>
              </w:trPr>
              <w:tc>
                <w:tcPr>
                  <w:tcW w:w="650" w:type="pct"/>
                  <w:vMerge w:val="continue"/>
                  <w:noWrap w:val="0"/>
                  <w:vAlign w:val="center"/>
                </w:tcPr>
                <w:p>
                  <w:pPr>
                    <w:jc w:val="center"/>
                    <w:rPr>
                      <w:rFonts w:hint="default" w:ascii="Times New Roman" w:hAnsi="Times New Roman" w:cs="Times New Roman"/>
                      <w:bCs/>
                      <w:color w:val="FF0000"/>
                      <w:sz w:val="21"/>
                      <w:szCs w:val="21"/>
                      <w:highlight w:val="yellow"/>
                    </w:rPr>
                  </w:pPr>
                </w:p>
              </w:tc>
              <w:tc>
                <w:tcPr>
                  <w:tcW w:w="687" w:type="pct"/>
                  <w:noWrap w:val="0"/>
                  <w:vAlign w:val="center"/>
                </w:tcPr>
                <w:p>
                  <w:pPr>
                    <w:jc w:val="center"/>
                    <w:textAlignment w:val="center"/>
                    <w:rPr>
                      <w:rFonts w:hint="default" w:ascii="Times New Roman" w:hAnsi="Times New Roman" w:cs="Times New Roman"/>
                      <w:color w:val="FF0000"/>
                      <w:sz w:val="21"/>
                      <w:szCs w:val="21"/>
                    </w:rPr>
                  </w:pPr>
                  <w:r>
                    <w:rPr>
                      <w:rFonts w:hint="default" w:ascii="Times New Roman" w:hAnsi="Times New Roman" w:cs="Times New Roman"/>
                      <w:color w:val="auto"/>
                      <w:sz w:val="21"/>
                      <w:szCs w:val="21"/>
                    </w:rPr>
                    <w:t>20:00</w:t>
                  </w:r>
                </w:p>
              </w:tc>
              <w:tc>
                <w:tcPr>
                  <w:tcW w:w="539" w:type="pct"/>
                  <w:noWrap w:val="0"/>
                  <w:vAlign w:val="center"/>
                </w:tcPr>
                <w:p>
                  <w:pPr>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26.2</w:t>
                  </w:r>
                </w:p>
              </w:tc>
              <w:tc>
                <w:tcPr>
                  <w:tcW w:w="539" w:type="pct"/>
                  <w:noWrap w:val="0"/>
                  <w:vAlign w:val="center"/>
                </w:tcPr>
                <w:p>
                  <w:pPr>
                    <w:autoSpaceDN w:val="0"/>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99.5</w:t>
                  </w:r>
                </w:p>
              </w:tc>
              <w:tc>
                <w:tcPr>
                  <w:tcW w:w="538" w:type="pct"/>
                  <w:noWrap w:val="0"/>
                  <w:vAlign w:val="center"/>
                </w:tcPr>
                <w:p>
                  <w:pPr>
                    <w:autoSpaceDN w:val="0"/>
                    <w:jc w:val="center"/>
                    <w:textAlignment w:val="center"/>
                    <w:rPr>
                      <w:rFonts w:hint="default" w:ascii="Times New Roman" w:hAnsi="Times New Roman" w:eastAsia="宋体" w:cs="Times New Roman"/>
                      <w:bCs/>
                      <w:color w:val="auto"/>
                      <w:sz w:val="21"/>
                      <w:szCs w:val="21"/>
                      <w:lang w:val="en-US" w:eastAsia="zh-CN"/>
                    </w:rPr>
                  </w:pPr>
                  <w:r>
                    <w:rPr>
                      <w:rFonts w:hint="eastAsia" w:ascii="Times New Roman" w:hAnsi="Times New Roman" w:eastAsia="宋体" w:cs="Times New Roman"/>
                      <w:bCs/>
                      <w:color w:val="auto"/>
                      <w:sz w:val="21"/>
                      <w:szCs w:val="21"/>
                      <w:lang w:val="en-US" w:eastAsia="zh-CN"/>
                    </w:rPr>
                    <w:t>3.5</w:t>
                  </w:r>
                </w:p>
              </w:tc>
              <w:tc>
                <w:tcPr>
                  <w:tcW w:w="538" w:type="pct"/>
                  <w:noWrap w:val="0"/>
                  <w:vAlign w:val="center"/>
                </w:tcPr>
                <w:p>
                  <w:pPr>
                    <w:autoSpaceDN w:val="0"/>
                    <w:jc w:val="center"/>
                    <w:textAlignment w:val="center"/>
                    <w:rPr>
                      <w:rFonts w:hint="default" w:ascii="Times New Roman" w:hAnsi="Times New Roman" w:eastAsia="宋体" w:cs="Times New Roman"/>
                      <w:bCs/>
                      <w:color w:val="auto"/>
                      <w:sz w:val="21"/>
                      <w:szCs w:val="21"/>
                      <w:lang w:val="en-US" w:eastAsia="zh-CN"/>
                    </w:rPr>
                  </w:pPr>
                  <w:r>
                    <w:rPr>
                      <w:rFonts w:hint="eastAsia" w:ascii="Times New Roman" w:hAnsi="Times New Roman" w:eastAsia="宋体" w:cs="Times New Roman"/>
                      <w:bCs/>
                      <w:color w:val="auto"/>
                      <w:sz w:val="21"/>
                      <w:szCs w:val="21"/>
                      <w:lang w:val="en-US" w:eastAsia="zh-CN" w:bidi="ar-SA"/>
                    </w:rPr>
                    <w:t>E</w:t>
                  </w:r>
                </w:p>
              </w:tc>
              <w:tc>
                <w:tcPr>
                  <w:tcW w:w="539" w:type="pct"/>
                  <w:noWrap w:val="0"/>
                  <w:vAlign w:val="center"/>
                </w:tcPr>
                <w:p>
                  <w:pPr>
                    <w:jc w:val="center"/>
                    <w:rPr>
                      <w:rFonts w:hint="default" w:ascii="Times New Roman" w:hAnsi="Times New Roman" w:eastAsia="宋体" w:cs="Times New Roman"/>
                      <w:bCs/>
                      <w:color w:val="auto"/>
                      <w:sz w:val="21"/>
                      <w:szCs w:val="21"/>
                      <w:lang w:val="en-US" w:eastAsia="zh-CN"/>
                    </w:rPr>
                  </w:pPr>
                  <w:r>
                    <w:rPr>
                      <w:rFonts w:hint="eastAsia" w:ascii="Times New Roman" w:hAnsi="Times New Roman" w:eastAsia="宋体" w:cs="Times New Roman"/>
                      <w:bCs/>
                      <w:color w:val="auto"/>
                      <w:sz w:val="21"/>
                      <w:szCs w:val="21"/>
                      <w:lang w:val="en-US" w:eastAsia="zh-CN"/>
                    </w:rPr>
                    <w:t>3</w:t>
                  </w:r>
                </w:p>
              </w:tc>
              <w:tc>
                <w:tcPr>
                  <w:tcW w:w="540" w:type="pct"/>
                  <w:noWrap w:val="0"/>
                  <w:vAlign w:val="center"/>
                </w:tcPr>
                <w:p>
                  <w:pPr>
                    <w:jc w:val="center"/>
                    <w:rPr>
                      <w:rFonts w:hint="default" w:ascii="Times New Roman" w:hAnsi="Times New Roman" w:eastAsia="宋体" w:cs="Times New Roman"/>
                      <w:bCs/>
                      <w:color w:val="auto"/>
                      <w:sz w:val="21"/>
                      <w:szCs w:val="21"/>
                      <w:lang w:val="en-US" w:eastAsia="zh-CN"/>
                    </w:rPr>
                  </w:pPr>
                  <w:r>
                    <w:rPr>
                      <w:rFonts w:hint="eastAsia" w:ascii="Times New Roman" w:hAnsi="Times New Roman" w:eastAsia="宋体" w:cs="Times New Roman"/>
                      <w:bCs/>
                      <w:color w:val="auto"/>
                      <w:sz w:val="21"/>
                      <w:szCs w:val="21"/>
                      <w:lang w:val="en-US" w:eastAsia="zh-CN"/>
                    </w:rPr>
                    <w:t>4</w:t>
                  </w:r>
                </w:p>
              </w:tc>
              <w:tc>
                <w:tcPr>
                  <w:tcW w:w="424" w:type="pct"/>
                  <w:vMerge w:val="continue"/>
                  <w:noWrap w:val="0"/>
                  <w:vAlign w:val="center"/>
                </w:tcPr>
                <w:p>
                  <w:pPr>
                    <w:jc w:val="center"/>
                    <w:rPr>
                      <w:rFonts w:hint="default" w:ascii="Times New Roman" w:hAnsi="Times New Roman" w:cs="Times New Roman"/>
                      <w:bCs/>
                      <w:color w:val="auto"/>
                      <w:sz w:val="21"/>
                      <w:szCs w:val="21"/>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PrEx>
              <w:trPr>
                <w:gridBefore w:val="1"/>
                <w:gridAfter w:val="1"/>
                <w:wBefore w:w="1" w:type="pct"/>
                <w:wAfter w:w="3" w:type="pct"/>
                <w:trHeight w:val="340" w:hRule="atLeast"/>
                <w:jc w:val="center"/>
              </w:trPr>
              <w:tc>
                <w:tcPr>
                  <w:tcW w:w="650" w:type="pct"/>
                  <w:vMerge w:val="restart"/>
                  <w:noWrap w:val="0"/>
                  <w:vAlign w:val="center"/>
                </w:tcPr>
                <w:p>
                  <w:pPr>
                    <w:ind w:left="-108" w:leftChars="0" w:right="-108" w:rightChars="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2020.</w:t>
                  </w:r>
                  <w:r>
                    <w:rPr>
                      <w:rFonts w:hint="eastAsia" w:ascii="Times New Roman" w:hAnsi="Times New Roman" w:eastAsia="宋体" w:cs="Times New Roman"/>
                      <w:color w:val="auto"/>
                      <w:kern w:val="0"/>
                      <w:sz w:val="21"/>
                      <w:szCs w:val="21"/>
                      <w:lang w:val="en-US" w:eastAsia="zh-CN" w:bidi="ar-SA"/>
                    </w:rPr>
                    <w:t>07.01</w:t>
                  </w:r>
                </w:p>
              </w:tc>
              <w:tc>
                <w:tcPr>
                  <w:tcW w:w="687" w:type="pct"/>
                  <w:noWrap w:val="0"/>
                  <w:vAlign w:val="center"/>
                </w:tcPr>
                <w:p>
                  <w:pPr>
                    <w:jc w:val="center"/>
                    <w:textAlignment w:val="center"/>
                    <w:rPr>
                      <w:rFonts w:hint="default" w:ascii="Times New Roman" w:hAnsi="Times New Roman" w:cs="Times New Roman"/>
                      <w:bCs/>
                      <w:color w:val="FF0000"/>
                      <w:sz w:val="21"/>
                      <w:szCs w:val="21"/>
                    </w:rPr>
                  </w:pPr>
                  <w:r>
                    <w:rPr>
                      <w:rFonts w:hint="default" w:ascii="Times New Roman" w:hAnsi="Times New Roman" w:cs="Times New Roman"/>
                      <w:color w:val="auto"/>
                      <w:sz w:val="21"/>
                      <w:szCs w:val="21"/>
                    </w:rPr>
                    <w:t>02:00</w:t>
                  </w:r>
                </w:p>
              </w:tc>
              <w:tc>
                <w:tcPr>
                  <w:tcW w:w="539" w:type="pct"/>
                  <w:noWrap w:val="0"/>
                  <w:vAlign w:val="center"/>
                </w:tcPr>
                <w:p>
                  <w:pPr>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23.9</w:t>
                  </w:r>
                </w:p>
              </w:tc>
              <w:tc>
                <w:tcPr>
                  <w:tcW w:w="539" w:type="pct"/>
                  <w:noWrap w:val="0"/>
                  <w:vAlign w:val="center"/>
                </w:tcPr>
                <w:p>
                  <w:pPr>
                    <w:autoSpaceDN w:val="0"/>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99.6</w:t>
                  </w:r>
                </w:p>
              </w:tc>
              <w:tc>
                <w:tcPr>
                  <w:tcW w:w="538" w:type="pct"/>
                  <w:noWrap w:val="0"/>
                  <w:vAlign w:val="center"/>
                </w:tcPr>
                <w:p>
                  <w:pPr>
                    <w:autoSpaceDN w:val="0"/>
                    <w:jc w:val="center"/>
                    <w:textAlignment w:val="center"/>
                    <w:rPr>
                      <w:rFonts w:hint="default" w:ascii="Times New Roman" w:hAnsi="Times New Roman" w:eastAsia="宋体" w:cs="Times New Roman"/>
                      <w:bCs/>
                      <w:color w:val="auto"/>
                      <w:sz w:val="21"/>
                      <w:szCs w:val="21"/>
                      <w:lang w:val="en-US" w:eastAsia="zh-CN"/>
                    </w:rPr>
                  </w:pPr>
                  <w:r>
                    <w:rPr>
                      <w:rFonts w:hint="eastAsia" w:ascii="Times New Roman" w:hAnsi="Times New Roman" w:eastAsia="宋体" w:cs="Times New Roman"/>
                      <w:bCs/>
                      <w:color w:val="auto"/>
                      <w:sz w:val="21"/>
                      <w:szCs w:val="21"/>
                      <w:lang w:val="en-US" w:eastAsia="zh-CN"/>
                    </w:rPr>
                    <w:t>1.9</w:t>
                  </w:r>
                </w:p>
              </w:tc>
              <w:tc>
                <w:tcPr>
                  <w:tcW w:w="538" w:type="pct"/>
                  <w:noWrap w:val="0"/>
                  <w:vAlign w:val="center"/>
                </w:tcPr>
                <w:p>
                  <w:pPr>
                    <w:autoSpaceDN w:val="0"/>
                    <w:jc w:val="center"/>
                    <w:textAlignment w:val="center"/>
                    <w:rPr>
                      <w:rFonts w:hint="default" w:ascii="Times New Roman" w:hAnsi="Times New Roman" w:eastAsia="宋体" w:cs="Times New Roman"/>
                      <w:bCs/>
                      <w:color w:val="auto"/>
                      <w:sz w:val="21"/>
                      <w:szCs w:val="21"/>
                      <w:lang w:val="en-US" w:eastAsia="zh-CN"/>
                    </w:rPr>
                  </w:pPr>
                  <w:r>
                    <w:rPr>
                      <w:rFonts w:hint="eastAsia" w:ascii="Times New Roman" w:hAnsi="Times New Roman" w:eastAsia="宋体" w:cs="Times New Roman"/>
                      <w:bCs/>
                      <w:color w:val="auto"/>
                      <w:sz w:val="21"/>
                      <w:szCs w:val="21"/>
                      <w:lang w:val="en-US" w:eastAsia="zh-CN"/>
                    </w:rPr>
                    <w:t>E</w:t>
                  </w:r>
                </w:p>
              </w:tc>
              <w:tc>
                <w:tcPr>
                  <w:tcW w:w="539" w:type="pct"/>
                  <w:noWrap w:val="0"/>
                  <w:vAlign w:val="center"/>
                </w:tcPr>
                <w:p>
                  <w:pPr>
                    <w:jc w:val="center"/>
                    <w:rPr>
                      <w:rFonts w:hint="default" w:ascii="Times New Roman" w:hAnsi="Times New Roman" w:eastAsia="宋体" w:cs="Times New Roman"/>
                      <w:bCs/>
                      <w:color w:val="auto"/>
                      <w:sz w:val="21"/>
                      <w:szCs w:val="21"/>
                      <w:lang w:val="en-US" w:eastAsia="zh-CN"/>
                    </w:rPr>
                  </w:pPr>
                  <w:r>
                    <w:rPr>
                      <w:rFonts w:hint="eastAsia" w:ascii="Times New Roman" w:hAnsi="Times New Roman" w:eastAsia="宋体" w:cs="Times New Roman"/>
                      <w:bCs/>
                      <w:color w:val="auto"/>
                      <w:sz w:val="21"/>
                      <w:szCs w:val="21"/>
                      <w:lang w:val="en-US" w:eastAsia="zh-CN"/>
                    </w:rPr>
                    <w:t>3</w:t>
                  </w:r>
                </w:p>
              </w:tc>
              <w:tc>
                <w:tcPr>
                  <w:tcW w:w="540" w:type="pct"/>
                  <w:noWrap w:val="0"/>
                  <w:vAlign w:val="center"/>
                </w:tcPr>
                <w:p>
                  <w:pPr>
                    <w:jc w:val="center"/>
                    <w:rPr>
                      <w:rFonts w:hint="default" w:ascii="Times New Roman" w:hAnsi="Times New Roman" w:eastAsia="宋体" w:cs="Times New Roman"/>
                      <w:bCs/>
                      <w:color w:val="auto"/>
                      <w:sz w:val="21"/>
                      <w:szCs w:val="21"/>
                      <w:lang w:val="en-US" w:eastAsia="zh-CN"/>
                    </w:rPr>
                  </w:pPr>
                  <w:r>
                    <w:rPr>
                      <w:rFonts w:hint="eastAsia" w:ascii="Times New Roman" w:hAnsi="Times New Roman" w:eastAsia="宋体" w:cs="Times New Roman"/>
                      <w:bCs/>
                      <w:color w:val="auto"/>
                      <w:sz w:val="21"/>
                      <w:szCs w:val="21"/>
                      <w:lang w:val="en-US" w:eastAsia="zh-CN"/>
                    </w:rPr>
                    <w:t>5</w:t>
                  </w:r>
                </w:p>
              </w:tc>
              <w:tc>
                <w:tcPr>
                  <w:tcW w:w="424" w:type="pct"/>
                  <w:vMerge w:val="restart"/>
                  <w:noWrap w:val="0"/>
                  <w:vAlign w:val="center"/>
                </w:tcPr>
                <w:p>
                  <w:pPr>
                    <w:jc w:val="center"/>
                    <w:rPr>
                      <w:rFonts w:hint="default" w:ascii="Times New Roman" w:hAnsi="Times New Roman" w:eastAsia="宋体" w:cs="Times New Roman"/>
                      <w:bCs/>
                      <w:color w:val="auto"/>
                      <w:sz w:val="21"/>
                      <w:szCs w:val="21"/>
                      <w:lang w:val="en-US" w:eastAsia="zh-CN"/>
                    </w:rPr>
                  </w:pPr>
                  <w:r>
                    <w:rPr>
                      <w:rFonts w:hint="eastAsia" w:ascii="Times New Roman" w:hAnsi="Times New Roman" w:eastAsia="宋体" w:cs="Times New Roman"/>
                      <w:bCs/>
                      <w:color w:val="auto"/>
                      <w:sz w:val="21"/>
                      <w:szCs w:val="21"/>
                      <w:lang w:val="en-US" w:eastAsia="zh-CN"/>
                    </w:rPr>
                    <w:t>阴</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PrEx>
              <w:trPr>
                <w:gridBefore w:val="1"/>
                <w:gridAfter w:val="1"/>
                <w:wBefore w:w="1" w:type="pct"/>
                <w:wAfter w:w="3" w:type="pct"/>
                <w:trHeight w:val="340" w:hRule="atLeast"/>
                <w:jc w:val="center"/>
              </w:trPr>
              <w:tc>
                <w:tcPr>
                  <w:tcW w:w="650" w:type="pct"/>
                  <w:vMerge w:val="continue"/>
                  <w:noWrap w:val="0"/>
                  <w:vAlign w:val="center"/>
                </w:tcPr>
                <w:p>
                  <w:pPr>
                    <w:jc w:val="center"/>
                    <w:rPr>
                      <w:rFonts w:hint="default" w:ascii="Times New Roman" w:hAnsi="Times New Roman" w:cs="Times New Roman"/>
                      <w:bCs/>
                      <w:color w:val="FF0000"/>
                      <w:sz w:val="21"/>
                      <w:szCs w:val="21"/>
                      <w:highlight w:val="yellow"/>
                    </w:rPr>
                  </w:pPr>
                </w:p>
              </w:tc>
              <w:tc>
                <w:tcPr>
                  <w:tcW w:w="687" w:type="pct"/>
                  <w:noWrap w:val="0"/>
                  <w:vAlign w:val="center"/>
                </w:tcPr>
                <w:p>
                  <w:pPr>
                    <w:jc w:val="center"/>
                    <w:textAlignment w:val="center"/>
                    <w:rPr>
                      <w:rFonts w:hint="default" w:ascii="Times New Roman" w:hAnsi="Times New Roman" w:cs="Times New Roman"/>
                      <w:bCs/>
                      <w:color w:val="FF0000"/>
                      <w:sz w:val="21"/>
                      <w:szCs w:val="21"/>
                    </w:rPr>
                  </w:pPr>
                  <w:r>
                    <w:rPr>
                      <w:rFonts w:hint="default" w:ascii="Times New Roman" w:hAnsi="Times New Roman" w:cs="Times New Roman"/>
                      <w:color w:val="auto"/>
                      <w:sz w:val="21"/>
                      <w:szCs w:val="21"/>
                    </w:rPr>
                    <w:t>08:00</w:t>
                  </w:r>
                </w:p>
              </w:tc>
              <w:tc>
                <w:tcPr>
                  <w:tcW w:w="539" w:type="pct"/>
                  <w:noWrap w:val="0"/>
                  <w:vAlign w:val="center"/>
                </w:tcPr>
                <w:p>
                  <w:pPr>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25.4</w:t>
                  </w:r>
                </w:p>
              </w:tc>
              <w:tc>
                <w:tcPr>
                  <w:tcW w:w="539" w:type="pct"/>
                  <w:noWrap w:val="0"/>
                  <w:vAlign w:val="center"/>
                </w:tcPr>
                <w:p>
                  <w:pPr>
                    <w:autoSpaceDN w:val="0"/>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99.5</w:t>
                  </w:r>
                </w:p>
              </w:tc>
              <w:tc>
                <w:tcPr>
                  <w:tcW w:w="538" w:type="pct"/>
                  <w:noWrap w:val="0"/>
                  <w:vAlign w:val="center"/>
                </w:tcPr>
                <w:p>
                  <w:pPr>
                    <w:autoSpaceDN w:val="0"/>
                    <w:jc w:val="center"/>
                    <w:textAlignment w:val="center"/>
                    <w:rPr>
                      <w:rFonts w:hint="default" w:ascii="Times New Roman" w:hAnsi="Times New Roman" w:eastAsia="宋体" w:cs="Times New Roman"/>
                      <w:bCs/>
                      <w:color w:val="auto"/>
                      <w:sz w:val="21"/>
                      <w:szCs w:val="21"/>
                      <w:lang w:val="en-US" w:eastAsia="zh-CN"/>
                    </w:rPr>
                  </w:pPr>
                  <w:r>
                    <w:rPr>
                      <w:rFonts w:hint="eastAsia" w:ascii="Times New Roman" w:hAnsi="Times New Roman" w:eastAsia="宋体" w:cs="Times New Roman"/>
                      <w:bCs/>
                      <w:color w:val="auto"/>
                      <w:sz w:val="21"/>
                      <w:szCs w:val="21"/>
                      <w:lang w:val="en-US" w:eastAsia="zh-CN"/>
                    </w:rPr>
                    <w:t>2.4</w:t>
                  </w:r>
                </w:p>
              </w:tc>
              <w:tc>
                <w:tcPr>
                  <w:tcW w:w="538" w:type="pct"/>
                  <w:noWrap w:val="0"/>
                  <w:vAlign w:val="center"/>
                </w:tcPr>
                <w:p>
                  <w:pPr>
                    <w:autoSpaceDN w:val="0"/>
                    <w:jc w:val="center"/>
                    <w:textAlignment w:val="center"/>
                    <w:rPr>
                      <w:rFonts w:hint="default" w:ascii="Times New Roman" w:hAnsi="Times New Roman" w:eastAsia="宋体" w:cs="Times New Roman"/>
                      <w:bCs/>
                      <w:color w:val="auto"/>
                      <w:sz w:val="21"/>
                      <w:szCs w:val="21"/>
                      <w:lang w:val="en-US" w:eastAsia="zh-CN"/>
                    </w:rPr>
                  </w:pPr>
                  <w:r>
                    <w:rPr>
                      <w:rFonts w:hint="eastAsia" w:ascii="Times New Roman" w:hAnsi="Times New Roman" w:eastAsia="宋体" w:cs="Times New Roman"/>
                      <w:bCs/>
                      <w:color w:val="auto"/>
                      <w:sz w:val="21"/>
                      <w:szCs w:val="21"/>
                      <w:lang w:val="en-US" w:eastAsia="zh-CN"/>
                    </w:rPr>
                    <w:t>S</w:t>
                  </w:r>
                </w:p>
              </w:tc>
              <w:tc>
                <w:tcPr>
                  <w:tcW w:w="539" w:type="pct"/>
                  <w:noWrap w:val="0"/>
                  <w:vAlign w:val="center"/>
                </w:tcPr>
                <w:p>
                  <w:pPr>
                    <w:jc w:val="center"/>
                    <w:rPr>
                      <w:rFonts w:hint="default" w:ascii="Times New Roman" w:hAnsi="Times New Roman" w:eastAsia="宋体" w:cs="Times New Roman"/>
                      <w:bCs/>
                      <w:color w:val="auto"/>
                      <w:sz w:val="21"/>
                      <w:szCs w:val="21"/>
                      <w:lang w:val="en-US" w:eastAsia="zh-CN"/>
                    </w:rPr>
                  </w:pPr>
                  <w:r>
                    <w:rPr>
                      <w:rFonts w:hint="eastAsia" w:ascii="Times New Roman" w:hAnsi="Times New Roman" w:eastAsia="宋体" w:cs="Times New Roman"/>
                      <w:bCs/>
                      <w:color w:val="auto"/>
                      <w:sz w:val="21"/>
                      <w:szCs w:val="21"/>
                      <w:lang w:val="en-US" w:eastAsia="zh-CN"/>
                    </w:rPr>
                    <w:t>4</w:t>
                  </w:r>
                </w:p>
              </w:tc>
              <w:tc>
                <w:tcPr>
                  <w:tcW w:w="540" w:type="pct"/>
                  <w:noWrap w:val="0"/>
                  <w:vAlign w:val="center"/>
                </w:tcPr>
                <w:p>
                  <w:pPr>
                    <w:jc w:val="center"/>
                    <w:rPr>
                      <w:rFonts w:hint="default" w:ascii="Times New Roman" w:hAnsi="Times New Roman" w:eastAsia="宋体" w:cs="Times New Roman"/>
                      <w:bCs/>
                      <w:color w:val="auto"/>
                      <w:sz w:val="21"/>
                      <w:szCs w:val="21"/>
                      <w:lang w:val="en-US" w:eastAsia="zh-CN"/>
                    </w:rPr>
                  </w:pPr>
                  <w:r>
                    <w:rPr>
                      <w:rFonts w:hint="eastAsia" w:ascii="Times New Roman" w:hAnsi="Times New Roman" w:eastAsia="宋体" w:cs="Times New Roman"/>
                      <w:bCs/>
                      <w:color w:val="auto"/>
                      <w:sz w:val="21"/>
                      <w:szCs w:val="21"/>
                      <w:lang w:val="en-US" w:eastAsia="zh-CN"/>
                    </w:rPr>
                    <w:t>7</w:t>
                  </w:r>
                </w:p>
              </w:tc>
              <w:tc>
                <w:tcPr>
                  <w:tcW w:w="424" w:type="pct"/>
                  <w:vMerge w:val="continue"/>
                  <w:noWrap w:val="0"/>
                  <w:vAlign w:val="center"/>
                </w:tcPr>
                <w:p>
                  <w:pPr>
                    <w:jc w:val="center"/>
                    <w:rPr>
                      <w:rFonts w:hint="default" w:ascii="Times New Roman" w:hAnsi="Times New Roman" w:cs="Times New Roman"/>
                      <w:bCs/>
                      <w:color w:val="auto"/>
                      <w:sz w:val="21"/>
                      <w:szCs w:val="21"/>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PrEx>
              <w:trPr>
                <w:gridBefore w:val="1"/>
                <w:gridAfter w:val="1"/>
                <w:wBefore w:w="1" w:type="pct"/>
                <w:wAfter w:w="3" w:type="pct"/>
                <w:trHeight w:val="340" w:hRule="atLeast"/>
                <w:jc w:val="center"/>
              </w:trPr>
              <w:tc>
                <w:tcPr>
                  <w:tcW w:w="650" w:type="pct"/>
                  <w:vMerge w:val="continue"/>
                  <w:noWrap w:val="0"/>
                  <w:vAlign w:val="center"/>
                </w:tcPr>
                <w:p>
                  <w:pPr>
                    <w:jc w:val="center"/>
                    <w:rPr>
                      <w:rFonts w:hint="default" w:ascii="Times New Roman" w:hAnsi="Times New Roman" w:cs="Times New Roman"/>
                      <w:bCs/>
                      <w:color w:val="FF0000"/>
                      <w:sz w:val="21"/>
                      <w:szCs w:val="21"/>
                      <w:highlight w:val="yellow"/>
                    </w:rPr>
                  </w:pPr>
                </w:p>
              </w:tc>
              <w:tc>
                <w:tcPr>
                  <w:tcW w:w="687" w:type="pct"/>
                  <w:noWrap w:val="0"/>
                  <w:vAlign w:val="center"/>
                </w:tcPr>
                <w:p>
                  <w:pPr>
                    <w:jc w:val="center"/>
                    <w:textAlignment w:val="center"/>
                    <w:rPr>
                      <w:rFonts w:hint="default" w:ascii="Times New Roman" w:hAnsi="Times New Roman" w:cs="Times New Roman"/>
                      <w:color w:val="FF0000"/>
                      <w:sz w:val="21"/>
                      <w:szCs w:val="21"/>
                    </w:rPr>
                  </w:pPr>
                  <w:r>
                    <w:rPr>
                      <w:rFonts w:hint="default" w:ascii="Times New Roman" w:hAnsi="Times New Roman" w:cs="Times New Roman"/>
                      <w:color w:val="auto"/>
                      <w:sz w:val="21"/>
                      <w:szCs w:val="21"/>
                    </w:rPr>
                    <w:t>14:00</w:t>
                  </w:r>
                </w:p>
              </w:tc>
              <w:tc>
                <w:tcPr>
                  <w:tcW w:w="539" w:type="pct"/>
                  <w:noWrap w:val="0"/>
                  <w:vAlign w:val="center"/>
                </w:tcPr>
                <w:p>
                  <w:pPr>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32.1</w:t>
                  </w:r>
                </w:p>
              </w:tc>
              <w:tc>
                <w:tcPr>
                  <w:tcW w:w="539" w:type="pct"/>
                  <w:noWrap w:val="0"/>
                  <w:vAlign w:val="center"/>
                </w:tcPr>
                <w:p>
                  <w:pPr>
                    <w:autoSpaceDN w:val="0"/>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99.3</w:t>
                  </w:r>
                </w:p>
              </w:tc>
              <w:tc>
                <w:tcPr>
                  <w:tcW w:w="538" w:type="pct"/>
                  <w:noWrap w:val="0"/>
                  <w:vAlign w:val="center"/>
                </w:tcPr>
                <w:p>
                  <w:pPr>
                    <w:autoSpaceDN w:val="0"/>
                    <w:jc w:val="center"/>
                    <w:textAlignment w:val="center"/>
                    <w:rPr>
                      <w:rFonts w:hint="default" w:ascii="Times New Roman" w:hAnsi="Times New Roman" w:eastAsia="宋体" w:cs="Times New Roman"/>
                      <w:bCs/>
                      <w:color w:val="auto"/>
                      <w:sz w:val="21"/>
                      <w:szCs w:val="21"/>
                      <w:lang w:val="en-US" w:eastAsia="zh-CN"/>
                    </w:rPr>
                  </w:pPr>
                  <w:r>
                    <w:rPr>
                      <w:rFonts w:hint="eastAsia" w:ascii="Times New Roman" w:hAnsi="Times New Roman" w:eastAsia="宋体" w:cs="Times New Roman"/>
                      <w:bCs/>
                      <w:color w:val="auto"/>
                      <w:sz w:val="21"/>
                      <w:szCs w:val="21"/>
                      <w:lang w:val="en-US" w:eastAsia="zh-CN"/>
                    </w:rPr>
                    <w:t>2.1</w:t>
                  </w:r>
                </w:p>
              </w:tc>
              <w:tc>
                <w:tcPr>
                  <w:tcW w:w="538" w:type="pct"/>
                  <w:noWrap w:val="0"/>
                  <w:vAlign w:val="center"/>
                </w:tcPr>
                <w:p>
                  <w:pPr>
                    <w:autoSpaceDN w:val="0"/>
                    <w:jc w:val="center"/>
                    <w:textAlignment w:val="center"/>
                    <w:rPr>
                      <w:rFonts w:hint="default" w:ascii="Times New Roman" w:hAnsi="Times New Roman" w:eastAsia="宋体" w:cs="Times New Roman"/>
                      <w:bCs/>
                      <w:color w:val="auto"/>
                      <w:sz w:val="21"/>
                      <w:szCs w:val="21"/>
                      <w:lang w:val="en-US" w:eastAsia="zh-CN"/>
                    </w:rPr>
                  </w:pPr>
                  <w:r>
                    <w:rPr>
                      <w:rFonts w:hint="eastAsia" w:ascii="Times New Roman" w:hAnsi="Times New Roman" w:eastAsia="宋体" w:cs="Times New Roman"/>
                      <w:bCs/>
                      <w:color w:val="auto"/>
                      <w:sz w:val="21"/>
                      <w:szCs w:val="21"/>
                      <w:lang w:val="en-US" w:eastAsia="zh-CN"/>
                    </w:rPr>
                    <w:t>SE</w:t>
                  </w:r>
                </w:p>
              </w:tc>
              <w:tc>
                <w:tcPr>
                  <w:tcW w:w="539" w:type="pct"/>
                  <w:noWrap w:val="0"/>
                  <w:vAlign w:val="center"/>
                </w:tcPr>
                <w:p>
                  <w:pPr>
                    <w:jc w:val="center"/>
                    <w:rPr>
                      <w:rFonts w:hint="default" w:ascii="Times New Roman" w:hAnsi="Times New Roman" w:eastAsia="宋体" w:cs="Times New Roman"/>
                      <w:bCs/>
                      <w:color w:val="auto"/>
                      <w:sz w:val="21"/>
                      <w:szCs w:val="21"/>
                      <w:lang w:val="en-US" w:eastAsia="zh-CN"/>
                    </w:rPr>
                  </w:pPr>
                  <w:r>
                    <w:rPr>
                      <w:rFonts w:hint="eastAsia" w:ascii="Times New Roman" w:hAnsi="Times New Roman" w:eastAsia="宋体" w:cs="Times New Roman"/>
                      <w:bCs/>
                      <w:color w:val="auto"/>
                      <w:sz w:val="21"/>
                      <w:szCs w:val="21"/>
                      <w:lang w:val="en-US" w:eastAsia="zh-CN"/>
                    </w:rPr>
                    <w:t>6</w:t>
                  </w:r>
                </w:p>
              </w:tc>
              <w:tc>
                <w:tcPr>
                  <w:tcW w:w="540" w:type="pct"/>
                  <w:noWrap w:val="0"/>
                  <w:vAlign w:val="center"/>
                </w:tcPr>
                <w:p>
                  <w:pPr>
                    <w:jc w:val="center"/>
                    <w:rPr>
                      <w:rFonts w:hint="default" w:ascii="Times New Roman" w:hAnsi="Times New Roman" w:eastAsia="宋体" w:cs="Times New Roman"/>
                      <w:bCs/>
                      <w:color w:val="auto"/>
                      <w:sz w:val="21"/>
                      <w:szCs w:val="21"/>
                      <w:lang w:val="en-US" w:eastAsia="zh-CN"/>
                    </w:rPr>
                  </w:pPr>
                  <w:r>
                    <w:rPr>
                      <w:rFonts w:hint="eastAsia" w:ascii="Times New Roman" w:hAnsi="Times New Roman" w:eastAsia="宋体" w:cs="Times New Roman"/>
                      <w:bCs/>
                      <w:color w:val="auto"/>
                      <w:sz w:val="21"/>
                      <w:szCs w:val="21"/>
                      <w:lang w:val="en-US" w:eastAsia="zh-CN"/>
                    </w:rPr>
                    <w:t>8</w:t>
                  </w:r>
                </w:p>
              </w:tc>
              <w:tc>
                <w:tcPr>
                  <w:tcW w:w="424" w:type="pct"/>
                  <w:vMerge w:val="continue"/>
                  <w:noWrap w:val="0"/>
                  <w:vAlign w:val="center"/>
                </w:tcPr>
                <w:p>
                  <w:pPr>
                    <w:jc w:val="center"/>
                    <w:rPr>
                      <w:rFonts w:hint="default" w:ascii="Times New Roman" w:hAnsi="Times New Roman" w:cs="Times New Roman"/>
                      <w:bCs/>
                      <w:color w:val="auto"/>
                      <w:sz w:val="21"/>
                      <w:szCs w:val="21"/>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PrEx>
              <w:trPr>
                <w:gridBefore w:val="1"/>
                <w:gridAfter w:val="1"/>
                <w:wBefore w:w="1" w:type="pct"/>
                <w:wAfter w:w="3" w:type="pct"/>
                <w:trHeight w:val="359" w:hRule="atLeast"/>
                <w:jc w:val="center"/>
              </w:trPr>
              <w:tc>
                <w:tcPr>
                  <w:tcW w:w="650" w:type="pct"/>
                  <w:vMerge w:val="continue"/>
                  <w:noWrap w:val="0"/>
                  <w:vAlign w:val="center"/>
                </w:tcPr>
                <w:p>
                  <w:pPr>
                    <w:jc w:val="center"/>
                    <w:rPr>
                      <w:rFonts w:hint="default" w:ascii="Times New Roman" w:hAnsi="Times New Roman" w:cs="Times New Roman"/>
                      <w:bCs/>
                      <w:color w:val="FF0000"/>
                      <w:sz w:val="21"/>
                      <w:szCs w:val="21"/>
                      <w:highlight w:val="yellow"/>
                    </w:rPr>
                  </w:pPr>
                </w:p>
              </w:tc>
              <w:tc>
                <w:tcPr>
                  <w:tcW w:w="687" w:type="pct"/>
                  <w:noWrap w:val="0"/>
                  <w:vAlign w:val="center"/>
                </w:tcPr>
                <w:p>
                  <w:pPr>
                    <w:jc w:val="center"/>
                    <w:textAlignment w:val="center"/>
                    <w:rPr>
                      <w:rFonts w:hint="default" w:ascii="Times New Roman" w:hAnsi="Times New Roman" w:cs="Times New Roman"/>
                      <w:color w:val="FF0000"/>
                      <w:sz w:val="21"/>
                      <w:szCs w:val="21"/>
                    </w:rPr>
                  </w:pPr>
                  <w:r>
                    <w:rPr>
                      <w:rFonts w:hint="default" w:ascii="Times New Roman" w:hAnsi="Times New Roman" w:cs="Times New Roman"/>
                      <w:color w:val="auto"/>
                      <w:sz w:val="21"/>
                      <w:szCs w:val="21"/>
                    </w:rPr>
                    <w:t>20:00</w:t>
                  </w:r>
                </w:p>
              </w:tc>
              <w:tc>
                <w:tcPr>
                  <w:tcW w:w="539" w:type="pct"/>
                  <w:noWrap w:val="0"/>
                  <w:vAlign w:val="center"/>
                </w:tcPr>
                <w:p>
                  <w:pPr>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28.6</w:t>
                  </w:r>
                </w:p>
              </w:tc>
              <w:tc>
                <w:tcPr>
                  <w:tcW w:w="539" w:type="pct"/>
                  <w:noWrap w:val="0"/>
                  <w:vAlign w:val="center"/>
                </w:tcPr>
                <w:p>
                  <w:pPr>
                    <w:autoSpaceDN w:val="0"/>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99.4</w:t>
                  </w:r>
                </w:p>
              </w:tc>
              <w:tc>
                <w:tcPr>
                  <w:tcW w:w="538" w:type="pct"/>
                  <w:noWrap w:val="0"/>
                  <w:vAlign w:val="center"/>
                </w:tcPr>
                <w:p>
                  <w:pPr>
                    <w:autoSpaceDN w:val="0"/>
                    <w:jc w:val="center"/>
                    <w:textAlignment w:val="center"/>
                    <w:rPr>
                      <w:rFonts w:hint="default" w:ascii="Times New Roman" w:hAnsi="Times New Roman" w:eastAsia="宋体" w:cs="Times New Roman"/>
                      <w:bCs/>
                      <w:color w:val="auto"/>
                      <w:sz w:val="21"/>
                      <w:szCs w:val="21"/>
                      <w:lang w:val="en-US" w:eastAsia="zh-CN"/>
                    </w:rPr>
                  </w:pPr>
                  <w:r>
                    <w:rPr>
                      <w:rFonts w:hint="eastAsia" w:ascii="Times New Roman" w:hAnsi="Times New Roman" w:eastAsia="宋体" w:cs="Times New Roman"/>
                      <w:bCs/>
                      <w:color w:val="auto"/>
                      <w:sz w:val="21"/>
                      <w:szCs w:val="21"/>
                      <w:lang w:val="en-US" w:eastAsia="zh-CN"/>
                    </w:rPr>
                    <w:t>1.7</w:t>
                  </w:r>
                </w:p>
              </w:tc>
              <w:tc>
                <w:tcPr>
                  <w:tcW w:w="538" w:type="pct"/>
                  <w:noWrap w:val="0"/>
                  <w:vAlign w:val="center"/>
                </w:tcPr>
                <w:p>
                  <w:pPr>
                    <w:autoSpaceDN w:val="0"/>
                    <w:jc w:val="center"/>
                    <w:textAlignment w:val="center"/>
                    <w:rPr>
                      <w:rFonts w:hint="default" w:ascii="Times New Roman" w:hAnsi="Times New Roman" w:eastAsia="宋体" w:cs="Times New Roman"/>
                      <w:bCs/>
                      <w:color w:val="auto"/>
                      <w:sz w:val="21"/>
                      <w:szCs w:val="21"/>
                      <w:lang w:val="en-US" w:eastAsia="zh-CN"/>
                    </w:rPr>
                  </w:pPr>
                  <w:r>
                    <w:rPr>
                      <w:rFonts w:hint="eastAsia" w:ascii="Times New Roman" w:hAnsi="Times New Roman" w:eastAsia="宋体" w:cs="Times New Roman"/>
                      <w:bCs/>
                      <w:color w:val="auto"/>
                      <w:sz w:val="21"/>
                      <w:szCs w:val="21"/>
                      <w:lang w:val="en-US" w:eastAsia="zh-CN"/>
                    </w:rPr>
                    <w:t>S</w:t>
                  </w:r>
                </w:p>
              </w:tc>
              <w:tc>
                <w:tcPr>
                  <w:tcW w:w="539" w:type="pct"/>
                  <w:noWrap w:val="0"/>
                  <w:vAlign w:val="center"/>
                </w:tcPr>
                <w:p>
                  <w:pPr>
                    <w:jc w:val="center"/>
                    <w:rPr>
                      <w:rFonts w:hint="default" w:ascii="Times New Roman" w:hAnsi="Times New Roman" w:eastAsia="宋体" w:cs="Times New Roman"/>
                      <w:bCs/>
                      <w:color w:val="auto"/>
                      <w:sz w:val="21"/>
                      <w:szCs w:val="21"/>
                      <w:lang w:val="en-US" w:eastAsia="zh-CN"/>
                    </w:rPr>
                  </w:pPr>
                  <w:r>
                    <w:rPr>
                      <w:rFonts w:hint="eastAsia" w:ascii="Times New Roman" w:hAnsi="Times New Roman" w:eastAsia="宋体" w:cs="Times New Roman"/>
                      <w:bCs/>
                      <w:color w:val="auto"/>
                      <w:sz w:val="21"/>
                      <w:szCs w:val="21"/>
                      <w:lang w:val="en-US" w:eastAsia="zh-CN"/>
                    </w:rPr>
                    <w:t>4</w:t>
                  </w:r>
                </w:p>
              </w:tc>
              <w:tc>
                <w:tcPr>
                  <w:tcW w:w="540" w:type="pct"/>
                  <w:noWrap w:val="0"/>
                  <w:vAlign w:val="center"/>
                </w:tcPr>
                <w:p>
                  <w:pPr>
                    <w:jc w:val="center"/>
                    <w:rPr>
                      <w:rFonts w:hint="default" w:ascii="Times New Roman" w:hAnsi="Times New Roman" w:eastAsia="宋体" w:cs="Times New Roman"/>
                      <w:bCs/>
                      <w:color w:val="auto"/>
                      <w:sz w:val="21"/>
                      <w:szCs w:val="21"/>
                      <w:lang w:val="en-US" w:eastAsia="zh-CN"/>
                    </w:rPr>
                  </w:pPr>
                  <w:r>
                    <w:rPr>
                      <w:rFonts w:hint="eastAsia" w:ascii="Times New Roman" w:hAnsi="Times New Roman" w:eastAsia="宋体" w:cs="Times New Roman"/>
                      <w:bCs/>
                      <w:color w:val="auto"/>
                      <w:sz w:val="21"/>
                      <w:szCs w:val="21"/>
                      <w:lang w:val="en-US" w:eastAsia="zh-CN"/>
                    </w:rPr>
                    <w:t>6</w:t>
                  </w:r>
                </w:p>
              </w:tc>
              <w:tc>
                <w:tcPr>
                  <w:tcW w:w="424" w:type="pct"/>
                  <w:vMerge w:val="continue"/>
                  <w:noWrap w:val="0"/>
                  <w:vAlign w:val="center"/>
                </w:tcPr>
                <w:p>
                  <w:pPr>
                    <w:jc w:val="center"/>
                    <w:rPr>
                      <w:rFonts w:hint="default" w:ascii="Times New Roman" w:hAnsi="Times New Roman" w:cs="Times New Roman"/>
                      <w:bCs/>
                      <w:color w:val="auto"/>
                      <w:sz w:val="21"/>
                      <w:szCs w:val="21"/>
                    </w:rPr>
                  </w:pPr>
                </w:p>
              </w:tc>
            </w:tr>
          </w:tbl>
          <w:p>
            <w:pPr>
              <w:spacing w:line="360" w:lineRule="auto"/>
              <w:ind w:firstLine="480" w:firstLineChars="200"/>
              <w:rPr>
                <w:rFonts w:eastAsia="Times New Roman"/>
                <w:b/>
                <w:sz w:val="24"/>
              </w:rPr>
            </w:pPr>
            <w:r>
              <w:rPr>
                <w:rFonts w:hint="eastAsia" w:ascii="Times New Roman" w:hAnsi="Times New Roman"/>
                <w:b w:val="0"/>
                <w:bCs/>
                <w:sz w:val="24"/>
                <w:szCs w:val="22"/>
                <w:u w:val="none"/>
                <w:lang w:eastAsia="zh-CN"/>
              </w:rPr>
              <w:t>（</w:t>
            </w:r>
            <w:r>
              <w:rPr>
                <w:rFonts w:hint="eastAsia" w:ascii="Times New Roman" w:hAnsi="Times New Roman"/>
                <w:b w:val="0"/>
                <w:bCs/>
                <w:sz w:val="24"/>
                <w:szCs w:val="22"/>
                <w:u w:val="none"/>
                <w:lang w:val="en-US" w:eastAsia="zh-CN"/>
              </w:rPr>
              <w:t>5</w:t>
            </w:r>
            <w:r>
              <w:rPr>
                <w:rFonts w:hint="eastAsia" w:ascii="Times New Roman" w:hAnsi="Times New Roman"/>
                <w:b w:val="0"/>
                <w:bCs/>
                <w:sz w:val="24"/>
                <w:szCs w:val="22"/>
                <w:u w:val="none"/>
                <w:lang w:eastAsia="zh-CN"/>
              </w:rPr>
              <w:t>）评价方法</w:t>
            </w:r>
          </w:p>
          <w:p>
            <w:pPr>
              <w:pStyle w:val="60"/>
              <w:spacing w:line="360" w:lineRule="auto"/>
              <w:ind w:firstLine="504"/>
              <w:rPr>
                <w:rFonts w:hint="eastAsia" w:ascii="Times New Roman" w:hAnsi="Times New Roman" w:cs="Times New Roman"/>
                <w:b w:val="0"/>
                <w:bCs/>
                <w:sz w:val="24"/>
                <w:szCs w:val="22"/>
                <w:u w:val="none"/>
                <w:lang w:eastAsia="zh-CN"/>
              </w:rPr>
            </w:pPr>
            <w:r>
              <w:rPr>
                <w:rFonts w:hint="eastAsia" w:ascii="Times New Roman" w:hAnsi="Times New Roman" w:cs="Times New Roman"/>
                <w:b w:val="0"/>
                <w:bCs/>
                <w:sz w:val="24"/>
                <w:szCs w:val="22"/>
                <w:u w:val="none"/>
                <w:lang w:eastAsia="zh-CN"/>
              </w:rPr>
              <w:t>根据监测结果，采用单因子污染指数法，对照评价标准对环境空气质量现状进行评价，计算公式如下：</w:t>
            </w:r>
          </w:p>
          <w:p>
            <w:pPr>
              <w:pStyle w:val="60"/>
              <w:spacing w:line="360" w:lineRule="auto"/>
              <w:ind w:left="0" w:leftChars="0" w:right="0" w:rightChars="0" w:firstLine="0" w:firstLineChars="0"/>
              <w:jc w:val="center"/>
              <w:rPr>
                <w:rFonts w:hint="eastAsia" w:ascii="Times New Roman" w:hAnsi="Times New Roman" w:cs="Times New Roman"/>
                <w:b w:val="0"/>
                <w:bCs/>
                <w:sz w:val="24"/>
                <w:szCs w:val="22"/>
                <w:u w:val="none"/>
                <w:lang w:eastAsia="zh-CN"/>
              </w:rPr>
            </w:pPr>
            <w:r>
              <w:rPr>
                <w:rFonts w:hint="eastAsia" w:ascii="Times New Roman" w:hAnsi="Times New Roman" w:cs="Times New Roman"/>
                <w:b w:val="0"/>
                <w:bCs/>
                <w:sz w:val="24"/>
                <w:szCs w:val="22"/>
                <w:u w:val="none"/>
                <w:lang w:eastAsia="zh-CN"/>
              </w:rPr>
              <w:t>Pi=Ci/Si</w:t>
            </w:r>
          </w:p>
          <w:p>
            <w:pPr>
              <w:pStyle w:val="60"/>
              <w:spacing w:line="360" w:lineRule="auto"/>
              <w:ind w:firstLine="504"/>
              <w:rPr>
                <w:rFonts w:hint="eastAsia" w:ascii="Times New Roman" w:hAnsi="Times New Roman" w:cs="Times New Roman"/>
                <w:b w:val="0"/>
                <w:bCs/>
                <w:sz w:val="24"/>
                <w:szCs w:val="22"/>
                <w:u w:val="none"/>
                <w:lang w:eastAsia="zh-CN"/>
              </w:rPr>
            </w:pPr>
            <w:r>
              <w:rPr>
                <w:rFonts w:hint="eastAsia" w:ascii="Times New Roman" w:hAnsi="Times New Roman" w:cs="Times New Roman"/>
                <w:b w:val="0"/>
                <w:bCs/>
                <w:sz w:val="24"/>
                <w:szCs w:val="22"/>
                <w:u w:val="none"/>
                <w:lang w:eastAsia="zh-CN"/>
              </w:rPr>
              <w:t>式中，Pi——i污染物的单因子污染指数</w:t>
            </w:r>
          </w:p>
          <w:p>
            <w:pPr>
              <w:pStyle w:val="60"/>
              <w:spacing w:line="360" w:lineRule="auto"/>
              <w:ind w:firstLine="504"/>
              <w:rPr>
                <w:rFonts w:hint="eastAsia" w:ascii="Times New Roman" w:hAnsi="Times New Roman" w:cs="Times New Roman"/>
                <w:b w:val="0"/>
                <w:bCs/>
                <w:sz w:val="24"/>
                <w:szCs w:val="22"/>
                <w:u w:val="none"/>
                <w:lang w:eastAsia="zh-CN"/>
              </w:rPr>
            </w:pPr>
            <w:r>
              <w:rPr>
                <w:rFonts w:hint="eastAsia" w:ascii="Times New Roman" w:hAnsi="Times New Roman" w:cs="Times New Roman"/>
                <w:b w:val="0"/>
                <w:bCs/>
                <w:sz w:val="24"/>
                <w:szCs w:val="22"/>
                <w:u w:val="none"/>
                <w:lang w:eastAsia="zh-CN"/>
              </w:rPr>
              <w:t xml:space="preserve">      Ci——i污染物的实测浓度，单位：mg/Nm</w:t>
            </w:r>
            <w:r>
              <w:rPr>
                <w:rFonts w:hint="eastAsia" w:ascii="Times New Roman" w:hAnsi="Times New Roman" w:cs="Times New Roman"/>
                <w:b w:val="0"/>
                <w:bCs/>
                <w:sz w:val="24"/>
                <w:szCs w:val="22"/>
                <w:u w:val="none"/>
                <w:vertAlign w:val="superscript"/>
                <w:lang w:eastAsia="zh-CN"/>
              </w:rPr>
              <w:t>3</w:t>
            </w:r>
          </w:p>
          <w:p>
            <w:pPr>
              <w:pStyle w:val="60"/>
              <w:spacing w:line="360" w:lineRule="auto"/>
              <w:ind w:firstLine="504"/>
              <w:rPr>
                <w:rFonts w:hint="eastAsia" w:ascii="Times New Roman" w:hAnsi="Times New Roman" w:cs="Times New Roman"/>
                <w:b w:val="0"/>
                <w:bCs/>
                <w:sz w:val="24"/>
                <w:szCs w:val="22"/>
                <w:u w:val="none"/>
                <w:lang w:eastAsia="zh-CN"/>
              </w:rPr>
            </w:pPr>
            <w:r>
              <w:rPr>
                <w:rFonts w:hint="eastAsia" w:ascii="Times New Roman" w:hAnsi="Times New Roman" w:cs="Times New Roman"/>
                <w:b w:val="0"/>
                <w:bCs/>
                <w:sz w:val="24"/>
                <w:szCs w:val="22"/>
                <w:u w:val="none"/>
                <w:lang w:eastAsia="zh-CN"/>
              </w:rPr>
              <w:t xml:space="preserve">      Si——i污染物的评价标准，单位：mg/Nm</w:t>
            </w:r>
            <w:r>
              <w:rPr>
                <w:rFonts w:hint="eastAsia" w:ascii="Times New Roman" w:hAnsi="Times New Roman" w:cs="Times New Roman"/>
                <w:b w:val="0"/>
                <w:bCs/>
                <w:sz w:val="24"/>
                <w:szCs w:val="22"/>
                <w:u w:val="none"/>
                <w:vertAlign w:val="superscript"/>
                <w:lang w:eastAsia="zh-CN"/>
              </w:rPr>
              <w:t>3</w:t>
            </w:r>
          </w:p>
          <w:p>
            <w:pPr>
              <w:pStyle w:val="60"/>
              <w:spacing w:line="360" w:lineRule="auto"/>
              <w:ind w:firstLine="504"/>
              <w:rPr>
                <w:rFonts w:hint="default" w:ascii="Times New Roman" w:hAnsi="Times New Roman" w:cs="Times New Roman"/>
                <w:b w:val="0"/>
                <w:bCs/>
                <w:sz w:val="24"/>
                <w:szCs w:val="22"/>
                <w:u w:val="none"/>
                <w:lang w:eastAsia="zh-CN"/>
              </w:rPr>
            </w:pPr>
            <w:r>
              <w:rPr>
                <w:rFonts w:hint="default" w:ascii="Times New Roman" w:hAnsi="Times New Roman" w:cs="Times New Roman"/>
                <w:b w:val="0"/>
                <w:bCs/>
                <w:sz w:val="24"/>
                <w:szCs w:val="22"/>
                <w:u w:val="none"/>
                <w:lang w:eastAsia="zh-CN"/>
              </w:rPr>
              <w:t>（</w:t>
            </w:r>
            <w:r>
              <w:rPr>
                <w:rFonts w:hint="default" w:ascii="Times New Roman" w:hAnsi="Times New Roman" w:cs="Times New Roman"/>
                <w:b w:val="0"/>
                <w:bCs/>
                <w:sz w:val="24"/>
                <w:szCs w:val="22"/>
                <w:u w:val="none"/>
                <w:lang w:val="en-US" w:eastAsia="zh-CN"/>
              </w:rPr>
              <w:t>6</w:t>
            </w:r>
            <w:r>
              <w:rPr>
                <w:rFonts w:hint="default" w:ascii="Times New Roman" w:hAnsi="Times New Roman" w:cs="Times New Roman"/>
                <w:b w:val="0"/>
                <w:bCs/>
                <w:sz w:val="24"/>
                <w:szCs w:val="22"/>
                <w:u w:val="none"/>
                <w:lang w:eastAsia="zh-CN"/>
              </w:rPr>
              <w:t>）监测结果统计及评价</w:t>
            </w:r>
          </w:p>
          <w:p>
            <w:pPr>
              <w:pStyle w:val="60"/>
              <w:spacing w:line="360" w:lineRule="auto"/>
              <w:ind w:firstLine="504"/>
              <w:rPr>
                <w:rFonts w:hint="eastAsia" w:ascii="Times New Roman" w:hAnsi="Times New Roman" w:cs="Times New Roman"/>
                <w:b w:val="0"/>
                <w:bCs/>
                <w:sz w:val="24"/>
                <w:szCs w:val="22"/>
                <w:u w:val="none"/>
                <w:lang w:eastAsia="zh-CN"/>
              </w:rPr>
            </w:pPr>
            <w:r>
              <w:rPr>
                <w:rFonts w:hint="eastAsia" w:ascii="Times New Roman" w:hAnsi="Times New Roman" w:cs="Times New Roman"/>
                <w:b w:val="0"/>
                <w:bCs/>
                <w:sz w:val="24"/>
                <w:szCs w:val="22"/>
                <w:u w:val="none"/>
                <w:lang w:eastAsia="zh-CN"/>
              </w:rPr>
              <w:t>本次环境空气质量现状监测数据统计分析结果见下表。</w:t>
            </w:r>
          </w:p>
          <w:p>
            <w:pPr>
              <w:numPr>
                <w:ilvl w:val="0"/>
                <w:numId w:val="0"/>
              </w:numPr>
              <w:ind w:leftChars="0"/>
              <w:jc w:val="center"/>
              <w:rPr>
                <w:rFonts w:hint="eastAsia" w:ascii="Times New Roman" w:hAnsi="Times New Roman" w:cs="Times New Roman"/>
                <w:b w:val="0"/>
                <w:bCs w:val="0"/>
                <w:sz w:val="24"/>
                <w:szCs w:val="24"/>
                <w:lang w:val="en-US" w:eastAsia="zh-CN"/>
              </w:rPr>
            </w:pPr>
            <w:r>
              <w:rPr>
                <w:rFonts w:hint="eastAsia" w:cs="Times New Roman"/>
                <w:b w:val="0"/>
                <w:bCs w:val="0"/>
                <w:sz w:val="24"/>
                <w:szCs w:val="24"/>
                <w:lang w:val="en-US" w:eastAsia="zh-CN"/>
              </w:rPr>
              <w:t xml:space="preserve">表18 </w:t>
            </w:r>
            <w:r>
              <w:rPr>
                <w:rFonts w:hint="eastAsia" w:ascii="Times New Roman" w:hAnsi="Times New Roman" w:cs="Times New Roman"/>
                <w:b w:val="0"/>
                <w:bCs w:val="0"/>
                <w:sz w:val="24"/>
                <w:szCs w:val="24"/>
                <w:lang w:val="en-US" w:eastAsia="zh-CN"/>
              </w:rPr>
              <w:t>环境监测结果统计一览表</w:t>
            </w:r>
          </w:p>
          <w:tbl>
            <w:tblPr>
              <w:tblStyle w:val="45"/>
              <w:tblW w:w="894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40"/>
              <w:gridCol w:w="1337"/>
              <w:gridCol w:w="1058"/>
              <w:gridCol w:w="1465"/>
              <w:gridCol w:w="1164"/>
              <w:gridCol w:w="1482"/>
              <w:gridCol w:w="928"/>
              <w:gridCol w:w="76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7" w:hRule="atLeast"/>
                <w:jc w:val="center"/>
              </w:trPr>
              <w:tc>
                <w:tcPr>
                  <w:tcW w:w="740" w:type="dxa"/>
                  <w:noWrap w:val="0"/>
                  <w:vAlign w:val="center"/>
                </w:tcPr>
                <w:p>
                  <w:pPr>
                    <w:pStyle w:val="100"/>
                    <w:keepNext w:val="0"/>
                    <w:keepLines w:val="0"/>
                    <w:pageBreakBefore w:val="0"/>
                    <w:widowControl w:val="0"/>
                    <w:kinsoku/>
                    <w:wordWrap/>
                    <w:overflowPunct/>
                    <w:topLinePunct w:val="0"/>
                    <w:autoSpaceDE/>
                    <w:autoSpaceDN/>
                    <w:bidi w:val="0"/>
                    <w:adjustRightInd/>
                    <w:snapToGrid/>
                    <w:spacing w:before="0" w:after="0" w:line="0" w:lineRule="atLeast"/>
                    <w:ind w:left="0" w:leftChars="0" w:right="0" w:rightChars="0"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监测点位</w:t>
                  </w:r>
                </w:p>
              </w:tc>
              <w:tc>
                <w:tcPr>
                  <w:tcW w:w="2395" w:type="dxa"/>
                  <w:gridSpan w:val="2"/>
                  <w:noWrap w:val="0"/>
                  <w:vAlign w:val="center"/>
                </w:tcPr>
                <w:p>
                  <w:pPr>
                    <w:pStyle w:val="100"/>
                    <w:keepNext w:val="0"/>
                    <w:keepLines w:val="0"/>
                    <w:pageBreakBefore w:val="0"/>
                    <w:widowControl w:val="0"/>
                    <w:kinsoku/>
                    <w:wordWrap/>
                    <w:overflowPunct/>
                    <w:topLinePunct w:val="0"/>
                    <w:autoSpaceDE/>
                    <w:autoSpaceDN/>
                    <w:bidi w:val="0"/>
                    <w:adjustRightInd/>
                    <w:snapToGrid/>
                    <w:spacing w:before="0" w:after="0" w:line="0" w:lineRule="atLeast"/>
                    <w:ind w:left="0" w:leftChars="0" w:right="0" w:rightChars="0"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评价因子</w:t>
                  </w:r>
                </w:p>
              </w:tc>
              <w:tc>
                <w:tcPr>
                  <w:tcW w:w="1465" w:type="dxa"/>
                  <w:noWrap w:val="0"/>
                  <w:vAlign w:val="center"/>
                </w:tcPr>
                <w:p>
                  <w:pPr>
                    <w:pStyle w:val="100"/>
                    <w:keepNext w:val="0"/>
                    <w:keepLines w:val="0"/>
                    <w:pageBreakBefore w:val="0"/>
                    <w:widowControl w:val="0"/>
                    <w:kinsoku/>
                    <w:wordWrap/>
                    <w:overflowPunct/>
                    <w:topLinePunct w:val="0"/>
                    <w:autoSpaceDE/>
                    <w:autoSpaceDN/>
                    <w:bidi w:val="0"/>
                    <w:adjustRightInd/>
                    <w:snapToGrid/>
                    <w:spacing w:before="0" w:after="0" w:line="0" w:lineRule="atLeast"/>
                    <w:ind w:left="0" w:leftChars="0" w:right="0" w:rightChars="0"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监测值</w:t>
                  </w:r>
                </w:p>
                <w:p>
                  <w:pPr>
                    <w:pStyle w:val="100"/>
                    <w:keepNext w:val="0"/>
                    <w:keepLines w:val="0"/>
                    <w:pageBreakBefore w:val="0"/>
                    <w:widowControl w:val="0"/>
                    <w:kinsoku/>
                    <w:wordWrap/>
                    <w:overflowPunct/>
                    <w:topLinePunct w:val="0"/>
                    <w:autoSpaceDE/>
                    <w:autoSpaceDN/>
                    <w:bidi w:val="0"/>
                    <w:adjustRightInd/>
                    <w:snapToGrid/>
                    <w:spacing w:before="0" w:after="0" w:line="0" w:lineRule="atLeast"/>
                    <w:ind w:left="0" w:leftChars="0" w:right="0" w:rightChars="0"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（mg/m</w:t>
                  </w:r>
                  <w:r>
                    <w:rPr>
                      <w:rFonts w:hint="default" w:ascii="Times New Roman" w:hAnsi="Times New Roman" w:eastAsia="宋体" w:cs="Times New Roman"/>
                      <w:sz w:val="21"/>
                      <w:szCs w:val="21"/>
                      <w:vertAlign w:val="superscript"/>
                      <w:lang w:val="en-US" w:eastAsia="zh-CN"/>
                    </w:rPr>
                    <w:t>3</w:t>
                  </w:r>
                  <w:r>
                    <w:rPr>
                      <w:rFonts w:hint="default" w:ascii="Times New Roman" w:hAnsi="Times New Roman" w:eastAsia="宋体" w:cs="Times New Roman"/>
                      <w:sz w:val="21"/>
                      <w:szCs w:val="21"/>
                      <w:lang w:val="en-US" w:eastAsia="zh-CN"/>
                    </w:rPr>
                    <w:t>）</w:t>
                  </w:r>
                </w:p>
              </w:tc>
              <w:tc>
                <w:tcPr>
                  <w:tcW w:w="1164" w:type="dxa"/>
                  <w:noWrap w:val="0"/>
                  <w:vAlign w:val="center"/>
                </w:tcPr>
                <w:p>
                  <w:pPr>
                    <w:pStyle w:val="100"/>
                    <w:keepNext w:val="0"/>
                    <w:keepLines w:val="0"/>
                    <w:pageBreakBefore w:val="0"/>
                    <w:widowControl w:val="0"/>
                    <w:kinsoku/>
                    <w:wordWrap/>
                    <w:overflowPunct/>
                    <w:topLinePunct w:val="0"/>
                    <w:autoSpaceDE/>
                    <w:autoSpaceDN/>
                    <w:bidi w:val="0"/>
                    <w:adjustRightInd/>
                    <w:snapToGrid/>
                    <w:spacing w:before="0" w:after="0" w:line="0" w:lineRule="atLeast"/>
                    <w:ind w:left="0" w:leftChars="0" w:right="0" w:rightChars="0"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标准值</w:t>
                  </w:r>
                </w:p>
              </w:tc>
              <w:tc>
                <w:tcPr>
                  <w:tcW w:w="1482" w:type="dxa"/>
                  <w:noWrap w:val="0"/>
                  <w:vAlign w:val="center"/>
                </w:tcPr>
                <w:p>
                  <w:pPr>
                    <w:pStyle w:val="100"/>
                    <w:keepNext w:val="0"/>
                    <w:keepLines w:val="0"/>
                    <w:pageBreakBefore w:val="0"/>
                    <w:widowControl w:val="0"/>
                    <w:kinsoku/>
                    <w:wordWrap/>
                    <w:overflowPunct/>
                    <w:topLinePunct w:val="0"/>
                    <w:autoSpaceDE/>
                    <w:autoSpaceDN/>
                    <w:bidi w:val="0"/>
                    <w:adjustRightInd/>
                    <w:snapToGrid/>
                    <w:spacing w:before="0" w:after="0" w:line="0" w:lineRule="atLeast"/>
                    <w:ind w:left="0" w:leftChars="0" w:right="0" w:rightChars="0"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标准指数</w:t>
                  </w:r>
                </w:p>
              </w:tc>
              <w:tc>
                <w:tcPr>
                  <w:tcW w:w="928" w:type="dxa"/>
                  <w:noWrap w:val="0"/>
                  <w:vAlign w:val="center"/>
                </w:tcPr>
                <w:p>
                  <w:pPr>
                    <w:pStyle w:val="100"/>
                    <w:keepNext w:val="0"/>
                    <w:keepLines w:val="0"/>
                    <w:pageBreakBefore w:val="0"/>
                    <w:widowControl w:val="0"/>
                    <w:kinsoku/>
                    <w:wordWrap/>
                    <w:overflowPunct/>
                    <w:topLinePunct w:val="0"/>
                    <w:autoSpaceDE/>
                    <w:autoSpaceDN/>
                    <w:bidi w:val="0"/>
                    <w:adjustRightInd/>
                    <w:snapToGrid/>
                    <w:spacing w:before="0" w:after="0" w:line="0" w:lineRule="atLeast"/>
                    <w:ind w:left="0" w:leftChars="0" w:right="0" w:rightChars="0"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超标率</w:t>
                  </w:r>
                </w:p>
                <w:p>
                  <w:pPr>
                    <w:pStyle w:val="100"/>
                    <w:keepNext w:val="0"/>
                    <w:keepLines w:val="0"/>
                    <w:pageBreakBefore w:val="0"/>
                    <w:widowControl w:val="0"/>
                    <w:kinsoku/>
                    <w:wordWrap/>
                    <w:overflowPunct/>
                    <w:topLinePunct w:val="0"/>
                    <w:autoSpaceDE/>
                    <w:autoSpaceDN/>
                    <w:bidi w:val="0"/>
                    <w:adjustRightInd/>
                    <w:snapToGrid/>
                    <w:spacing w:before="0" w:after="0" w:line="0" w:lineRule="atLeast"/>
                    <w:ind w:left="0" w:leftChars="0" w:right="0" w:rightChars="0"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w:t>
                  </w:r>
                </w:p>
              </w:tc>
              <w:tc>
                <w:tcPr>
                  <w:tcW w:w="766" w:type="dxa"/>
                  <w:noWrap w:val="0"/>
                  <w:vAlign w:val="center"/>
                </w:tcPr>
                <w:p>
                  <w:pPr>
                    <w:pStyle w:val="100"/>
                    <w:keepNext w:val="0"/>
                    <w:keepLines w:val="0"/>
                    <w:pageBreakBefore w:val="0"/>
                    <w:widowControl w:val="0"/>
                    <w:kinsoku/>
                    <w:wordWrap/>
                    <w:overflowPunct/>
                    <w:topLinePunct w:val="0"/>
                    <w:autoSpaceDE/>
                    <w:autoSpaceDN/>
                    <w:bidi w:val="0"/>
                    <w:adjustRightInd/>
                    <w:snapToGrid/>
                    <w:spacing w:before="0" w:after="0" w:line="0" w:lineRule="atLeast"/>
                    <w:ind w:left="0" w:leftChars="0" w:right="0" w:rightChars="0"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达标</w:t>
                  </w:r>
                </w:p>
                <w:p>
                  <w:pPr>
                    <w:pStyle w:val="100"/>
                    <w:keepNext w:val="0"/>
                    <w:keepLines w:val="0"/>
                    <w:pageBreakBefore w:val="0"/>
                    <w:widowControl w:val="0"/>
                    <w:kinsoku/>
                    <w:wordWrap/>
                    <w:overflowPunct/>
                    <w:topLinePunct w:val="0"/>
                    <w:autoSpaceDE/>
                    <w:autoSpaceDN/>
                    <w:bidi w:val="0"/>
                    <w:adjustRightInd/>
                    <w:snapToGrid/>
                    <w:spacing w:before="0" w:after="0" w:line="0" w:lineRule="atLeast"/>
                    <w:ind w:left="0" w:leftChars="0" w:right="0" w:rightChars="0"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分析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7" w:hRule="atLeast"/>
                <w:jc w:val="center"/>
              </w:trPr>
              <w:tc>
                <w:tcPr>
                  <w:tcW w:w="740" w:type="dxa"/>
                  <w:noWrap w:val="0"/>
                  <w:vAlign w:val="center"/>
                </w:tcPr>
                <w:p>
                  <w:pPr>
                    <w:pStyle w:val="100"/>
                    <w:keepNext w:val="0"/>
                    <w:keepLines w:val="0"/>
                    <w:pageBreakBefore w:val="0"/>
                    <w:widowControl w:val="0"/>
                    <w:kinsoku/>
                    <w:wordWrap/>
                    <w:overflowPunct/>
                    <w:topLinePunct w:val="0"/>
                    <w:autoSpaceDE/>
                    <w:autoSpaceDN/>
                    <w:bidi w:val="0"/>
                    <w:adjustRightInd/>
                    <w:snapToGrid/>
                    <w:spacing w:before="0" w:after="0" w:line="0" w:lineRule="atLeast"/>
                    <w:ind w:left="0" w:leftChars="0" w:right="0" w:rightChars="0" w:firstLine="0" w:firstLineChars="0"/>
                    <w:jc w:val="center"/>
                    <w:textAlignment w:val="auto"/>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厂址</w:t>
                  </w:r>
                </w:p>
              </w:tc>
              <w:tc>
                <w:tcPr>
                  <w:tcW w:w="1337" w:type="dxa"/>
                  <w:noWrap w:val="0"/>
                  <w:vAlign w:val="center"/>
                </w:tcPr>
                <w:p>
                  <w:pPr>
                    <w:pStyle w:val="100"/>
                    <w:keepNext w:val="0"/>
                    <w:keepLines w:val="0"/>
                    <w:pageBreakBefore w:val="0"/>
                    <w:widowControl w:val="0"/>
                    <w:kinsoku/>
                    <w:wordWrap/>
                    <w:overflowPunct/>
                    <w:topLinePunct w:val="0"/>
                    <w:autoSpaceDE/>
                    <w:autoSpaceDN/>
                    <w:bidi w:val="0"/>
                    <w:adjustRightInd/>
                    <w:snapToGrid/>
                    <w:spacing w:before="0" w:after="0" w:line="0" w:lineRule="atLeast"/>
                    <w:ind w:left="0" w:leftChars="0" w:right="0" w:rightChars="0" w:firstLine="0" w:firstLineChars="0"/>
                    <w:jc w:val="center"/>
                    <w:textAlignment w:val="auto"/>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sz w:val="21"/>
                      <w:szCs w:val="21"/>
                      <w:lang w:val="en-US" w:eastAsia="zh-CN"/>
                    </w:rPr>
                    <w:t>非甲烷总烃</w:t>
                  </w:r>
                </w:p>
              </w:tc>
              <w:tc>
                <w:tcPr>
                  <w:tcW w:w="1058" w:type="dxa"/>
                  <w:noWrap w:val="0"/>
                  <w:vAlign w:val="center"/>
                </w:tcPr>
                <w:p>
                  <w:pPr>
                    <w:pStyle w:val="100"/>
                    <w:keepNext w:val="0"/>
                    <w:keepLines w:val="0"/>
                    <w:pageBreakBefore w:val="0"/>
                    <w:widowControl w:val="0"/>
                    <w:kinsoku/>
                    <w:wordWrap/>
                    <w:overflowPunct/>
                    <w:topLinePunct w:val="0"/>
                    <w:autoSpaceDE/>
                    <w:autoSpaceDN/>
                    <w:bidi w:val="0"/>
                    <w:adjustRightInd/>
                    <w:snapToGrid/>
                    <w:spacing w:before="0" w:after="0" w:line="0" w:lineRule="atLeast"/>
                    <w:ind w:left="0" w:leftChars="0" w:right="0" w:rightChars="0" w:firstLine="0" w:firstLineChars="0"/>
                    <w:jc w:val="center"/>
                    <w:textAlignment w:val="auto"/>
                    <w:rPr>
                      <w:rFonts w:hint="default" w:ascii="Times New Roman" w:hAnsi="Times New Roman" w:eastAsia="宋体" w:cs="Times New Roman"/>
                      <w:kern w:val="2"/>
                      <w:sz w:val="21"/>
                      <w:szCs w:val="21"/>
                      <w:lang w:val="en-US" w:eastAsia="zh-CN" w:bidi="ar-SA"/>
                    </w:rPr>
                  </w:pPr>
                  <w:r>
                    <w:rPr>
                      <w:rFonts w:hint="eastAsia" w:ascii="Times New Roman" w:hAnsi="Times New Roman" w:cs="Times New Roman"/>
                      <w:sz w:val="21"/>
                      <w:szCs w:val="21"/>
                      <w:lang w:val="en-US" w:eastAsia="zh-CN"/>
                    </w:rPr>
                    <w:t>一次值</w:t>
                  </w:r>
                </w:p>
              </w:tc>
              <w:tc>
                <w:tcPr>
                  <w:tcW w:w="1465" w:type="dxa"/>
                  <w:noWrap w:val="0"/>
                  <w:vAlign w:val="center"/>
                </w:tcPr>
                <w:p>
                  <w:pPr>
                    <w:pStyle w:val="100"/>
                    <w:keepNext w:val="0"/>
                    <w:keepLines w:val="0"/>
                    <w:pageBreakBefore w:val="0"/>
                    <w:widowControl w:val="0"/>
                    <w:kinsoku/>
                    <w:wordWrap/>
                    <w:overflowPunct/>
                    <w:topLinePunct w:val="0"/>
                    <w:autoSpaceDE/>
                    <w:autoSpaceDN/>
                    <w:bidi w:val="0"/>
                    <w:adjustRightInd/>
                    <w:snapToGrid/>
                    <w:spacing w:before="0" w:after="0" w:line="0" w:lineRule="atLeast"/>
                    <w:ind w:left="0" w:leftChars="0" w:right="0" w:rightChars="0" w:firstLine="0" w:firstLineChars="0"/>
                    <w:jc w:val="center"/>
                    <w:textAlignment w:val="auto"/>
                    <w:rPr>
                      <w:rFonts w:hint="default" w:ascii="Times New Roman" w:hAnsi="Times New Roman" w:eastAsia="宋体" w:cs="Times New Roman"/>
                      <w:kern w:val="2"/>
                      <w:sz w:val="21"/>
                      <w:szCs w:val="21"/>
                      <w:lang w:val="en-US" w:eastAsia="zh-CN" w:bidi="ar-SA"/>
                    </w:rPr>
                  </w:pPr>
                  <w:r>
                    <w:rPr>
                      <w:rFonts w:hint="eastAsia" w:cs="Times New Roman"/>
                      <w:sz w:val="21"/>
                      <w:szCs w:val="21"/>
                      <w:lang w:val="en-US" w:eastAsia="zh-CN"/>
                    </w:rPr>
                    <w:t>0.27</w:t>
                  </w:r>
                  <w:r>
                    <w:rPr>
                      <w:rFonts w:hint="default" w:ascii="Times New Roman" w:hAnsi="Times New Roman" w:eastAsia="宋体" w:cs="Times New Roman"/>
                      <w:sz w:val="21"/>
                      <w:szCs w:val="21"/>
                      <w:lang w:val="en-US" w:eastAsia="zh-CN"/>
                    </w:rPr>
                    <w:t>～</w:t>
                  </w:r>
                  <w:r>
                    <w:rPr>
                      <w:rFonts w:hint="eastAsia" w:cs="Times New Roman"/>
                      <w:sz w:val="21"/>
                      <w:szCs w:val="21"/>
                      <w:lang w:val="en-US" w:eastAsia="zh-CN"/>
                    </w:rPr>
                    <w:t>0.57</w:t>
                  </w:r>
                </w:p>
              </w:tc>
              <w:tc>
                <w:tcPr>
                  <w:tcW w:w="1164" w:type="dxa"/>
                  <w:noWrap w:val="0"/>
                  <w:vAlign w:val="center"/>
                </w:tcPr>
                <w:p>
                  <w:pPr>
                    <w:pStyle w:val="100"/>
                    <w:keepNext w:val="0"/>
                    <w:keepLines w:val="0"/>
                    <w:pageBreakBefore w:val="0"/>
                    <w:widowControl w:val="0"/>
                    <w:kinsoku/>
                    <w:wordWrap/>
                    <w:overflowPunct/>
                    <w:topLinePunct w:val="0"/>
                    <w:autoSpaceDE/>
                    <w:autoSpaceDN/>
                    <w:bidi w:val="0"/>
                    <w:adjustRightInd/>
                    <w:snapToGrid/>
                    <w:spacing w:before="0" w:after="0" w:line="0" w:lineRule="atLeast"/>
                    <w:ind w:left="0" w:leftChars="0" w:right="0" w:rightChars="0" w:firstLine="0" w:firstLineChars="0"/>
                    <w:jc w:val="center"/>
                    <w:textAlignment w:val="auto"/>
                    <w:rPr>
                      <w:rFonts w:hint="default" w:ascii="Times New Roman" w:hAnsi="Times New Roman" w:eastAsia="宋体" w:cs="Times New Roman"/>
                      <w:kern w:val="2"/>
                      <w:sz w:val="21"/>
                      <w:szCs w:val="21"/>
                      <w:lang w:val="en-US" w:eastAsia="zh-CN" w:bidi="ar-SA"/>
                    </w:rPr>
                  </w:pPr>
                  <w:r>
                    <w:rPr>
                      <w:rFonts w:hint="eastAsia" w:ascii="Times New Roman" w:hAnsi="Times New Roman" w:cs="Times New Roman"/>
                      <w:sz w:val="21"/>
                      <w:szCs w:val="21"/>
                      <w:lang w:val="en-US" w:eastAsia="zh-CN"/>
                    </w:rPr>
                    <w:t>2.0</w:t>
                  </w:r>
                  <w:r>
                    <w:rPr>
                      <w:rFonts w:hint="default" w:ascii="Times New Roman" w:hAnsi="Times New Roman" w:eastAsia="宋体" w:cs="Times New Roman"/>
                      <w:sz w:val="21"/>
                      <w:szCs w:val="21"/>
                      <w:lang w:val="en-US" w:eastAsia="zh-CN"/>
                    </w:rPr>
                    <w:t>mg/m</w:t>
                  </w:r>
                  <w:r>
                    <w:rPr>
                      <w:rFonts w:hint="default" w:ascii="Times New Roman" w:hAnsi="Times New Roman" w:eastAsia="宋体" w:cs="Times New Roman"/>
                      <w:sz w:val="21"/>
                      <w:szCs w:val="21"/>
                      <w:vertAlign w:val="superscript"/>
                      <w:lang w:val="en-US" w:eastAsia="zh-CN"/>
                    </w:rPr>
                    <w:t>3</w:t>
                  </w:r>
                </w:p>
              </w:tc>
              <w:tc>
                <w:tcPr>
                  <w:tcW w:w="1482" w:type="dxa"/>
                  <w:noWrap w:val="0"/>
                  <w:vAlign w:val="center"/>
                </w:tcPr>
                <w:p>
                  <w:pPr>
                    <w:pStyle w:val="100"/>
                    <w:keepNext w:val="0"/>
                    <w:keepLines w:val="0"/>
                    <w:pageBreakBefore w:val="0"/>
                    <w:widowControl w:val="0"/>
                    <w:kinsoku/>
                    <w:wordWrap/>
                    <w:overflowPunct/>
                    <w:topLinePunct w:val="0"/>
                    <w:autoSpaceDE/>
                    <w:autoSpaceDN/>
                    <w:bidi w:val="0"/>
                    <w:adjustRightInd/>
                    <w:snapToGrid/>
                    <w:spacing w:before="0" w:after="0" w:line="0" w:lineRule="atLeast"/>
                    <w:ind w:left="0" w:leftChars="0" w:right="0" w:rightChars="0" w:firstLine="0" w:firstLineChars="0"/>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0.</w:t>
                  </w:r>
                  <w:r>
                    <w:rPr>
                      <w:rFonts w:hint="eastAsia" w:cs="Times New Roman"/>
                      <w:sz w:val="21"/>
                      <w:szCs w:val="21"/>
                      <w:lang w:val="en-US" w:eastAsia="zh-CN"/>
                    </w:rPr>
                    <w:t>135</w:t>
                  </w:r>
                  <w:r>
                    <w:rPr>
                      <w:rFonts w:hint="default" w:ascii="Times New Roman" w:hAnsi="Times New Roman" w:eastAsia="宋体" w:cs="Times New Roman"/>
                      <w:sz w:val="21"/>
                      <w:szCs w:val="21"/>
                      <w:lang w:val="en-US" w:eastAsia="zh-CN"/>
                    </w:rPr>
                    <w:t>～0.</w:t>
                  </w:r>
                  <w:r>
                    <w:rPr>
                      <w:rFonts w:hint="eastAsia" w:cs="Times New Roman"/>
                      <w:sz w:val="21"/>
                      <w:szCs w:val="21"/>
                      <w:lang w:val="en-US" w:eastAsia="zh-CN"/>
                    </w:rPr>
                    <w:t>285</w:t>
                  </w:r>
                </w:p>
              </w:tc>
              <w:tc>
                <w:tcPr>
                  <w:tcW w:w="928" w:type="dxa"/>
                  <w:noWrap w:val="0"/>
                  <w:vAlign w:val="center"/>
                </w:tcPr>
                <w:p>
                  <w:pPr>
                    <w:pStyle w:val="100"/>
                    <w:keepNext w:val="0"/>
                    <w:keepLines w:val="0"/>
                    <w:pageBreakBefore w:val="0"/>
                    <w:widowControl w:val="0"/>
                    <w:kinsoku/>
                    <w:wordWrap/>
                    <w:overflowPunct/>
                    <w:topLinePunct w:val="0"/>
                    <w:autoSpaceDE/>
                    <w:autoSpaceDN/>
                    <w:bidi w:val="0"/>
                    <w:adjustRightInd/>
                    <w:snapToGrid/>
                    <w:spacing w:before="0" w:after="0" w:line="0" w:lineRule="atLeast"/>
                    <w:ind w:left="0" w:leftChars="0" w:right="0" w:rightChars="0" w:firstLine="0" w:firstLineChars="0"/>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0</w:t>
                  </w:r>
                </w:p>
              </w:tc>
              <w:tc>
                <w:tcPr>
                  <w:tcW w:w="766" w:type="dxa"/>
                  <w:noWrap w:val="0"/>
                  <w:vAlign w:val="center"/>
                </w:tcPr>
                <w:p>
                  <w:pPr>
                    <w:pStyle w:val="100"/>
                    <w:keepNext w:val="0"/>
                    <w:keepLines w:val="0"/>
                    <w:pageBreakBefore w:val="0"/>
                    <w:widowControl w:val="0"/>
                    <w:kinsoku/>
                    <w:wordWrap/>
                    <w:overflowPunct/>
                    <w:topLinePunct w:val="0"/>
                    <w:autoSpaceDE/>
                    <w:autoSpaceDN/>
                    <w:bidi w:val="0"/>
                    <w:adjustRightInd/>
                    <w:snapToGrid/>
                    <w:spacing w:before="0" w:after="0" w:line="0" w:lineRule="atLeast"/>
                    <w:ind w:left="0" w:leftChars="0" w:right="0" w:rightChars="0" w:firstLine="0" w:firstLineChars="0"/>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5" w:hRule="atLeast"/>
                <w:jc w:val="center"/>
              </w:trPr>
              <w:tc>
                <w:tcPr>
                  <w:tcW w:w="740" w:type="dxa"/>
                  <w:noWrap w:val="0"/>
                  <w:vAlign w:val="center"/>
                </w:tcPr>
                <w:p>
                  <w:pPr>
                    <w:pStyle w:val="100"/>
                    <w:keepNext w:val="0"/>
                    <w:keepLines w:val="0"/>
                    <w:pageBreakBefore w:val="0"/>
                    <w:widowControl w:val="0"/>
                    <w:kinsoku/>
                    <w:wordWrap/>
                    <w:overflowPunct/>
                    <w:topLinePunct w:val="0"/>
                    <w:autoSpaceDE/>
                    <w:autoSpaceDN/>
                    <w:bidi w:val="0"/>
                    <w:adjustRightInd/>
                    <w:snapToGrid/>
                    <w:spacing w:before="0" w:after="0" w:line="0" w:lineRule="atLeast"/>
                    <w:ind w:left="0" w:leftChars="0" w:right="0" w:rightChars="0" w:firstLine="0" w:firstLineChars="0"/>
                    <w:jc w:val="center"/>
                    <w:textAlignment w:val="auto"/>
                    <w:rPr>
                      <w:rFonts w:hint="default" w:ascii="Times New Roman" w:hAnsi="Times New Roman" w:eastAsia="宋体" w:cs="Times New Roman"/>
                      <w:sz w:val="21"/>
                      <w:szCs w:val="21"/>
                      <w:lang w:val="en-US" w:eastAsia="zh-CN"/>
                    </w:rPr>
                  </w:pPr>
                  <w:r>
                    <w:rPr>
                      <w:rFonts w:hint="eastAsia" w:cs="Times New Roman"/>
                      <w:sz w:val="21"/>
                      <w:szCs w:val="21"/>
                      <w:lang w:val="en-US" w:eastAsia="zh-CN"/>
                    </w:rPr>
                    <w:t>冯庄村</w:t>
                  </w:r>
                </w:p>
              </w:tc>
              <w:tc>
                <w:tcPr>
                  <w:tcW w:w="1337" w:type="dxa"/>
                  <w:noWrap w:val="0"/>
                  <w:vAlign w:val="center"/>
                </w:tcPr>
                <w:p>
                  <w:pPr>
                    <w:pStyle w:val="100"/>
                    <w:keepNext w:val="0"/>
                    <w:keepLines w:val="0"/>
                    <w:pageBreakBefore w:val="0"/>
                    <w:widowControl w:val="0"/>
                    <w:kinsoku/>
                    <w:wordWrap/>
                    <w:overflowPunct/>
                    <w:topLinePunct w:val="0"/>
                    <w:autoSpaceDE/>
                    <w:autoSpaceDN/>
                    <w:bidi w:val="0"/>
                    <w:adjustRightInd/>
                    <w:snapToGrid/>
                    <w:spacing w:before="0" w:after="0" w:line="0" w:lineRule="atLeast"/>
                    <w:ind w:left="0" w:leftChars="0" w:right="0" w:rightChars="0" w:firstLine="0" w:firstLineChars="0"/>
                    <w:jc w:val="center"/>
                    <w:textAlignment w:val="auto"/>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sz w:val="21"/>
                      <w:szCs w:val="21"/>
                      <w:lang w:val="en-US" w:eastAsia="zh-CN"/>
                    </w:rPr>
                    <w:t>非甲烷总烃</w:t>
                  </w:r>
                </w:p>
              </w:tc>
              <w:tc>
                <w:tcPr>
                  <w:tcW w:w="1058" w:type="dxa"/>
                  <w:noWrap w:val="0"/>
                  <w:vAlign w:val="center"/>
                </w:tcPr>
                <w:p>
                  <w:pPr>
                    <w:pStyle w:val="100"/>
                    <w:keepNext w:val="0"/>
                    <w:keepLines w:val="0"/>
                    <w:pageBreakBefore w:val="0"/>
                    <w:widowControl w:val="0"/>
                    <w:kinsoku/>
                    <w:wordWrap/>
                    <w:overflowPunct/>
                    <w:topLinePunct w:val="0"/>
                    <w:autoSpaceDE/>
                    <w:autoSpaceDN/>
                    <w:bidi w:val="0"/>
                    <w:adjustRightInd/>
                    <w:snapToGrid/>
                    <w:spacing w:before="0" w:after="0" w:line="0" w:lineRule="atLeast"/>
                    <w:ind w:left="0" w:leftChars="0" w:right="0" w:rightChars="0" w:firstLine="0" w:firstLineChars="0"/>
                    <w:jc w:val="center"/>
                    <w:textAlignment w:val="auto"/>
                    <w:rPr>
                      <w:rFonts w:hint="eastAsia" w:ascii="Times New Roman" w:hAnsi="Times New Roman" w:eastAsia="宋体" w:cs="Times New Roman"/>
                      <w:kern w:val="2"/>
                      <w:sz w:val="21"/>
                      <w:szCs w:val="21"/>
                      <w:lang w:val="en-US" w:eastAsia="zh-CN" w:bidi="ar-SA"/>
                    </w:rPr>
                  </w:pPr>
                  <w:r>
                    <w:rPr>
                      <w:rFonts w:hint="eastAsia" w:ascii="Times New Roman" w:hAnsi="Times New Roman" w:cs="Times New Roman"/>
                      <w:sz w:val="21"/>
                      <w:szCs w:val="21"/>
                      <w:lang w:val="en-US" w:eastAsia="zh-CN"/>
                    </w:rPr>
                    <w:t>一次值</w:t>
                  </w:r>
                </w:p>
              </w:tc>
              <w:tc>
                <w:tcPr>
                  <w:tcW w:w="1465" w:type="dxa"/>
                  <w:noWrap w:val="0"/>
                  <w:vAlign w:val="center"/>
                </w:tcPr>
                <w:p>
                  <w:pPr>
                    <w:pStyle w:val="100"/>
                    <w:keepNext w:val="0"/>
                    <w:keepLines w:val="0"/>
                    <w:pageBreakBefore w:val="0"/>
                    <w:widowControl w:val="0"/>
                    <w:kinsoku/>
                    <w:wordWrap/>
                    <w:overflowPunct/>
                    <w:topLinePunct w:val="0"/>
                    <w:autoSpaceDE/>
                    <w:autoSpaceDN/>
                    <w:bidi w:val="0"/>
                    <w:adjustRightInd/>
                    <w:snapToGrid/>
                    <w:spacing w:before="0" w:after="0" w:line="0" w:lineRule="atLeast"/>
                    <w:ind w:left="0" w:leftChars="0" w:right="0" w:rightChars="0" w:firstLine="0" w:firstLineChars="0"/>
                    <w:jc w:val="center"/>
                    <w:textAlignment w:val="auto"/>
                    <w:rPr>
                      <w:rFonts w:hint="default" w:ascii="Times New Roman" w:hAnsi="Times New Roman" w:eastAsia="宋体" w:cs="Times New Roman"/>
                      <w:kern w:val="2"/>
                      <w:sz w:val="21"/>
                      <w:szCs w:val="21"/>
                      <w:lang w:val="en-US" w:eastAsia="zh-CN" w:bidi="ar-SA"/>
                    </w:rPr>
                  </w:pPr>
                  <w:r>
                    <w:rPr>
                      <w:rFonts w:hint="eastAsia" w:cs="Times New Roman"/>
                      <w:sz w:val="21"/>
                      <w:szCs w:val="21"/>
                      <w:lang w:val="en-US" w:eastAsia="zh-CN"/>
                    </w:rPr>
                    <w:t>0.27</w:t>
                  </w:r>
                  <w:r>
                    <w:rPr>
                      <w:rFonts w:hint="default" w:ascii="Times New Roman" w:hAnsi="Times New Roman" w:eastAsia="宋体" w:cs="Times New Roman"/>
                      <w:sz w:val="21"/>
                      <w:szCs w:val="21"/>
                      <w:lang w:val="en-US" w:eastAsia="zh-CN"/>
                    </w:rPr>
                    <w:t>～</w:t>
                  </w:r>
                  <w:r>
                    <w:rPr>
                      <w:rFonts w:hint="eastAsia" w:cs="Times New Roman"/>
                      <w:sz w:val="21"/>
                      <w:szCs w:val="21"/>
                      <w:lang w:val="en-US" w:eastAsia="zh-CN"/>
                    </w:rPr>
                    <w:t>0.59</w:t>
                  </w:r>
                </w:p>
              </w:tc>
              <w:tc>
                <w:tcPr>
                  <w:tcW w:w="1164" w:type="dxa"/>
                  <w:noWrap w:val="0"/>
                  <w:vAlign w:val="center"/>
                </w:tcPr>
                <w:p>
                  <w:pPr>
                    <w:pStyle w:val="100"/>
                    <w:keepNext w:val="0"/>
                    <w:keepLines w:val="0"/>
                    <w:pageBreakBefore w:val="0"/>
                    <w:widowControl w:val="0"/>
                    <w:kinsoku/>
                    <w:wordWrap/>
                    <w:overflowPunct/>
                    <w:topLinePunct w:val="0"/>
                    <w:autoSpaceDE/>
                    <w:autoSpaceDN/>
                    <w:bidi w:val="0"/>
                    <w:adjustRightInd/>
                    <w:snapToGrid/>
                    <w:spacing w:before="0" w:after="0" w:line="0" w:lineRule="atLeast"/>
                    <w:ind w:left="0" w:leftChars="0" w:right="0" w:rightChars="0" w:firstLine="0" w:firstLineChars="0"/>
                    <w:jc w:val="center"/>
                    <w:textAlignment w:val="auto"/>
                    <w:rPr>
                      <w:rFonts w:hint="default" w:ascii="Times New Roman" w:hAnsi="Times New Roman" w:eastAsia="宋体" w:cs="Times New Roman"/>
                      <w:kern w:val="2"/>
                      <w:sz w:val="21"/>
                      <w:szCs w:val="21"/>
                      <w:lang w:val="en-US" w:eastAsia="zh-CN" w:bidi="ar-SA"/>
                    </w:rPr>
                  </w:pPr>
                  <w:r>
                    <w:rPr>
                      <w:rFonts w:hint="eastAsia" w:ascii="Times New Roman" w:hAnsi="Times New Roman" w:cs="Times New Roman"/>
                      <w:sz w:val="21"/>
                      <w:szCs w:val="21"/>
                      <w:lang w:val="en-US" w:eastAsia="zh-CN"/>
                    </w:rPr>
                    <w:t>2.0</w:t>
                  </w:r>
                  <w:r>
                    <w:rPr>
                      <w:rFonts w:hint="default" w:ascii="Times New Roman" w:hAnsi="Times New Roman" w:eastAsia="宋体" w:cs="Times New Roman"/>
                      <w:sz w:val="21"/>
                      <w:szCs w:val="21"/>
                      <w:lang w:val="en-US" w:eastAsia="zh-CN"/>
                    </w:rPr>
                    <w:t>mg/m</w:t>
                  </w:r>
                  <w:r>
                    <w:rPr>
                      <w:rFonts w:hint="default" w:ascii="Times New Roman" w:hAnsi="Times New Roman" w:eastAsia="宋体" w:cs="Times New Roman"/>
                      <w:sz w:val="21"/>
                      <w:szCs w:val="21"/>
                      <w:vertAlign w:val="superscript"/>
                      <w:lang w:val="en-US" w:eastAsia="zh-CN"/>
                    </w:rPr>
                    <w:t>3</w:t>
                  </w:r>
                </w:p>
              </w:tc>
              <w:tc>
                <w:tcPr>
                  <w:tcW w:w="1482" w:type="dxa"/>
                  <w:noWrap w:val="0"/>
                  <w:vAlign w:val="center"/>
                </w:tcPr>
                <w:p>
                  <w:pPr>
                    <w:pStyle w:val="100"/>
                    <w:keepNext w:val="0"/>
                    <w:keepLines w:val="0"/>
                    <w:pageBreakBefore w:val="0"/>
                    <w:widowControl w:val="0"/>
                    <w:kinsoku/>
                    <w:wordWrap/>
                    <w:overflowPunct/>
                    <w:topLinePunct w:val="0"/>
                    <w:autoSpaceDE/>
                    <w:autoSpaceDN/>
                    <w:bidi w:val="0"/>
                    <w:adjustRightInd/>
                    <w:snapToGrid/>
                    <w:spacing w:before="0" w:after="0" w:line="0" w:lineRule="atLeast"/>
                    <w:ind w:left="0" w:leftChars="0" w:right="0" w:rightChars="0" w:firstLine="0" w:firstLineChars="0"/>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0.</w:t>
                  </w:r>
                  <w:r>
                    <w:rPr>
                      <w:rFonts w:hint="eastAsia" w:cs="Times New Roman"/>
                      <w:sz w:val="21"/>
                      <w:szCs w:val="21"/>
                      <w:lang w:val="en-US" w:eastAsia="zh-CN"/>
                    </w:rPr>
                    <w:t>135</w:t>
                  </w:r>
                  <w:r>
                    <w:rPr>
                      <w:rFonts w:hint="default" w:ascii="Times New Roman" w:hAnsi="Times New Roman" w:eastAsia="宋体" w:cs="Times New Roman"/>
                      <w:sz w:val="21"/>
                      <w:szCs w:val="21"/>
                      <w:lang w:val="en-US" w:eastAsia="zh-CN"/>
                    </w:rPr>
                    <w:t>～0</w:t>
                  </w:r>
                  <w:r>
                    <w:rPr>
                      <w:rFonts w:hint="eastAsia" w:cs="Times New Roman"/>
                      <w:sz w:val="21"/>
                      <w:szCs w:val="21"/>
                      <w:lang w:val="en-US" w:eastAsia="zh-CN"/>
                    </w:rPr>
                    <w:t>.295</w:t>
                  </w:r>
                </w:p>
              </w:tc>
              <w:tc>
                <w:tcPr>
                  <w:tcW w:w="928" w:type="dxa"/>
                  <w:noWrap w:val="0"/>
                  <w:vAlign w:val="center"/>
                </w:tcPr>
                <w:p>
                  <w:pPr>
                    <w:pStyle w:val="100"/>
                    <w:keepNext w:val="0"/>
                    <w:keepLines w:val="0"/>
                    <w:pageBreakBefore w:val="0"/>
                    <w:widowControl w:val="0"/>
                    <w:kinsoku/>
                    <w:wordWrap/>
                    <w:overflowPunct/>
                    <w:topLinePunct w:val="0"/>
                    <w:autoSpaceDE/>
                    <w:autoSpaceDN/>
                    <w:bidi w:val="0"/>
                    <w:adjustRightInd/>
                    <w:snapToGrid/>
                    <w:spacing w:before="0" w:after="0" w:line="0" w:lineRule="atLeast"/>
                    <w:ind w:left="0" w:leftChars="0" w:right="0" w:rightChars="0" w:firstLine="0" w:firstLineChars="0"/>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0</w:t>
                  </w:r>
                </w:p>
              </w:tc>
              <w:tc>
                <w:tcPr>
                  <w:tcW w:w="766" w:type="dxa"/>
                  <w:noWrap w:val="0"/>
                  <w:vAlign w:val="center"/>
                </w:tcPr>
                <w:p>
                  <w:pPr>
                    <w:pStyle w:val="100"/>
                    <w:keepNext w:val="0"/>
                    <w:keepLines w:val="0"/>
                    <w:pageBreakBefore w:val="0"/>
                    <w:widowControl w:val="0"/>
                    <w:kinsoku/>
                    <w:wordWrap/>
                    <w:overflowPunct/>
                    <w:topLinePunct w:val="0"/>
                    <w:autoSpaceDE/>
                    <w:autoSpaceDN/>
                    <w:bidi w:val="0"/>
                    <w:adjustRightInd/>
                    <w:snapToGrid/>
                    <w:spacing w:before="0" w:after="0" w:line="0" w:lineRule="atLeast"/>
                    <w:ind w:left="0" w:leftChars="0" w:right="0" w:rightChars="0" w:firstLine="0" w:firstLineChars="0"/>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rPr>
                    <w:t>达标</w:t>
                  </w:r>
                </w:p>
              </w:tc>
            </w:tr>
          </w:tbl>
          <w:p>
            <w:pPr>
              <w:pStyle w:val="60"/>
              <w:spacing w:line="360" w:lineRule="auto"/>
              <w:ind w:firstLine="504"/>
              <w:rPr>
                <w:rFonts w:hint="eastAsia" w:ascii="Times New Roman" w:hAnsi="Times New Roman" w:cs="Times New Roman"/>
                <w:b w:val="0"/>
                <w:bCs/>
                <w:sz w:val="24"/>
                <w:szCs w:val="22"/>
                <w:u w:val="none"/>
                <w:lang w:eastAsia="zh-CN"/>
              </w:rPr>
            </w:pPr>
            <w:r>
              <w:rPr>
                <w:rFonts w:hint="eastAsia" w:ascii="Times New Roman" w:hAnsi="Times New Roman" w:cs="Times New Roman"/>
                <w:b w:val="0"/>
                <w:bCs/>
                <w:sz w:val="24"/>
                <w:szCs w:val="22"/>
                <w:u w:val="none"/>
                <w:lang w:eastAsia="zh-CN"/>
              </w:rPr>
              <w:t>由上表可以看出：非甲烷总烃一次浓度值可以满足《大气污染物综合排放标准详解》推荐值2.0mg/m</w:t>
            </w:r>
            <w:r>
              <w:rPr>
                <w:rFonts w:hint="eastAsia" w:ascii="Times New Roman" w:hAnsi="Times New Roman" w:cs="Times New Roman"/>
                <w:b w:val="0"/>
                <w:bCs/>
                <w:sz w:val="24"/>
                <w:szCs w:val="22"/>
                <w:u w:val="none"/>
                <w:vertAlign w:val="superscript"/>
                <w:lang w:eastAsia="zh-CN"/>
              </w:rPr>
              <w:t>3</w:t>
            </w:r>
            <w:r>
              <w:rPr>
                <w:rFonts w:hint="eastAsia" w:ascii="Times New Roman" w:hAnsi="Times New Roman" w:cs="Times New Roman"/>
                <w:b w:val="0"/>
                <w:bCs/>
                <w:sz w:val="24"/>
                <w:szCs w:val="22"/>
                <w:u w:val="none"/>
                <w:lang w:eastAsia="zh-CN"/>
              </w:rPr>
              <w:t>的标准要求。</w:t>
            </w:r>
          </w:p>
          <w:p>
            <w:pPr>
              <w:pStyle w:val="60"/>
              <w:spacing w:line="360" w:lineRule="auto"/>
              <w:ind w:firstLine="504"/>
              <w:rPr>
                <w:rFonts w:hint="eastAsia" w:ascii="Times New Roman" w:hAnsi="Times New Roman" w:cs="Times New Roman"/>
                <w:b w:val="0"/>
                <w:bCs/>
                <w:sz w:val="24"/>
                <w:szCs w:val="22"/>
                <w:u w:val="none"/>
                <w:lang w:eastAsia="zh-CN"/>
              </w:rPr>
            </w:pPr>
            <w:r>
              <w:rPr>
                <w:rFonts w:hint="eastAsia" w:ascii="Times New Roman" w:hAnsi="Times New Roman" w:cs="Times New Roman"/>
                <w:b w:val="0"/>
                <w:bCs/>
                <w:sz w:val="24"/>
                <w:szCs w:val="22"/>
                <w:u w:val="none"/>
                <w:lang w:eastAsia="zh-CN"/>
              </w:rPr>
              <w:t>综上，评价区域内环境空气质量现状</w:t>
            </w:r>
            <w:r>
              <w:rPr>
                <w:rFonts w:hint="eastAsia" w:cs="Times New Roman"/>
                <w:b w:val="0"/>
                <w:bCs/>
                <w:sz w:val="24"/>
                <w:szCs w:val="22"/>
                <w:u w:val="none"/>
                <w:lang w:eastAsia="zh-CN"/>
              </w:rPr>
              <w:t>不达标</w:t>
            </w:r>
            <w:r>
              <w:rPr>
                <w:rFonts w:hint="eastAsia" w:ascii="Times New Roman" w:hAnsi="Times New Roman" w:cs="Times New Roman"/>
                <w:b w:val="0"/>
                <w:bCs/>
                <w:sz w:val="24"/>
                <w:szCs w:val="22"/>
                <w:u w:val="none"/>
                <w:lang w:eastAsia="zh-CN"/>
              </w:rPr>
              <w:t>。</w:t>
            </w:r>
          </w:p>
          <w:p>
            <w:pPr>
              <w:spacing w:line="360" w:lineRule="auto"/>
              <w:ind w:firstLine="480" w:firstLineChars="200"/>
              <w:rPr>
                <w:rFonts w:ascii="宋体" w:hAnsi="宋体"/>
                <w:b/>
                <w:sz w:val="24"/>
              </w:rPr>
            </w:pPr>
            <w:r>
              <w:rPr>
                <w:rFonts w:eastAsia="Times New Roman"/>
                <w:b/>
                <w:sz w:val="24"/>
              </w:rPr>
              <w:t>2</w:t>
            </w:r>
            <w:r>
              <w:rPr>
                <w:rFonts w:hint="eastAsia"/>
                <w:b/>
                <w:sz w:val="24"/>
              </w:rPr>
              <w:t>、</w:t>
            </w:r>
            <w:r>
              <w:rPr>
                <w:rFonts w:ascii="宋体" w:hAnsi="宋体"/>
                <w:b/>
                <w:sz w:val="24"/>
              </w:rPr>
              <w:t>地表水环境质量现状</w:t>
            </w:r>
          </w:p>
          <w:p>
            <w:pPr>
              <w:spacing w:line="360" w:lineRule="auto"/>
              <w:ind w:firstLine="480" w:firstLineChars="200"/>
              <w:rPr>
                <w:rFonts w:hint="eastAsia" w:ascii="Times New Roman" w:cs="Times New Roman"/>
                <w:color w:val="auto"/>
                <w:sz w:val="24"/>
                <w:szCs w:val="24"/>
                <w:lang w:eastAsia="zh-CN"/>
              </w:rPr>
            </w:pPr>
            <w:r>
              <w:rPr>
                <w:rFonts w:ascii="Times New Roman" w:cs="Times New Roman"/>
                <w:color w:val="auto"/>
                <w:sz w:val="24"/>
                <w:szCs w:val="24"/>
              </w:rPr>
              <w:t>本项目</w:t>
            </w:r>
            <w:r>
              <w:rPr>
                <w:sz w:val="24"/>
              </w:rPr>
              <w:t>本项目生产过程中</w:t>
            </w:r>
            <w:r>
              <w:rPr>
                <w:rFonts w:hint="eastAsia" w:ascii="Times New Roman" w:cs="Times New Roman"/>
                <w:color w:val="auto"/>
                <w:sz w:val="24"/>
                <w:szCs w:val="24"/>
              </w:rPr>
              <w:t>生产废水</w:t>
            </w:r>
            <w:r>
              <w:rPr>
                <w:rFonts w:hint="eastAsia" w:ascii="Times New Roman" w:cs="Times New Roman"/>
                <w:color w:val="auto"/>
                <w:sz w:val="24"/>
                <w:szCs w:val="24"/>
                <w:lang w:eastAsia="zh-CN"/>
              </w:rPr>
              <w:t>：循环冷却水系统冷却水经冷却后全部循环利用，不外排</w:t>
            </w:r>
            <w:r>
              <w:rPr>
                <w:rFonts w:hint="eastAsia" w:cs="Times New Roman"/>
                <w:color w:val="auto"/>
                <w:sz w:val="24"/>
                <w:szCs w:val="24"/>
                <w:lang w:eastAsia="zh-CN"/>
              </w:rPr>
              <w:t>；</w:t>
            </w:r>
            <w:r>
              <w:rPr>
                <w:rFonts w:ascii="Times New Roman" w:cs="Times New Roman"/>
                <w:color w:val="auto"/>
                <w:sz w:val="24"/>
                <w:szCs w:val="24"/>
              </w:rPr>
              <w:t>生活污水主要为员工</w:t>
            </w:r>
            <w:r>
              <w:rPr>
                <w:rFonts w:hint="eastAsia" w:ascii="Times New Roman" w:cs="Times New Roman"/>
                <w:color w:val="auto"/>
                <w:sz w:val="24"/>
                <w:szCs w:val="24"/>
                <w:lang w:eastAsia="zh-CN"/>
              </w:rPr>
              <w:t>生活污水</w:t>
            </w:r>
            <w:r>
              <w:rPr>
                <w:rFonts w:ascii="Times New Roman" w:cs="Times New Roman"/>
                <w:color w:val="auto"/>
                <w:sz w:val="24"/>
                <w:szCs w:val="24"/>
              </w:rPr>
              <w:t>，</w:t>
            </w:r>
            <w:r>
              <w:rPr>
                <w:rFonts w:hint="default" w:ascii="Times New Roman" w:hAnsi="Times New Roman" w:cs="Times New Roman"/>
                <w:sz w:val="24"/>
                <w:szCs w:val="24"/>
                <w:highlight w:val="none"/>
              </w:rPr>
              <w:t>生活污水经化粪池收集处理后定期清运，沤制农家肥</w:t>
            </w:r>
            <w:r>
              <w:rPr>
                <w:rFonts w:hint="eastAsia" w:ascii="Times New Roman" w:cs="Times New Roman"/>
                <w:color w:val="auto"/>
                <w:sz w:val="24"/>
                <w:szCs w:val="24"/>
              </w:rPr>
              <w:t>，</w:t>
            </w:r>
            <w:r>
              <w:rPr>
                <w:rFonts w:hint="eastAsia" w:ascii="Times New Roman" w:cs="Times New Roman"/>
                <w:color w:val="auto"/>
                <w:sz w:val="24"/>
                <w:szCs w:val="24"/>
                <w:lang w:eastAsia="zh-CN"/>
              </w:rPr>
              <w:t>不外排。</w:t>
            </w:r>
          </w:p>
          <w:p>
            <w:pPr>
              <w:spacing w:line="360" w:lineRule="auto"/>
              <w:ind w:firstLine="480" w:firstLineChars="200"/>
              <w:rPr>
                <w:sz w:val="24"/>
              </w:rPr>
            </w:pPr>
            <w:r>
              <w:rPr>
                <w:rFonts w:hint="eastAsia" w:ascii="宋体" w:hAnsi="宋体" w:eastAsia="宋体" w:cs="宋体"/>
                <w:color w:val="000000"/>
                <w:sz w:val="24"/>
                <w:szCs w:val="24"/>
                <w:highlight w:val="none"/>
              </w:rPr>
              <w:t>本项目废水不外排，</w:t>
            </w:r>
            <w:r>
              <w:rPr>
                <w:rFonts w:hint="eastAsia" w:ascii="宋体" w:hAnsi="宋体" w:eastAsia="宋体" w:cs="宋体"/>
                <w:color w:val="000000"/>
                <w:sz w:val="24"/>
                <w:szCs w:val="24"/>
                <w:highlight w:val="none"/>
                <w:lang w:eastAsia="zh-CN"/>
              </w:rPr>
              <w:t>地表水环境影响评价等级为三级</w:t>
            </w:r>
            <w:r>
              <w:rPr>
                <w:rFonts w:hint="eastAsia" w:ascii="宋体" w:hAnsi="宋体" w:eastAsia="宋体" w:cs="宋体"/>
                <w:color w:val="000000"/>
                <w:sz w:val="24"/>
                <w:szCs w:val="24"/>
                <w:highlight w:val="none"/>
                <w:lang w:val="en-US" w:eastAsia="zh-CN"/>
              </w:rPr>
              <w:t>B，</w:t>
            </w:r>
            <w:r>
              <w:rPr>
                <w:rFonts w:hint="eastAsia" w:ascii="宋体" w:hAnsi="宋体" w:eastAsia="宋体" w:cs="宋体"/>
                <w:sz w:val="24"/>
                <w:szCs w:val="24"/>
                <w:highlight w:val="none"/>
              </w:rPr>
              <w:t>无需进行地表水环境质量现状调查</w:t>
            </w:r>
            <w:r>
              <w:rPr>
                <w:rFonts w:hint="default" w:ascii="Times New Roman" w:hAnsi="Times New Roman" w:eastAsia="宋体" w:cs="Times New Roman"/>
                <w:color w:val="000000"/>
                <w:sz w:val="24"/>
                <w:szCs w:val="24"/>
                <w:highlight w:val="none"/>
                <w:lang w:val="en-US" w:eastAsia="zh-CN"/>
              </w:rPr>
              <w:t>。</w:t>
            </w:r>
          </w:p>
          <w:p>
            <w:pPr>
              <w:spacing w:line="360" w:lineRule="auto"/>
              <w:ind w:firstLine="480" w:firstLineChars="200"/>
              <w:rPr>
                <w:rFonts w:ascii="宋体" w:hAnsi="宋体"/>
                <w:b/>
                <w:sz w:val="24"/>
              </w:rPr>
            </w:pPr>
            <w:r>
              <w:rPr>
                <w:rFonts w:eastAsia="Times New Roman"/>
                <w:b/>
                <w:sz w:val="24"/>
              </w:rPr>
              <w:t>3</w:t>
            </w:r>
            <w:r>
              <w:rPr>
                <w:rFonts w:hint="eastAsia"/>
                <w:b/>
                <w:sz w:val="24"/>
              </w:rPr>
              <w:t>、</w:t>
            </w:r>
            <w:r>
              <w:rPr>
                <w:rFonts w:ascii="宋体" w:hAnsi="宋体"/>
                <w:b/>
                <w:sz w:val="24"/>
              </w:rPr>
              <w:t>声环境质量现状</w:t>
            </w:r>
          </w:p>
          <w:p>
            <w:pPr>
              <w:pStyle w:val="107"/>
              <w:rPr>
                <w:color w:val="000000"/>
                <w:sz w:val="24"/>
              </w:rPr>
            </w:pPr>
            <w:r>
              <w:rPr>
                <w:rFonts w:hint="eastAsia"/>
                <w:lang w:val="en-US" w:eastAsia="zh-CN"/>
              </w:rPr>
              <w:t>根据项目所在地情况及环境噪声区划原则，本项目所在地属于2类功能区。因此，本项目噪声环境应执行《声环境质量标准》（GB3096-2008）2类标准。</w:t>
            </w:r>
            <w:r>
              <w:rPr>
                <w:rFonts w:hint="eastAsia"/>
                <w:color w:val="000000"/>
                <w:sz w:val="24"/>
              </w:rPr>
              <w:t>为掌握项目周边噪声现状，</w:t>
            </w:r>
            <w:r>
              <w:rPr>
                <w:rFonts w:hint="eastAsia"/>
                <w:color w:val="auto"/>
                <w:sz w:val="24"/>
                <w:shd w:val="clear"/>
                <w:lang w:eastAsia="zh-CN"/>
              </w:rPr>
              <w:t>委托天津绿洲蓝海环保科技有限公司</w:t>
            </w:r>
            <w:r>
              <w:rPr>
                <w:rFonts w:hint="eastAsia"/>
                <w:sz w:val="24"/>
              </w:rPr>
              <w:t>20</w:t>
            </w:r>
            <w:r>
              <w:rPr>
                <w:rFonts w:hint="eastAsia"/>
                <w:sz w:val="24"/>
                <w:lang w:val="en-US" w:eastAsia="zh-CN"/>
              </w:rPr>
              <w:t>20</w:t>
            </w:r>
            <w:r>
              <w:rPr>
                <w:rFonts w:hint="eastAsia"/>
                <w:sz w:val="24"/>
              </w:rPr>
              <w:t>年</w:t>
            </w:r>
            <w:r>
              <w:rPr>
                <w:rFonts w:hint="eastAsia"/>
                <w:sz w:val="24"/>
                <w:lang w:val="en-US" w:eastAsia="zh-CN"/>
              </w:rPr>
              <w:t>07</w:t>
            </w:r>
            <w:r>
              <w:rPr>
                <w:rFonts w:hint="eastAsia"/>
                <w:sz w:val="24"/>
              </w:rPr>
              <w:t>月</w:t>
            </w:r>
            <w:r>
              <w:rPr>
                <w:rFonts w:hint="eastAsia"/>
                <w:sz w:val="24"/>
                <w:lang w:val="en-US" w:eastAsia="zh-CN"/>
              </w:rPr>
              <w:t>04</w:t>
            </w:r>
            <w:r>
              <w:rPr>
                <w:rFonts w:hint="eastAsia"/>
                <w:sz w:val="24"/>
              </w:rPr>
              <w:t>日至</w:t>
            </w:r>
            <w:r>
              <w:rPr>
                <w:rFonts w:hint="eastAsia"/>
                <w:sz w:val="24"/>
                <w:lang w:val="en-US" w:eastAsia="zh-CN"/>
              </w:rPr>
              <w:t>07</w:t>
            </w:r>
            <w:r>
              <w:rPr>
                <w:rFonts w:hint="eastAsia"/>
                <w:sz w:val="24"/>
              </w:rPr>
              <w:t>月</w:t>
            </w:r>
            <w:r>
              <w:rPr>
                <w:rFonts w:hint="eastAsia"/>
                <w:sz w:val="24"/>
                <w:lang w:val="en-US" w:eastAsia="zh-CN"/>
              </w:rPr>
              <w:t>05</w:t>
            </w:r>
            <w:r>
              <w:rPr>
                <w:rFonts w:hint="eastAsia"/>
                <w:sz w:val="24"/>
              </w:rPr>
              <w:t>日</w:t>
            </w:r>
            <w:r>
              <w:rPr>
                <w:rFonts w:hint="eastAsia"/>
                <w:sz w:val="24"/>
                <w:lang w:eastAsia="zh-CN"/>
              </w:rPr>
              <w:t>对本项目厂界噪声进行监测，</w:t>
            </w:r>
            <w:r>
              <w:rPr>
                <w:rFonts w:hint="eastAsia"/>
                <w:color w:val="000000"/>
                <w:sz w:val="24"/>
                <w:lang w:eastAsia="zh-CN"/>
              </w:rPr>
              <w:t>噪声监测报告</w:t>
            </w:r>
            <w:r>
              <w:rPr>
                <w:rFonts w:hint="eastAsia"/>
                <w:color w:val="000000"/>
                <w:sz w:val="24"/>
              </w:rPr>
              <w:t>，监测点位、监测结果见下表。</w:t>
            </w:r>
          </w:p>
          <w:p>
            <w:pPr>
              <w:numPr>
                <w:ilvl w:val="0"/>
                <w:numId w:val="0"/>
              </w:numPr>
              <w:ind w:leftChars="0"/>
              <w:jc w:val="center"/>
              <w:rPr>
                <w:b w:val="0"/>
                <w:bCs w:val="0"/>
                <w:sz w:val="24"/>
                <w:szCs w:val="24"/>
              </w:rPr>
            </w:pPr>
            <w:r>
              <w:rPr>
                <w:rFonts w:hint="eastAsia"/>
                <w:b w:val="0"/>
                <w:bCs w:val="0"/>
                <w:sz w:val="24"/>
                <w:szCs w:val="24"/>
                <w:lang w:eastAsia="zh-CN"/>
              </w:rPr>
              <w:t>表</w:t>
            </w:r>
            <w:r>
              <w:rPr>
                <w:rFonts w:hint="eastAsia"/>
                <w:b w:val="0"/>
                <w:bCs w:val="0"/>
                <w:sz w:val="24"/>
                <w:szCs w:val="24"/>
                <w:lang w:val="en-US" w:eastAsia="zh-CN"/>
              </w:rPr>
              <w:t xml:space="preserve"> 19 </w:t>
            </w:r>
            <w:r>
              <w:rPr>
                <w:rFonts w:hint="eastAsia"/>
                <w:b w:val="0"/>
                <w:bCs w:val="0"/>
                <w:sz w:val="24"/>
                <w:szCs w:val="24"/>
              </w:rPr>
              <w:t>声环境质量</w:t>
            </w:r>
            <w:r>
              <w:rPr>
                <w:b w:val="0"/>
                <w:bCs w:val="0"/>
                <w:sz w:val="24"/>
                <w:szCs w:val="24"/>
              </w:rPr>
              <w:t>监测点位布设一览表</w:t>
            </w:r>
          </w:p>
          <w:tbl>
            <w:tblPr>
              <w:tblStyle w:val="45"/>
              <w:tblW w:w="893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96"/>
              <w:gridCol w:w="991"/>
              <w:gridCol w:w="3115"/>
              <w:gridCol w:w="1547"/>
              <w:gridCol w:w="178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76" w:hRule="atLeast"/>
                <w:jc w:val="center"/>
              </w:trPr>
              <w:tc>
                <w:tcPr>
                  <w:tcW w:w="1496" w:type="dxa"/>
                  <w:vAlign w:val="center"/>
                </w:tcPr>
                <w:p>
                  <w:pPr>
                    <w:spacing w:line="0" w:lineRule="atLeast"/>
                    <w:ind w:firstLine="420" w:firstLineChars="200"/>
                    <w:rPr>
                      <w:rFonts w:hint="eastAsia" w:eastAsia="宋体"/>
                      <w:b w:val="0"/>
                      <w:bCs w:val="0"/>
                      <w:color w:val="000000"/>
                      <w:szCs w:val="21"/>
                      <w:lang w:eastAsia="zh-CN"/>
                    </w:rPr>
                  </w:pPr>
                  <w:r>
                    <w:rPr>
                      <w:rFonts w:hint="eastAsia"/>
                      <w:b w:val="0"/>
                      <w:bCs w:val="0"/>
                      <w:color w:val="000000"/>
                      <w:szCs w:val="21"/>
                      <w:lang w:eastAsia="zh-CN"/>
                    </w:rPr>
                    <w:t>内容</w:t>
                  </w:r>
                </w:p>
              </w:tc>
              <w:tc>
                <w:tcPr>
                  <w:tcW w:w="991" w:type="dxa"/>
                  <w:vAlign w:val="center"/>
                </w:tcPr>
                <w:p>
                  <w:pPr>
                    <w:spacing w:line="0" w:lineRule="atLeast"/>
                    <w:jc w:val="center"/>
                    <w:rPr>
                      <w:b w:val="0"/>
                      <w:bCs w:val="0"/>
                      <w:color w:val="000000"/>
                      <w:szCs w:val="21"/>
                    </w:rPr>
                  </w:pPr>
                  <w:r>
                    <w:rPr>
                      <w:b w:val="0"/>
                      <w:bCs w:val="0"/>
                      <w:color w:val="000000"/>
                      <w:szCs w:val="21"/>
                    </w:rPr>
                    <w:t>编号</w:t>
                  </w:r>
                </w:p>
              </w:tc>
              <w:tc>
                <w:tcPr>
                  <w:tcW w:w="3115" w:type="dxa"/>
                  <w:vAlign w:val="center"/>
                </w:tcPr>
                <w:p>
                  <w:pPr>
                    <w:spacing w:line="0" w:lineRule="atLeast"/>
                    <w:jc w:val="center"/>
                    <w:rPr>
                      <w:b w:val="0"/>
                      <w:bCs w:val="0"/>
                      <w:color w:val="000000"/>
                      <w:szCs w:val="21"/>
                    </w:rPr>
                  </w:pPr>
                  <w:r>
                    <w:rPr>
                      <w:b w:val="0"/>
                      <w:bCs w:val="0"/>
                      <w:color w:val="000000"/>
                      <w:szCs w:val="21"/>
                    </w:rPr>
                    <w:t>监测布点</w:t>
                  </w:r>
                </w:p>
              </w:tc>
              <w:tc>
                <w:tcPr>
                  <w:tcW w:w="1547" w:type="dxa"/>
                  <w:vAlign w:val="center"/>
                </w:tcPr>
                <w:p>
                  <w:pPr>
                    <w:spacing w:line="0" w:lineRule="atLeast"/>
                    <w:rPr>
                      <w:b w:val="0"/>
                      <w:bCs w:val="0"/>
                      <w:color w:val="000000"/>
                      <w:szCs w:val="21"/>
                    </w:rPr>
                  </w:pPr>
                  <w:r>
                    <w:rPr>
                      <w:b w:val="0"/>
                      <w:bCs w:val="0"/>
                      <w:color w:val="000000"/>
                      <w:szCs w:val="21"/>
                    </w:rPr>
                    <w:t>监测项目</w:t>
                  </w:r>
                </w:p>
              </w:tc>
              <w:tc>
                <w:tcPr>
                  <w:tcW w:w="1789" w:type="dxa"/>
                  <w:vAlign w:val="center"/>
                </w:tcPr>
                <w:p>
                  <w:pPr>
                    <w:spacing w:line="0" w:lineRule="atLeast"/>
                    <w:ind w:firstLine="420" w:firstLineChars="200"/>
                    <w:rPr>
                      <w:b w:val="0"/>
                      <w:bCs w:val="0"/>
                      <w:color w:val="000000"/>
                      <w:szCs w:val="21"/>
                    </w:rPr>
                  </w:pPr>
                  <w:r>
                    <w:rPr>
                      <w:b w:val="0"/>
                      <w:bCs w:val="0"/>
                      <w:color w:val="000000"/>
                      <w:szCs w:val="21"/>
                    </w:rPr>
                    <w:t>监测频次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2" w:hRule="atLeast"/>
                <w:jc w:val="center"/>
              </w:trPr>
              <w:tc>
                <w:tcPr>
                  <w:tcW w:w="1496" w:type="dxa"/>
                  <w:vMerge w:val="restart"/>
                  <w:vAlign w:val="center"/>
                </w:tcPr>
                <w:p>
                  <w:pPr>
                    <w:spacing w:line="0" w:lineRule="atLeast"/>
                    <w:jc w:val="center"/>
                    <w:rPr>
                      <w:color w:val="000000"/>
                      <w:szCs w:val="21"/>
                    </w:rPr>
                  </w:pPr>
                  <w:r>
                    <w:rPr>
                      <w:color w:val="000000"/>
                      <w:szCs w:val="21"/>
                    </w:rPr>
                    <w:t>项目地块</w:t>
                  </w:r>
                </w:p>
              </w:tc>
              <w:tc>
                <w:tcPr>
                  <w:tcW w:w="991" w:type="dxa"/>
                  <w:vAlign w:val="center"/>
                </w:tcPr>
                <w:p>
                  <w:pPr>
                    <w:spacing w:line="0" w:lineRule="atLeast"/>
                    <w:jc w:val="center"/>
                    <w:rPr>
                      <w:color w:val="000000"/>
                      <w:szCs w:val="21"/>
                    </w:rPr>
                  </w:pPr>
                  <w:r>
                    <w:rPr>
                      <w:color w:val="000000"/>
                      <w:szCs w:val="21"/>
                    </w:rPr>
                    <w:t>1#</w:t>
                  </w:r>
                </w:p>
              </w:tc>
              <w:tc>
                <w:tcPr>
                  <w:tcW w:w="3115" w:type="dxa"/>
                  <w:vAlign w:val="center"/>
                </w:tcPr>
                <w:p>
                  <w:pPr>
                    <w:spacing w:line="0" w:lineRule="atLeast"/>
                    <w:jc w:val="center"/>
                    <w:rPr>
                      <w:color w:val="000000"/>
                      <w:szCs w:val="21"/>
                    </w:rPr>
                  </w:pPr>
                  <w:r>
                    <w:rPr>
                      <w:color w:val="000000"/>
                      <w:szCs w:val="21"/>
                    </w:rPr>
                    <w:t>东厂界外1m处</w:t>
                  </w:r>
                </w:p>
              </w:tc>
              <w:tc>
                <w:tcPr>
                  <w:tcW w:w="1547" w:type="dxa"/>
                  <w:vMerge w:val="restart"/>
                  <w:vAlign w:val="center"/>
                </w:tcPr>
                <w:p>
                  <w:pPr>
                    <w:spacing w:line="0" w:lineRule="atLeast"/>
                    <w:jc w:val="center"/>
                    <w:rPr>
                      <w:color w:val="000000"/>
                      <w:szCs w:val="21"/>
                    </w:rPr>
                  </w:pPr>
                  <w:r>
                    <w:rPr>
                      <w:color w:val="000000"/>
                      <w:szCs w:val="21"/>
                    </w:rPr>
                    <w:t>LeqdB（A）</w:t>
                  </w:r>
                </w:p>
              </w:tc>
              <w:tc>
                <w:tcPr>
                  <w:tcW w:w="1789" w:type="dxa"/>
                  <w:vMerge w:val="restart"/>
                  <w:vAlign w:val="center"/>
                </w:tcPr>
                <w:p>
                  <w:pPr>
                    <w:spacing w:line="0" w:lineRule="atLeast"/>
                    <w:rPr>
                      <w:color w:val="000000"/>
                      <w:szCs w:val="21"/>
                    </w:rPr>
                  </w:pPr>
                  <w:r>
                    <w:rPr>
                      <w:color w:val="000000"/>
                      <w:szCs w:val="21"/>
                    </w:rPr>
                    <w:t>连续监测</w:t>
                  </w:r>
                  <w:r>
                    <w:rPr>
                      <w:rFonts w:hint="eastAsia"/>
                      <w:color w:val="000000"/>
                      <w:szCs w:val="21"/>
                    </w:rPr>
                    <w:t>2</w:t>
                  </w:r>
                  <w:r>
                    <w:rPr>
                      <w:color w:val="000000"/>
                      <w:szCs w:val="21"/>
                    </w:rPr>
                    <w:t>天，监测昼夜代表性时间段的Leq</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2" w:hRule="atLeast"/>
                <w:jc w:val="center"/>
              </w:trPr>
              <w:tc>
                <w:tcPr>
                  <w:tcW w:w="1496" w:type="dxa"/>
                  <w:vMerge w:val="continue"/>
                  <w:vAlign w:val="center"/>
                </w:tcPr>
                <w:p>
                  <w:pPr>
                    <w:spacing w:line="0" w:lineRule="atLeast"/>
                    <w:ind w:firstLine="420" w:firstLineChars="200"/>
                    <w:rPr>
                      <w:color w:val="000000"/>
                      <w:szCs w:val="21"/>
                    </w:rPr>
                  </w:pPr>
                </w:p>
              </w:tc>
              <w:tc>
                <w:tcPr>
                  <w:tcW w:w="991" w:type="dxa"/>
                  <w:vAlign w:val="center"/>
                </w:tcPr>
                <w:p>
                  <w:pPr>
                    <w:spacing w:line="0" w:lineRule="atLeast"/>
                    <w:jc w:val="center"/>
                    <w:rPr>
                      <w:color w:val="000000"/>
                      <w:szCs w:val="21"/>
                    </w:rPr>
                  </w:pPr>
                  <w:r>
                    <w:rPr>
                      <w:color w:val="000000"/>
                      <w:szCs w:val="21"/>
                    </w:rPr>
                    <w:t>2#</w:t>
                  </w:r>
                </w:p>
              </w:tc>
              <w:tc>
                <w:tcPr>
                  <w:tcW w:w="3115" w:type="dxa"/>
                  <w:vAlign w:val="center"/>
                </w:tcPr>
                <w:p>
                  <w:pPr>
                    <w:spacing w:line="0" w:lineRule="atLeast"/>
                    <w:jc w:val="center"/>
                    <w:rPr>
                      <w:color w:val="000000"/>
                      <w:szCs w:val="21"/>
                    </w:rPr>
                  </w:pPr>
                  <w:r>
                    <w:rPr>
                      <w:color w:val="000000"/>
                      <w:szCs w:val="21"/>
                    </w:rPr>
                    <w:t>南厂界外1m处</w:t>
                  </w:r>
                </w:p>
              </w:tc>
              <w:tc>
                <w:tcPr>
                  <w:tcW w:w="1547" w:type="dxa"/>
                  <w:vMerge w:val="continue"/>
                  <w:vAlign w:val="center"/>
                </w:tcPr>
                <w:p>
                  <w:pPr>
                    <w:spacing w:line="0" w:lineRule="atLeast"/>
                    <w:ind w:firstLine="420" w:firstLineChars="200"/>
                    <w:rPr>
                      <w:color w:val="000000"/>
                      <w:szCs w:val="21"/>
                    </w:rPr>
                  </w:pPr>
                </w:p>
              </w:tc>
              <w:tc>
                <w:tcPr>
                  <w:tcW w:w="1789" w:type="dxa"/>
                  <w:vMerge w:val="continue"/>
                  <w:vAlign w:val="center"/>
                </w:tcPr>
                <w:p>
                  <w:pPr>
                    <w:spacing w:line="0" w:lineRule="atLeast"/>
                    <w:ind w:firstLine="420" w:firstLineChars="200"/>
                    <w:rPr>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2" w:hRule="atLeast"/>
                <w:jc w:val="center"/>
              </w:trPr>
              <w:tc>
                <w:tcPr>
                  <w:tcW w:w="1496" w:type="dxa"/>
                  <w:vMerge w:val="continue"/>
                  <w:vAlign w:val="center"/>
                </w:tcPr>
                <w:p>
                  <w:pPr>
                    <w:spacing w:line="0" w:lineRule="atLeast"/>
                    <w:ind w:firstLine="420" w:firstLineChars="200"/>
                    <w:rPr>
                      <w:color w:val="000000"/>
                      <w:szCs w:val="21"/>
                    </w:rPr>
                  </w:pPr>
                </w:p>
              </w:tc>
              <w:tc>
                <w:tcPr>
                  <w:tcW w:w="991" w:type="dxa"/>
                  <w:vAlign w:val="center"/>
                </w:tcPr>
                <w:p>
                  <w:pPr>
                    <w:spacing w:line="0" w:lineRule="atLeast"/>
                    <w:jc w:val="center"/>
                    <w:rPr>
                      <w:color w:val="000000"/>
                      <w:szCs w:val="21"/>
                    </w:rPr>
                  </w:pPr>
                  <w:r>
                    <w:rPr>
                      <w:color w:val="000000"/>
                      <w:szCs w:val="21"/>
                    </w:rPr>
                    <w:t>3#</w:t>
                  </w:r>
                </w:p>
              </w:tc>
              <w:tc>
                <w:tcPr>
                  <w:tcW w:w="3115" w:type="dxa"/>
                  <w:vAlign w:val="center"/>
                </w:tcPr>
                <w:p>
                  <w:pPr>
                    <w:spacing w:line="0" w:lineRule="atLeast"/>
                    <w:jc w:val="center"/>
                    <w:rPr>
                      <w:color w:val="000000"/>
                      <w:szCs w:val="21"/>
                    </w:rPr>
                  </w:pPr>
                  <w:r>
                    <w:rPr>
                      <w:color w:val="000000"/>
                      <w:szCs w:val="21"/>
                    </w:rPr>
                    <w:t>西厂界外1m处</w:t>
                  </w:r>
                </w:p>
              </w:tc>
              <w:tc>
                <w:tcPr>
                  <w:tcW w:w="1547" w:type="dxa"/>
                  <w:vMerge w:val="continue"/>
                  <w:vAlign w:val="center"/>
                </w:tcPr>
                <w:p>
                  <w:pPr>
                    <w:spacing w:line="0" w:lineRule="atLeast"/>
                    <w:ind w:firstLine="420" w:firstLineChars="200"/>
                    <w:rPr>
                      <w:color w:val="000000"/>
                      <w:szCs w:val="21"/>
                    </w:rPr>
                  </w:pPr>
                </w:p>
              </w:tc>
              <w:tc>
                <w:tcPr>
                  <w:tcW w:w="1789" w:type="dxa"/>
                  <w:vMerge w:val="continue"/>
                  <w:vAlign w:val="center"/>
                </w:tcPr>
                <w:p>
                  <w:pPr>
                    <w:spacing w:line="0" w:lineRule="atLeast"/>
                    <w:ind w:firstLine="420" w:firstLineChars="200"/>
                    <w:rPr>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6" w:hRule="atLeast"/>
                <w:jc w:val="center"/>
              </w:trPr>
              <w:tc>
                <w:tcPr>
                  <w:tcW w:w="1496" w:type="dxa"/>
                  <w:vMerge w:val="continue"/>
                  <w:vAlign w:val="center"/>
                </w:tcPr>
                <w:p>
                  <w:pPr>
                    <w:spacing w:line="0" w:lineRule="atLeast"/>
                    <w:ind w:firstLine="420" w:firstLineChars="200"/>
                    <w:rPr>
                      <w:color w:val="000000"/>
                      <w:szCs w:val="21"/>
                    </w:rPr>
                  </w:pPr>
                </w:p>
              </w:tc>
              <w:tc>
                <w:tcPr>
                  <w:tcW w:w="991" w:type="dxa"/>
                  <w:vAlign w:val="center"/>
                </w:tcPr>
                <w:p>
                  <w:pPr>
                    <w:spacing w:line="0" w:lineRule="atLeast"/>
                    <w:jc w:val="center"/>
                    <w:rPr>
                      <w:color w:val="000000"/>
                      <w:szCs w:val="21"/>
                    </w:rPr>
                  </w:pPr>
                  <w:r>
                    <w:rPr>
                      <w:color w:val="000000"/>
                      <w:szCs w:val="21"/>
                    </w:rPr>
                    <w:t>4#</w:t>
                  </w:r>
                </w:p>
              </w:tc>
              <w:tc>
                <w:tcPr>
                  <w:tcW w:w="3115" w:type="dxa"/>
                  <w:vAlign w:val="center"/>
                </w:tcPr>
                <w:p>
                  <w:pPr>
                    <w:spacing w:line="0" w:lineRule="atLeast"/>
                    <w:jc w:val="center"/>
                    <w:rPr>
                      <w:color w:val="000000"/>
                      <w:szCs w:val="21"/>
                    </w:rPr>
                  </w:pPr>
                  <w:r>
                    <w:rPr>
                      <w:color w:val="000000"/>
                      <w:szCs w:val="21"/>
                    </w:rPr>
                    <w:t>北厂界外1m处</w:t>
                  </w:r>
                </w:p>
              </w:tc>
              <w:tc>
                <w:tcPr>
                  <w:tcW w:w="1547" w:type="dxa"/>
                  <w:vMerge w:val="continue"/>
                  <w:vAlign w:val="center"/>
                </w:tcPr>
                <w:p>
                  <w:pPr>
                    <w:spacing w:line="0" w:lineRule="atLeast"/>
                    <w:ind w:firstLine="420" w:firstLineChars="200"/>
                    <w:rPr>
                      <w:color w:val="000000"/>
                      <w:szCs w:val="21"/>
                    </w:rPr>
                  </w:pPr>
                </w:p>
              </w:tc>
              <w:tc>
                <w:tcPr>
                  <w:tcW w:w="1789" w:type="dxa"/>
                  <w:vMerge w:val="continue"/>
                  <w:vAlign w:val="center"/>
                </w:tcPr>
                <w:p>
                  <w:pPr>
                    <w:spacing w:line="0" w:lineRule="atLeast"/>
                    <w:ind w:firstLine="420" w:firstLineChars="200"/>
                    <w:rPr>
                      <w:color w:val="000000"/>
                      <w:szCs w:val="21"/>
                    </w:rPr>
                  </w:pPr>
                </w:p>
              </w:tc>
            </w:tr>
          </w:tbl>
          <w:p>
            <w:pPr>
              <w:numPr>
                <w:ilvl w:val="0"/>
                <w:numId w:val="0"/>
              </w:numPr>
              <w:ind w:leftChars="0"/>
              <w:jc w:val="center"/>
              <w:rPr>
                <w:b w:val="0"/>
                <w:bCs w:val="0"/>
                <w:sz w:val="24"/>
                <w:szCs w:val="24"/>
              </w:rPr>
            </w:pPr>
            <w:r>
              <w:rPr>
                <w:rFonts w:hint="eastAsia"/>
                <w:b w:val="0"/>
                <w:bCs w:val="0"/>
                <w:sz w:val="24"/>
                <w:szCs w:val="24"/>
                <w:lang w:eastAsia="zh-CN"/>
              </w:rPr>
              <w:t>表</w:t>
            </w:r>
            <w:r>
              <w:rPr>
                <w:rFonts w:hint="eastAsia"/>
                <w:b w:val="0"/>
                <w:bCs w:val="0"/>
                <w:sz w:val="24"/>
                <w:szCs w:val="24"/>
                <w:lang w:val="en-US" w:eastAsia="zh-CN"/>
              </w:rPr>
              <w:t xml:space="preserve">20 </w:t>
            </w:r>
            <w:r>
              <w:rPr>
                <w:rFonts w:hint="eastAsia"/>
                <w:b w:val="0"/>
                <w:bCs w:val="0"/>
                <w:sz w:val="24"/>
                <w:szCs w:val="24"/>
              </w:rPr>
              <w:t>声环境质量</w:t>
            </w:r>
            <w:r>
              <w:rPr>
                <w:b w:val="0"/>
                <w:bCs w:val="0"/>
                <w:sz w:val="24"/>
                <w:szCs w:val="24"/>
              </w:rPr>
              <w:t>监测结果一览表    单位：dB（A）</w:t>
            </w:r>
          </w:p>
          <w:tbl>
            <w:tblPr>
              <w:tblStyle w:val="45"/>
              <w:tblW w:w="893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90"/>
              <w:gridCol w:w="1403"/>
              <w:gridCol w:w="1536"/>
              <w:gridCol w:w="1536"/>
              <w:gridCol w:w="1535"/>
              <w:gridCol w:w="153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4" w:hRule="atLeast"/>
                <w:tblHeader/>
                <w:jc w:val="center"/>
              </w:trPr>
              <w:tc>
                <w:tcPr>
                  <w:tcW w:w="2793" w:type="dxa"/>
                  <w:gridSpan w:val="2"/>
                  <w:tcBorders>
                    <w:tl2br w:val="single" w:color="auto" w:sz="4" w:space="0"/>
                  </w:tcBorders>
                  <w:vAlign w:val="center"/>
                  <mc:AlternateContent>
                    <mc:Choice Requires="wpsCustomData">
                      <wpsCustomData:diagonals>
                        <wpsCustomData:diagonal from="10000" to="30000">
                          <wpsCustomData:border w:val="single" w:color="auto" w:sz="4" w:space="0"/>
                        </wpsCustomData:diagonal>
                      </wpsCustomData:diagonals>
                    </mc:Choice>
                  </mc:AlternateContent>
                </w:tcPr>
                <w:p>
                  <w:pPr>
                    <w:pStyle w:val="66"/>
                    <w:jc w:val="both"/>
                    <w:rPr>
                      <w:b w:val="0"/>
                      <w:bCs w:val="0"/>
                      <w:color w:val="auto"/>
                      <w:szCs w:val="21"/>
                    </w:rPr>
                  </w:pPr>
                </w:p>
                <w:p>
                  <w:pPr>
                    <w:pStyle w:val="66"/>
                    <w:jc w:val="both"/>
                    <mc:AlternateContent>
                      <mc:Choice Requires="wpsCustomData">
                        <wpsCustomData:diagonalParaType/>
                      </mc:Choice>
                    </mc:AlternateContent>
                    <w:rPr>
                      <w:b w:val="0"/>
                      <w:bCs w:val="0"/>
                      <w:color w:val="auto"/>
                      <w:szCs w:val="21"/>
                    </w:rPr>
                  </w:pPr>
                  <w:r>
                    <w:rPr>
                      <w:rFonts w:hint="eastAsia"/>
                      <w:b w:val="0"/>
                      <w:bCs w:val="0"/>
                      <w:color w:val="auto"/>
                      <w:szCs w:val="21"/>
                    </w:rPr>
                    <w:t>监测时间</w:t>
                  </w:r>
                </w:p>
                <w:p>
                  <w:pPr>
                    <w:pStyle w:val="66"/>
                    <w:jc w:val="both"/>
                    <w:rPr>
                      <w:b w:val="0"/>
                      <w:bCs w:val="0"/>
                      <w:color w:val="auto"/>
                      <w:szCs w:val="21"/>
                    </w:rPr>
                  </w:pPr>
                  <w:r>
                    <w:rPr>
                      <w:rFonts w:hint="eastAsia"/>
                      <w:b w:val="0"/>
                      <w:bCs w:val="0"/>
                      <w:color w:val="auto"/>
                      <w:szCs w:val="21"/>
                    </w:rPr>
                    <w:t>测点位置</w:t>
                  </w:r>
                </w:p>
              </w:tc>
              <w:tc>
                <w:tcPr>
                  <w:tcW w:w="1536" w:type="dxa"/>
                  <w:vAlign w:val="center"/>
                </w:tcPr>
                <w:p>
                  <w:pPr>
                    <w:pStyle w:val="66"/>
                    <w:rPr>
                      <w:b w:val="0"/>
                      <w:bCs w:val="0"/>
                      <w:color w:val="auto"/>
                      <w:szCs w:val="21"/>
                    </w:rPr>
                  </w:pPr>
                  <w:r>
                    <w:rPr>
                      <w:b w:val="0"/>
                      <w:bCs w:val="0"/>
                      <w:color w:val="auto"/>
                      <w:szCs w:val="21"/>
                    </w:rPr>
                    <w:t>1#东厂界</w:t>
                  </w:r>
                </w:p>
              </w:tc>
              <w:tc>
                <w:tcPr>
                  <w:tcW w:w="1536" w:type="dxa"/>
                  <w:vAlign w:val="center"/>
                </w:tcPr>
                <w:p>
                  <w:pPr>
                    <w:pStyle w:val="66"/>
                    <w:rPr>
                      <w:b w:val="0"/>
                      <w:bCs w:val="0"/>
                      <w:color w:val="auto"/>
                      <w:szCs w:val="21"/>
                    </w:rPr>
                  </w:pPr>
                  <w:r>
                    <w:rPr>
                      <w:b w:val="0"/>
                      <w:bCs w:val="0"/>
                      <w:color w:val="auto"/>
                      <w:szCs w:val="21"/>
                    </w:rPr>
                    <w:t>2#</w:t>
                  </w:r>
                  <w:r>
                    <w:rPr>
                      <w:rFonts w:hint="eastAsia"/>
                      <w:b w:val="0"/>
                      <w:bCs w:val="0"/>
                      <w:color w:val="auto"/>
                      <w:szCs w:val="21"/>
                    </w:rPr>
                    <w:t>南</w:t>
                  </w:r>
                  <w:r>
                    <w:rPr>
                      <w:b w:val="0"/>
                      <w:bCs w:val="0"/>
                      <w:color w:val="auto"/>
                      <w:szCs w:val="21"/>
                    </w:rPr>
                    <w:t>厂界</w:t>
                  </w:r>
                </w:p>
              </w:tc>
              <w:tc>
                <w:tcPr>
                  <w:tcW w:w="1535" w:type="dxa"/>
                  <w:vAlign w:val="center"/>
                </w:tcPr>
                <w:p>
                  <w:pPr>
                    <w:pStyle w:val="66"/>
                    <w:rPr>
                      <w:b w:val="0"/>
                      <w:bCs w:val="0"/>
                      <w:color w:val="auto"/>
                      <w:szCs w:val="21"/>
                    </w:rPr>
                  </w:pPr>
                  <w:r>
                    <w:rPr>
                      <w:b w:val="0"/>
                      <w:bCs w:val="0"/>
                      <w:color w:val="auto"/>
                      <w:szCs w:val="21"/>
                    </w:rPr>
                    <w:t>3#</w:t>
                  </w:r>
                  <w:r>
                    <w:rPr>
                      <w:rFonts w:hint="eastAsia"/>
                      <w:b w:val="0"/>
                      <w:bCs w:val="0"/>
                      <w:color w:val="auto"/>
                      <w:szCs w:val="21"/>
                    </w:rPr>
                    <w:t>西</w:t>
                  </w:r>
                  <w:r>
                    <w:rPr>
                      <w:b w:val="0"/>
                      <w:bCs w:val="0"/>
                      <w:color w:val="auto"/>
                      <w:szCs w:val="21"/>
                    </w:rPr>
                    <w:t>厂界</w:t>
                  </w:r>
                </w:p>
              </w:tc>
              <w:tc>
                <w:tcPr>
                  <w:tcW w:w="1536" w:type="dxa"/>
                  <w:vAlign w:val="center"/>
                </w:tcPr>
                <w:p>
                  <w:pPr>
                    <w:pStyle w:val="66"/>
                    <w:rPr>
                      <w:b w:val="0"/>
                      <w:bCs w:val="0"/>
                      <w:color w:val="auto"/>
                      <w:szCs w:val="21"/>
                    </w:rPr>
                  </w:pPr>
                  <w:r>
                    <w:rPr>
                      <w:b w:val="0"/>
                      <w:bCs w:val="0"/>
                      <w:color w:val="auto"/>
                      <w:szCs w:val="21"/>
                    </w:rPr>
                    <w:t>4#</w:t>
                  </w:r>
                  <w:r>
                    <w:rPr>
                      <w:rFonts w:hint="eastAsia"/>
                      <w:b w:val="0"/>
                      <w:bCs w:val="0"/>
                      <w:color w:val="auto"/>
                      <w:szCs w:val="21"/>
                    </w:rPr>
                    <w:t>北</w:t>
                  </w:r>
                  <w:r>
                    <w:rPr>
                      <w:b w:val="0"/>
                      <w:bCs w:val="0"/>
                      <w:color w:val="auto"/>
                      <w:szCs w:val="21"/>
                    </w:rPr>
                    <w:t>厂界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8" w:hRule="atLeast"/>
                <w:jc w:val="center"/>
              </w:trPr>
              <w:tc>
                <w:tcPr>
                  <w:tcW w:w="1390" w:type="dxa"/>
                  <w:vMerge w:val="restart"/>
                  <w:vAlign w:val="center"/>
                </w:tcPr>
                <w:p>
                  <w:pPr>
                    <w:pStyle w:val="66"/>
                    <w:rPr>
                      <w:rFonts w:hint="default" w:eastAsia="宋体"/>
                      <w:color w:val="auto"/>
                      <w:szCs w:val="21"/>
                      <w:lang w:val="en-US" w:eastAsia="zh-CN"/>
                    </w:rPr>
                  </w:pPr>
                  <w:r>
                    <w:rPr>
                      <w:color w:val="auto"/>
                      <w:szCs w:val="21"/>
                    </w:rPr>
                    <w:t>20</w:t>
                  </w:r>
                  <w:r>
                    <w:rPr>
                      <w:rFonts w:hint="eastAsia"/>
                      <w:color w:val="auto"/>
                      <w:szCs w:val="21"/>
                      <w:lang w:val="en-US" w:eastAsia="zh-CN"/>
                    </w:rPr>
                    <w:t>20</w:t>
                  </w:r>
                  <w:r>
                    <w:rPr>
                      <w:color w:val="auto"/>
                      <w:szCs w:val="21"/>
                    </w:rPr>
                    <w:t>.</w:t>
                  </w:r>
                  <w:r>
                    <w:rPr>
                      <w:rFonts w:hint="eastAsia"/>
                      <w:color w:val="auto"/>
                      <w:szCs w:val="21"/>
                      <w:lang w:val="en-US" w:eastAsia="zh-CN"/>
                    </w:rPr>
                    <w:t>7.4</w:t>
                  </w:r>
                </w:p>
              </w:tc>
              <w:tc>
                <w:tcPr>
                  <w:tcW w:w="1403" w:type="dxa"/>
                  <w:vAlign w:val="center"/>
                </w:tcPr>
                <w:p>
                  <w:pPr>
                    <w:pStyle w:val="66"/>
                    <w:rPr>
                      <w:color w:val="auto"/>
                      <w:szCs w:val="21"/>
                    </w:rPr>
                  </w:pPr>
                  <w:r>
                    <w:rPr>
                      <w:color w:val="auto"/>
                      <w:szCs w:val="21"/>
                    </w:rPr>
                    <w:t>昼间</w:t>
                  </w:r>
                </w:p>
              </w:tc>
              <w:tc>
                <w:tcPr>
                  <w:tcW w:w="1536" w:type="dxa"/>
                  <w:vAlign w:val="center"/>
                </w:tcPr>
                <w:p>
                  <w:pPr>
                    <w:jc w:val="center"/>
                    <w:rPr>
                      <w:rFonts w:hint="default" w:eastAsia="宋体"/>
                      <w:color w:val="auto"/>
                      <w:szCs w:val="21"/>
                      <w:lang w:val="en-US" w:eastAsia="zh-CN"/>
                    </w:rPr>
                  </w:pPr>
                  <w:r>
                    <w:rPr>
                      <w:rFonts w:hint="eastAsia"/>
                      <w:color w:val="auto"/>
                      <w:szCs w:val="21"/>
                      <w:lang w:val="en-US" w:eastAsia="zh-CN"/>
                    </w:rPr>
                    <w:t>49</w:t>
                  </w:r>
                </w:p>
              </w:tc>
              <w:tc>
                <w:tcPr>
                  <w:tcW w:w="1536" w:type="dxa"/>
                  <w:vAlign w:val="center"/>
                </w:tcPr>
                <w:p>
                  <w:pPr>
                    <w:jc w:val="center"/>
                    <w:rPr>
                      <w:rFonts w:hint="default" w:eastAsia="宋体"/>
                      <w:color w:val="auto"/>
                      <w:szCs w:val="21"/>
                      <w:lang w:val="en-US" w:eastAsia="zh-CN"/>
                    </w:rPr>
                  </w:pPr>
                  <w:r>
                    <w:rPr>
                      <w:rFonts w:hint="eastAsia"/>
                      <w:color w:val="auto"/>
                      <w:szCs w:val="21"/>
                      <w:lang w:val="en-US" w:eastAsia="zh-CN"/>
                    </w:rPr>
                    <w:t>47</w:t>
                  </w:r>
                </w:p>
              </w:tc>
              <w:tc>
                <w:tcPr>
                  <w:tcW w:w="1535" w:type="dxa"/>
                  <w:vAlign w:val="center"/>
                </w:tcPr>
                <w:p>
                  <w:pPr>
                    <w:jc w:val="center"/>
                    <w:rPr>
                      <w:rFonts w:hint="default" w:eastAsia="宋体"/>
                      <w:color w:val="auto"/>
                      <w:szCs w:val="21"/>
                      <w:lang w:val="en-US" w:eastAsia="zh-CN"/>
                    </w:rPr>
                  </w:pPr>
                  <w:r>
                    <w:rPr>
                      <w:rFonts w:hint="eastAsia"/>
                      <w:color w:val="auto"/>
                      <w:szCs w:val="21"/>
                      <w:lang w:val="en-US" w:eastAsia="zh-CN"/>
                    </w:rPr>
                    <w:t>50</w:t>
                  </w:r>
                </w:p>
              </w:tc>
              <w:tc>
                <w:tcPr>
                  <w:tcW w:w="1536" w:type="dxa"/>
                  <w:vAlign w:val="center"/>
                </w:tcPr>
                <w:p>
                  <w:pPr>
                    <w:jc w:val="center"/>
                    <w:rPr>
                      <w:rFonts w:hint="default" w:eastAsia="宋体"/>
                      <w:color w:val="auto"/>
                      <w:szCs w:val="21"/>
                      <w:lang w:val="en-US" w:eastAsia="zh-CN"/>
                    </w:rPr>
                  </w:pPr>
                  <w:r>
                    <w:rPr>
                      <w:rFonts w:hint="eastAsia"/>
                      <w:color w:val="auto"/>
                      <w:szCs w:val="21"/>
                      <w:lang w:val="en-US" w:eastAsia="zh-CN"/>
                    </w:rPr>
                    <w:t>49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18" w:hRule="atLeast"/>
                <w:jc w:val="center"/>
              </w:trPr>
              <w:tc>
                <w:tcPr>
                  <w:tcW w:w="1390" w:type="dxa"/>
                  <w:vMerge w:val="continue"/>
                  <w:vAlign w:val="center"/>
                </w:tcPr>
                <w:p>
                  <w:pPr>
                    <w:pStyle w:val="54"/>
                    <w:widowControl w:val="0"/>
                    <w:overflowPunct w:val="0"/>
                    <w:topLinePunct/>
                    <w:snapToGrid w:val="0"/>
                    <w:spacing w:line="240" w:lineRule="auto"/>
                    <w:rPr>
                      <w:rFonts w:ascii="Times New Roman" w:hAnsi="Times New Roman"/>
                      <w:szCs w:val="21"/>
                    </w:rPr>
                  </w:pPr>
                </w:p>
              </w:tc>
              <w:tc>
                <w:tcPr>
                  <w:tcW w:w="1403" w:type="dxa"/>
                  <w:vAlign w:val="center"/>
                </w:tcPr>
                <w:p>
                  <w:pPr>
                    <w:pStyle w:val="54"/>
                    <w:widowControl w:val="0"/>
                    <w:overflowPunct w:val="0"/>
                    <w:topLinePunct/>
                    <w:snapToGrid w:val="0"/>
                    <w:spacing w:line="240" w:lineRule="auto"/>
                    <w:rPr>
                      <w:rFonts w:ascii="Times New Roman" w:hAnsi="Times New Roman"/>
                      <w:szCs w:val="21"/>
                    </w:rPr>
                  </w:pPr>
                  <w:r>
                    <w:rPr>
                      <w:rFonts w:ascii="Times New Roman" w:hAnsi="Times New Roman"/>
                      <w:szCs w:val="21"/>
                    </w:rPr>
                    <w:t>夜间</w:t>
                  </w:r>
                </w:p>
              </w:tc>
              <w:tc>
                <w:tcPr>
                  <w:tcW w:w="1536" w:type="dxa"/>
                  <w:vAlign w:val="center"/>
                </w:tcPr>
                <w:p>
                  <w:pPr>
                    <w:jc w:val="center"/>
                    <w:rPr>
                      <w:rFonts w:hint="default" w:eastAsia="宋体"/>
                      <w:color w:val="auto"/>
                      <w:szCs w:val="21"/>
                      <w:lang w:val="en-US" w:eastAsia="zh-CN"/>
                    </w:rPr>
                  </w:pPr>
                  <w:r>
                    <w:rPr>
                      <w:rFonts w:hint="eastAsia"/>
                      <w:color w:val="auto"/>
                      <w:szCs w:val="21"/>
                      <w:lang w:val="en-US" w:eastAsia="zh-CN"/>
                    </w:rPr>
                    <w:t>42</w:t>
                  </w:r>
                </w:p>
              </w:tc>
              <w:tc>
                <w:tcPr>
                  <w:tcW w:w="1536" w:type="dxa"/>
                  <w:vAlign w:val="center"/>
                </w:tcPr>
                <w:p>
                  <w:pPr>
                    <w:jc w:val="center"/>
                    <w:rPr>
                      <w:rFonts w:hint="default" w:eastAsia="宋体"/>
                      <w:color w:val="auto"/>
                      <w:szCs w:val="21"/>
                      <w:lang w:val="en-US" w:eastAsia="zh-CN"/>
                    </w:rPr>
                  </w:pPr>
                  <w:r>
                    <w:rPr>
                      <w:rFonts w:hint="eastAsia"/>
                      <w:color w:val="auto"/>
                      <w:szCs w:val="21"/>
                      <w:lang w:val="en-US" w:eastAsia="zh-CN"/>
                    </w:rPr>
                    <w:t>40</w:t>
                  </w:r>
                </w:p>
              </w:tc>
              <w:tc>
                <w:tcPr>
                  <w:tcW w:w="1535" w:type="dxa"/>
                  <w:vAlign w:val="center"/>
                </w:tcPr>
                <w:p>
                  <w:pPr>
                    <w:jc w:val="center"/>
                    <w:rPr>
                      <w:rFonts w:hint="default" w:eastAsia="宋体"/>
                      <w:color w:val="auto"/>
                      <w:szCs w:val="21"/>
                      <w:lang w:val="en-US" w:eastAsia="zh-CN"/>
                    </w:rPr>
                  </w:pPr>
                  <w:r>
                    <w:rPr>
                      <w:rFonts w:hint="eastAsia"/>
                      <w:color w:val="auto"/>
                      <w:szCs w:val="21"/>
                      <w:lang w:val="en-US" w:eastAsia="zh-CN"/>
                    </w:rPr>
                    <w:t>43</w:t>
                  </w:r>
                </w:p>
              </w:tc>
              <w:tc>
                <w:tcPr>
                  <w:tcW w:w="1536" w:type="dxa"/>
                  <w:vAlign w:val="center"/>
                </w:tcPr>
                <w:p>
                  <w:pPr>
                    <w:jc w:val="center"/>
                    <w:rPr>
                      <w:rFonts w:hint="default" w:eastAsia="宋体"/>
                      <w:color w:val="auto"/>
                      <w:szCs w:val="21"/>
                      <w:lang w:val="en-US" w:eastAsia="zh-CN"/>
                    </w:rPr>
                  </w:pPr>
                  <w:r>
                    <w:rPr>
                      <w:rFonts w:hint="eastAsia"/>
                      <w:color w:val="auto"/>
                      <w:szCs w:val="21"/>
                      <w:lang w:val="en-US" w:eastAsia="zh-CN"/>
                    </w:rPr>
                    <w:t>42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18" w:hRule="atLeast"/>
                <w:jc w:val="center"/>
              </w:trPr>
              <w:tc>
                <w:tcPr>
                  <w:tcW w:w="1390" w:type="dxa"/>
                  <w:vMerge w:val="restart"/>
                  <w:vAlign w:val="center"/>
                </w:tcPr>
                <w:p>
                  <w:pPr>
                    <w:pStyle w:val="54"/>
                    <w:widowControl w:val="0"/>
                    <w:overflowPunct w:val="0"/>
                    <w:topLinePunct/>
                    <w:snapToGrid w:val="0"/>
                    <w:spacing w:line="240" w:lineRule="auto"/>
                    <w:rPr>
                      <w:rFonts w:hint="default" w:ascii="Times New Roman" w:hAnsi="Times New Roman" w:eastAsia="宋体"/>
                      <w:szCs w:val="21"/>
                      <w:lang w:val="en-US" w:eastAsia="zh-CN"/>
                    </w:rPr>
                  </w:pPr>
                  <w:r>
                    <w:rPr>
                      <w:rFonts w:ascii="Times New Roman" w:hAnsi="Times New Roman"/>
                      <w:kern w:val="2"/>
                      <w:szCs w:val="21"/>
                    </w:rPr>
                    <w:t>20</w:t>
                  </w:r>
                  <w:r>
                    <w:rPr>
                      <w:rFonts w:hint="eastAsia" w:ascii="Times New Roman" w:hAnsi="Times New Roman"/>
                      <w:kern w:val="2"/>
                      <w:szCs w:val="21"/>
                      <w:lang w:val="en-US" w:eastAsia="zh-CN"/>
                    </w:rPr>
                    <w:t>20</w:t>
                  </w:r>
                  <w:r>
                    <w:rPr>
                      <w:rFonts w:ascii="Times New Roman" w:hAnsi="Times New Roman"/>
                      <w:kern w:val="2"/>
                      <w:szCs w:val="21"/>
                    </w:rPr>
                    <w:t>.</w:t>
                  </w:r>
                  <w:r>
                    <w:rPr>
                      <w:rFonts w:hint="eastAsia" w:ascii="Times New Roman" w:hAnsi="Times New Roman"/>
                      <w:kern w:val="2"/>
                      <w:szCs w:val="21"/>
                      <w:lang w:val="en-US" w:eastAsia="zh-CN"/>
                    </w:rPr>
                    <w:t>7.5</w:t>
                  </w:r>
                </w:p>
              </w:tc>
              <w:tc>
                <w:tcPr>
                  <w:tcW w:w="1403" w:type="dxa"/>
                  <w:vAlign w:val="center"/>
                </w:tcPr>
                <w:p>
                  <w:pPr>
                    <w:pStyle w:val="66"/>
                    <w:rPr>
                      <w:color w:val="auto"/>
                      <w:szCs w:val="21"/>
                    </w:rPr>
                  </w:pPr>
                  <w:r>
                    <w:rPr>
                      <w:color w:val="auto"/>
                      <w:szCs w:val="21"/>
                    </w:rPr>
                    <w:t>昼间</w:t>
                  </w:r>
                </w:p>
              </w:tc>
              <w:tc>
                <w:tcPr>
                  <w:tcW w:w="1536" w:type="dxa"/>
                  <w:vAlign w:val="center"/>
                </w:tcPr>
                <w:p>
                  <w:pPr>
                    <w:jc w:val="center"/>
                    <w:rPr>
                      <w:rFonts w:hint="default" w:eastAsia="宋体"/>
                      <w:color w:val="auto"/>
                      <w:szCs w:val="21"/>
                      <w:lang w:val="en-US" w:eastAsia="zh-CN"/>
                    </w:rPr>
                  </w:pPr>
                  <w:r>
                    <w:rPr>
                      <w:rFonts w:hint="eastAsia"/>
                      <w:color w:val="auto"/>
                      <w:szCs w:val="21"/>
                      <w:lang w:val="en-US" w:eastAsia="zh-CN"/>
                    </w:rPr>
                    <w:t>48</w:t>
                  </w:r>
                </w:p>
              </w:tc>
              <w:tc>
                <w:tcPr>
                  <w:tcW w:w="1536" w:type="dxa"/>
                  <w:vAlign w:val="center"/>
                </w:tcPr>
                <w:p>
                  <w:pPr>
                    <w:jc w:val="center"/>
                    <w:rPr>
                      <w:rFonts w:hint="default" w:eastAsia="宋体"/>
                      <w:color w:val="auto"/>
                      <w:szCs w:val="21"/>
                      <w:lang w:val="en-US" w:eastAsia="zh-CN"/>
                    </w:rPr>
                  </w:pPr>
                  <w:r>
                    <w:rPr>
                      <w:rFonts w:hint="eastAsia"/>
                      <w:color w:val="auto"/>
                      <w:szCs w:val="21"/>
                      <w:lang w:val="en-US" w:eastAsia="zh-CN"/>
                    </w:rPr>
                    <w:t>48</w:t>
                  </w:r>
                </w:p>
              </w:tc>
              <w:tc>
                <w:tcPr>
                  <w:tcW w:w="1535" w:type="dxa"/>
                  <w:vAlign w:val="center"/>
                </w:tcPr>
                <w:p>
                  <w:pPr>
                    <w:jc w:val="center"/>
                    <w:rPr>
                      <w:rFonts w:hint="default" w:eastAsia="宋体"/>
                      <w:color w:val="auto"/>
                      <w:szCs w:val="21"/>
                      <w:lang w:val="en-US" w:eastAsia="zh-CN"/>
                    </w:rPr>
                  </w:pPr>
                  <w:r>
                    <w:rPr>
                      <w:rFonts w:hint="eastAsia"/>
                      <w:color w:val="auto"/>
                      <w:szCs w:val="21"/>
                    </w:rPr>
                    <w:t>51</w:t>
                  </w:r>
                </w:p>
              </w:tc>
              <w:tc>
                <w:tcPr>
                  <w:tcW w:w="1536" w:type="dxa"/>
                  <w:vAlign w:val="center"/>
                </w:tcPr>
                <w:p>
                  <w:pPr>
                    <w:jc w:val="center"/>
                    <w:rPr>
                      <w:rFonts w:hint="default" w:eastAsia="宋体"/>
                      <w:color w:val="auto"/>
                      <w:szCs w:val="21"/>
                      <w:lang w:val="en-US" w:eastAsia="zh-CN"/>
                    </w:rPr>
                  </w:pPr>
                  <w:r>
                    <w:rPr>
                      <w:rFonts w:hint="eastAsia"/>
                      <w:color w:val="auto"/>
                      <w:szCs w:val="21"/>
                      <w:lang w:val="en-US" w:eastAsia="zh-CN"/>
                    </w:rPr>
                    <w:t>48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23" w:hRule="atLeast"/>
                <w:jc w:val="center"/>
              </w:trPr>
              <w:tc>
                <w:tcPr>
                  <w:tcW w:w="1390" w:type="dxa"/>
                  <w:vMerge w:val="continue"/>
                  <w:vAlign w:val="center"/>
                </w:tcPr>
                <w:p>
                  <w:pPr>
                    <w:jc w:val="center"/>
                    <w:rPr>
                      <w:szCs w:val="21"/>
                    </w:rPr>
                  </w:pPr>
                </w:p>
              </w:tc>
              <w:tc>
                <w:tcPr>
                  <w:tcW w:w="1403" w:type="dxa"/>
                  <w:vAlign w:val="center"/>
                </w:tcPr>
                <w:p>
                  <w:pPr>
                    <w:pStyle w:val="54"/>
                    <w:widowControl w:val="0"/>
                    <w:overflowPunct w:val="0"/>
                    <w:topLinePunct/>
                    <w:snapToGrid w:val="0"/>
                    <w:spacing w:line="240" w:lineRule="auto"/>
                    <w:rPr>
                      <w:rFonts w:ascii="Times New Roman" w:hAnsi="Times New Roman"/>
                      <w:szCs w:val="21"/>
                    </w:rPr>
                  </w:pPr>
                  <w:r>
                    <w:rPr>
                      <w:rFonts w:ascii="Times New Roman" w:hAnsi="Times New Roman"/>
                      <w:szCs w:val="21"/>
                    </w:rPr>
                    <w:t>夜间</w:t>
                  </w:r>
                </w:p>
              </w:tc>
              <w:tc>
                <w:tcPr>
                  <w:tcW w:w="1536" w:type="dxa"/>
                  <w:vAlign w:val="center"/>
                </w:tcPr>
                <w:p>
                  <w:pPr>
                    <w:jc w:val="center"/>
                    <w:rPr>
                      <w:rFonts w:hint="default" w:eastAsia="宋体"/>
                      <w:color w:val="auto"/>
                      <w:szCs w:val="21"/>
                      <w:lang w:val="en-US" w:eastAsia="zh-CN"/>
                    </w:rPr>
                  </w:pPr>
                  <w:r>
                    <w:rPr>
                      <w:rFonts w:hint="eastAsia"/>
                      <w:color w:val="auto"/>
                      <w:szCs w:val="21"/>
                      <w:lang w:val="en-US" w:eastAsia="zh-CN"/>
                    </w:rPr>
                    <w:t>41</w:t>
                  </w:r>
                </w:p>
              </w:tc>
              <w:tc>
                <w:tcPr>
                  <w:tcW w:w="1536" w:type="dxa"/>
                  <w:vAlign w:val="center"/>
                </w:tcPr>
                <w:p>
                  <w:pPr>
                    <w:jc w:val="center"/>
                    <w:rPr>
                      <w:rFonts w:hint="default" w:eastAsia="宋体"/>
                      <w:color w:val="auto"/>
                      <w:szCs w:val="21"/>
                      <w:lang w:val="en-US" w:eastAsia="zh-CN"/>
                    </w:rPr>
                  </w:pPr>
                  <w:r>
                    <w:rPr>
                      <w:rFonts w:hint="eastAsia"/>
                      <w:color w:val="auto"/>
                      <w:szCs w:val="21"/>
                      <w:lang w:val="en-US" w:eastAsia="zh-CN"/>
                    </w:rPr>
                    <w:t>41</w:t>
                  </w:r>
                </w:p>
              </w:tc>
              <w:tc>
                <w:tcPr>
                  <w:tcW w:w="1535" w:type="dxa"/>
                  <w:vAlign w:val="center"/>
                </w:tcPr>
                <w:p>
                  <w:pPr>
                    <w:jc w:val="center"/>
                    <w:rPr>
                      <w:rFonts w:hint="default" w:eastAsia="宋体"/>
                      <w:color w:val="auto"/>
                      <w:szCs w:val="21"/>
                      <w:lang w:val="en-US" w:eastAsia="zh-CN"/>
                    </w:rPr>
                  </w:pPr>
                  <w:r>
                    <w:rPr>
                      <w:rFonts w:hint="eastAsia"/>
                      <w:color w:val="auto"/>
                      <w:szCs w:val="21"/>
                      <w:lang w:val="en-US" w:eastAsia="zh-CN"/>
                    </w:rPr>
                    <w:t>42</w:t>
                  </w:r>
                </w:p>
              </w:tc>
              <w:tc>
                <w:tcPr>
                  <w:tcW w:w="1536" w:type="dxa"/>
                  <w:vAlign w:val="center"/>
                </w:tcPr>
                <w:p>
                  <w:pPr>
                    <w:jc w:val="center"/>
                    <w:rPr>
                      <w:rFonts w:hint="eastAsia" w:eastAsia="宋体"/>
                      <w:color w:val="auto"/>
                      <w:szCs w:val="21"/>
                      <w:lang w:val="en-US" w:eastAsia="zh-CN"/>
                    </w:rPr>
                  </w:pPr>
                  <w:r>
                    <w:rPr>
                      <w:rFonts w:hint="eastAsia"/>
                      <w:color w:val="auto"/>
                      <w:szCs w:val="21"/>
                    </w:rPr>
                    <w:t>4</w:t>
                  </w:r>
                  <w:r>
                    <w:rPr>
                      <w:rFonts w:hint="eastAsia"/>
                      <w:color w:val="auto"/>
                      <w:szCs w:val="21"/>
                      <w:lang w:val="en-US" w:eastAsia="zh-CN"/>
                    </w:rPr>
                    <w:t>1</w:t>
                  </w:r>
                </w:p>
              </w:tc>
            </w:tr>
          </w:tbl>
          <w:p>
            <w:pPr>
              <w:spacing w:line="360" w:lineRule="auto"/>
              <w:ind w:firstLine="480" w:firstLineChars="200"/>
              <w:rPr>
                <w:color w:val="000000"/>
                <w:sz w:val="24"/>
              </w:rPr>
            </w:pPr>
            <w:r>
              <w:rPr>
                <w:rFonts w:hint="eastAsia"/>
                <w:color w:val="000000"/>
                <w:sz w:val="24"/>
              </w:rPr>
              <w:t>项目各厂界满足GB3096-2008《声环境质量标准》</w:t>
            </w:r>
            <w:r>
              <w:rPr>
                <w:rFonts w:hint="eastAsia"/>
                <w:color w:val="000000"/>
                <w:sz w:val="24"/>
                <w:lang w:val="en-US" w:eastAsia="zh-CN"/>
              </w:rPr>
              <w:t>2</w:t>
            </w:r>
            <w:r>
              <w:rPr>
                <w:rFonts w:hint="eastAsia"/>
                <w:color w:val="000000"/>
                <w:sz w:val="24"/>
              </w:rPr>
              <w:t>类标准要求，说明项目厂址所在区域声环境质量现状良好。</w:t>
            </w:r>
          </w:p>
          <w:p>
            <w:pPr>
              <w:spacing w:line="360" w:lineRule="auto"/>
              <w:ind w:firstLine="482"/>
              <w:rPr>
                <w:rFonts w:hint="default" w:ascii="宋体" w:hAnsi="宋体" w:eastAsia="宋体" w:cs="宋体"/>
                <w:b/>
                <w:color w:val="000000"/>
                <w:sz w:val="24"/>
                <w:lang w:val="en-US" w:eastAsia="zh-CN"/>
              </w:rPr>
            </w:pPr>
            <w:r>
              <w:rPr>
                <w:rFonts w:hint="eastAsia" w:ascii="宋体" w:hAnsi="宋体" w:cs="宋体"/>
                <w:b/>
                <w:color w:val="000000"/>
                <w:sz w:val="24"/>
              </w:rPr>
              <w:t>4、生态环境质量现状</w:t>
            </w:r>
          </w:p>
          <w:p>
            <w:pPr>
              <w:pStyle w:val="17"/>
              <w:rPr>
                <w:rFonts w:hint="eastAsia"/>
              </w:rPr>
            </w:pPr>
            <w:r>
              <w:t>项目区植物主要是农业作物、小灌木、草丛植被类型所组成。经现场及走访调查，主要植物群落有玉米、黄豆、花生、红薯等农作物</w:t>
            </w:r>
            <w:r>
              <w:rPr>
                <w:rFonts w:hint="eastAsia"/>
              </w:rPr>
              <w:t>。未发现国家1、2类保护动物及受国家保护的珍稀濒危动物，也没有自然保护区等需要保护的区域，区域生态环境质量良好。</w:t>
            </w:r>
          </w:p>
          <w:p>
            <w:pPr>
              <w:adjustRightInd w:val="0"/>
              <w:spacing w:line="360" w:lineRule="auto"/>
              <w:ind w:firstLine="482" w:firstLineChars="200"/>
              <w:rPr>
                <w:rFonts w:hint="eastAsia" w:ascii="Times New Roman" w:hAnsi="Times New Roman"/>
                <w:b/>
                <w:bCs w:val="0"/>
                <w:sz w:val="24"/>
                <w:u w:val="single"/>
              </w:rPr>
            </w:pPr>
            <w:r>
              <w:rPr>
                <w:rFonts w:hint="eastAsia" w:ascii="Times New Roman" w:hAnsi="Times New Roman"/>
                <w:b/>
                <w:bCs w:val="0"/>
                <w:sz w:val="24"/>
                <w:u w:val="single"/>
              </w:rPr>
              <w:t>5、土壤环境质量现状</w:t>
            </w:r>
          </w:p>
          <w:p>
            <w:pPr>
              <w:keepNext w:val="0"/>
              <w:keepLines w:val="0"/>
              <w:pageBreakBefore w:val="0"/>
              <w:widowControl/>
              <w:kinsoku/>
              <w:wordWrap/>
              <w:overflowPunct/>
              <w:topLinePunct w:val="0"/>
              <w:autoSpaceDE/>
              <w:autoSpaceDN/>
              <w:bidi w:val="0"/>
              <w:adjustRightInd/>
              <w:snapToGrid w:val="0"/>
              <w:spacing w:line="360" w:lineRule="auto"/>
              <w:ind w:left="0" w:leftChars="0" w:right="0" w:rightChars="0" w:firstLine="482" w:firstLineChars="200"/>
              <w:jc w:val="left"/>
              <w:textAlignment w:val="auto"/>
              <w:outlineLvl w:val="9"/>
              <w:rPr>
                <w:rFonts w:hint="eastAsia" w:ascii="Times New Roman" w:hAnsi="Times New Roman"/>
                <w:b/>
                <w:bCs w:val="0"/>
                <w:sz w:val="24"/>
                <w:u w:val="single"/>
              </w:rPr>
            </w:pPr>
            <w:r>
              <w:rPr>
                <w:rFonts w:hint="eastAsia" w:ascii="Times New Roman" w:hAnsi="Times New Roman"/>
                <w:b/>
                <w:bCs w:val="0"/>
                <w:sz w:val="24"/>
                <w:u w:val="single"/>
              </w:rPr>
              <w:t>为调查本项目厂界内以及厂界外土壤环境质量现状情况，</w:t>
            </w:r>
            <w:r>
              <w:rPr>
                <w:rFonts w:hint="eastAsia"/>
                <w:b/>
                <w:bCs w:val="0"/>
                <w:sz w:val="24"/>
                <w:u w:val="single"/>
                <w:lang w:eastAsia="zh-CN"/>
              </w:rPr>
              <w:t>本次评价</w:t>
            </w:r>
            <w:r>
              <w:rPr>
                <w:rFonts w:hint="eastAsia" w:ascii="Times New Roman" w:hAnsi="Times New Roman"/>
                <w:b/>
                <w:bCs w:val="0"/>
                <w:sz w:val="24"/>
                <w:u w:val="single"/>
              </w:rPr>
              <w:t>建设单位委托</w:t>
            </w:r>
            <w:r>
              <w:rPr>
                <w:rFonts w:hint="default" w:ascii="Times New Roman" w:hAnsi="Times New Roman" w:eastAsia="宋体" w:cs="Times New Roman"/>
                <w:b/>
                <w:bCs w:val="0"/>
                <w:kern w:val="0"/>
                <w:sz w:val="24"/>
                <w:szCs w:val="24"/>
                <w:u w:val="single"/>
                <w:lang w:eastAsia="zh-CN"/>
              </w:rPr>
              <w:t>河南鼎晟检测技术有限公司</w:t>
            </w:r>
            <w:r>
              <w:rPr>
                <w:rFonts w:hint="eastAsia" w:ascii="Times New Roman" w:hAnsi="Times New Roman"/>
                <w:b/>
                <w:bCs w:val="0"/>
                <w:sz w:val="24"/>
                <w:u w:val="single"/>
              </w:rPr>
              <w:t>对厂界内土壤环境质量进行监测。根据《环境影响评价技术导则-土壤环境》（HJ964-2018）分级评价要求，本项目土壤评价等级为三级，监测点位布设数量为：占地范围内设置3个表层样点。</w:t>
            </w:r>
            <w:r>
              <w:rPr>
                <w:rFonts w:hint="default" w:ascii="Times New Roman" w:hAnsi="Times New Roman" w:eastAsia="宋体" w:cs="Times New Roman"/>
                <w:b/>
                <w:bCs w:val="0"/>
                <w:kern w:val="0"/>
                <w:sz w:val="24"/>
                <w:szCs w:val="24"/>
                <w:u w:val="single"/>
                <w:lang w:eastAsia="zh-CN"/>
              </w:rPr>
              <w:t>河南鼎晟检测技术有限公司</w:t>
            </w:r>
            <w:r>
              <w:rPr>
                <w:rFonts w:hint="eastAsia" w:ascii="Times New Roman" w:hAnsi="Times New Roman"/>
                <w:b/>
                <w:bCs w:val="0"/>
                <w:sz w:val="24"/>
                <w:u w:val="single"/>
              </w:rPr>
              <w:t>于20</w:t>
            </w:r>
            <w:r>
              <w:rPr>
                <w:rFonts w:hint="eastAsia"/>
                <w:b/>
                <w:bCs w:val="0"/>
                <w:sz w:val="24"/>
                <w:u w:val="single"/>
                <w:lang w:val="en-US" w:eastAsia="zh-CN"/>
              </w:rPr>
              <w:t>20</w:t>
            </w:r>
            <w:r>
              <w:rPr>
                <w:rFonts w:hint="eastAsia" w:ascii="Times New Roman" w:hAnsi="Times New Roman"/>
                <w:b/>
                <w:bCs w:val="0"/>
                <w:sz w:val="24"/>
                <w:u w:val="single"/>
              </w:rPr>
              <w:t>年</w:t>
            </w:r>
            <w:r>
              <w:rPr>
                <w:rFonts w:hint="eastAsia"/>
                <w:b/>
                <w:bCs w:val="0"/>
                <w:sz w:val="24"/>
                <w:u w:val="single"/>
                <w:lang w:val="en-US" w:eastAsia="zh-CN"/>
              </w:rPr>
              <w:t>10</w:t>
            </w:r>
            <w:r>
              <w:rPr>
                <w:rFonts w:hint="eastAsia" w:ascii="Times New Roman" w:hAnsi="Times New Roman"/>
                <w:b/>
                <w:bCs w:val="0"/>
                <w:sz w:val="24"/>
                <w:u w:val="single"/>
              </w:rPr>
              <w:t>月2</w:t>
            </w:r>
            <w:r>
              <w:rPr>
                <w:rFonts w:hint="eastAsia"/>
                <w:b/>
                <w:bCs w:val="0"/>
                <w:sz w:val="24"/>
                <w:u w:val="single"/>
                <w:lang w:val="en-US" w:eastAsia="zh-CN"/>
              </w:rPr>
              <w:t>1</w:t>
            </w:r>
            <w:r>
              <w:rPr>
                <w:rFonts w:hint="eastAsia" w:ascii="Times New Roman" w:hAnsi="Times New Roman"/>
                <w:b/>
                <w:bCs w:val="0"/>
                <w:sz w:val="24"/>
                <w:u w:val="single"/>
              </w:rPr>
              <w:t>日进行了现场采样，并出具了检测报告（报告编号：</w:t>
            </w:r>
            <w:r>
              <w:rPr>
                <w:rFonts w:hint="eastAsia" w:ascii="Times New Roman" w:hAnsi="Times New Roman" w:eastAsia="宋体" w:cs="Times New Roman"/>
                <w:b/>
                <w:bCs w:val="0"/>
                <w:color w:val="auto"/>
                <w:sz w:val="24"/>
                <w:szCs w:val="24"/>
                <w:u w:val="single"/>
                <w:lang w:val="en-US" w:eastAsia="zh-CN"/>
              </w:rPr>
              <w:t>DSJCAF026001020</w:t>
            </w:r>
            <w:r>
              <w:rPr>
                <w:rFonts w:hint="eastAsia" w:ascii="Times New Roman" w:hAnsi="Times New Roman"/>
                <w:b/>
                <w:bCs w:val="0"/>
                <w:sz w:val="24"/>
                <w:u w:val="single"/>
              </w:rPr>
              <w:t>），其监测结果见下表所示。</w:t>
            </w:r>
          </w:p>
          <w:p>
            <w:pPr>
              <w:keepNext w:val="0"/>
              <w:keepLines w:val="0"/>
              <w:pageBreakBefore w:val="0"/>
              <w:widowControl/>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黑体" w:cs="Times New Roman"/>
                <w:b/>
                <w:bCs w:val="0"/>
                <w:color w:val="auto"/>
                <w:sz w:val="24"/>
                <w:szCs w:val="24"/>
                <w:highlight w:val="none"/>
                <w:u w:val="single"/>
              </w:rPr>
            </w:pPr>
            <w:r>
              <w:rPr>
                <w:rFonts w:hint="default" w:ascii="Times New Roman" w:hAnsi="Times New Roman" w:cs="Times New Roman"/>
                <w:b/>
                <w:bCs w:val="0"/>
                <w:color w:val="000000"/>
                <w:sz w:val="24"/>
                <w:szCs w:val="24"/>
                <w:highlight w:val="none"/>
                <w:u w:val="single"/>
                <w:lang w:eastAsia="zh-CN"/>
              </w:rPr>
              <w:t>表</w:t>
            </w:r>
            <w:r>
              <w:rPr>
                <w:rFonts w:hint="eastAsia" w:ascii="Times New Roman" w:hAnsi="Times New Roman" w:cs="Times New Roman"/>
                <w:b/>
                <w:bCs w:val="0"/>
                <w:color w:val="000000"/>
                <w:sz w:val="24"/>
                <w:szCs w:val="24"/>
                <w:highlight w:val="none"/>
                <w:u w:val="single"/>
                <w:lang w:val="en-US" w:eastAsia="zh-CN"/>
              </w:rPr>
              <w:t>21</w:t>
            </w:r>
            <w:r>
              <w:rPr>
                <w:rFonts w:hint="default" w:ascii="Times New Roman" w:hAnsi="Times New Roman" w:cs="Times New Roman"/>
                <w:b/>
                <w:bCs w:val="0"/>
                <w:color w:val="000000"/>
                <w:sz w:val="24"/>
                <w:szCs w:val="24"/>
                <w:highlight w:val="none"/>
                <w:u w:val="single"/>
                <w:lang w:val="en-US" w:eastAsia="zh-CN"/>
              </w:rPr>
              <w:t xml:space="preserve"> </w:t>
            </w:r>
            <w:r>
              <w:rPr>
                <w:rFonts w:hint="eastAsia" w:ascii="Times New Roman" w:hAnsi="Times New Roman" w:eastAsia="宋体" w:cs="Times New Roman"/>
                <w:b/>
                <w:bCs w:val="0"/>
                <w:color w:val="auto"/>
                <w:sz w:val="24"/>
                <w:szCs w:val="24"/>
                <w:highlight w:val="none"/>
                <w:u w:val="single"/>
                <w:lang w:val="en-US" w:eastAsia="zh-CN"/>
              </w:rPr>
              <w:t xml:space="preserve"> </w:t>
            </w:r>
            <w:r>
              <w:rPr>
                <w:rFonts w:hint="default" w:ascii="Times New Roman" w:hAnsi="Times New Roman" w:eastAsia="宋体" w:cs="Times New Roman"/>
                <w:b/>
                <w:bCs w:val="0"/>
                <w:color w:val="auto"/>
                <w:sz w:val="24"/>
                <w:szCs w:val="24"/>
                <w:highlight w:val="none"/>
                <w:u w:val="single"/>
                <w:lang w:eastAsia="zh-CN"/>
              </w:rPr>
              <w:t>土壤</w:t>
            </w:r>
            <w:r>
              <w:rPr>
                <w:rFonts w:hint="default" w:ascii="Times New Roman" w:hAnsi="Times New Roman" w:eastAsia="宋体" w:cs="Times New Roman"/>
                <w:b/>
                <w:bCs w:val="0"/>
                <w:color w:val="auto"/>
                <w:sz w:val="24"/>
                <w:szCs w:val="24"/>
                <w:highlight w:val="none"/>
                <w:u w:val="single"/>
              </w:rPr>
              <w:t>检测结果表</w:t>
            </w:r>
          </w:p>
          <w:tbl>
            <w:tblPr>
              <w:tblStyle w:val="45"/>
              <w:tblW w:w="4997" w:type="pct"/>
              <w:jc w:val="center"/>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4"/>
              <w:gridCol w:w="1175"/>
              <w:gridCol w:w="3"/>
              <w:gridCol w:w="1555"/>
              <w:gridCol w:w="5"/>
              <w:gridCol w:w="1089"/>
              <w:gridCol w:w="6"/>
              <w:gridCol w:w="1700"/>
              <w:gridCol w:w="5"/>
              <w:gridCol w:w="1701"/>
              <w:gridCol w:w="4"/>
              <w:gridCol w:w="1702"/>
              <w:gridCol w:w="4"/>
            </w:tblGrid>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819" w:hRule="atLeast"/>
                <w:jc w:val="center"/>
              </w:trPr>
              <w:tc>
                <w:tcPr>
                  <w:tcW w:w="660" w:type="pct"/>
                  <w:gridSpan w:val="3"/>
                  <w:vMerge w:val="restart"/>
                  <w:tcBorders>
                    <w:tl2br w:val="nil"/>
                    <w:tr2bl w:val="nil"/>
                  </w:tcBorders>
                  <w:noWrap w:val="0"/>
                  <w:vAlign w:val="center"/>
                </w:tcPr>
                <w:p>
                  <w:pPr>
                    <w:tabs>
                      <w:tab w:val="center" w:pos="1440"/>
                    </w:tabs>
                    <w:spacing w:line="240" w:lineRule="exact"/>
                    <w:jc w:val="center"/>
                    <w:rPr>
                      <w:rFonts w:hint="default" w:ascii="Times New Roman" w:hAnsi="Times New Roman" w:eastAsia="宋体" w:cs="Times New Roman"/>
                      <w:b/>
                      <w:bCs w:val="0"/>
                      <w:color w:val="auto"/>
                      <w:sz w:val="21"/>
                      <w:szCs w:val="21"/>
                      <w:highlight w:val="none"/>
                      <w:u w:val="single"/>
                      <w:lang w:val="en-US" w:eastAsia="zh-CN" w:bidi="ar-SA"/>
                    </w:rPr>
                  </w:pPr>
                  <w:r>
                    <w:rPr>
                      <w:rFonts w:hint="default" w:ascii="Times New Roman" w:hAnsi="Times New Roman" w:eastAsia="宋体" w:cs="Times New Roman"/>
                      <w:b/>
                      <w:bCs w:val="0"/>
                      <w:color w:val="auto"/>
                      <w:sz w:val="21"/>
                      <w:szCs w:val="21"/>
                      <w:highlight w:val="none"/>
                      <w:u w:val="single"/>
                      <w:lang w:eastAsia="zh-CN"/>
                    </w:rPr>
                    <w:t>采样时间</w:t>
                  </w:r>
                </w:p>
              </w:tc>
              <w:tc>
                <w:tcPr>
                  <w:tcW w:w="871" w:type="pct"/>
                  <w:gridSpan w:val="2"/>
                  <w:vMerge w:val="restart"/>
                  <w:tcBorders>
                    <w:tl2br w:val="nil"/>
                    <w:tr2bl w:val="nil"/>
                  </w:tcBorders>
                  <w:noWrap w:val="0"/>
                  <w:vAlign w:val="center"/>
                </w:tcPr>
                <w:p>
                  <w:pPr>
                    <w:tabs>
                      <w:tab w:val="center" w:pos="1440"/>
                    </w:tabs>
                    <w:spacing w:line="240" w:lineRule="exact"/>
                    <w:jc w:val="center"/>
                    <w:rPr>
                      <w:rFonts w:hint="default" w:ascii="Times New Roman" w:hAnsi="Times New Roman" w:eastAsia="宋体" w:cs="Times New Roman"/>
                      <w:b/>
                      <w:bCs w:val="0"/>
                      <w:color w:val="auto"/>
                      <w:sz w:val="21"/>
                      <w:szCs w:val="21"/>
                      <w:highlight w:val="none"/>
                      <w:u w:val="single"/>
                      <w:lang w:val="en-US" w:eastAsia="zh-CN" w:bidi="ar-SA"/>
                    </w:rPr>
                  </w:pPr>
                  <w:r>
                    <w:rPr>
                      <w:rFonts w:hint="default" w:ascii="Times New Roman" w:hAnsi="Times New Roman" w:eastAsia="宋体" w:cs="Times New Roman"/>
                      <w:b/>
                      <w:bCs w:val="0"/>
                      <w:color w:val="auto"/>
                      <w:sz w:val="21"/>
                      <w:szCs w:val="21"/>
                      <w:highlight w:val="none"/>
                      <w:u w:val="single"/>
                      <w:lang w:eastAsia="zh-CN"/>
                    </w:rPr>
                    <w:t>检测因子</w:t>
                  </w:r>
                </w:p>
              </w:tc>
              <w:tc>
                <w:tcPr>
                  <w:tcW w:w="611" w:type="pct"/>
                  <w:gridSpan w:val="2"/>
                  <w:vMerge w:val="restart"/>
                  <w:tcBorders>
                    <w:tl2br w:val="nil"/>
                    <w:tr2bl w:val="nil"/>
                  </w:tcBorders>
                  <w:noWrap w:val="0"/>
                  <w:vAlign w:val="center"/>
                </w:tcPr>
                <w:p>
                  <w:pPr>
                    <w:tabs>
                      <w:tab w:val="center" w:pos="1440"/>
                    </w:tabs>
                    <w:spacing w:line="240" w:lineRule="exact"/>
                    <w:jc w:val="center"/>
                    <w:rPr>
                      <w:rFonts w:hint="default" w:ascii="Times New Roman" w:hAnsi="Times New Roman" w:eastAsia="宋体" w:cs="Times New Roman"/>
                      <w:b/>
                      <w:bCs w:val="0"/>
                      <w:color w:val="000000"/>
                      <w:sz w:val="21"/>
                      <w:szCs w:val="21"/>
                      <w:highlight w:val="none"/>
                      <w:u w:val="single"/>
                      <w:lang w:val="en-US" w:eastAsia="zh-CN" w:bidi="ar-SA"/>
                    </w:rPr>
                  </w:pPr>
                  <w:r>
                    <w:rPr>
                      <w:rFonts w:hint="default" w:ascii="Times New Roman" w:hAnsi="Times New Roman" w:eastAsia="宋体" w:cs="Times New Roman"/>
                      <w:b/>
                      <w:bCs w:val="0"/>
                      <w:sz w:val="21"/>
                      <w:szCs w:val="21"/>
                      <w:highlight w:val="none"/>
                      <w:u w:val="single"/>
                      <w:lang w:eastAsia="zh-CN"/>
                    </w:rPr>
                    <w:t>单位</w:t>
                  </w:r>
                </w:p>
              </w:tc>
              <w:tc>
                <w:tcPr>
                  <w:tcW w:w="952" w:type="pct"/>
                  <w:gridSpan w:val="2"/>
                  <w:tcBorders>
                    <w:tl2br w:val="nil"/>
                    <w:tr2bl w:val="nil"/>
                  </w:tcBorders>
                  <w:noWrap w:val="0"/>
                  <w:vAlign w:val="center"/>
                </w:tcPr>
                <w:p>
                  <w:pPr>
                    <w:pStyle w:val="44"/>
                    <w:spacing w:after="0"/>
                    <w:ind w:left="0" w:leftChars="0" w:firstLine="0" w:firstLineChars="0"/>
                    <w:jc w:val="center"/>
                    <w:rPr>
                      <w:rFonts w:hint="eastAsia" w:cs="Times New Roman"/>
                      <w:b/>
                      <w:bCs w:val="0"/>
                      <w:color w:val="auto"/>
                      <w:sz w:val="21"/>
                      <w:szCs w:val="21"/>
                      <w:highlight w:val="none"/>
                      <w:u w:val="single"/>
                      <w:lang w:val="en-US" w:eastAsia="zh-CN" w:bidi="ar-SA"/>
                    </w:rPr>
                  </w:pPr>
                  <w:r>
                    <w:rPr>
                      <w:rFonts w:hint="eastAsia" w:cs="Times New Roman"/>
                      <w:b/>
                      <w:bCs w:val="0"/>
                      <w:color w:val="auto"/>
                      <w:sz w:val="21"/>
                      <w:szCs w:val="21"/>
                      <w:highlight w:val="none"/>
                      <w:u w:val="single"/>
                      <w:lang w:val="en-US" w:eastAsia="zh-CN" w:bidi="ar-SA"/>
                    </w:rPr>
                    <w:t>1#表层样</w:t>
                  </w:r>
                </w:p>
                <w:p>
                  <w:pPr>
                    <w:pStyle w:val="44"/>
                    <w:spacing w:after="0"/>
                    <w:ind w:left="0" w:leftChars="0" w:firstLine="0" w:firstLineChars="0"/>
                    <w:jc w:val="center"/>
                    <w:rPr>
                      <w:rFonts w:hint="default" w:ascii="Times New Roman" w:hAnsi="Times New Roman" w:eastAsia="宋体" w:cs="Times New Roman"/>
                      <w:b/>
                      <w:bCs w:val="0"/>
                      <w:color w:val="auto"/>
                      <w:sz w:val="21"/>
                      <w:szCs w:val="21"/>
                      <w:highlight w:val="none"/>
                      <w:u w:val="single"/>
                      <w:lang w:val="en-US" w:eastAsia="zh-CN"/>
                    </w:rPr>
                  </w:pPr>
                  <w:r>
                    <w:rPr>
                      <w:rFonts w:hint="default" w:ascii="Times New Roman" w:hAnsi="Times New Roman" w:eastAsia="宋体" w:cs="Times New Roman"/>
                      <w:b/>
                      <w:bCs w:val="0"/>
                      <w:color w:val="auto"/>
                      <w:sz w:val="21"/>
                      <w:szCs w:val="21"/>
                      <w:highlight w:val="none"/>
                      <w:u w:val="single"/>
                      <w:lang w:val="en-US" w:eastAsia="zh-CN"/>
                    </w:rPr>
                    <w:t>（</w:t>
                  </w:r>
                  <w:r>
                    <w:rPr>
                      <w:rFonts w:hint="eastAsia" w:cs="Times New Roman"/>
                      <w:b/>
                      <w:bCs w:val="0"/>
                      <w:color w:val="auto"/>
                      <w:sz w:val="21"/>
                      <w:szCs w:val="21"/>
                      <w:highlight w:val="none"/>
                      <w:u w:val="single"/>
                      <w:lang w:val="en-US" w:eastAsia="zh-CN"/>
                    </w:rPr>
                    <w:t>E</w:t>
                  </w:r>
                  <w:r>
                    <w:rPr>
                      <w:rFonts w:hint="default" w:ascii="Times New Roman" w:hAnsi="Times New Roman" w:eastAsia="宋体" w:cs="Times New Roman"/>
                      <w:b/>
                      <w:bCs w:val="0"/>
                      <w:color w:val="auto"/>
                      <w:sz w:val="21"/>
                      <w:szCs w:val="21"/>
                      <w:highlight w:val="none"/>
                      <w:u w:val="single"/>
                      <w:lang w:val="en-US" w:eastAsia="zh-CN"/>
                    </w:rPr>
                    <w:t>：11</w:t>
                  </w:r>
                  <w:r>
                    <w:rPr>
                      <w:rFonts w:hint="eastAsia" w:ascii="Times New Roman" w:hAnsi="Times New Roman" w:eastAsia="宋体" w:cs="Times New Roman"/>
                      <w:b/>
                      <w:bCs w:val="0"/>
                      <w:color w:val="auto"/>
                      <w:sz w:val="21"/>
                      <w:szCs w:val="21"/>
                      <w:highlight w:val="none"/>
                      <w:u w:val="single"/>
                      <w:lang w:val="en-US" w:eastAsia="zh-CN"/>
                    </w:rPr>
                    <w:t>4.</w:t>
                  </w:r>
                  <w:r>
                    <w:rPr>
                      <w:rFonts w:hint="eastAsia" w:cs="Times New Roman"/>
                      <w:b/>
                      <w:bCs w:val="0"/>
                      <w:color w:val="auto"/>
                      <w:sz w:val="21"/>
                      <w:szCs w:val="21"/>
                      <w:highlight w:val="none"/>
                      <w:u w:val="single"/>
                      <w:lang w:val="en-US" w:eastAsia="zh-CN"/>
                    </w:rPr>
                    <w:t>625082</w:t>
                  </w:r>
                  <w:r>
                    <w:rPr>
                      <w:rFonts w:hint="default" w:ascii="Times New Roman" w:hAnsi="Times New Roman" w:eastAsia="宋体" w:cs="Times New Roman"/>
                      <w:b/>
                      <w:bCs w:val="0"/>
                      <w:color w:val="auto"/>
                      <w:sz w:val="21"/>
                      <w:szCs w:val="21"/>
                      <w:highlight w:val="none"/>
                      <w:u w:val="single"/>
                      <w:lang w:val="en-US" w:eastAsia="zh-CN"/>
                    </w:rPr>
                    <w:t>°</w:t>
                  </w:r>
                </w:p>
                <w:p>
                  <w:pPr>
                    <w:keepNext w:val="0"/>
                    <w:keepLines w:val="0"/>
                    <w:widowControl/>
                    <w:suppressLineNumbers w:val="0"/>
                    <w:jc w:val="center"/>
                    <w:textAlignment w:val="center"/>
                    <w:rPr>
                      <w:rFonts w:hint="default" w:ascii="Times New Roman" w:hAnsi="Times New Roman" w:eastAsia="宋体" w:cs="Times New Roman"/>
                      <w:b/>
                      <w:bCs w:val="0"/>
                      <w:color w:val="auto"/>
                      <w:sz w:val="21"/>
                      <w:szCs w:val="21"/>
                      <w:highlight w:val="none"/>
                      <w:u w:val="single"/>
                      <w:lang w:val="en-US" w:eastAsia="zh-CN"/>
                    </w:rPr>
                  </w:pPr>
                  <w:r>
                    <w:rPr>
                      <w:rFonts w:hint="eastAsia" w:ascii="Times New Roman" w:hAnsi="Times New Roman" w:eastAsia="宋体" w:cs="Times New Roman"/>
                      <w:b/>
                      <w:bCs w:val="0"/>
                      <w:color w:val="auto"/>
                      <w:sz w:val="21"/>
                      <w:szCs w:val="21"/>
                      <w:highlight w:val="none"/>
                      <w:u w:val="single"/>
                      <w:lang w:val="en-US" w:eastAsia="zh-CN"/>
                    </w:rPr>
                    <w:t>N</w:t>
                  </w:r>
                  <w:r>
                    <w:rPr>
                      <w:rFonts w:hint="default" w:ascii="Times New Roman" w:hAnsi="Times New Roman" w:eastAsia="宋体" w:cs="Times New Roman"/>
                      <w:b/>
                      <w:bCs w:val="0"/>
                      <w:color w:val="auto"/>
                      <w:sz w:val="21"/>
                      <w:szCs w:val="21"/>
                      <w:highlight w:val="none"/>
                      <w:u w:val="single"/>
                      <w:lang w:val="en-US" w:eastAsia="zh-CN"/>
                    </w:rPr>
                    <w:t>：3</w:t>
                  </w:r>
                  <w:r>
                    <w:rPr>
                      <w:rFonts w:hint="eastAsia" w:ascii="Times New Roman" w:hAnsi="Times New Roman" w:eastAsia="宋体" w:cs="Times New Roman"/>
                      <w:b/>
                      <w:bCs w:val="0"/>
                      <w:color w:val="auto"/>
                      <w:sz w:val="21"/>
                      <w:szCs w:val="21"/>
                      <w:highlight w:val="none"/>
                      <w:u w:val="single"/>
                      <w:lang w:val="en-US" w:eastAsia="zh-CN"/>
                    </w:rPr>
                    <w:t>5.579637</w:t>
                  </w:r>
                  <w:r>
                    <w:rPr>
                      <w:rFonts w:hint="default" w:ascii="Times New Roman" w:hAnsi="Times New Roman" w:eastAsia="宋体" w:cs="Times New Roman"/>
                      <w:b/>
                      <w:bCs w:val="0"/>
                      <w:color w:val="auto"/>
                      <w:sz w:val="21"/>
                      <w:szCs w:val="21"/>
                      <w:highlight w:val="none"/>
                      <w:u w:val="single"/>
                      <w:lang w:val="en-US" w:eastAsia="zh-CN"/>
                    </w:rPr>
                    <w:t>°）</w:t>
                  </w:r>
                </w:p>
              </w:tc>
              <w:tc>
                <w:tcPr>
                  <w:tcW w:w="952" w:type="pct"/>
                  <w:gridSpan w:val="2"/>
                  <w:tcBorders>
                    <w:tl2br w:val="nil"/>
                    <w:tr2bl w:val="nil"/>
                  </w:tcBorders>
                  <w:noWrap w:val="0"/>
                  <w:vAlign w:val="center"/>
                </w:tcPr>
                <w:p>
                  <w:pPr>
                    <w:pStyle w:val="44"/>
                    <w:spacing w:after="0"/>
                    <w:ind w:left="0" w:leftChars="0" w:firstLine="0" w:firstLineChars="0"/>
                    <w:jc w:val="center"/>
                    <w:rPr>
                      <w:rFonts w:hint="eastAsia" w:cs="Times New Roman"/>
                      <w:b/>
                      <w:bCs w:val="0"/>
                      <w:color w:val="auto"/>
                      <w:sz w:val="21"/>
                      <w:szCs w:val="21"/>
                      <w:highlight w:val="none"/>
                      <w:u w:val="single"/>
                      <w:lang w:val="en-US" w:eastAsia="zh-CN" w:bidi="ar-SA"/>
                    </w:rPr>
                  </w:pPr>
                  <w:r>
                    <w:rPr>
                      <w:rFonts w:hint="eastAsia" w:cs="Times New Roman"/>
                      <w:b/>
                      <w:bCs w:val="0"/>
                      <w:color w:val="auto"/>
                      <w:sz w:val="21"/>
                      <w:szCs w:val="21"/>
                      <w:highlight w:val="none"/>
                      <w:u w:val="single"/>
                      <w:lang w:val="en-US" w:eastAsia="zh-CN" w:bidi="ar-SA"/>
                    </w:rPr>
                    <w:t>2#表层样</w:t>
                  </w:r>
                </w:p>
                <w:p>
                  <w:pPr>
                    <w:pStyle w:val="44"/>
                    <w:spacing w:after="0"/>
                    <w:ind w:left="0" w:leftChars="0" w:firstLine="0" w:firstLineChars="0"/>
                    <w:jc w:val="center"/>
                    <w:rPr>
                      <w:rFonts w:hint="default" w:ascii="Times New Roman" w:hAnsi="Times New Roman" w:eastAsia="宋体" w:cs="Times New Roman"/>
                      <w:b/>
                      <w:bCs w:val="0"/>
                      <w:color w:val="auto"/>
                      <w:sz w:val="21"/>
                      <w:szCs w:val="21"/>
                      <w:highlight w:val="none"/>
                      <w:u w:val="single"/>
                      <w:lang w:val="en-US" w:eastAsia="zh-CN"/>
                    </w:rPr>
                  </w:pPr>
                  <w:r>
                    <w:rPr>
                      <w:rFonts w:hint="default" w:ascii="Times New Roman" w:hAnsi="Times New Roman" w:eastAsia="宋体" w:cs="Times New Roman"/>
                      <w:b/>
                      <w:bCs w:val="0"/>
                      <w:color w:val="auto"/>
                      <w:sz w:val="21"/>
                      <w:szCs w:val="21"/>
                      <w:highlight w:val="none"/>
                      <w:u w:val="single"/>
                      <w:lang w:val="en-US" w:eastAsia="zh-CN"/>
                    </w:rPr>
                    <w:t>（</w:t>
                  </w:r>
                  <w:r>
                    <w:rPr>
                      <w:rFonts w:hint="eastAsia" w:cs="Times New Roman"/>
                      <w:b/>
                      <w:bCs w:val="0"/>
                      <w:color w:val="auto"/>
                      <w:sz w:val="21"/>
                      <w:szCs w:val="21"/>
                      <w:highlight w:val="none"/>
                      <w:u w:val="single"/>
                      <w:lang w:val="en-US" w:eastAsia="zh-CN"/>
                    </w:rPr>
                    <w:t>E</w:t>
                  </w:r>
                  <w:r>
                    <w:rPr>
                      <w:rFonts w:hint="default" w:ascii="Times New Roman" w:hAnsi="Times New Roman" w:eastAsia="宋体" w:cs="Times New Roman"/>
                      <w:b/>
                      <w:bCs w:val="0"/>
                      <w:color w:val="auto"/>
                      <w:sz w:val="21"/>
                      <w:szCs w:val="21"/>
                      <w:highlight w:val="none"/>
                      <w:u w:val="single"/>
                      <w:lang w:val="en-US" w:eastAsia="zh-CN"/>
                    </w:rPr>
                    <w:t>：11</w:t>
                  </w:r>
                  <w:r>
                    <w:rPr>
                      <w:rFonts w:hint="eastAsia" w:ascii="Times New Roman" w:hAnsi="Times New Roman" w:eastAsia="宋体" w:cs="Times New Roman"/>
                      <w:b/>
                      <w:bCs w:val="0"/>
                      <w:color w:val="auto"/>
                      <w:sz w:val="21"/>
                      <w:szCs w:val="21"/>
                      <w:highlight w:val="none"/>
                      <w:u w:val="single"/>
                      <w:lang w:val="en-US" w:eastAsia="zh-CN"/>
                    </w:rPr>
                    <w:t>4.</w:t>
                  </w:r>
                  <w:r>
                    <w:rPr>
                      <w:rFonts w:hint="eastAsia" w:cs="Times New Roman"/>
                      <w:b/>
                      <w:bCs w:val="0"/>
                      <w:color w:val="auto"/>
                      <w:sz w:val="21"/>
                      <w:szCs w:val="21"/>
                      <w:highlight w:val="none"/>
                      <w:u w:val="single"/>
                      <w:lang w:val="en-US" w:eastAsia="zh-CN"/>
                    </w:rPr>
                    <w:t>625171</w:t>
                  </w:r>
                  <w:r>
                    <w:rPr>
                      <w:rFonts w:hint="default" w:ascii="Times New Roman" w:hAnsi="Times New Roman" w:eastAsia="宋体" w:cs="Times New Roman"/>
                      <w:b/>
                      <w:bCs w:val="0"/>
                      <w:color w:val="auto"/>
                      <w:sz w:val="21"/>
                      <w:szCs w:val="21"/>
                      <w:highlight w:val="none"/>
                      <w:u w:val="single"/>
                      <w:lang w:val="en-US" w:eastAsia="zh-CN"/>
                    </w:rPr>
                    <w:t>°</w:t>
                  </w:r>
                </w:p>
                <w:p>
                  <w:pPr>
                    <w:pStyle w:val="44"/>
                    <w:keepNext w:val="0"/>
                    <w:keepLines w:val="0"/>
                    <w:widowControl/>
                    <w:suppressLineNumbers w:val="0"/>
                    <w:spacing w:after="0"/>
                    <w:ind w:left="0" w:leftChars="0" w:firstLine="0" w:firstLineChars="0"/>
                    <w:jc w:val="center"/>
                    <w:textAlignment w:val="center"/>
                    <w:rPr>
                      <w:rFonts w:hint="eastAsia" w:ascii="Times New Roman" w:hAnsi="Times New Roman" w:eastAsia="宋体" w:cs="Times New Roman"/>
                      <w:b/>
                      <w:bCs w:val="0"/>
                      <w:color w:val="auto"/>
                      <w:sz w:val="21"/>
                      <w:szCs w:val="21"/>
                      <w:highlight w:val="none"/>
                      <w:u w:val="single"/>
                      <w:lang w:val="en-US" w:eastAsia="zh-CN"/>
                    </w:rPr>
                  </w:pPr>
                  <w:r>
                    <w:rPr>
                      <w:rFonts w:hint="eastAsia" w:ascii="Times New Roman" w:hAnsi="Times New Roman" w:eastAsia="宋体" w:cs="Times New Roman"/>
                      <w:b/>
                      <w:bCs w:val="0"/>
                      <w:color w:val="auto"/>
                      <w:sz w:val="21"/>
                      <w:szCs w:val="21"/>
                      <w:highlight w:val="none"/>
                      <w:u w:val="single"/>
                      <w:lang w:val="en-US" w:eastAsia="zh-CN"/>
                    </w:rPr>
                    <w:t>N</w:t>
                  </w:r>
                  <w:r>
                    <w:rPr>
                      <w:rFonts w:hint="default" w:ascii="Times New Roman" w:hAnsi="Times New Roman" w:eastAsia="宋体" w:cs="Times New Roman"/>
                      <w:b/>
                      <w:bCs w:val="0"/>
                      <w:color w:val="auto"/>
                      <w:sz w:val="21"/>
                      <w:szCs w:val="21"/>
                      <w:highlight w:val="none"/>
                      <w:u w:val="single"/>
                      <w:lang w:val="en-US" w:eastAsia="zh-CN"/>
                    </w:rPr>
                    <w:t>：3</w:t>
                  </w:r>
                  <w:r>
                    <w:rPr>
                      <w:rFonts w:hint="eastAsia" w:ascii="Times New Roman" w:hAnsi="Times New Roman" w:eastAsia="宋体" w:cs="Times New Roman"/>
                      <w:b/>
                      <w:bCs w:val="0"/>
                      <w:color w:val="auto"/>
                      <w:sz w:val="21"/>
                      <w:szCs w:val="21"/>
                      <w:highlight w:val="none"/>
                      <w:u w:val="single"/>
                      <w:lang w:val="en-US" w:eastAsia="zh-CN"/>
                    </w:rPr>
                    <w:t>5.57</w:t>
                  </w:r>
                  <w:r>
                    <w:rPr>
                      <w:rFonts w:hint="eastAsia" w:cs="Times New Roman"/>
                      <w:b/>
                      <w:bCs w:val="0"/>
                      <w:color w:val="auto"/>
                      <w:sz w:val="21"/>
                      <w:szCs w:val="21"/>
                      <w:highlight w:val="none"/>
                      <w:u w:val="single"/>
                      <w:lang w:val="en-US" w:eastAsia="zh-CN"/>
                    </w:rPr>
                    <w:t>9966</w:t>
                  </w:r>
                  <w:r>
                    <w:rPr>
                      <w:rFonts w:hint="default" w:ascii="Times New Roman" w:hAnsi="Times New Roman" w:eastAsia="宋体" w:cs="Times New Roman"/>
                      <w:b/>
                      <w:bCs w:val="0"/>
                      <w:color w:val="auto"/>
                      <w:sz w:val="21"/>
                      <w:szCs w:val="21"/>
                      <w:highlight w:val="none"/>
                      <w:u w:val="single"/>
                      <w:lang w:val="en-US" w:eastAsia="zh-CN"/>
                    </w:rPr>
                    <w:t>°）</w:t>
                  </w:r>
                </w:p>
              </w:tc>
              <w:tc>
                <w:tcPr>
                  <w:tcW w:w="952" w:type="pct"/>
                  <w:gridSpan w:val="2"/>
                  <w:tcBorders>
                    <w:tl2br w:val="nil"/>
                    <w:tr2bl w:val="nil"/>
                  </w:tcBorders>
                  <w:noWrap w:val="0"/>
                  <w:vAlign w:val="center"/>
                </w:tcPr>
                <w:p>
                  <w:pPr>
                    <w:pStyle w:val="44"/>
                    <w:spacing w:after="0"/>
                    <w:ind w:left="0" w:leftChars="0" w:firstLine="0" w:firstLineChars="0"/>
                    <w:jc w:val="center"/>
                    <w:rPr>
                      <w:rFonts w:hint="eastAsia" w:cs="Times New Roman"/>
                      <w:b/>
                      <w:bCs w:val="0"/>
                      <w:color w:val="auto"/>
                      <w:sz w:val="21"/>
                      <w:szCs w:val="21"/>
                      <w:highlight w:val="none"/>
                      <w:u w:val="single"/>
                      <w:lang w:val="en-US" w:eastAsia="zh-CN" w:bidi="ar-SA"/>
                    </w:rPr>
                  </w:pPr>
                  <w:r>
                    <w:rPr>
                      <w:rFonts w:hint="eastAsia" w:cs="Times New Roman"/>
                      <w:b/>
                      <w:bCs w:val="0"/>
                      <w:color w:val="auto"/>
                      <w:sz w:val="21"/>
                      <w:szCs w:val="21"/>
                      <w:highlight w:val="none"/>
                      <w:u w:val="single"/>
                      <w:lang w:val="en-US" w:eastAsia="zh-CN" w:bidi="ar-SA"/>
                    </w:rPr>
                    <w:t>3#表层样</w:t>
                  </w:r>
                </w:p>
                <w:p>
                  <w:pPr>
                    <w:pStyle w:val="44"/>
                    <w:spacing w:after="0"/>
                    <w:ind w:left="0" w:leftChars="0" w:firstLine="0" w:firstLineChars="0"/>
                    <w:jc w:val="center"/>
                    <w:rPr>
                      <w:rFonts w:hint="default" w:ascii="Times New Roman" w:hAnsi="Times New Roman" w:eastAsia="宋体" w:cs="Times New Roman"/>
                      <w:b/>
                      <w:bCs w:val="0"/>
                      <w:color w:val="auto"/>
                      <w:sz w:val="21"/>
                      <w:szCs w:val="21"/>
                      <w:highlight w:val="none"/>
                      <w:u w:val="single"/>
                      <w:lang w:val="en-US" w:eastAsia="zh-CN"/>
                    </w:rPr>
                  </w:pPr>
                  <w:r>
                    <w:rPr>
                      <w:rFonts w:hint="default" w:ascii="Times New Roman" w:hAnsi="Times New Roman" w:eastAsia="宋体" w:cs="Times New Roman"/>
                      <w:b/>
                      <w:bCs w:val="0"/>
                      <w:color w:val="auto"/>
                      <w:sz w:val="21"/>
                      <w:szCs w:val="21"/>
                      <w:highlight w:val="none"/>
                      <w:u w:val="single"/>
                      <w:lang w:val="en-US" w:eastAsia="zh-CN"/>
                    </w:rPr>
                    <w:t>（</w:t>
                  </w:r>
                  <w:r>
                    <w:rPr>
                      <w:rFonts w:hint="eastAsia" w:cs="Times New Roman"/>
                      <w:b/>
                      <w:bCs w:val="0"/>
                      <w:color w:val="auto"/>
                      <w:sz w:val="21"/>
                      <w:szCs w:val="21"/>
                      <w:highlight w:val="none"/>
                      <w:u w:val="single"/>
                      <w:lang w:val="en-US" w:eastAsia="zh-CN"/>
                    </w:rPr>
                    <w:t>E</w:t>
                  </w:r>
                  <w:r>
                    <w:rPr>
                      <w:rFonts w:hint="default" w:ascii="Times New Roman" w:hAnsi="Times New Roman" w:eastAsia="宋体" w:cs="Times New Roman"/>
                      <w:b/>
                      <w:bCs w:val="0"/>
                      <w:color w:val="auto"/>
                      <w:sz w:val="21"/>
                      <w:szCs w:val="21"/>
                      <w:highlight w:val="none"/>
                      <w:u w:val="single"/>
                      <w:lang w:val="en-US" w:eastAsia="zh-CN"/>
                    </w:rPr>
                    <w:t>：11</w:t>
                  </w:r>
                  <w:r>
                    <w:rPr>
                      <w:rFonts w:hint="eastAsia" w:ascii="Times New Roman" w:hAnsi="Times New Roman" w:eastAsia="宋体" w:cs="Times New Roman"/>
                      <w:b/>
                      <w:bCs w:val="0"/>
                      <w:color w:val="auto"/>
                      <w:sz w:val="21"/>
                      <w:szCs w:val="21"/>
                      <w:highlight w:val="none"/>
                      <w:u w:val="single"/>
                      <w:lang w:val="en-US" w:eastAsia="zh-CN"/>
                    </w:rPr>
                    <w:t>4.</w:t>
                  </w:r>
                  <w:r>
                    <w:rPr>
                      <w:rFonts w:hint="eastAsia" w:cs="Times New Roman"/>
                      <w:b/>
                      <w:bCs w:val="0"/>
                      <w:color w:val="auto"/>
                      <w:sz w:val="21"/>
                      <w:szCs w:val="21"/>
                      <w:highlight w:val="none"/>
                      <w:u w:val="single"/>
                      <w:lang w:val="en-US" w:eastAsia="zh-CN"/>
                    </w:rPr>
                    <w:t>625350</w:t>
                  </w:r>
                  <w:r>
                    <w:rPr>
                      <w:rFonts w:hint="default" w:ascii="Times New Roman" w:hAnsi="Times New Roman" w:eastAsia="宋体" w:cs="Times New Roman"/>
                      <w:b/>
                      <w:bCs w:val="0"/>
                      <w:color w:val="auto"/>
                      <w:sz w:val="21"/>
                      <w:szCs w:val="21"/>
                      <w:highlight w:val="none"/>
                      <w:u w:val="single"/>
                      <w:lang w:val="en-US" w:eastAsia="zh-CN"/>
                    </w:rPr>
                    <w:t>°</w:t>
                  </w:r>
                </w:p>
                <w:p>
                  <w:pPr>
                    <w:pStyle w:val="44"/>
                    <w:keepNext w:val="0"/>
                    <w:keepLines w:val="0"/>
                    <w:widowControl/>
                    <w:suppressLineNumbers w:val="0"/>
                    <w:spacing w:after="0"/>
                    <w:ind w:left="0" w:leftChars="0" w:firstLine="0" w:firstLineChars="0"/>
                    <w:jc w:val="center"/>
                    <w:textAlignment w:val="center"/>
                    <w:rPr>
                      <w:rFonts w:hint="eastAsia" w:ascii="Times New Roman" w:hAnsi="Times New Roman" w:eastAsia="宋体" w:cs="Times New Roman"/>
                      <w:b/>
                      <w:bCs w:val="0"/>
                      <w:color w:val="auto"/>
                      <w:sz w:val="21"/>
                      <w:szCs w:val="21"/>
                      <w:highlight w:val="none"/>
                      <w:u w:val="single"/>
                      <w:lang w:val="en-US" w:eastAsia="zh-CN"/>
                    </w:rPr>
                  </w:pPr>
                  <w:r>
                    <w:rPr>
                      <w:rFonts w:hint="eastAsia" w:ascii="Times New Roman" w:hAnsi="Times New Roman" w:eastAsia="宋体" w:cs="Times New Roman"/>
                      <w:b/>
                      <w:bCs w:val="0"/>
                      <w:color w:val="auto"/>
                      <w:sz w:val="21"/>
                      <w:szCs w:val="21"/>
                      <w:highlight w:val="none"/>
                      <w:u w:val="single"/>
                      <w:lang w:val="en-US" w:eastAsia="zh-CN"/>
                    </w:rPr>
                    <w:t>N</w:t>
                  </w:r>
                  <w:r>
                    <w:rPr>
                      <w:rFonts w:hint="default" w:ascii="Times New Roman" w:hAnsi="Times New Roman" w:eastAsia="宋体" w:cs="Times New Roman"/>
                      <w:b/>
                      <w:bCs w:val="0"/>
                      <w:color w:val="auto"/>
                      <w:sz w:val="21"/>
                      <w:szCs w:val="21"/>
                      <w:highlight w:val="none"/>
                      <w:u w:val="single"/>
                      <w:lang w:val="en-US" w:eastAsia="zh-CN"/>
                    </w:rPr>
                    <w:t>：3</w:t>
                  </w:r>
                  <w:r>
                    <w:rPr>
                      <w:rFonts w:hint="eastAsia" w:ascii="Times New Roman" w:hAnsi="Times New Roman" w:eastAsia="宋体" w:cs="Times New Roman"/>
                      <w:b/>
                      <w:bCs w:val="0"/>
                      <w:color w:val="auto"/>
                      <w:sz w:val="21"/>
                      <w:szCs w:val="21"/>
                      <w:highlight w:val="none"/>
                      <w:u w:val="single"/>
                      <w:lang w:val="en-US" w:eastAsia="zh-CN"/>
                    </w:rPr>
                    <w:t>5.579</w:t>
                  </w:r>
                  <w:r>
                    <w:rPr>
                      <w:rFonts w:hint="eastAsia" w:cs="Times New Roman"/>
                      <w:b/>
                      <w:bCs w:val="0"/>
                      <w:color w:val="auto"/>
                      <w:sz w:val="21"/>
                      <w:szCs w:val="21"/>
                      <w:highlight w:val="none"/>
                      <w:u w:val="single"/>
                      <w:lang w:val="en-US" w:eastAsia="zh-CN"/>
                    </w:rPr>
                    <w:t>962</w:t>
                  </w:r>
                  <w:r>
                    <w:rPr>
                      <w:rFonts w:hint="default" w:ascii="Times New Roman" w:hAnsi="Times New Roman" w:eastAsia="宋体" w:cs="Times New Roman"/>
                      <w:b/>
                      <w:bCs w:val="0"/>
                      <w:color w:val="auto"/>
                      <w:sz w:val="21"/>
                      <w:szCs w:val="21"/>
                      <w:highlight w:val="none"/>
                      <w:u w:val="single"/>
                      <w:lang w:val="en-US" w:eastAsia="zh-CN"/>
                    </w:rPr>
                    <w:t>°）</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509" w:hRule="atLeast"/>
                <w:jc w:val="center"/>
              </w:trPr>
              <w:tc>
                <w:tcPr>
                  <w:tcW w:w="660" w:type="pct"/>
                  <w:gridSpan w:val="3"/>
                  <w:vMerge w:val="continue"/>
                  <w:tcBorders>
                    <w:tl2br w:val="nil"/>
                    <w:tr2bl w:val="nil"/>
                  </w:tcBorders>
                  <w:noWrap w:val="0"/>
                  <w:vAlign w:val="center"/>
                </w:tcPr>
                <w:p>
                  <w:pPr>
                    <w:tabs>
                      <w:tab w:val="center" w:pos="1440"/>
                    </w:tabs>
                    <w:spacing w:line="240" w:lineRule="exact"/>
                    <w:jc w:val="center"/>
                    <w:rPr>
                      <w:rFonts w:hint="default" w:ascii="Times New Roman" w:hAnsi="Times New Roman" w:eastAsia="宋体" w:cs="Times New Roman"/>
                      <w:b/>
                      <w:bCs w:val="0"/>
                      <w:i w:val="0"/>
                      <w:color w:val="auto"/>
                      <w:kern w:val="0"/>
                      <w:sz w:val="21"/>
                      <w:szCs w:val="21"/>
                      <w:highlight w:val="none"/>
                      <w:u w:val="single"/>
                      <w:lang w:val="en-US" w:eastAsia="zh-CN" w:bidi="ar"/>
                    </w:rPr>
                  </w:pPr>
                </w:p>
              </w:tc>
              <w:tc>
                <w:tcPr>
                  <w:tcW w:w="871" w:type="pct"/>
                  <w:gridSpan w:val="2"/>
                  <w:vMerge w:val="continue"/>
                  <w:tcBorders>
                    <w:tl2br w:val="nil"/>
                    <w:tr2bl w:val="nil"/>
                  </w:tcBorders>
                  <w:noWrap w:val="0"/>
                  <w:vAlign w:val="center"/>
                </w:tcPr>
                <w:p>
                  <w:pPr>
                    <w:widowControl/>
                    <w:jc w:val="center"/>
                    <w:textAlignment w:val="center"/>
                    <w:rPr>
                      <w:rFonts w:hint="default" w:ascii="Times New Roman" w:hAnsi="Times New Roman" w:eastAsia="宋体" w:cs="Times New Roman"/>
                      <w:b/>
                      <w:bCs w:val="0"/>
                      <w:sz w:val="21"/>
                      <w:szCs w:val="21"/>
                      <w:highlight w:val="none"/>
                      <w:u w:val="single"/>
                      <w:lang w:bidi="ar"/>
                    </w:rPr>
                  </w:pPr>
                </w:p>
              </w:tc>
              <w:tc>
                <w:tcPr>
                  <w:tcW w:w="611" w:type="pct"/>
                  <w:gridSpan w:val="2"/>
                  <w:vMerge w:val="continue"/>
                  <w:tcBorders>
                    <w:tl2br w:val="nil"/>
                    <w:tr2bl w:val="nil"/>
                  </w:tcBorders>
                  <w:noWrap w:val="0"/>
                  <w:vAlign w:val="center"/>
                </w:tcPr>
                <w:p>
                  <w:pPr>
                    <w:spacing w:line="240" w:lineRule="exact"/>
                    <w:jc w:val="center"/>
                    <w:rPr>
                      <w:rFonts w:hint="default" w:ascii="Times New Roman" w:hAnsi="Times New Roman" w:eastAsia="宋体" w:cs="Times New Roman"/>
                      <w:b/>
                      <w:bCs w:val="0"/>
                      <w:i w:val="0"/>
                      <w:color w:val="auto"/>
                      <w:kern w:val="0"/>
                      <w:sz w:val="21"/>
                      <w:szCs w:val="21"/>
                      <w:highlight w:val="none"/>
                      <w:u w:val="single"/>
                      <w:lang w:val="en-US" w:eastAsia="zh-CN" w:bidi="ar"/>
                    </w:rPr>
                  </w:pPr>
                </w:p>
              </w:tc>
              <w:tc>
                <w:tcPr>
                  <w:tcW w:w="952" w:type="pct"/>
                  <w:gridSpan w:val="2"/>
                  <w:tcBorders>
                    <w:tl2br w:val="nil"/>
                    <w:tr2bl w:val="nil"/>
                  </w:tcBorders>
                  <w:noWrap w:val="0"/>
                  <w:vAlign w:val="center"/>
                </w:tcPr>
                <w:p>
                  <w:pPr>
                    <w:ind w:right="-108" w:rightChars="0"/>
                    <w:jc w:val="center"/>
                    <w:rPr>
                      <w:rFonts w:hint="default" w:ascii="Times New Roman" w:hAnsi="Times New Roman" w:eastAsia="宋体" w:cs="Times New Roman"/>
                      <w:b/>
                      <w:bCs w:val="0"/>
                      <w:color w:val="auto"/>
                      <w:sz w:val="21"/>
                      <w:szCs w:val="21"/>
                      <w:highlight w:val="none"/>
                      <w:u w:val="single"/>
                      <w:lang w:val="en-US" w:eastAsia="zh-CN"/>
                    </w:rPr>
                  </w:pPr>
                  <w:r>
                    <w:rPr>
                      <w:rFonts w:hint="default" w:ascii="Times New Roman" w:hAnsi="Times New Roman" w:cs="Times New Roman"/>
                      <w:b/>
                      <w:bCs w:val="0"/>
                      <w:color w:val="auto"/>
                      <w:sz w:val="21"/>
                      <w:szCs w:val="21"/>
                      <w:highlight w:val="none"/>
                      <w:u w:val="single"/>
                      <w:lang w:val="en-US" w:eastAsia="zh-CN" w:bidi="ar-SA"/>
                    </w:rPr>
                    <w:t>0-0.</w:t>
                  </w:r>
                  <w:r>
                    <w:rPr>
                      <w:rFonts w:hint="eastAsia" w:ascii="Times New Roman" w:hAnsi="Times New Roman" w:cs="Times New Roman"/>
                      <w:b/>
                      <w:bCs w:val="0"/>
                      <w:color w:val="auto"/>
                      <w:sz w:val="21"/>
                      <w:szCs w:val="21"/>
                      <w:highlight w:val="none"/>
                      <w:u w:val="single"/>
                      <w:lang w:val="en-US" w:eastAsia="zh-CN" w:bidi="ar-SA"/>
                    </w:rPr>
                    <w:t>2</w:t>
                  </w:r>
                  <w:r>
                    <w:rPr>
                      <w:rFonts w:hint="default" w:ascii="Times New Roman" w:hAnsi="Times New Roman" w:cs="Times New Roman"/>
                      <w:b/>
                      <w:bCs w:val="0"/>
                      <w:color w:val="auto"/>
                      <w:sz w:val="21"/>
                      <w:szCs w:val="21"/>
                      <w:highlight w:val="none"/>
                      <w:u w:val="single"/>
                      <w:lang w:val="en-US" w:eastAsia="zh-CN" w:bidi="ar-SA"/>
                    </w:rPr>
                    <w:t>m</w:t>
                  </w:r>
                </w:p>
              </w:tc>
              <w:tc>
                <w:tcPr>
                  <w:tcW w:w="952" w:type="pct"/>
                  <w:gridSpan w:val="2"/>
                  <w:tcBorders>
                    <w:tl2br w:val="nil"/>
                    <w:tr2bl w:val="nil"/>
                  </w:tcBorders>
                  <w:noWrap w:val="0"/>
                  <w:vAlign w:val="center"/>
                </w:tcPr>
                <w:p>
                  <w:pPr>
                    <w:ind w:right="-108" w:rightChars="0"/>
                    <w:jc w:val="center"/>
                    <w:rPr>
                      <w:rFonts w:hint="default" w:ascii="Times New Roman" w:hAnsi="Times New Roman" w:cs="Times New Roman"/>
                      <w:b/>
                      <w:bCs w:val="0"/>
                      <w:color w:val="auto"/>
                      <w:sz w:val="21"/>
                      <w:szCs w:val="21"/>
                      <w:highlight w:val="none"/>
                      <w:u w:val="single"/>
                      <w:lang w:val="en-US" w:eastAsia="zh-CN" w:bidi="ar-SA"/>
                    </w:rPr>
                  </w:pPr>
                  <w:r>
                    <w:rPr>
                      <w:rFonts w:hint="default" w:ascii="Times New Roman" w:hAnsi="Times New Roman" w:cs="Times New Roman"/>
                      <w:b/>
                      <w:bCs w:val="0"/>
                      <w:color w:val="auto"/>
                      <w:sz w:val="21"/>
                      <w:szCs w:val="21"/>
                      <w:highlight w:val="none"/>
                      <w:u w:val="single"/>
                      <w:lang w:val="en-US" w:eastAsia="zh-CN" w:bidi="ar-SA"/>
                    </w:rPr>
                    <w:t>0-0.</w:t>
                  </w:r>
                  <w:r>
                    <w:rPr>
                      <w:rFonts w:hint="eastAsia" w:ascii="Times New Roman" w:hAnsi="Times New Roman" w:cs="Times New Roman"/>
                      <w:b/>
                      <w:bCs w:val="0"/>
                      <w:color w:val="auto"/>
                      <w:sz w:val="21"/>
                      <w:szCs w:val="21"/>
                      <w:highlight w:val="none"/>
                      <w:u w:val="single"/>
                      <w:lang w:val="en-US" w:eastAsia="zh-CN" w:bidi="ar-SA"/>
                    </w:rPr>
                    <w:t>2</w:t>
                  </w:r>
                  <w:r>
                    <w:rPr>
                      <w:rFonts w:hint="default" w:ascii="Times New Roman" w:hAnsi="Times New Roman" w:cs="Times New Roman"/>
                      <w:b/>
                      <w:bCs w:val="0"/>
                      <w:color w:val="auto"/>
                      <w:sz w:val="21"/>
                      <w:szCs w:val="21"/>
                      <w:highlight w:val="none"/>
                      <w:u w:val="single"/>
                      <w:lang w:val="en-US" w:eastAsia="zh-CN" w:bidi="ar-SA"/>
                    </w:rPr>
                    <w:t>m</w:t>
                  </w:r>
                </w:p>
              </w:tc>
              <w:tc>
                <w:tcPr>
                  <w:tcW w:w="952" w:type="pct"/>
                  <w:gridSpan w:val="2"/>
                  <w:tcBorders>
                    <w:tl2br w:val="nil"/>
                    <w:tr2bl w:val="nil"/>
                  </w:tcBorders>
                  <w:noWrap w:val="0"/>
                  <w:vAlign w:val="center"/>
                </w:tcPr>
                <w:p>
                  <w:pPr>
                    <w:ind w:right="-108" w:rightChars="0"/>
                    <w:jc w:val="center"/>
                    <w:rPr>
                      <w:rFonts w:hint="default" w:ascii="Times New Roman" w:hAnsi="Times New Roman" w:cs="Times New Roman"/>
                      <w:b/>
                      <w:bCs w:val="0"/>
                      <w:color w:val="auto"/>
                      <w:sz w:val="21"/>
                      <w:szCs w:val="21"/>
                      <w:highlight w:val="none"/>
                      <w:u w:val="single"/>
                      <w:lang w:val="en-US" w:eastAsia="zh-CN" w:bidi="ar-SA"/>
                    </w:rPr>
                  </w:pPr>
                  <w:r>
                    <w:rPr>
                      <w:rFonts w:hint="default" w:ascii="Times New Roman" w:hAnsi="Times New Roman" w:cs="Times New Roman"/>
                      <w:b/>
                      <w:bCs w:val="0"/>
                      <w:color w:val="auto"/>
                      <w:sz w:val="21"/>
                      <w:szCs w:val="21"/>
                      <w:highlight w:val="none"/>
                      <w:u w:val="single"/>
                      <w:lang w:val="en-US" w:eastAsia="zh-CN" w:bidi="ar-SA"/>
                    </w:rPr>
                    <w:t>0-0.</w:t>
                  </w:r>
                  <w:r>
                    <w:rPr>
                      <w:rFonts w:hint="eastAsia" w:ascii="Times New Roman" w:hAnsi="Times New Roman" w:cs="Times New Roman"/>
                      <w:b/>
                      <w:bCs w:val="0"/>
                      <w:color w:val="auto"/>
                      <w:sz w:val="21"/>
                      <w:szCs w:val="21"/>
                      <w:highlight w:val="none"/>
                      <w:u w:val="single"/>
                      <w:lang w:val="en-US" w:eastAsia="zh-CN" w:bidi="ar-SA"/>
                    </w:rPr>
                    <w:t>2</w:t>
                  </w:r>
                  <w:r>
                    <w:rPr>
                      <w:rFonts w:hint="default" w:ascii="Times New Roman" w:hAnsi="Times New Roman" w:cs="Times New Roman"/>
                      <w:b/>
                      <w:bCs w:val="0"/>
                      <w:color w:val="auto"/>
                      <w:sz w:val="21"/>
                      <w:szCs w:val="21"/>
                      <w:highlight w:val="none"/>
                      <w:u w:val="single"/>
                      <w:lang w:val="en-US" w:eastAsia="zh-CN" w:bidi="ar-SA"/>
                    </w:rPr>
                    <w:t>m</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509" w:hRule="atLeast"/>
                <w:jc w:val="center"/>
              </w:trPr>
              <w:tc>
                <w:tcPr>
                  <w:tcW w:w="660" w:type="pct"/>
                  <w:gridSpan w:val="3"/>
                  <w:vMerge w:val="restart"/>
                  <w:tcBorders>
                    <w:tl2br w:val="nil"/>
                    <w:tr2bl w:val="nil"/>
                  </w:tcBorders>
                  <w:noWrap w:val="0"/>
                  <w:vAlign w:val="center"/>
                </w:tcPr>
                <w:p>
                  <w:pPr>
                    <w:tabs>
                      <w:tab w:val="center" w:pos="1440"/>
                    </w:tabs>
                    <w:spacing w:line="240" w:lineRule="exact"/>
                    <w:jc w:val="center"/>
                    <w:rPr>
                      <w:rFonts w:hint="default" w:ascii="Times New Roman" w:hAnsi="Times New Roman" w:eastAsia="宋体" w:cs="Times New Roman"/>
                      <w:b/>
                      <w:bCs w:val="0"/>
                      <w:color w:val="auto"/>
                      <w:sz w:val="21"/>
                      <w:szCs w:val="21"/>
                      <w:highlight w:val="none"/>
                      <w:u w:val="single"/>
                      <w:lang w:eastAsia="zh-CN"/>
                    </w:rPr>
                  </w:pPr>
                  <w:r>
                    <w:rPr>
                      <w:rFonts w:hint="eastAsia" w:ascii="Times New Roman" w:hAnsi="Times New Roman" w:eastAsia="宋体" w:cs="Times New Roman"/>
                      <w:b/>
                      <w:bCs w:val="0"/>
                      <w:i w:val="0"/>
                      <w:color w:val="auto"/>
                      <w:kern w:val="0"/>
                      <w:sz w:val="21"/>
                      <w:szCs w:val="21"/>
                      <w:highlight w:val="none"/>
                      <w:u w:val="single"/>
                      <w:lang w:val="en-US" w:eastAsia="zh-CN" w:bidi="ar"/>
                    </w:rPr>
                    <w:t>2020.10.21</w:t>
                  </w:r>
                </w:p>
              </w:tc>
              <w:tc>
                <w:tcPr>
                  <w:tcW w:w="871" w:type="pct"/>
                  <w:gridSpan w:val="2"/>
                  <w:tcBorders>
                    <w:tl2br w:val="nil"/>
                    <w:tr2bl w:val="nil"/>
                  </w:tcBorders>
                  <w:noWrap w:val="0"/>
                  <w:vAlign w:val="center"/>
                </w:tcPr>
                <w:p>
                  <w:pPr>
                    <w:widowControl/>
                    <w:jc w:val="center"/>
                    <w:textAlignment w:val="center"/>
                    <w:rPr>
                      <w:rFonts w:hint="default" w:ascii="Times New Roman" w:hAnsi="Times New Roman" w:eastAsia="宋体" w:cs="Times New Roman"/>
                      <w:b/>
                      <w:bCs w:val="0"/>
                      <w:color w:val="000000"/>
                      <w:sz w:val="21"/>
                      <w:szCs w:val="21"/>
                      <w:highlight w:val="none"/>
                      <w:u w:val="single"/>
                      <w:lang w:val="en-US" w:eastAsia="zh-CN" w:bidi="ar-SA"/>
                    </w:rPr>
                  </w:pPr>
                  <w:r>
                    <w:rPr>
                      <w:rFonts w:hint="default" w:ascii="Times New Roman" w:hAnsi="Times New Roman" w:eastAsia="宋体" w:cs="Times New Roman"/>
                      <w:b/>
                      <w:bCs w:val="0"/>
                      <w:sz w:val="21"/>
                      <w:szCs w:val="21"/>
                      <w:highlight w:val="none"/>
                      <w:u w:val="single"/>
                      <w:lang w:bidi="ar"/>
                    </w:rPr>
                    <w:t>砷</w:t>
                  </w:r>
                </w:p>
              </w:tc>
              <w:tc>
                <w:tcPr>
                  <w:tcW w:w="611" w:type="pct"/>
                  <w:gridSpan w:val="2"/>
                  <w:tcBorders>
                    <w:tl2br w:val="nil"/>
                    <w:tr2bl w:val="nil"/>
                  </w:tcBorders>
                  <w:noWrap w:val="0"/>
                  <w:vAlign w:val="center"/>
                </w:tcPr>
                <w:p>
                  <w:pPr>
                    <w:spacing w:line="240" w:lineRule="exact"/>
                    <w:jc w:val="center"/>
                    <w:rPr>
                      <w:rFonts w:hint="default" w:ascii="Times New Roman" w:hAnsi="Times New Roman" w:eastAsia="宋体" w:cs="Times New Roman"/>
                      <w:b/>
                      <w:bCs w:val="0"/>
                      <w:sz w:val="21"/>
                      <w:szCs w:val="21"/>
                      <w:highlight w:val="none"/>
                      <w:u w:val="single"/>
                      <w:lang w:eastAsia="zh-CN"/>
                    </w:rPr>
                  </w:pPr>
                  <w:r>
                    <w:rPr>
                      <w:rFonts w:hint="default" w:ascii="Times New Roman" w:hAnsi="Times New Roman" w:eastAsia="宋体" w:cs="Times New Roman"/>
                      <w:b/>
                      <w:bCs w:val="0"/>
                      <w:i w:val="0"/>
                      <w:color w:val="auto"/>
                      <w:kern w:val="0"/>
                      <w:sz w:val="21"/>
                      <w:szCs w:val="21"/>
                      <w:highlight w:val="none"/>
                      <w:u w:val="single"/>
                      <w:lang w:val="en-US" w:eastAsia="zh-CN" w:bidi="ar"/>
                    </w:rPr>
                    <w:t>mg/kg</w:t>
                  </w:r>
                </w:p>
              </w:tc>
              <w:tc>
                <w:tcPr>
                  <w:tcW w:w="952" w:type="pct"/>
                  <w:gridSpan w:val="2"/>
                  <w:tcBorders>
                    <w:tl2br w:val="nil"/>
                    <w:tr2bl w:val="nil"/>
                  </w:tcBorders>
                  <w:noWrap w:val="0"/>
                  <w:vAlign w:val="center"/>
                </w:tcPr>
                <w:p>
                  <w:pPr>
                    <w:ind w:right="-108" w:rightChars="0"/>
                    <w:jc w:val="center"/>
                    <w:rPr>
                      <w:rFonts w:hint="default" w:ascii="Times New Roman" w:hAnsi="Times New Roman" w:eastAsia="宋体" w:cs="Times New Roman"/>
                      <w:b/>
                      <w:bCs w:val="0"/>
                      <w:color w:val="auto"/>
                      <w:sz w:val="21"/>
                      <w:szCs w:val="21"/>
                      <w:highlight w:val="none"/>
                      <w:u w:val="single"/>
                      <w:lang w:val="en-US" w:eastAsia="zh-CN"/>
                    </w:rPr>
                  </w:pPr>
                  <w:r>
                    <w:rPr>
                      <w:rFonts w:hint="eastAsia" w:ascii="Times New Roman" w:hAnsi="Times New Roman" w:eastAsia="宋体" w:cs="Times New Roman"/>
                      <w:b/>
                      <w:bCs w:val="0"/>
                      <w:color w:val="auto"/>
                      <w:sz w:val="21"/>
                      <w:szCs w:val="21"/>
                      <w:highlight w:val="none"/>
                      <w:u w:val="single"/>
                      <w:lang w:val="en-US" w:eastAsia="zh-CN"/>
                    </w:rPr>
                    <w:t>4.25</w:t>
                  </w:r>
                </w:p>
              </w:tc>
              <w:tc>
                <w:tcPr>
                  <w:tcW w:w="952" w:type="pct"/>
                  <w:gridSpan w:val="2"/>
                  <w:tcBorders>
                    <w:tl2br w:val="nil"/>
                    <w:tr2bl w:val="nil"/>
                  </w:tcBorders>
                  <w:noWrap w:val="0"/>
                  <w:vAlign w:val="center"/>
                </w:tcPr>
                <w:p>
                  <w:pPr>
                    <w:ind w:right="-108" w:rightChars="0"/>
                    <w:jc w:val="center"/>
                    <w:rPr>
                      <w:rFonts w:hint="default" w:ascii="Times New Roman" w:hAnsi="Times New Roman" w:eastAsia="宋体" w:cs="Times New Roman"/>
                      <w:b/>
                      <w:bCs w:val="0"/>
                      <w:color w:val="auto"/>
                      <w:sz w:val="21"/>
                      <w:szCs w:val="21"/>
                      <w:highlight w:val="none"/>
                      <w:u w:val="single"/>
                      <w:lang w:val="en-US" w:eastAsia="zh-CN"/>
                    </w:rPr>
                  </w:pPr>
                  <w:r>
                    <w:rPr>
                      <w:rFonts w:hint="eastAsia" w:ascii="Times New Roman" w:hAnsi="Times New Roman" w:eastAsia="宋体" w:cs="Times New Roman"/>
                      <w:b/>
                      <w:bCs w:val="0"/>
                      <w:color w:val="auto"/>
                      <w:sz w:val="21"/>
                      <w:szCs w:val="21"/>
                      <w:highlight w:val="none"/>
                      <w:u w:val="single"/>
                      <w:lang w:val="en-US" w:eastAsia="zh-CN"/>
                    </w:rPr>
                    <w:t>4.05</w:t>
                  </w:r>
                </w:p>
              </w:tc>
              <w:tc>
                <w:tcPr>
                  <w:tcW w:w="952" w:type="pct"/>
                  <w:gridSpan w:val="2"/>
                  <w:tcBorders>
                    <w:tl2br w:val="nil"/>
                    <w:tr2bl w:val="nil"/>
                  </w:tcBorders>
                  <w:noWrap w:val="0"/>
                  <w:vAlign w:val="center"/>
                </w:tcPr>
                <w:p>
                  <w:pPr>
                    <w:ind w:right="-108" w:rightChars="0"/>
                    <w:jc w:val="center"/>
                    <w:rPr>
                      <w:rFonts w:hint="default" w:ascii="Times New Roman" w:hAnsi="Times New Roman" w:eastAsia="宋体" w:cs="Times New Roman"/>
                      <w:b/>
                      <w:bCs w:val="0"/>
                      <w:color w:val="auto"/>
                      <w:sz w:val="21"/>
                      <w:szCs w:val="21"/>
                      <w:highlight w:val="none"/>
                      <w:u w:val="single"/>
                      <w:lang w:val="en-US" w:eastAsia="zh-CN"/>
                    </w:rPr>
                  </w:pPr>
                  <w:r>
                    <w:rPr>
                      <w:rFonts w:hint="eastAsia" w:ascii="Times New Roman" w:hAnsi="Times New Roman" w:eastAsia="宋体" w:cs="Times New Roman"/>
                      <w:b/>
                      <w:bCs w:val="0"/>
                      <w:color w:val="auto"/>
                      <w:sz w:val="21"/>
                      <w:szCs w:val="21"/>
                      <w:highlight w:val="none"/>
                      <w:u w:val="single"/>
                      <w:lang w:val="en-US" w:eastAsia="zh-CN"/>
                    </w:rPr>
                    <w:t>4.41</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509" w:hRule="atLeast"/>
                <w:jc w:val="center"/>
              </w:trPr>
              <w:tc>
                <w:tcPr>
                  <w:tcW w:w="660" w:type="pct"/>
                  <w:gridSpan w:val="3"/>
                  <w:vMerge w:val="continue"/>
                  <w:tcBorders>
                    <w:tl2br w:val="nil"/>
                    <w:tr2bl w:val="nil"/>
                  </w:tcBorders>
                  <w:noWrap w:val="0"/>
                  <w:vAlign w:val="center"/>
                </w:tcPr>
                <w:p>
                  <w:pPr>
                    <w:tabs>
                      <w:tab w:val="center" w:pos="1440"/>
                    </w:tabs>
                    <w:spacing w:line="240" w:lineRule="exact"/>
                    <w:jc w:val="center"/>
                    <w:rPr>
                      <w:rFonts w:hint="default" w:ascii="Times New Roman" w:hAnsi="Times New Roman" w:eastAsia="宋体" w:cs="Times New Roman"/>
                      <w:b/>
                      <w:bCs w:val="0"/>
                      <w:color w:val="auto"/>
                      <w:sz w:val="21"/>
                      <w:szCs w:val="21"/>
                      <w:highlight w:val="none"/>
                      <w:u w:val="single"/>
                      <w:lang w:eastAsia="zh-CN"/>
                    </w:rPr>
                  </w:pPr>
                </w:p>
              </w:tc>
              <w:tc>
                <w:tcPr>
                  <w:tcW w:w="871" w:type="pct"/>
                  <w:gridSpan w:val="2"/>
                  <w:tcBorders>
                    <w:tl2br w:val="nil"/>
                    <w:tr2bl w:val="nil"/>
                  </w:tcBorders>
                  <w:noWrap w:val="0"/>
                  <w:vAlign w:val="center"/>
                </w:tcPr>
                <w:p>
                  <w:pPr>
                    <w:widowControl/>
                    <w:jc w:val="center"/>
                    <w:textAlignment w:val="center"/>
                    <w:rPr>
                      <w:rFonts w:hint="default" w:ascii="Times New Roman" w:hAnsi="Times New Roman" w:eastAsia="宋体" w:cs="Times New Roman"/>
                      <w:b/>
                      <w:bCs w:val="0"/>
                      <w:color w:val="000000"/>
                      <w:sz w:val="21"/>
                      <w:szCs w:val="21"/>
                      <w:highlight w:val="none"/>
                      <w:u w:val="single"/>
                      <w:lang w:val="en-US" w:eastAsia="zh-CN" w:bidi="ar-SA"/>
                    </w:rPr>
                  </w:pPr>
                  <w:r>
                    <w:rPr>
                      <w:rFonts w:hint="default" w:ascii="Times New Roman" w:hAnsi="Times New Roman" w:eastAsia="宋体" w:cs="Times New Roman"/>
                      <w:b/>
                      <w:bCs w:val="0"/>
                      <w:sz w:val="21"/>
                      <w:szCs w:val="21"/>
                      <w:highlight w:val="none"/>
                      <w:u w:val="single"/>
                      <w:lang w:bidi="ar"/>
                    </w:rPr>
                    <w:t>镉</w:t>
                  </w:r>
                </w:p>
              </w:tc>
              <w:tc>
                <w:tcPr>
                  <w:tcW w:w="611" w:type="pct"/>
                  <w:gridSpan w:val="2"/>
                  <w:tcBorders>
                    <w:tl2br w:val="nil"/>
                    <w:tr2bl w:val="nil"/>
                  </w:tcBorders>
                  <w:noWrap w:val="0"/>
                  <w:vAlign w:val="center"/>
                </w:tcPr>
                <w:p>
                  <w:pPr>
                    <w:spacing w:line="240" w:lineRule="exact"/>
                    <w:jc w:val="center"/>
                    <w:rPr>
                      <w:rFonts w:hint="default" w:ascii="Times New Roman" w:hAnsi="Times New Roman" w:eastAsia="宋体" w:cs="Times New Roman"/>
                      <w:b/>
                      <w:bCs w:val="0"/>
                      <w:sz w:val="21"/>
                      <w:szCs w:val="21"/>
                      <w:highlight w:val="none"/>
                      <w:u w:val="single"/>
                      <w:lang w:eastAsia="zh-CN"/>
                    </w:rPr>
                  </w:pPr>
                  <w:r>
                    <w:rPr>
                      <w:rFonts w:hint="default" w:ascii="Times New Roman" w:hAnsi="Times New Roman" w:eastAsia="宋体" w:cs="Times New Roman"/>
                      <w:b/>
                      <w:bCs w:val="0"/>
                      <w:i w:val="0"/>
                      <w:color w:val="auto"/>
                      <w:kern w:val="0"/>
                      <w:sz w:val="21"/>
                      <w:szCs w:val="21"/>
                      <w:highlight w:val="none"/>
                      <w:u w:val="single"/>
                      <w:lang w:val="en-US" w:eastAsia="zh-CN" w:bidi="ar"/>
                    </w:rPr>
                    <w:t>mg/kg</w:t>
                  </w:r>
                </w:p>
              </w:tc>
              <w:tc>
                <w:tcPr>
                  <w:tcW w:w="952" w:type="pct"/>
                  <w:gridSpan w:val="2"/>
                  <w:tcBorders>
                    <w:tl2br w:val="nil"/>
                    <w:tr2bl w:val="nil"/>
                  </w:tcBorders>
                  <w:noWrap w:val="0"/>
                  <w:vAlign w:val="center"/>
                </w:tcPr>
                <w:p>
                  <w:pPr>
                    <w:ind w:right="-108" w:rightChars="0"/>
                    <w:jc w:val="center"/>
                    <w:rPr>
                      <w:rFonts w:hint="default" w:ascii="Times New Roman" w:hAnsi="Times New Roman" w:eastAsia="宋体" w:cs="Times New Roman"/>
                      <w:b/>
                      <w:bCs w:val="0"/>
                      <w:color w:val="auto"/>
                      <w:sz w:val="21"/>
                      <w:szCs w:val="21"/>
                      <w:highlight w:val="none"/>
                      <w:u w:val="single"/>
                      <w:lang w:val="en-US" w:eastAsia="zh-CN"/>
                    </w:rPr>
                  </w:pPr>
                  <w:r>
                    <w:rPr>
                      <w:rFonts w:hint="eastAsia" w:ascii="Times New Roman" w:hAnsi="Times New Roman" w:eastAsia="宋体" w:cs="Times New Roman"/>
                      <w:b/>
                      <w:bCs w:val="0"/>
                      <w:color w:val="auto"/>
                      <w:sz w:val="21"/>
                      <w:szCs w:val="21"/>
                      <w:highlight w:val="none"/>
                      <w:u w:val="single"/>
                      <w:lang w:val="en-US" w:eastAsia="zh-CN"/>
                    </w:rPr>
                    <w:t>0.33</w:t>
                  </w:r>
                </w:p>
              </w:tc>
              <w:tc>
                <w:tcPr>
                  <w:tcW w:w="952" w:type="pct"/>
                  <w:gridSpan w:val="2"/>
                  <w:tcBorders>
                    <w:tl2br w:val="nil"/>
                    <w:tr2bl w:val="nil"/>
                  </w:tcBorders>
                  <w:noWrap w:val="0"/>
                  <w:vAlign w:val="center"/>
                </w:tcPr>
                <w:p>
                  <w:pPr>
                    <w:ind w:right="-108" w:rightChars="0"/>
                    <w:jc w:val="center"/>
                    <w:rPr>
                      <w:rFonts w:hint="default" w:ascii="Times New Roman" w:hAnsi="Times New Roman" w:eastAsia="宋体" w:cs="Times New Roman"/>
                      <w:b/>
                      <w:bCs w:val="0"/>
                      <w:color w:val="auto"/>
                      <w:sz w:val="21"/>
                      <w:szCs w:val="21"/>
                      <w:highlight w:val="none"/>
                      <w:u w:val="single"/>
                      <w:lang w:val="en-US" w:eastAsia="zh-CN"/>
                    </w:rPr>
                  </w:pPr>
                  <w:r>
                    <w:rPr>
                      <w:rFonts w:hint="eastAsia" w:ascii="Times New Roman" w:hAnsi="Times New Roman" w:eastAsia="宋体" w:cs="Times New Roman"/>
                      <w:b/>
                      <w:bCs w:val="0"/>
                      <w:color w:val="auto"/>
                      <w:sz w:val="21"/>
                      <w:szCs w:val="21"/>
                      <w:highlight w:val="none"/>
                      <w:u w:val="single"/>
                      <w:lang w:val="en-US" w:eastAsia="zh-CN"/>
                    </w:rPr>
                    <w:t>0.28</w:t>
                  </w:r>
                </w:p>
              </w:tc>
              <w:tc>
                <w:tcPr>
                  <w:tcW w:w="952" w:type="pct"/>
                  <w:gridSpan w:val="2"/>
                  <w:tcBorders>
                    <w:tl2br w:val="nil"/>
                    <w:tr2bl w:val="nil"/>
                  </w:tcBorders>
                  <w:noWrap w:val="0"/>
                  <w:vAlign w:val="center"/>
                </w:tcPr>
                <w:p>
                  <w:pPr>
                    <w:ind w:right="-108" w:rightChars="0"/>
                    <w:jc w:val="center"/>
                    <w:rPr>
                      <w:rFonts w:hint="default" w:ascii="Times New Roman" w:hAnsi="Times New Roman" w:eastAsia="宋体" w:cs="Times New Roman"/>
                      <w:b/>
                      <w:bCs w:val="0"/>
                      <w:color w:val="auto"/>
                      <w:sz w:val="21"/>
                      <w:szCs w:val="21"/>
                      <w:highlight w:val="none"/>
                      <w:u w:val="single"/>
                      <w:lang w:val="en-US" w:eastAsia="zh-CN"/>
                    </w:rPr>
                  </w:pPr>
                  <w:r>
                    <w:rPr>
                      <w:rFonts w:hint="eastAsia" w:ascii="Times New Roman" w:hAnsi="Times New Roman" w:eastAsia="宋体" w:cs="Times New Roman"/>
                      <w:b/>
                      <w:bCs w:val="0"/>
                      <w:color w:val="auto"/>
                      <w:sz w:val="21"/>
                      <w:szCs w:val="21"/>
                      <w:highlight w:val="none"/>
                      <w:u w:val="single"/>
                      <w:lang w:val="en-US" w:eastAsia="zh-CN"/>
                    </w:rPr>
                    <w:t>0.41</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509" w:hRule="atLeast"/>
                <w:jc w:val="center"/>
              </w:trPr>
              <w:tc>
                <w:tcPr>
                  <w:tcW w:w="660" w:type="pct"/>
                  <w:gridSpan w:val="3"/>
                  <w:vMerge w:val="continue"/>
                  <w:tcBorders>
                    <w:tl2br w:val="nil"/>
                    <w:tr2bl w:val="nil"/>
                  </w:tcBorders>
                  <w:noWrap w:val="0"/>
                  <w:vAlign w:val="center"/>
                </w:tcPr>
                <w:p>
                  <w:pPr>
                    <w:tabs>
                      <w:tab w:val="center" w:pos="1440"/>
                    </w:tabs>
                    <w:spacing w:line="240" w:lineRule="exact"/>
                    <w:jc w:val="center"/>
                    <w:rPr>
                      <w:rFonts w:hint="default" w:ascii="Times New Roman" w:hAnsi="Times New Roman" w:eastAsia="宋体" w:cs="Times New Roman"/>
                      <w:b/>
                      <w:bCs w:val="0"/>
                      <w:i w:val="0"/>
                      <w:color w:val="auto"/>
                      <w:kern w:val="0"/>
                      <w:sz w:val="21"/>
                      <w:szCs w:val="21"/>
                      <w:highlight w:val="none"/>
                      <w:u w:val="single"/>
                      <w:lang w:val="en-US" w:eastAsia="zh-CN" w:bidi="ar"/>
                    </w:rPr>
                  </w:pPr>
                </w:p>
              </w:tc>
              <w:tc>
                <w:tcPr>
                  <w:tcW w:w="871" w:type="pct"/>
                  <w:gridSpan w:val="2"/>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b/>
                      <w:bCs w:val="0"/>
                      <w:color w:val="000000"/>
                      <w:sz w:val="21"/>
                      <w:szCs w:val="21"/>
                      <w:highlight w:val="none"/>
                      <w:u w:val="single"/>
                      <w:lang w:val="en-US" w:eastAsia="zh-CN" w:bidi="ar-SA"/>
                    </w:rPr>
                  </w:pPr>
                  <w:r>
                    <w:rPr>
                      <w:rFonts w:hint="default" w:ascii="Times New Roman" w:hAnsi="Times New Roman" w:cs="Times New Roman"/>
                      <w:b/>
                      <w:bCs w:val="0"/>
                      <w:sz w:val="21"/>
                      <w:szCs w:val="21"/>
                      <w:highlight w:val="none"/>
                      <w:u w:val="single"/>
                      <w:lang w:eastAsia="zh-CN"/>
                    </w:rPr>
                    <w:t>铬（六价）</w:t>
                  </w:r>
                </w:p>
              </w:tc>
              <w:tc>
                <w:tcPr>
                  <w:tcW w:w="611" w:type="pct"/>
                  <w:gridSpan w:val="2"/>
                  <w:tcBorders>
                    <w:tl2br w:val="nil"/>
                    <w:tr2bl w:val="nil"/>
                  </w:tcBorders>
                  <w:noWrap w:val="0"/>
                  <w:vAlign w:val="center"/>
                </w:tcPr>
                <w:p>
                  <w:pPr>
                    <w:spacing w:line="240" w:lineRule="exact"/>
                    <w:jc w:val="center"/>
                    <w:rPr>
                      <w:rFonts w:hint="default" w:ascii="Times New Roman" w:hAnsi="Times New Roman" w:eastAsia="宋体" w:cs="Times New Roman"/>
                      <w:b/>
                      <w:bCs w:val="0"/>
                      <w:i w:val="0"/>
                      <w:color w:val="auto"/>
                      <w:kern w:val="0"/>
                      <w:sz w:val="21"/>
                      <w:szCs w:val="21"/>
                      <w:highlight w:val="none"/>
                      <w:u w:val="single"/>
                      <w:lang w:val="en-US" w:eastAsia="zh-CN" w:bidi="ar"/>
                    </w:rPr>
                  </w:pPr>
                  <w:r>
                    <w:rPr>
                      <w:rFonts w:hint="default" w:ascii="Times New Roman" w:hAnsi="Times New Roman" w:eastAsia="宋体" w:cs="Times New Roman"/>
                      <w:b/>
                      <w:bCs w:val="0"/>
                      <w:i w:val="0"/>
                      <w:color w:val="auto"/>
                      <w:kern w:val="0"/>
                      <w:sz w:val="21"/>
                      <w:szCs w:val="21"/>
                      <w:highlight w:val="none"/>
                      <w:u w:val="single"/>
                      <w:lang w:val="en-US" w:eastAsia="zh-CN" w:bidi="ar"/>
                    </w:rPr>
                    <w:t>mg/kg</w:t>
                  </w:r>
                </w:p>
              </w:tc>
              <w:tc>
                <w:tcPr>
                  <w:tcW w:w="952" w:type="pct"/>
                  <w:gridSpan w:val="2"/>
                  <w:tcBorders>
                    <w:tl2br w:val="nil"/>
                    <w:tr2bl w:val="nil"/>
                  </w:tcBorders>
                  <w:noWrap w:val="0"/>
                  <w:vAlign w:val="center"/>
                </w:tcPr>
                <w:p>
                  <w:pPr>
                    <w:ind w:right="-108" w:rightChars="0"/>
                    <w:jc w:val="center"/>
                    <w:rPr>
                      <w:rFonts w:hint="default" w:ascii="Times New Roman" w:hAnsi="Times New Roman" w:eastAsia="宋体" w:cs="Times New Roman"/>
                      <w:b/>
                      <w:bCs w:val="0"/>
                      <w:color w:val="auto"/>
                      <w:sz w:val="21"/>
                      <w:szCs w:val="21"/>
                      <w:highlight w:val="none"/>
                      <w:u w:val="single"/>
                      <w:lang w:val="en-US" w:eastAsia="zh-CN"/>
                    </w:rPr>
                  </w:pPr>
                  <w:r>
                    <w:rPr>
                      <w:rFonts w:hint="default" w:ascii="Times New Roman" w:hAnsi="Times New Roman" w:eastAsia="宋体" w:cs="Times New Roman"/>
                      <w:b/>
                      <w:bCs w:val="0"/>
                      <w:i w:val="0"/>
                      <w:color w:val="auto"/>
                      <w:kern w:val="0"/>
                      <w:sz w:val="21"/>
                      <w:szCs w:val="21"/>
                      <w:highlight w:val="none"/>
                      <w:u w:val="single"/>
                      <w:lang w:val="en-US" w:eastAsia="zh-CN" w:bidi="ar"/>
                    </w:rPr>
                    <w:t>0.5</w:t>
                  </w:r>
                  <w:r>
                    <w:rPr>
                      <w:rFonts w:hint="eastAsia" w:ascii="Times New Roman" w:hAnsi="Times New Roman" w:eastAsia="宋体" w:cs="Times New Roman"/>
                      <w:b/>
                      <w:bCs w:val="0"/>
                      <w:i w:val="0"/>
                      <w:color w:val="auto"/>
                      <w:kern w:val="0"/>
                      <w:sz w:val="21"/>
                      <w:szCs w:val="21"/>
                      <w:highlight w:val="none"/>
                      <w:u w:val="single"/>
                      <w:lang w:val="en-US" w:eastAsia="zh-CN" w:bidi="ar"/>
                    </w:rPr>
                    <w:t>(L)</w:t>
                  </w:r>
                </w:p>
              </w:tc>
              <w:tc>
                <w:tcPr>
                  <w:tcW w:w="952" w:type="pct"/>
                  <w:gridSpan w:val="2"/>
                  <w:tcBorders>
                    <w:tl2br w:val="nil"/>
                    <w:tr2bl w:val="nil"/>
                  </w:tcBorders>
                  <w:noWrap w:val="0"/>
                  <w:vAlign w:val="center"/>
                </w:tcPr>
                <w:p>
                  <w:pPr>
                    <w:ind w:right="-108" w:rightChars="0"/>
                    <w:jc w:val="center"/>
                    <w:rPr>
                      <w:rFonts w:hint="eastAsia" w:ascii="Times New Roman" w:hAnsi="Times New Roman" w:eastAsia="宋体" w:cs="Times New Roman"/>
                      <w:b/>
                      <w:bCs w:val="0"/>
                      <w:color w:val="auto"/>
                      <w:sz w:val="21"/>
                      <w:szCs w:val="21"/>
                      <w:highlight w:val="none"/>
                      <w:u w:val="single"/>
                      <w:lang w:val="en-US" w:eastAsia="zh-CN"/>
                    </w:rPr>
                  </w:pPr>
                  <w:r>
                    <w:rPr>
                      <w:rFonts w:hint="default" w:ascii="Times New Roman" w:hAnsi="Times New Roman" w:eastAsia="宋体" w:cs="Times New Roman"/>
                      <w:b/>
                      <w:bCs w:val="0"/>
                      <w:i w:val="0"/>
                      <w:color w:val="auto"/>
                      <w:kern w:val="0"/>
                      <w:sz w:val="21"/>
                      <w:szCs w:val="21"/>
                      <w:highlight w:val="none"/>
                      <w:u w:val="single"/>
                      <w:lang w:val="en-US" w:eastAsia="zh-CN" w:bidi="ar"/>
                    </w:rPr>
                    <w:t>0.5</w:t>
                  </w:r>
                  <w:r>
                    <w:rPr>
                      <w:rFonts w:hint="eastAsia" w:ascii="Times New Roman" w:hAnsi="Times New Roman" w:eastAsia="宋体" w:cs="Times New Roman"/>
                      <w:b/>
                      <w:bCs w:val="0"/>
                      <w:i w:val="0"/>
                      <w:color w:val="auto"/>
                      <w:kern w:val="0"/>
                      <w:sz w:val="21"/>
                      <w:szCs w:val="21"/>
                      <w:highlight w:val="none"/>
                      <w:u w:val="single"/>
                      <w:lang w:val="en-US" w:eastAsia="zh-CN" w:bidi="ar"/>
                    </w:rPr>
                    <w:t>(L)</w:t>
                  </w:r>
                </w:p>
              </w:tc>
              <w:tc>
                <w:tcPr>
                  <w:tcW w:w="952" w:type="pct"/>
                  <w:gridSpan w:val="2"/>
                  <w:tcBorders>
                    <w:tl2br w:val="nil"/>
                    <w:tr2bl w:val="nil"/>
                  </w:tcBorders>
                  <w:noWrap w:val="0"/>
                  <w:vAlign w:val="center"/>
                </w:tcPr>
                <w:p>
                  <w:pPr>
                    <w:ind w:right="-108" w:rightChars="0"/>
                    <w:jc w:val="center"/>
                    <w:rPr>
                      <w:rFonts w:hint="eastAsia" w:ascii="Times New Roman" w:hAnsi="Times New Roman" w:eastAsia="宋体" w:cs="Times New Roman"/>
                      <w:b/>
                      <w:bCs w:val="0"/>
                      <w:color w:val="auto"/>
                      <w:sz w:val="21"/>
                      <w:szCs w:val="21"/>
                      <w:highlight w:val="none"/>
                      <w:u w:val="single"/>
                      <w:lang w:val="en-US" w:eastAsia="zh-CN"/>
                    </w:rPr>
                  </w:pPr>
                  <w:r>
                    <w:rPr>
                      <w:rFonts w:hint="default" w:ascii="Times New Roman" w:hAnsi="Times New Roman" w:eastAsia="宋体" w:cs="Times New Roman"/>
                      <w:b/>
                      <w:bCs w:val="0"/>
                      <w:i w:val="0"/>
                      <w:color w:val="auto"/>
                      <w:kern w:val="0"/>
                      <w:sz w:val="21"/>
                      <w:szCs w:val="21"/>
                      <w:highlight w:val="none"/>
                      <w:u w:val="single"/>
                      <w:lang w:val="en-US" w:eastAsia="zh-CN" w:bidi="ar"/>
                    </w:rPr>
                    <w:t>0.5</w:t>
                  </w:r>
                  <w:r>
                    <w:rPr>
                      <w:rFonts w:hint="eastAsia" w:ascii="Times New Roman" w:hAnsi="Times New Roman" w:eastAsia="宋体" w:cs="Times New Roman"/>
                      <w:b/>
                      <w:bCs w:val="0"/>
                      <w:i w:val="0"/>
                      <w:color w:val="auto"/>
                      <w:kern w:val="0"/>
                      <w:sz w:val="21"/>
                      <w:szCs w:val="21"/>
                      <w:highlight w:val="none"/>
                      <w:u w:val="single"/>
                      <w:lang w:val="en-US" w:eastAsia="zh-CN" w:bidi="ar"/>
                    </w:rPr>
                    <w:t>(L)</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509" w:hRule="atLeast"/>
                <w:jc w:val="center"/>
              </w:trPr>
              <w:tc>
                <w:tcPr>
                  <w:tcW w:w="660" w:type="pct"/>
                  <w:gridSpan w:val="3"/>
                  <w:vMerge w:val="continue"/>
                  <w:noWrap w:val="0"/>
                  <w:vAlign w:val="center"/>
                </w:tcPr>
                <w:p>
                  <w:pPr>
                    <w:tabs>
                      <w:tab w:val="center" w:pos="1440"/>
                    </w:tabs>
                    <w:spacing w:line="240" w:lineRule="exact"/>
                    <w:jc w:val="center"/>
                    <w:rPr>
                      <w:rFonts w:hint="default" w:ascii="Times New Roman" w:hAnsi="Times New Roman" w:eastAsia="宋体" w:cs="Times New Roman"/>
                      <w:b/>
                      <w:bCs w:val="0"/>
                      <w:i w:val="0"/>
                      <w:color w:val="auto"/>
                      <w:kern w:val="0"/>
                      <w:sz w:val="21"/>
                      <w:szCs w:val="21"/>
                      <w:highlight w:val="none"/>
                      <w:u w:val="single"/>
                      <w:lang w:val="en-US" w:eastAsia="zh-CN" w:bidi="ar"/>
                    </w:rPr>
                  </w:pPr>
                </w:p>
              </w:tc>
              <w:tc>
                <w:tcPr>
                  <w:tcW w:w="871" w:type="pct"/>
                  <w:gridSpan w:val="2"/>
                  <w:noWrap w:val="0"/>
                  <w:vAlign w:val="center"/>
                </w:tcPr>
                <w:p>
                  <w:pPr>
                    <w:keepNext w:val="0"/>
                    <w:keepLines w:val="0"/>
                    <w:widowControl/>
                    <w:suppressLineNumbers w:val="0"/>
                    <w:jc w:val="center"/>
                    <w:textAlignment w:val="center"/>
                    <w:rPr>
                      <w:rFonts w:hint="default" w:ascii="Times New Roman" w:hAnsi="Times New Roman" w:eastAsia="宋体" w:cs="Times New Roman"/>
                      <w:b/>
                      <w:bCs w:val="0"/>
                      <w:color w:val="000000"/>
                      <w:sz w:val="21"/>
                      <w:szCs w:val="21"/>
                      <w:highlight w:val="none"/>
                      <w:u w:val="single"/>
                      <w:lang w:val="en-US" w:eastAsia="zh-CN" w:bidi="ar-SA"/>
                    </w:rPr>
                  </w:pPr>
                  <w:r>
                    <w:rPr>
                      <w:rFonts w:hint="default" w:ascii="Times New Roman" w:hAnsi="Times New Roman" w:cs="Times New Roman"/>
                      <w:b/>
                      <w:bCs w:val="0"/>
                      <w:i w:val="0"/>
                      <w:color w:val="000000"/>
                      <w:kern w:val="0"/>
                      <w:sz w:val="21"/>
                      <w:szCs w:val="21"/>
                      <w:highlight w:val="none"/>
                      <w:u w:val="single"/>
                      <w:lang w:val="en-US" w:eastAsia="zh-CN" w:bidi="ar"/>
                    </w:rPr>
                    <w:t>铜</w:t>
                  </w:r>
                </w:p>
              </w:tc>
              <w:tc>
                <w:tcPr>
                  <w:tcW w:w="611" w:type="pct"/>
                  <w:gridSpan w:val="2"/>
                  <w:noWrap w:val="0"/>
                  <w:vAlign w:val="center"/>
                </w:tcPr>
                <w:p>
                  <w:pPr>
                    <w:spacing w:line="240" w:lineRule="exact"/>
                    <w:jc w:val="center"/>
                    <w:rPr>
                      <w:rFonts w:hint="default" w:ascii="Times New Roman" w:hAnsi="Times New Roman" w:eastAsia="宋体" w:cs="Times New Roman"/>
                      <w:b/>
                      <w:bCs w:val="0"/>
                      <w:i w:val="0"/>
                      <w:color w:val="auto"/>
                      <w:kern w:val="0"/>
                      <w:sz w:val="21"/>
                      <w:szCs w:val="21"/>
                      <w:highlight w:val="none"/>
                      <w:u w:val="single"/>
                      <w:lang w:val="en-US" w:eastAsia="zh-CN" w:bidi="ar"/>
                    </w:rPr>
                  </w:pPr>
                  <w:r>
                    <w:rPr>
                      <w:rFonts w:hint="default" w:ascii="Times New Roman" w:hAnsi="Times New Roman" w:eastAsia="宋体" w:cs="Times New Roman"/>
                      <w:b/>
                      <w:bCs w:val="0"/>
                      <w:i w:val="0"/>
                      <w:color w:val="auto"/>
                      <w:kern w:val="0"/>
                      <w:sz w:val="21"/>
                      <w:szCs w:val="21"/>
                      <w:highlight w:val="none"/>
                      <w:u w:val="single"/>
                      <w:lang w:val="en-US" w:eastAsia="zh-CN" w:bidi="ar"/>
                    </w:rPr>
                    <w:t>mg/kg</w:t>
                  </w:r>
                </w:p>
              </w:tc>
              <w:tc>
                <w:tcPr>
                  <w:tcW w:w="952" w:type="pct"/>
                  <w:gridSpan w:val="2"/>
                  <w:noWrap w:val="0"/>
                  <w:vAlign w:val="center"/>
                </w:tcPr>
                <w:p>
                  <w:pPr>
                    <w:ind w:right="-108" w:rightChars="0"/>
                    <w:jc w:val="center"/>
                    <w:rPr>
                      <w:rFonts w:hint="default" w:ascii="Times New Roman" w:hAnsi="Times New Roman" w:eastAsia="宋体" w:cs="Times New Roman"/>
                      <w:b/>
                      <w:bCs w:val="0"/>
                      <w:color w:val="auto"/>
                      <w:sz w:val="21"/>
                      <w:szCs w:val="21"/>
                      <w:highlight w:val="none"/>
                      <w:u w:val="single"/>
                      <w:lang w:val="en-US" w:eastAsia="zh-CN"/>
                    </w:rPr>
                  </w:pPr>
                  <w:r>
                    <w:rPr>
                      <w:rFonts w:hint="eastAsia" w:ascii="Times New Roman" w:hAnsi="Times New Roman" w:eastAsia="宋体" w:cs="Times New Roman"/>
                      <w:b/>
                      <w:bCs w:val="0"/>
                      <w:color w:val="auto"/>
                      <w:sz w:val="21"/>
                      <w:szCs w:val="21"/>
                      <w:highlight w:val="none"/>
                      <w:u w:val="single"/>
                      <w:lang w:val="en-US" w:eastAsia="zh-CN"/>
                    </w:rPr>
                    <w:t>26</w:t>
                  </w:r>
                </w:p>
              </w:tc>
              <w:tc>
                <w:tcPr>
                  <w:tcW w:w="952" w:type="pct"/>
                  <w:gridSpan w:val="2"/>
                  <w:noWrap w:val="0"/>
                  <w:vAlign w:val="center"/>
                </w:tcPr>
                <w:p>
                  <w:pPr>
                    <w:ind w:right="-108" w:rightChars="0"/>
                    <w:jc w:val="center"/>
                    <w:rPr>
                      <w:rFonts w:hint="default" w:ascii="Times New Roman" w:hAnsi="Times New Roman" w:eastAsia="宋体" w:cs="Times New Roman"/>
                      <w:b/>
                      <w:bCs w:val="0"/>
                      <w:color w:val="auto"/>
                      <w:sz w:val="21"/>
                      <w:szCs w:val="21"/>
                      <w:highlight w:val="none"/>
                      <w:u w:val="single"/>
                      <w:lang w:val="en-US" w:eastAsia="zh-CN"/>
                    </w:rPr>
                  </w:pPr>
                  <w:r>
                    <w:rPr>
                      <w:rFonts w:hint="eastAsia" w:ascii="Times New Roman" w:hAnsi="Times New Roman" w:eastAsia="宋体" w:cs="Times New Roman"/>
                      <w:b/>
                      <w:bCs w:val="0"/>
                      <w:color w:val="auto"/>
                      <w:sz w:val="21"/>
                      <w:szCs w:val="21"/>
                      <w:highlight w:val="none"/>
                      <w:u w:val="single"/>
                      <w:lang w:val="en-US" w:eastAsia="zh-CN"/>
                    </w:rPr>
                    <w:t>32</w:t>
                  </w:r>
                </w:p>
              </w:tc>
              <w:tc>
                <w:tcPr>
                  <w:tcW w:w="952" w:type="pct"/>
                  <w:gridSpan w:val="2"/>
                  <w:noWrap w:val="0"/>
                  <w:vAlign w:val="center"/>
                </w:tcPr>
                <w:p>
                  <w:pPr>
                    <w:ind w:right="-108" w:rightChars="0"/>
                    <w:jc w:val="center"/>
                    <w:rPr>
                      <w:rFonts w:hint="default" w:ascii="Times New Roman" w:hAnsi="Times New Roman" w:eastAsia="宋体" w:cs="Times New Roman"/>
                      <w:b/>
                      <w:bCs w:val="0"/>
                      <w:color w:val="auto"/>
                      <w:sz w:val="21"/>
                      <w:szCs w:val="21"/>
                      <w:highlight w:val="none"/>
                      <w:u w:val="single"/>
                      <w:lang w:val="en-US" w:eastAsia="zh-CN"/>
                    </w:rPr>
                  </w:pPr>
                  <w:r>
                    <w:rPr>
                      <w:rFonts w:hint="eastAsia" w:ascii="Times New Roman" w:hAnsi="Times New Roman" w:eastAsia="宋体" w:cs="Times New Roman"/>
                      <w:b/>
                      <w:bCs w:val="0"/>
                      <w:color w:val="auto"/>
                      <w:sz w:val="21"/>
                      <w:szCs w:val="21"/>
                      <w:highlight w:val="none"/>
                      <w:u w:val="single"/>
                      <w:lang w:val="en-US" w:eastAsia="zh-CN"/>
                    </w:rPr>
                    <w:t>22</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509" w:hRule="atLeast"/>
                <w:jc w:val="center"/>
              </w:trPr>
              <w:tc>
                <w:tcPr>
                  <w:tcW w:w="660" w:type="pct"/>
                  <w:gridSpan w:val="3"/>
                  <w:vMerge w:val="continue"/>
                  <w:noWrap w:val="0"/>
                  <w:vAlign w:val="center"/>
                </w:tcPr>
                <w:p>
                  <w:pPr>
                    <w:tabs>
                      <w:tab w:val="center" w:pos="1440"/>
                    </w:tabs>
                    <w:spacing w:line="240" w:lineRule="exact"/>
                    <w:jc w:val="center"/>
                    <w:rPr>
                      <w:rFonts w:hint="default" w:ascii="Times New Roman" w:hAnsi="Times New Roman" w:eastAsia="宋体" w:cs="Times New Roman"/>
                      <w:b/>
                      <w:bCs w:val="0"/>
                      <w:i w:val="0"/>
                      <w:color w:val="auto"/>
                      <w:kern w:val="0"/>
                      <w:sz w:val="21"/>
                      <w:szCs w:val="21"/>
                      <w:highlight w:val="none"/>
                      <w:u w:val="single"/>
                      <w:lang w:val="en-US" w:eastAsia="zh-CN" w:bidi="ar"/>
                    </w:rPr>
                  </w:pPr>
                </w:p>
              </w:tc>
              <w:tc>
                <w:tcPr>
                  <w:tcW w:w="871" w:type="pct"/>
                  <w:gridSpan w:val="2"/>
                  <w:noWrap w:val="0"/>
                  <w:vAlign w:val="center"/>
                </w:tcPr>
                <w:p>
                  <w:pPr>
                    <w:widowControl/>
                    <w:jc w:val="center"/>
                    <w:textAlignment w:val="center"/>
                    <w:rPr>
                      <w:rFonts w:hint="default" w:ascii="Times New Roman" w:hAnsi="Times New Roman" w:eastAsia="宋体" w:cs="Times New Roman"/>
                      <w:b/>
                      <w:bCs w:val="0"/>
                      <w:color w:val="auto"/>
                      <w:kern w:val="2"/>
                      <w:sz w:val="21"/>
                      <w:szCs w:val="21"/>
                      <w:highlight w:val="none"/>
                      <w:u w:val="single"/>
                      <w:lang w:val="en-US" w:eastAsia="zh-CN" w:bidi="ar"/>
                    </w:rPr>
                  </w:pPr>
                  <w:r>
                    <w:rPr>
                      <w:rFonts w:hint="default" w:ascii="Times New Roman" w:hAnsi="Times New Roman" w:eastAsia="宋体" w:cs="Times New Roman"/>
                      <w:b/>
                      <w:bCs w:val="0"/>
                      <w:sz w:val="21"/>
                      <w:szCs w:val="21"/>
                      <w:highlight w:val="none"/>
                      <w:u w:val="single"/>
                      <w:lang w:bidi="ar"/>
                    </w:rPr>
                    <w:t>铅</w:t>
                  </w:r>
                </w:p>
              </w:tc>
              <w:tc>
                <w:tcPr>
                  <w:tcW w:w="611" w:type="pct"/>
                  <w:gridSpan w:val="2"/>
                  <w:noWrap w:val="0"/>
                  <w:vAlign w:val="center"/>
                </w:tcPr>
                <w:p>
                  <w:pPr>
                    <w:spacing w:line="240" w:lineRule="exact"/>
                    <w:jc w:val="center"/>
                    <w:rPr>
                      <w:rFonts w:hint="default" w:ascii="Times New Roman" w:hAnsi="Times New Roman" w:eastAsia="宋体" w:cs="Times New Roman"/>
                      <w:b/>
                      <w:bCs w:val="0"/>
                      <w:i w:val="0"/>
                      <w:color w:val="auto"/>
                      <w:kern w:val="0"/>
                      <w:sz w:val="21"/>
                      <w:szCs w:val="21"/>
                      <w:highlight w:val="none"/>
                      <w:u w:val="single"/>
                      <w:lang w:val="en-US" w:eastAsia="zh-CN" w:bidi="ar"/>
                    </w:rPr>
                  </w:pPr>
                  <w:r>
                    <w:rPr>
                      <w:rFonts w:hint="default" w:ascii="Times New Roman" w:hAnsi="Times New Roman" w:eastAsia="宋体" w:cs="Times New Roman"/>
                      <w:b/>
                      <w:bCs w:val="0"/>
                      <w:i w:val="0"/>
                      <w:color w:val="auto"/>
                      <w:kern w:val="0"/>
                      <w:sz w:val="21"/>
                      <w:szCs w:val="21"/>
                      <w:highlight w:val="none"/>
                      <w:u w:val="single"/>
                      <w:lang w:val="en-US" w:eastAsia="zh-CN" w:bidi="ar"/>
                    </w:rPr>
                    <w:t>mg/kg</w:t>
                  </w:r>
                </w:p>
              </w:tc>
              <w:tc>
                <w:tcPr>
                  <w:tcW w:w="952" w:type="pct"/>
                  <w:gridSpan w:val="2"/>
                  <w:noWrap w:val="0"/>
                  <w:vAlign w:val="center"/>
                </w:tcPr>
                <w:p>
                  <w:pPr>
                    <w:ind w:right="-108" w:rightChars="0"/>
                    <w:jc w:val="center"/>
                    <w:rPr>
                      <w:rFonts w:hint="default" w:ascii="Times New Roman" w:hAnsi="Times New Roman" w:eastAsia="宋体" w:cs="Times New Roman"/>
                      <w:b/>
                      <w:bCs w:val="0"/>
                      <w:color w:val="auto"/>
                      <w:sz w:val="21"/>
                      <w:szCs w:val="21"/>
                      <w:highlight w:val="none"/>
                      <w:u w:val="single"/>
                      <w:lang w:val="en-US" w:eastAsia="zh-CN"/>
                    </w:rPr>
                  </w:pPr>
                  <w:r>
                    <w:rPr>
                      <w:rFonts w:hint="eastAsia" w:ascii="Times New Roman" w:hAnsi="Times New Roman" w:eastAsia="宋体" w:cs="Times New Roman"/>
                      <w:b/>
                      <w:bCs w:val="0"/>
                      <w:color w:val="auto"/>
                      <w:sz w:val="21"/>
                      <w:szCs w:val="21"/>
                      <w:highlight w:val="none"/>
                      <w:u w:val="single"/>
                      <w:lang w:val="en-US" w:eastAsia="zh-CN"/>
                    </w:rPr>
                    <w:t>18.6</w:t>
                  </w:r>
                </w:p>
              </w:tc>
              <w:tc>
                <w:tcPr>
                  <w:tcW w:w="952" w:type="pct"/>
                  <w:gridSpan w:val="2"/>
                  <w:noWrap w:val="0"/>
                  <w:vAlign w:val="center"/>
                </w:tcPr>
                <w:p>
                  <w:pPr>
                    <w:ind w:right="-108" w:rightChars="0"/>
                    <w:jc w:val="center"/>
                    <w:rPr>
                      <w:rFonts w:hint="default" w:ascii="Times New Roman" w:hAnsi="Times New Roman" w:eastAsia="宋体" w:cs="Times New Roman"/>
                      <w:b/>
                      <w:bCs w:val="0"/>
                      <w:color w:val="auto"/>
                      <w:sz w:val="21"/>
                      <w:szCs w:val="21"/>
                      <w:highlight w:val="none"/>
                      <w:u w:val="single"/>
                      <w:lang w:val="en-US" w:eastAsia="zh-CN"/>
                    </w:rPr>
                  </w:pPr>
                  <w:r>
                    <w:rPr>
                      <w:rFonts w:hint="eastAsia" w:ascii="Times New Roman" w:hAnsi="Times New Roman" w:eastAsia="宋体" w:cs="Times New Roman"/>
                      <w:b/>
                      <w:bCs w:val="0"/>
                      <w:color w:val="auto"/>
                      <w:sz w:val="21"/>
                      <w:szCs w:val="21"/>
                      <w:highlight w:val="none"/>
                      <w:u w:val="single"/>
                      <w:lang w:val="en-US" w:eastAsia="zh-CN"/>
                    </w:rPr>
                    <w:t>20.2</w:t>
                  </w:r>
                </w:p>
              </w:tc>
              <w:tc>
                <w:tcPr>
                  <w:tcW w:w="952" w:type="pct"/>
                  <w:gridSpan w:val="2"/>
                  <w:noWrap w:val="0"/>
                  <w:vAlign w:val="center"/>
                </w:tcPr>
                <w:p>
                  <w:pPr>
                    <w:ind w:right="-108" w:rightChars="0"/>
                    <w:jc w:val="center"/>
                    <w:rPr>
                      <w:rFonts w:hint="default" w:ascii="Times New Roman" w:hAnsi="Times New Roman" w:eastAsia="宋体" w:cs="Times New Roman"/>
                      <w:b/>
                      <w:bCs w:val="0"/>
                      <w:color w:val="auto"/>
                      <w:sz w:val="21"/>
                      <w:szCs w:val="21"/>
                      <w:highlight w:val="none"/>
                      <w:u w:val="single"/>
                      <w:lang w:val="en-US" w:eastAsia="zh-CN"/>
                    </w:rPr>
                  </w:pPr>
                  <w:r>
                    <w:rPr>
                      <w:rFonts w:hint="eastAsia" w:ascii="Times New Roman" w:hAnsi="Times New Roman" w:eastAsia="宋体" w:cs="Times New Roman"/>
                      <w:b/>
                      <w:bCs w:val="0"/>
                      <w:color w:val="auto"/>
                      <w:sz w:val="21"/>
                      <w:szCs w:val="21"/>
                      <w:highlight w:val="none"/>
                      <w:u w:val="single"/>
                      <w:lang w:val="en-US" w:eastAsia="zh-CN"/>
                    </w:rPr>
                    <w:t>19.6</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509" w:hRule="atLeast"/>
                <w:jc w:val="center"/>
              </w:trPr>
              <w:tc>
                <w:tcPr>
                  <w:tcW w:w="660" w:type="pct"/>
                  <w:gridSpan w:val="3"/>
                  <w:vMerge w:val="continue"/>
                  <w:noWrap w:val="0"/>
                  <w:vAlign w:val="center"/>
                </w:tcPr>
                <w:p>
                  <w:pPr>
                    <w:tabs>
                      <w:tab w:val="center" w:pos="1440"/>
                    </w:tabs>
                    <w:spacing w:line="240" w:lineRule="exact"/>
                    <w:jc w:val="center"/>
                    <w:rPr>
                      <w:rFonts w:hint="default" w:ascii="Times New Roman" w:hAnsi="Times New Roman" w:eastAsia="宋体" w:cs="Times New Roman"/>
                      <w:b/>
                      <w:bCs w:val="0"/>
                      <w:i w:val="0"/>
                      <w:color w:val="auto"/>
                      <w:kern w:val="0"/>
                      <w:sz w:val="21"/>
                      <w:szCs w:val="21"/>
                      <w:highlight w:val="none"/>
                      <w:u w:val="single"/>
                      <w:lang w:val="en-US" w:eastAsia="zh-CN" w:bidi="ar"/>
                    </w:rPr>
                  </w:pPr>
                </w:p>
              </w:tc>
              <w:tc>
                <w:tcPr>
                  <w:tcW w:w="871" w:type="pct"/>
                  <w:gridSpan w:val="2"/>
                  <w:noWrap w:val="0"/>
                  <w:vAlign w:val="center"/>
                </w:tcPr>
                <w:p>
                  <w:pPr>
                    <w:widowControl/>
                    <w:jc w:val="center"/>
                    <w:textAlignment w:val="center"/>
                    <w:rPr>
                      <w:rFonts w:hint="default" w:ascii="Times New Roman" w:hAnsi="Times New Roman" w:eastAsia="宋体" w:cs="Times New Roman"/>
                      <w:b/>
                      <w:bCs w:val="0"/>
                      <w:color w:val="auto"/>
                      <w:kern w:val="2"/>
                      <w:sz w:val="21"/>
                      <w:szCs w:val="21"/>
                      <w:highlight w:val="none"/>
                      <w:u w:val="single"/>
                      <w:lang w:val="en-US" w:eastAsia="zh-CN" w:bidi="ar"/>
                    </w:rPr>
                  </w:pPr>
                  <w:r>
                    <w:rPr>
                      <w:rFonts w:hint="default" w:ascii="Times New Roman" w:hAnsi="Times New Roman" w:eastAsia="宋体" w:cs="Times New Roman"/>
                      <w:b/>
                      <w:bCs w:val="0"/>
                      <w:sz w:val="21"/>
                      <w:szCs w:val="21"/>
                      <w:highlight w:val="none"/>
                      <w:u w:val="single"/>
                      <w:lang w:bidi="ar"/>
                    </w:rPr>
                    <w:t>汞</w:t>
                  </w:r>
                </w:p>
              </w:tc>
              <w:tc>
                <w:tcPr>
                  <w:tcW w:w="611" w:type="pct"/>
                  <w:gridSpan w:val="2"/>
                  <w:noWrap w:val="0"/>
                  <w:vAlign w:val="center"/>
                </w:tcPr>
                <w:p>
                  <w:pPr>
                    <w:spacing w:line="240" w:lineRule="exact"/>
                    <w:jc w:val="center"/>
                    <w:rPr>
                      <w:rFonts w:hint="default" w:ascii="Times New Roman" w:hAnsi="Times New Roman" w:eastAsia="宋体" w:cs="Times New Roman"/>
                      <w:b/>
                      <w:bCs w:val="0"/>
                      <w:i w:val="0"/>
                      <w:color w:val="auto"/>
                      <w:kern w:val="0"/>
                      <w:sz w:val="21"/>
                      <w:szCs w:val="21"/>
                      <w:highlight w:val="none"/>
                      <w:u w:val="single"/>
                      <w:lang w:val="en-US" w:eastAsia="zh-CN" w:bidi="ar"/>
                    </w:rPr>
                  </w:pPr>
                  <w:r>
                    <w:rPr>
                      <w:rFonts w:hint="default" w:ascii="Times New Roman" w:hAnsi="Times New Roman" w:eastAsia="宋体" w:cs="Times New Roman"/>
                      <w:b/>
                      <w:bCs w:val="0"/>
                      <w:i w:val="0"/>
                      <w:color w:val="auto"/>
                      <w:kern w:val="0"/>
                      <w:sz w:val="21"/>
                      <w:szCs w:val="21"/>
                      <w:highlight w:val="none"/>
                      <w:u w:val="single"/>
                      <w:lang w:val="en-US" w:eastAsia="zh-CN" w:bidi="ar"/>
                    </w:rPr>
                    <w:t>mg/kg</w:t>
                  </w:r>
                </w:p>
              </w:tc>
              <w:tc>
                <w:tcPr>
                  <w:tcW w:w="952" w:type="pct"/>
                  <w:gridSpan w:val="2"/>
                  <w:noWrap w:val="0"/>
                  <w:vAlign w:val="center"/>
                </w:tcPr>
                <w:p>
                  <w:pPr>
                    <w:ind w:right="-108" w:rightChars="0"/>
                    <w:jc w:val="center"/>
                    <w:rPr>
                      <w:rFonts w:hint="default" w:ascii="Times New Roman" w:hAnsi="Times New Roman" w:eastAsia="宋体" w:cs="Times New Roman"/>
                      <w:b/>
                      <w:bCs w:val="0"/>
                      <w:color w:val="auto"/>
                      <w:sz w:val="21"/>
                      <w:szCs w:val="21"/>
                      <w:highlight w:val="none"/>
                      <w:u w:val="single"/>
                      <w:lang w:val="en-US" w:eastAsia="zh-CN"/>
                    </w:rPr>
                  </w:pPr>
                  <w:r>
                    <w:rPr>
                      <w:rFonts w:hint="eastAsia" w:ascii="Times New Roman" w:hAnsi="Times New Roman" w:eastAsia="宋体" w:cs="Times New Roman"/>
                      <w:b/>
                      <w:bCs w:val="0"/>
                      <w:color w:val="auto"/>
                      <w:sz w:val="21"/>
                      <w:szCs w:val="21"/>
                      <w:highlight w:val="none"/>
                      <w:u w:val="single"/>
                      <w:lang w:val="en-US" w:eastAsia="zh-CN"/>
                    </w:rPr>
                    <w:t>0.048</w:t>
                  </w:r>
                </w:p>
              </w:tc>
              <w:tc>
                <w:tcPr>
                  <w:tcW w:w="952" w:type="pct"/>
                  <w:gridSpan w:val="2"/>
                  <w:noWrap w:val="0"/>
                  <w:vAlign w:val="center"/>
                </w:tcPr>
                <w:p>
                  <w:pPr>
                    <w:ind w:right="-108" w:rightChars="0"/>
                    <w:jc w:val="center"/>
                    <w:rPr>
                      <w:rFonts w:hint="default" w:ascii="Times New Roman" w:hAnsi="Times New Roman" w:eastAsia="宋体" w:cs="Times New Roman"/>
                      <w:b/>
                      <w:bCs w:val="0"/>
                      <w:color w:val="auto"/>
                      <w:sz w:val="21"/>
                      <w:szCs w:val="21"/>
                      <w:highlight w:val="none"/>
                      <w:u w:val="single"/>
                      <w:lang w:val="en-US" w:eastAsia="zh-CN"/>
                    </w:rPr>
                  </w:pPr>
                  <w:r>
                    <w:rPr>
                      <w:rFonts w:hint="eastAsia" w:ascii="Times New Roman" w:hAnsi="Times New Roman" w:eastAsia="宋体" w:cs="Times New Roman"/>
                      <w:b/>
                      <w:bCs w:val="0"/>
                      <w:color w:val="auto"/>
                      <w:sz w:val="21"/>
                      <w:szCs w:val="21"/>
                      <w:highlight w:val="none"/>
                      <w:u w:val="single"/>
                      <w:lang w:val="en-US" w:eastAsia="zh-CN"/>
                    </w:rPr>
                    <w:t>0.053</w:t>
                  </w:r>
                </w:p>
              </w:tc>
              <w:tc>
                <w:tcPr>
                  <w:tcW w:w="952" w:type="pct"/>
                  <w:gridSpan w:val="2"/>
                  <w:noWrap w:val="0"/>
                  <w:vAlign w:val="center"/>
                </w:tcPr>
                <w:p>
                  <w:pPr>
                    <w:ind w:right="-108" w:rightChars="0"/>
                    <w:jc w:val="center"/>
                    <w:rPr>
                      <w:rFonts w:hint="default" w:ascii="Times New Roman" w:hAnsi="Times New Roman" w:eastAsia="宋体" w:cs="Times New Roman"/>
                      <w:b/>
                      <w:bCs w:val="0"/>
                      <w:color w:val="auto"/>
                      <w:sz w:val="21"/>
                      <w:szCs w:val="21"/>
                      <w:highlight w:val="none"/>
                      <w:u w:val="single"/>
                      <w:lang w:val="en-US" w:eastAsia="zh-CN"/>
                    </w:rPr>
                  </w:pPr>
                  <w:r>
                    <w:rPr>
                      <w:rFonts w:hint="eastAsia" w:ascii="Times New Roman" w:hAnsi="Times New Roman" w:eastAsia="宋体" w:cs="Times New Roman"/>
                      <w:b/>
                      <w:bCs w:val="0"/>
                      <w:color w:val="auto"/>
                      <w:sz w:val="21"/>
                      <w:szCs w:val="21"/>
                      <w:highlight w:val="none"/>
                      <w:u w:val="single"/>
                      <w:lang w:val="en-US" w:eastAsia="zh-CN"/>
                    </w:rPr>
                    <w:t>0.044</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509" w:hRule="atLeast"/>
                <w:jc w:val="center"/>
              </w:trPr>
              <w:tc>
                <w:tcPr>
                  <w:tcW w:w="660" w:type="pct"/>
                  <w:gridSpan w:val="3"/>
                  <w:vMerge w:val="continue"/>
                  <w:noWrap w:val="0"/>
                  <w:vAlign w:val="center"/>
                </w:tcPr>
                <w:p>
                  <w:pPr>
                    <w:tabs>
                      <w:tab w:val="center" w:pos="1440"/>
                    </w:tabs>
                    <w:spacing w:line="240" w:lineRule="exact"/>
                    <w:jc w:val="center"/>
                    <w:rPr>
                      <w:rFonts w:hint="default" w:ascii="Times New Roman" w:hAnsi="Times New Roman" w:eastAsia="宋体" w:cs="Times New Roman"/>
                      <w:b/>
                      <w:bCs w:val="0"/>
                      <w:i w:val="0"/>
                      <w:color w:val="auto"/>
                      <w:kern w:val="0"/>
                      <w:sz w:val="21"/>
                      <w:szCs w:val="21"/>
                      <w:highlight w:val="none"/>
                      <w:u w:val="single"/>
                      <w:lang w:val="en-US" w:eastAsia="zh-CN" w:bidi="ar"/>
                    </w:rPr>
                  </w:pPr>
                </w:p>
              </w:tc>
              <w:tc>
                <w:tcPr>
                  <w:tcW w:w="871" w:type="pct"/>
                  <w:gridSpan w:val="2"/>
                  <w:noWrap w:val="0"/>
                  <w:vAlign w:val="center"/>
                </w:tcPr>
                <w:p>
                  <w:pPr>
                    <w:widowControl/>
                    <w:jc w:val="center"/>
                    <w:textAlignment w:val="center"/>
                    <w:rPr>
                      <w:rFonts w:hint="default" w:ascii="Times New Roman" w:hAnsi="Times New Roman" w:eastAsia="宋体" w:cs="Times New Roman"/>
                      <w:b/>
                      <w:bCs w:val="0"/>
                      <w:color w:val="auto"/>
                      <w:kern w:val="2"/>
                      <w:sz w:val="21"/>
                      <w:szCs w:val="21"/>
                      <w:u w:val="single"/>
                      <w:lang w:val="en-US" w:eastAsia="zh-CN" w:bidi="ar"/>
                    </w:rPr>
                  </w:pPr>
                  <w:r>
                    <w:rPr>
                      <w:rFonts w:hint="default" w:ascii="Times New Roman" w:hAnsi="Times New Roman" w:eastAsia="宋体" w:cs="Times New Roman"/>
                      <w:b/>
                      <w:bCs w:val="0"/>
                      <w:sz w:val="21"/>
                      <w:szCs w:val="21"/>
                      <w:u w:val="single"/>
                      <w:lang w:bidi="ar"/>
                    </w:rPr>
                    <w:t>镍</w:t>
                  </w:r>
                </w:p>
              </w:tc>
              <w:tc>
                <w:tcPr>
                  <w:tcW w:w="611" w:type="pct"/>
                  <w:gridSpan w:val="2"/>
                  <w:noWrap w:val="0"/>
                  <w:vAlign w:val="center"/>
                </w:tcPr>
                <w:p>
                  <w:pPr>
                    <w:spacing w:line="240" w:lineRule="exact"/>
                    <w:jc w:val="center"/>
                    <w:rPr>
                      <w:rFonts w:hint="default" w:ascii="Times New Roman" w:hAnsi="Times New Roman" w:eastAsia="宋体" w:cs="Times New Roman"/>
                      <w:b/>
                      <w:bCs w:val="0"/>
                      <w:i w:val="0"/>
                      <w:color w:val="auto"/>
                      <w:kern w:val="0"/>
                      <w:sz w:val="21"/>
                      <w:szCs w:val="21"/>
                      <w:u w:val="single"/>
                      <w:lang w:val="en-US" w:eastAsia="zh-CN" w:bidi="ar"/>
                    </w:rPr>
                  </w:pPr>
                  <w:r>
                    <w:rPr>
                      <w:rFonts w:hint="default" w:ascii="Times New Roman" w:hAnsi="Times New Roman" w:eastAsia="宋体" w:cs="Times New Roman"/>
                      <w:b/>
                      <w:bCs w:val="0"/>
                      <w:i w:val="0"/>
                      <w:color w:val="auto"/>
                      <w:kern w:val="0"/>
                      <w:sz w:val="21"/>
                      <w:szCs w:val="21"/>
                      <w:u w:val="single"/>
                      <w:lang w:val="en-US" w:eastAsia="zh-CN" w:bidi="ar"/>
                    </w:rPr>
                    <w:t>mg/kg</w:t>
                  </w:r>
                </w:p>
              </w:tc>
              <w:tc>
                <w:tcPr>
                  <w:tcW w:w="952" w:type="pct"/>
                  <w:gridSpan w:val="2"/>
                  <w:noWrap w:val="0"/>
                  <w:vAlign w:val="center"/>
                </w:tcPr>
                <w:p>
                  <w:pPr>
                    <w:ind w:right="-108" w:rightChars="0"/>
                    <w:jc w:val="center"/>
                    <w:rPr>
                      <w:rFonts w:hint="default" w:ascii="Times New Roman" w:hAnsi="Times New Roman" w:eastAsia="宋体" w:cs="Times New Roman"/>
                      <w:b/>
                      <w:bCs w:val="0"/>
                      <w:color w:val="auto"/>
                      <w:sz w:val="21"/>
                      <w:szCs w:val="21"/>
                      <w:highlight w:val="none"/>
                      <w:u w:val="single"/>
                      <w:lang w:val="en-US" w:eastAsia="zh-CN"/>
                    </w:rPr>
                  </w:pPr>
                  <w:r>
                    <w:rPr>
                      <w:rFonts w:hint="eastAsia" w:ascii="Times New Roman" w:hAnsi="Times New Roman" w:eastAsia="宋体" w:cs="Times New Roman"/>
                      <w:b/>
                      <w:bCs w:val="0"/>
                      <w:color w:val="auto"/>
                      <w:sz w:val="21"/>
                      <w:szCs w:val="21"/>
                      <w:highlight w:val="none"/>
                      <w:u w:val="single"/>
                      <w:lang w:val="en-US" w:eastAsia="zh-CN"/>
                    </w:rPr>
                    <w:t>55</w:t>
                  </w:r>
                </w:p>
              </w:tc>
              <w:tc>
                <w:tcPr>
                  <w:tcW w:w="952" w:type="pct"/>
                  <w:gridSpan w:val="2"/>
                  <w:noWrap w:val="0"/>
                  <w:vAlign w:val="center"/>
                </w:tcPr>
                <w:p>
                  <w:pPr>
                    <w:ind w:right="-108" w:rightChars="0"/>
                    <w:jc w:val="center"/>
                    <w:rPr>
                      <w:rFonts w:hint="default" w:ascii="Times New Roman" w:hAnsi="Times New Roman" w:eastAsia="宋体" w:cs="Times New Roman"/>
                      <w:b/>
                      <w:bCs w:val="0"/>
                      <w:color w:val="auto"/>
                      <w:sz w:val="21"/>
                      <w:szCs w:val="21"/>
                      <w:highlight w:val="none"/>
                      <w:u w:val="single"/>
                      <w:lang w:val="en-US" w:eastAsia="zh-CN"/>
                    </w:rPr>
                  </w:pPr>
                  <w:r>
                    <w:rPr>
                      <w:rFonts w:hint="eastAsia" w:ascii="Times New Roman" w:hAnsi="Times New Roman" w:eastAsia="宋体" w:cs="Times New Roman"/>
                      <w:b/>
                      <w:bCs w:val="0"/>
                      <w:color w:val="auto"/>
                      <w:sz w:val="21"/>
                      <w:szCs w:val="21"/>
                      <w:highlight w:val="none"/>
                      <w:u w:val="single"/>
                      <w:lang w:val="en-US" w:eastAsia="zh-CN"/>
                    </w:rPr>
                    <w:t>58</w:t>
                  </w:r>
                </w:p>
              </w:tc>
              <w:tc>
                <w:tcPr>
                  <w:tcW w:w="952" w:type="pct"/>
                  <w:gridSpan w:val="2"/>
                  <w:noWrap w:val="0"/>
                  <w:vAlign w:val="center"/>
                </w:tcPr>
                <w:p>
                  <w:pPr>
                    <w:ind w:right="-108" w:rightChars="0"/>
                    <w:jc w:val="center"/>
                    <w:rPr>
                      <w:rFonts w:hint="default" w:ascii="Times New Roman" w:hAnsi="Times New Roman" w:eastAsia="宋体" w:cs="Times New Roman"/>
                      <w:b/>
                      <w:bCs w:val="0"/>
                      <w:color w:val="auto"/>
                      <w:sz w:val="21"/>
                      <w:szCs w:val="21"/>
                      <w:highlight w:val="none"/>
                      <w:u w:val="single"/>
                      <w:lang w:val="en-US" w:eastAsia="zh-CN"/>
                    </w:rPr>
                  </w:pPr>
                  <w:r>
                    <w:rPr>
                      <w:rFonts w:hint="eastAsia" w:ascii="Times New Roman" w:hAnsi="Times New Roman" w:eastAsia="宋体" w:cs="Times New Roman"/>
                      <w:b/>
                      <w:bCs w:val="0"/>
                      <w:color w:val="auto"/>
                      <w:sz w:val="21"/>
                      <w:szCs w:val="21"/>
                      <w:highlight w:val="none"/>
                      <w:u w:val="single"/>
                      <w:lang w:val="en-US" w:eastAsia="zh-CN"/>
                    </w:rPr>
                    <w:t>49</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509" w:hRule="atLeast"/>
                <w:jc w:val="center"/>
              </w:trPr>
              <w:tc>
                <w:tcPr>
                  <w:tcW w:w="660" w:type="pct"/>
                  <w:gridSpan w:val="3"/>
                  <w:vMerge w:val="continue"/>
                  <w:noWrap w:val="0"/>
                  <w:vAlign w:val="center"/>
                </w:tcPr>
                <w:p>
                  <w:pPr>
                    <w:tabs>
                      <w:tab w:val="center" w:pos="1440"/>
                    </w:tabs>
                    <w:spacing w:line="240" w:lineRule="exact"/>
                    <w:jc w:val="center"/>
                    <w:rPr>
                      <w:rFonts w:hint="default" w:ascii="Times New Roman" w:hAnsi="Times New Roman" w:eastAsia="宋体" w:cs="Times New Roman"/>
                      <w:b/>
                      <w:bCs w:val="0"/>
                      <w:i w:val="0"/>
                      <w:color w:val="auto"/>
                      <w:kern w:val="0"/>
                      <w:sz w:val="21"/>
                      <w:szCs w:val="21"/>
                      <w:highlight w:val="none"/>
                      <w:u w:val="single"/>
                      <w:lang w:val="en-US" w:eastAsia="zh-CN" w:bidi="ar"/>
                    </w:rPr>
                  </w:pPr>
                </w:p>
              </w:tc>
              <w:tc>
                <w:tcPr>
                  <w:tcW w:w="871" w:type="pct"/>
                  <w:gridSpan w:val="2"/>
                  <w:noWrap w:val="0"/>
                  <w:vAlign w:val="center"/>
                </w:tcPr>
                <w:p>
                  <w:pPr>
                    <w:jc w:val="center"/>
                    <w:rPr>
                      <w:rFonts w:hint="default" w:ascii="Times New Roman" w:hAnsi="Times New Roman" w:eastAsia="宋体" w:cs="Times New Roman"/>
                      <w:b/>
                      <w:bCs w:val="0"/>
                      <w:color w:val="000000"/>
                      <w:kern w:val="2"/>
                      <w:sz w:val="21"/>
                      <w:szCs w:val="21"/>
                      <w:u w:val="single"/>
                      <w:lang w:val="en-US" w:eastAsia="zh-CN" w:bidi="ar-SA"/>
                    </w:rPr>
                  </w:pPr>
                  <w:r>
                    <w:rPr>
                      <w:rFonts w:hint="default" w:ascii="Times New Roman" w:hAnsi="Times New Roman" w:eastAsia="宋体" w:cs="Times New Roman"/>
                      <w:b/>
                      <w:bCs w:val="0"/>
                      <w:color w:val="auto"/>
                      <w:sz w:val="21"/>
                      <w:szCs w:val="21"/>
                      <w:u w:val="single"/>
                      <w:lang w:eastAsia="zh-CN"/>
                    </w:rPr>
                    <w:t>四氯化碳</w:t>
                  </w:r>
                </w:p>
              </w:tc>
              <w:tc>
                <w:tcPr>
                  <w:tcW w:w="611" w:type="pct"/>
                  <w:gridSpan w:val="2"/>
                  <w:noWrap w:val="0"/>
                  <w:vAlign w:val="center"/>
                </w:tcPr>
                <w:p>
                  <w:pPr>
                    <w:spacing w:line="240" w:lineRule="exact"/>
                    <w:jc w:val="center"/>
                    <w:rPr>
                      <w:rFonts w:hint="default" w:ascii="Times New Roman" w:hAnsi="Times New Roman" w:eastAsia="宋体" w:cs="Times New Roman"/>
                      <w:b/>
                      <w:bCs w:val="0"/>
                      <w:i w:val="0"/>
                      <w:color w:val="auto"/>
                      <w:kern w:val="0"/>
                      <w:sz w:val="21"/>
                      <w:szCs w:val="21"/>
                      <w:u w:val="single"/>
                      <w:lang w:val="en-US" w:eastAsia="zh-CN" w:bidi="ar"/>
                    </w:rPr>
                  </w:pPr>
                  <w:r>
                    <w:rPr>
                      <w:rFonts w:hint="default" w:ascii="Times New Roman" w:hAnsi="Times New Roman" w:eastAsia="宋体" w:cs="Times New Roman"/>
                      <w:b/>
                      <w:bCs w:val="0"/>
                      <w:i w:val="0"/>
                      <w:color w:val="auto"/>
                      <w:kern w:val="0"/>
                      <w:sz w:val="21"/>
                      <w:szCs w:val="21"/>
                      <w:u w:val="single"/>
                      <w:lang w:val="en-US" w:eastAsia="zh-CN" w:bidi="ar"/>
                    </w:rPr>
                    <w:t>mg/kg</w:t>
                  </w:r>
                </w:p>
              </w:tc>
              <w:tc>
                <w:tcPr>
                  <w:tcW w:w="952" w:type="pct"/>
                  <w:gridSpan w:val="2"/>
                  <w:noWrap w:val="0"/>
                  <w:vAlign w:val="center"/>
                </w:tcPr>
                <w:p>
                  <w:pPr>
                    <w:ind w:right="-108" w:rightChars="0"/>
                    <w:jc w:val="center"/>
                    <w:rPr>
                      <w:rFonts w:hint="default" w:ascii="Times New Roman" w:hAnsi="Times New Roman" w:eastAsia="宋体" w:cs="Times New Roman"/>
                      <w:b/>
                      <w:bCs w:val="0"/>
                      <w:color w:val="auto"/>
                      <w:sz w:val="21"/>
                      <w:szCs w:val="21"/>
                      <w:highlight w:val="none"/>
                      <w:u w:val="single"/>
                      <w:lang w:val="en-US" w:eastAsia="zh-CN"/>
                    </w:rPr>
                  </w:pPr>
                  <w:r>
                    <w:rPr>
                      <w:rFonts w:hint="eastAsia" w:ascii="Times New Roman" w:hAnsi="Times New Roman" w:eastAsia="宋体" w:cs="Times New Roman"/>
                      <w:b/>
                      <w:bCs w:val="0"/>
                      <w:color w:val="auto"/>
                      <w:sz w:val="21"/>
                      <w:szCs w:val="21"/>
                      <w:highlight w:val="none"/>
                      <w:u w:val="single"/>
                      <w:lang w:val="en-US" w:eastAsia="zh-CN"/>
                    </w:rPr>
                    <w:t>0.0021</w:t>
                  </w:r>
                  <w:r>
                    <w:rPr>
                      <w:rFonts w:hint="eastAsia" w:ascii="Times New Roman" w:hAnsi="Times New Roman" w:eastAsia="宋体" w:cs="Times New Roman"/>
                      <w:b/>
                      <w:bCs w:val="0"/>
                      <w:i w:val="0"/>
                      <w:color w:val="auto"/>
                      <w:kern w:val="0"/>
                      <w:sz w:val="21"/>
                      <w:szCs w:val="21"/>
                      <w:highlight w:val="none"/>
                      <w:u w:val="single"/>
                      <w:lang w:val="en-US" w:eastAsia="zh-CN" w:bidi="ar"/>
                    </w:rPr>
                    <w:t>(L)</w:t>
                  </w:r>
                </w:p>
              </w:tc>
              <w:tc>
                <w:tcPr>
                  <w:tcW w:w="952" w:type="pct"/>
                  <w:gridSpan w:val="2"/>
                  <w:noWrap w:val="0"/>
                  <w:vAlign w:val="center"/>
                </w:tcPr>
                <w:p>
                  <w:pPr>
                    <w:ind w:right="-108" w:rightChars="0"/>
                    <w:jc w:val="center"/>
                    <w:rPr>
                      <w:rFonts w:hint="eastAsia" w:ascii="Times New Roman" w:hAnsi="Times New Roman" w:eastAsia="宋体" w:cs="Times New Roman"/>
                      <w:b/>
                      <w:bCs w:val="0"/>
                      <w:color w:val="auto"/>
                      <w:sz w:val="21"/>
                      <w:szCs w:val="21"/>
                      <w:highlight w:val="none"/>
                      <w:u w:val="single"/>
                      <w:lang w:val="en-US" w:eastAsia="zh-CN"/>
                    </w:rPr>
                  </w:pPr>
                  <w:r>
                    <w:rPr>
                      <w:rFonts w:hint="eastAsia" w:ascii="Times New Roman" w:hAnsi="Times New Roman" w:eastAsia="宋体" w:cs="Times New Roman"/>
                      <w:b/>
                      <w:bCs w:val="0"/>
                      <w:color w:val="auto"/>
                      <w:sz w:val="21"/>
                      <w:szCs w:val="21"/>
                      <w:highlight w:val="none"/>
                      <w:u w:val="single"/>
                      <w:lang w:val="en-US" w:eastAsia="zh-CN"/>
                    </w:rPr>
                    <w:t>0.0021</w:t>
                  </w:r>
                  <w:r>
                    <w:rPr>
                      <w:rFonts w:hint="eastAsia" w:ascii="Times New Roman" w:hAnsi="Times New Roman" w:eastAsia="宋体" w:cs="Times New Roman"/>
                      <w:b/>
                      <w:bCs w:val="0"/>
                      <w:i w:val="0"/>
                      <w:color w:val="auto"/>
                      <w:kern w:val="0"/>
                      <w:sz w:val="21"/>
                      <w:szCs w:val="21"/>
                      <w:highlight w:val="none"/>
                      <w:u w:val="single"/>
                      <w:lang w:val="en-US" w:eastAsia="zh-CN" w:bidi="ar"/>
                    </w:rPr>
                    <w:t>(L)</w:t>
                  </w:r>
                </w:p>
              </w:tc>
              <w:tc>
                <w:tcPr>
                  <w:tcW w:w="952" w:type="pct"/>
                  <w:gridSpan w:val="2"/>
                  <w:noWrap w:val="0"/>
                  <w:vAlign w:val="center"/>
                </w:tcPr>
                <w:p>
                  <w:pPr>
                    <w:ind w:right="-108" w:rightChars="0"/>
                    <w:jc w:val="center"/>
                    <w:rPr>
                      <w:rFonts w:hint="eastAsia" w:ascii="Times New Roman" w:hAnsi="Times New Roman" w:eastAsia="宋体" w:cs="Times New Roman"/>
                      <w:b/>
                      <w:bCs w:val="0"/>
                      <w:color w:val="auto"/>
                      <w:sz w:val="21"/>
                      <w:szCs w:val="21"/>
                      <w:highlight w:val="none"/>
                      <w:u w:val="single"/>
                      <w:lang w:val="en-US" w:eastAsia="zh-CN"/>
                    </w:rPr>
                  </w:pPr>
                  <w:r>
                    <w:rPr>
                      <w:rFonts w:hint="eastAsia" w:ascii="Times New Roman" w:hAnsi="Times New Roman" w:eastAsia="宋体" w:cs="Times New Roman"/>
                      <w:b/>
                      <w:bCs w:val="0"/>
                      <w:color w:val="auto"/>
                      <w:sz w:val="21"/>
                      <w:szCs w:val="21"/>
                      <w:highlight w:val="none"/>
                      <w:u w:val="single"/>
                      <w:lang w:val="en-US" w:eastAsia="zh-CN"/>
                    </w:rPr>
                    <w:t>0.0021</w:t>
                  </w:r>
                  <w:r>
                    <w:rPr>
                      <w:rFonts w:hint="eastAsia" w:ascii="Times New Roman" w:hAnsi="Times New Roman" w:eastAsia="宋体" w:cs="Times New Roman"/>
                      <w:b/>
                      <w:bCs w:val="0"/>
                      <w:i w:val="0"/>
                      <w:color w:val="auto"/>
                      <w:kern w:val="0"/>
                      <w:sz w:val="21"/>
                      <w:szCs w:val="21"/>
                      <w:highlight w:val="none"/>
                      <w:u w:val="single"/>
                      <w:lang w:val="en-US" w:eastAsia="zh-CN" w:bidi="ar"/>
                    </w:rPr>
                    <w:t>(L)</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509" w:hRule="atLeast"/>
                <w:jc w:val="center"/>
              </w:trPr>
              <w:tc>
                <w:tcPr>
                  <w:tcW w:w="660" w:type="pct"/>
                  <w:gridSpan w:val="3"/>
                  <w:vMerge w:val="continue"/>
                  <w:noWrap w:val="0"/>
                  <w:vAlign w:val="center"/>
                </w:tcPr>
                <w:p>
                  <w:pPr>
                    <w:tabs>
                      <w:tab w:val="center" w:pos="1440"/>
                    </w:tabs>
                    <w:spacing w:line="240" w:lineRule="exact"/>
                    <w:jc w:val="center"/>
                    <w:rPr>
                      <w:rFonts w:hint="default" w:ascii="Times New Roman" w:hAnsi="Times New Roman" w:eastAsia="宋体" w:cs="Times New Roman"/>
                      <w:b/>
                      <w:bCs w:val="0"/>
                      <w:i w:val="0"/>
                      <w:color w:val="auto"/>
                      <w:kern w:val="0"/>
                      <w:sz w:val="21"/>
                      <w:szCs w:val="21"/>
                      <w:highlight w:val="none"/>
                      <w:u w:val="single"/>
                      <w:lang w:val="en-US" w:eastAsia="zh-CN" w:bidi="ar"/>
                    </w:rPr>
                  </w:pPr>
                </w:p>
              </w:tc>
              <w:tc>
                <w:tcPr>
                  <w:tcW w:w="871" w:type="pct"/>
                  <w:gridSpan w:val="2"/>
                  <w:noWrap w:val="0"/>
                  <w:vAlign w:val="center"/>
                </w:tcPr>
                <w:p>
                  <w:pPr>
                    <w:jc w:val="center"/>
                    <w:rPr>
                      <w:rFonts w:hint="default" w:ascii="Times New Roman" w:hAnsi="Times New Roman" w:eastAsia="宋体" w:cs="Times New Roman"/>
                      <w:b/>
                      <w:bCs w:val="0"/>
                      <w:color w:val="000000"/>
                      <w:kern w:val="2"/>
                      <w:sz w:val="21"/>
                      <w:szCs w:val="21"/>
                      <w:u w:val="single"/>
                      <w:lang w:val="en-US" w:eastAsia="zh-CN" w:bidi="ar-SA"/>
                    </w:rPr>
                  </w:pPr>
                  <w:r>
                    <w:rPr>
                      <w:rFonts w:hint="default" w:ascii="Times New Roman" w:hAnsi="Times New Roman" w:eastAsia="宋体" w:cs="Times New Roman"/>
                      <w:b/>
                      <w:bCs w:val="0"/>
                      <w:color w:val="auto"/>
                      <w:sz w:val="21"/>
                      <w:szCs w:val="21"/>
                      <w:u w:val="single"/>
                      <w:lang w:eastAsia="zh-CN"/>
                    </w:rPr>
                    <w:t>氯仿</w:t>
                  </w:r>
                </w:p>
              </w:tc>
              <w:tc>
                <w:tcPr>
                  <w:tcW w:w="611" w:type="pct"/>
                  <w:gridSpan w:val="2"/>
                  <w:noWrap w:val="0"/>
                  <w:vAlign w:val="center"/>
                </w:tcPr>
                <w:p>
                  <w:pPr>
                    <w:spacing w:line="240" w:lineRule="exact"/>
                    <w:jc w:val="center"/>
                    <w:rPr>
                      <w:rFonts w:hint="default" w:ascii="Times New Roman" w:hAnsi="Times New Roman" w:eastAsia="宋体" w:cs="Times New Roman"/>
                      <w:b/>
                      <w:bCs w:val="0"/>
                      <w:i w:val="0"/>
                      <w:color w:val="auto"/>
                      <w:kern w:val="0"/>
                      <w:sz w:val="21"/>
                      <w:szCs w:val="21"/>
                      <w:u w:val="single"/>
                      <w:lang w:val="en-US" w:eastAsia="zh-CN" w:bidi="ar"/>
                    </w:rPr>
                  </w:pPr>
                  <w:r>
                    <w:rPr>
                      <w:rFonts w:hint="default" w:ascii="Times New Roman" w:hAnsi="Times New Roman" w:eastAsia="宋体" w:cs="Times New Roman"/>
                      <w:b/>
                      <w:bCs w:val="0"/>
                      <w:i w:val="0"/>
                      <w:color w:val="auto"/>
                      <w:kern w:val="0"/>
                      <w:sz w:val="21"/>
                      <w:szCs w:val="21"/>
                      <w:u w:val="single"/>
                      <w:lang w:val="en-US" w:eastAsia="zh-CN" w:bidi="ar"/>
                    </w:rPr>
                    <w:t>mg/kg</w:t>
                  </w:r>
                </w:p>
              </w:tc>
              <w:tc>
                <w:tcPr>
                  <w:tcW w:w="952" w:type="pct"/>
                  <w:gridSpan w:val="2"/>
                  <w:noWrap w:val="0"/>
                  <w:vAlign w:val="center"/>
                </w:tcPr>
                <w:p>
                  <w:pPr>
                    <w:ind w:right="-108" w:rightChars="0"/>
                    <w:jc w:val="center"/>
                    <w:rPr>
                      <w:rFonts w:hint="default" w:ascii="Times New Roman" w:hAnsi="Times New Roman" w:eastAsia="宋体" w:cs="Times New Roman"/>
                      <w:b/>
                      <w:bCs w:val="0"/>
                      <w:color w:val="auto"/>
                      <w:sz w:val="21"/>
                      <w:szCs w:val="21"/>
                      <w:highlight w:val="none"/>
                      <w:u w:val="single"/>
                      <w:lang w:val="en-US" w:eastAsia="zh-CN"/>
                    </w:rPr>
                  </w:pPr>
                  <w:r>
                    <w:rPr>
                      <w:rFonts w:hint="eastAsia" w:ascii="Times New Roman" w:hAnsi="Times New Roman" w:eastAsia="宋体" w:cs="Times New Roman"/>
                      <w:b/>
                      <w:bCs w:val="0"/>
                      <w:color w:val="auto"/>
                      <w:sz w:val="21"/>
                      <w:szCs w:val="21"/>
                      <w:highlight w:val="none"/>
                      <w:u w:val="single"/>
                      <w:lang w:val="en-US" w:eastAsia="zh-CN"/>
                    </w:rPr>
                    <w:t>0.0015</w:t>
                  </w:r>
                  <w:r>
                    <w:rPr>
                      <w:rFonts w:hint="eastAsia" w:ascii="Times New Roman" w:hAnsi="Times New Roman" w:eastAsia="宋体" w:cs="Times New Roman"/>
                      <w:b/>
                      <w:bCs w:val="0"/>
                      <w:i w:val="0"/>
                      <w:color w:val="auto"/>
                      <w:kern w:val="0"/>
                      <w:sz w:val="21"/>
                      <w:szCs w:val="21"/>
                      <w:highlight w:val="none"/>
                      <w:u w:val="single"/>
                      <w:lang w:val="en-US" w:eastAsia="zh-CN" w:bidi="ar"/>
                    </w:rPr>
                    <w:t>(L)</w:t>
                  </w:r>
                </w:p>
              </w:tc>
              <w:tc>
                <w:tcPr>
                  <w:tcW w:w="952" w:type="pct"/>
                  <w:gridSpan w:val="2"/>
                  <w:noWrap w:val="0"/>
                  <w:vAlign w:val="center"/>
                </w:tcPr>
                <w:p>
                  <w:pPr>
                    <w:ind w:right="-108" w:rightChars="0"/>
                    <w:jc w:val="center"/>
                    <w:rPr>
                      <w:rFonts w:hint="eastAsia" w:ascii="Times New Roman" w:hAnsi="Times New Roman" w:eastAsia="宋体" w:cs="Times New Roman"/>
                      <w:b/>
                      <w:bCs w:val="0"/>
                      <w:color w:val="auto"/>
                      <w:sz w:val="21"/>
                      <w:szCs w:val="21"/>
                      <w:highlight w:val="none"/>
                      <w:u w:val="single"/>
                      <w:lang w:val="en-US" w:eastAsia="zh-CN"/>
                    </w:rPr>
                  </w:pPr>
                  <w:r>
                    <w:rPr>
                      <w:rFonts w:hint="eastAsia" w:ascii="Times New Roman" w:hAnsi="Times New Roman" w:eastAsia="宋体" w:cs="Times New Roman"/>
                      <w:b/>
                      <w:bCs w:val="0"/>
                      <w:color w:val="auto"/>
                      <w:sz w:val="21"/>
                      <w:szCs w:val="21"/>
                      <w:highlight w:val="none"/>
                      <w:u w:val="single"/>
                      <w:lang w:val="en-US" w:eastAsia="zh-CN"/>
                    </w:rPr>
                    <w:t>0.0015</w:t>
                  </w:r>
                  <w:r>
                    <w:rPr>
                      <w:rFonts w:hint="eastAsia" w:ascii="Times New Roman" w:hAnsi="Times New Roman" w:eastAsia="宋体" w:cs="Times New Roman"/>
                      <w:b/>
                      <w:bCs w:val="0"/>
                      <w:i w:val="0"/>
                      <w:color w:val="auto"/>
                      <w:kern w:val="0"/>
                      <w:sz w:val="21"/>
                      <w:szCs w:val="21"/>
                      <w:highlight w:val="none"/>
                      <w:u w:val="single"/>
                      <w:lang w:val="en-US" w:eastAsia="zh-CN" w:bidi="ar"/>
                    </w:rPr>
                    <w:t>(L)</w:t>
                  </w:r>
                </w:p>
              </w:tc>
              <w:tc>
                <w:tcPr>
                  <w:tcW w:w="952" w:type="pct"/>
                  <w:gridSpan w:val="2"/>
                  <w:noWrap w:val="0"/>
                  <w:vAlign w:val="center"/>
                </w:tcPr>
                <w:p>
                  <w:pPr>
                    <w:ind w:right="-108" w:rightChars="0"/>
                    <w:jc w:val="center"/>
                    <w:rPr>
                      <w:rFonts w:hint="eastAsia" w:ascii="Times New Roman" w:hAnsi="Times New Roman" w:eastAsia="宋体" w:cs="Times New Roman"/>
                      <w:b/>
                      <w:bCs w:val="0"/>
                      <w:color w:val="auto"/>
                      <w:sz w:val="21"/>
                      <w:szCs w:val="21"/>
                      <w:highlight w:val="none"/>
                      <w:u w:val="single"/>
                      <w:lang w:val="en-US" w:eastAsia="zh-CN"/>
                    </w:rPr>
                  </w:pPr>
                  <w:r>
                    <w:rPr>
                      <w:rFonts w:hint="eastAsia" w:ascii="Times New Roman" w:hAnsi="Times New Roman" w:eastAsia="宋体" w:cs="Times New Roman"/>
                      <w:b/>
                      <w:bCs w:val="0"/>
                      <w:color w:val="auto"/>
                      <w:sz w:val="21"/>
                      <w:szCs w:val="21"/>
                      <w:highlight w:val="none"/>
                      <w:u w:val="single"/>
                      <w:lang w:val="en-US" w:eastAsia="zh-CN"/>
                    </w:rPr>
                    <w:t>0.0015</w:t>
                  </w:r>
                  <w:r>
                    <w:rPr>
                      <w:rFonts w:hint="eastAsia" w:ascii="Times New Roman" w:hAnsi="Times New Roman" w:eastAsia="宋体" w:cs="Times New Roman"/>
                      <w:b/>
                      <w:bCs w:val="0"/>
                      <w:i w:val="0"/>
                      <w:color w:val="auto"/>
                      <w:kern w:val="0"/>
                      <w:sz w:val="21"/>
                      <w:szCs w:val="21"/>
                      <w:highlight w:val="none"/>
                      <w:u w:val="single"/>
                      <w:lang w:val="en-US" w:eastAsia="zh-CN" w:bidi="ar"/>
                    </w:rPr>
                    <w:t>(L)</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509" w:hRule="atLeast"/>
                <w:jc w:val="center"/>
              </w:trPr>
              <w:tc>
                <w:tcPr>
                  <w:tcW w:w="660" w:type="pct"/>
                  <w:gridSpan w:val="3"/>
                  <w:vMerge w:val="continue"/>
                  <w:noWrap w:val="0"/>
                  <w:vAlign w:val="center"/>
                </w:tcPr>
                <w:p>
                  <w:pPr>
                    <w:tabs>
                      <w:tab w:val="center" w:pos="1440"/>
                    </w:tabs>
                    <w:spacing w:line="240" w:lineRule="exact"/>
                    <w:jc w:val="center"/>
                    <w:rPr>
                      <w:rFonts w:hint="default" w:ascii="Times New Roman" w:hAnsi="Times New Roman" w:eastAsia="宋体" w:cs="Times New Roman"/>
                      <w:b/>
                      <w:bCs w:val="0"/>
                      <w:i w:val="0"/>
                      <w:color w:val="auto"/>
                      <w:kern w:val="0"/>
                      <w:sz w:val="21"/>
                      <w:szCs w:val="21"/>
                      <w:highlight w:val="none"/>
                      <w:u w:val="single"/>
                      <w:lang w:val="en-US" w:eastAsia="zh-CN" w:bidi="ar"/>
                    </w:rPr>
                  </w:pPr>
                </w:p>
              </w:tc>
              <w:tc>
                <w:tcPr>
                  <w:tcW w:w="871" w:type="pct"/>
                  <w:gridSpan w:val="2"/>
                  <w:noWrap w:val="0"/>
                  <w:vAlign w:val="center"/>
                </w:tcPr>
                <w:p>
                  <w:pPr>
                    <w:jc w:val="center"/>
                    <w:rPr>
                      <w:rFonts w:hint="default" w:ascii="Times New Roman" w:hAnsi="Times New Roman" w:eastAsia="宋体" w:cs="Times New Roman"/>
                      <w:b/>
                      <w:bCs w:val="0"/>
                      <w:color w:val="000000"/>
                      <w:kern w:val="2"/>
                      <w:sz w:val="21"/>
                      <w:szCs w:val="21"/>
                      <w:u w:val="single"/>
                      <w:lang w:val="en-US" w:eastAsia="zh-CN" w:bidi="ar-SA"/>
                    </w:rPr>
                  </w:pPr>
                  <w:r>
                    <w:rPr>
                      <w:rFonts w:hint="default" w:ascii="Times New Roman" w:hAnsi="Times New Roman" w:eastAsia="宋体" w:cs="Times New Roman"/>
                      <w:b/>
                      <w:bCs w:val="0"/>
                      <w:color w:val="auto"/>
                      <w:sz w:val="21"/>
                      <w:szCs w:val="21"/>
                      <w:u w:val="single"/>
                      <w:lang w:eastAsia="zh-CN"/>
                    </w:rPr>
                    <w:t>氯甲烷</w:t>
                  </w:r>
                </w:p>
              </w:tc>
              <w:tc>
                <w:tcPr>
                  <w:tcW w:w="611" w:type="pct"/>
                  <w:gridSpan w:val="2"/>
                  <w:noWrap w:val="0"/>
                  <w:vAlign w:val="center"/>
                </w:tcPr>
                <w:p>
                  <w:pPr>
                    <w:spacing w:line="240" w:lineRule="exact"/>
                    <w:jc w:val="center"/>
                    <w:rPr>
                      <w:rFonts w:hint="default" w:ascii="Times New Roman" w:hAnsi="Times New Roman" w:eastAsia="宋体" w:cs="Times New Roman"/>
                      <w:b/>
                      <w:bCs w:val="0"/>
                      <w:i w:val="0"/>
                      <w:color w:val="auto"/>
                      <w:kern w:val="0"/>
                      <w:sz w:val="21"/>
                      <w:szCs w:val="21"/>
                      <w:u w:val="single"/>
                      <w:lang w:val="en-US" w:eastAsia="zh-CN" w:bidi="ar"/>
                    </w:rPr>
                  </w:pPr>
                  <w:r>
                    <w:rPr>
                      <w:rFonts w:hint="default" w:ascii="Times New Roman" w:hAnsi="Times New Roman" w:eastAsia="宋体" w:cs="Times New Roman"/>
                      <w:b/>
                      <w:bCs w:val="0"/>
                      <w:i w:val="0"/>
                      <w:color w:val="auto"/>
                      <w:kern w:val="0"/>
                      <w:sz w:val="21"/>
                      <w:szCs w:val="21"/>
                      <w:u w:val="single"/>
                      <w:lang w:val="en-US" w:eastAsia="zh-CN" w:bidi="ar"/>
                    </w:rPr>
                    <w:t>mg/kg</w:t>
                  </w:r>
                </w:p>
              </w:tc>
              <w:tc>
                <w:tcPr>
                  <w:tcW w:w="952" w:type="pct"/>
                  <w:gridSpan w:val="2"/>
                  <w:noWrap w:val="0"/>
                  <w:vAlign w:val="center"/>
                </w:tcPr>
                <w:p>
                  <w:pPr>
                    <w:ind w:right="-108" w:rightChars="0"/>
                    <w:jc w:val="center"/>
                    <w:rPr>
                      <w:rFonts w:hint="default" w:ascii="Times New Roman" w:hAnsi="Times New Roman" w:eastAsia="宋体" w:cs="Times New Roman"/>
                      <w:b/>
                      <w:bCs w:val="0"/>
                      <w:color w:val="auto"/>
                      <w:sz w:val="21"/>
                      <w:szCs w:val="21"/>
                      <w:highlight w:val="none"/>
                      <w:u w:val="single"/>
                      <w:lang w:val="en-US" w:eastAsia="zh-CN"/>
                    </w:rPr>
                  </w:pPr>
                  <w:r>
                    <w:rPr>
                      <w:rFonts w:hint="eastAsia" w:ascii="Times New Roman" w:hAnsi="Times New Roman" w:eastAsia="宋体" w:cs="Times New Roman"/>
                      <w:b/>
                      <w:bCs w:val="0"/>
                      <w:color w:val="auto"/>
                      <w:sz w:val="21"/>
                      <w:szCs w:val="21"/>
                      <w:highlight w:val="none"/>
                      <w:u w:val="single"/>
                      <w:lang w:val="en-US" w:eastAsia="zh-CN"/>
                    </w:rPr>
                    <w:t>0.0010</w:t>
                  </w:r>
                  <w:r>
                    <w:rPr>
                      <w:rFonts w:hint="eastAsia" w:ascii="Times New Roman" w:hAnsi="Times New Roman" w:eastAsia="宋体" w:cs="Times New Roman"/>
                      <w:b/>
                      <w:bCs w:val="0"/>
                      <w:i w:val="0"/>
                      <w:color w:val="auto"/>
                      <w:kern w:val="0"/>
                      <w:sz w:val="21"/>
                      <w:szCs w:val="21"/>
                      <w:highlight w:val="none"/>
                      <w:u w:val="single"/>
                      <w:lang w:val="en-US" w:eastAsia="zh-CN" w:bidi="ar"/>
                    </w:rPr>
                    <w:t>(L)</w:t>
                  </w:r>
                </w:p>
              </w:tc>
              <w:tc>
                <w:tcPr>
                  <w:tcW w:w="952" w:type="pct"/>
                  <w:gridSpan w:val="2"/>
                  <w:noWrap w:val="0"/>
                  <w:vAlign w:val="center"/>
                </w:tcPr>
                <w:p>
                  <w:pPr>
                    <w:ind w:right="-108" w:rightChars="0"/>
                    <w:jc w:val="center"/>
                    <w:rPr>
                      <w:rFonts w:hint="eastAsia" w:ascii="Times New Roman" w:hAnsi="Times New Roman" w:eastAsia="宋体" w:cs="Times New Roman"/>
                      <w:b/>
                      <w:bCs w:val="0"/>
                      <w:color w:val="auto"/>
                      <w:sz w:val="21"/>
                      <w:szCs w:val="21"/>
                      <w:highlight w:val="none"/>
                      <w:u w:val="single"/>
                      <w:lang w:val="en-US" w:eastAsia="zh-CN"/>
                    </w:rPr>
                  </w:pPr>
                  <w:r>
                    <w:rPr>
                      <w:rFonts w:hint="eastAsia" w:ascii="Times New Roman" w:hAnsi="Times New Roman" w:eastAsia="宋体" w:cs="Times New Roman"/>
                      <w:b/>
                      <w:bCs w:val="0"/>
                      <w:color w:val="auto"/>
                      <w:sz w:val="21"/>
                      <w:szCs w:val="21"/>
                      <w:highlight w:val="none"/>
                      <w:u w:val="single"/>
                      <w:lang w:val="en-US" w:eastAsia="zh-CN"/>
                    </w:rPr>
                    <w:t>0.0010</w:t>
                  </w:r>
                  <w:r>
                    <w:rPr>
                      <w:rFonts w:hint="eastAsia" w:ascii="Times New Roman" w:hAnsi="Times New Roman" w:eastAsia="宋体" w:cs="Times New Roman"/>
                      <w:b/>
                      <w:bCs w:val="0"/>
                      <w:i w:val="0"/>
                      <w:color w:val="auto"/>
                      <w:kern w:val="0"/>
                      <w:sz w:val="21"/>
                      <w:szCs w:val="21"/>
                      <w:highlight w:val="none"/>
                      <w:u w:val="single"/>
                      <w:lang w:val="en-US" w:eastAsia="zh-CN" w:bidi="ar"/>
                    </w:rPr>
                    <w:t>(L)</w:t>
                  </w:r>
                </w:p>
              </w:tc>
              <w:tc>
                <w:tcPr>
                  <w:tcW w:w="952" w:type="pct"/>
                  <w:gridSpan w:val="2"/>
                  <w:noWrap w:val="0"/>
                  <w:vAlign w:val="center"/>
                </w:tcPr>
                <w:p>
                  <w:pPr>
                    <w:ind w:right="-108" w:rightChars="0"/>
                    <w:jc w:val="center"/>
                    <w:rPr>
                      <w:rFonts w:hint="eastAsia" w:ascii="Times New Roman" w:hAnsi="Times New Roman" w:eastAsia="宋体" w:cs="Times New Roman"/>
                      <w:b/>
                      <w:bCs w:val="0"/>
                      <w:color w:val="auto"/>
                      <w:sz w:val="21"/>
                      <w:szCs w:val="21"/>
                      <w:highlight w:val="none"/>
                      <w:u w:val="single"/>
                      <w:lang w:val="en-US" w:eastAsia="zh-CN"/>
                    </w:rPr>
                  </w:pPr>
                  <w:r>
                    <w:rPr>
                      <w:rFonts w:hint="eastAsia" w:ascii="Times New Roman" w:hAnsi="Times New Roman" w:eastAsia="宋体" w:cs="Times New Roman"/>
                      <w:b/>
                      <w:bCs w:val="0"/>
                      <w:color w:val="auto"/>
                      <w:sz w:val="21"/>
                      <w:szCs w:val="21"/>
                      <w:highlight w:val="none"/>
                      <w:u w:val="single"/>
                      <w:lang w:val="en-US" w:eastAsia="zh-CN"/>
                    </w:rPr>
                    <w:t>0.0010</w:t>
                  </w:r>
                  <w:r>
                    <w:rPr>
                      <w:rFonts w:hint="eastAsia" w:ascii="Times New Roman" w:hAnsi="Times New Roman" w:eastAsia="宋体" w:cs="Times New Roman"/>
                      <w:b/>
                      <w:bCs w:val="0"/>
                      <w:i w:val="0"/>
                      <w:color w:val="auto"/>
                      <w:kern w:val="0"/>
                      <w:sz w:val="21"/>
                      <w:szCs w:val="21"/>
                      <w:highlight w:val="none"/>
                      <w:u w:val="single"/>
                      <w:lang w:val="en-US" w:eastAsia="zh-CN" w:bidi="ar"/>
                    </w:rPr>
                    <w:t>(L)</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509" w:hRule="atLeast"/>
                <w:jc w:val="center"/>
              </w:trPr>
              <w:tc>
                <w:tcPr>
                  <w:tcW w:w="660" w:type="pct"/>
                  <w:gridSpan w:val="3"/>
                  <w:vMerge w:val="continue"/>
                  <w:noWrap w:val="0"/>
                  <w:vAlign w:val="center"/>
                </w:tcPr>
                <w:p>
                  <w:pPr>
                    <w:tabs>
                      <w:tab w:val="center" w:pos="1440"/>
                    </w:tabs>
                    <w:spacing w:line="240" w:lineRule="exact"/>
                    <w:jc w:val="center"/>
                    <w:rPr>
                      <w:rFonts w:hint="default" w:ascii="Times New Roman" w:hAnsi="Times New Roman" w:eastAsia="宋体" w:cs="Times New Roman"/>
                      <w:b/>
                      <w:bCs w:val="0"/>
                      <w:i w:val="0"/>
                      <w:color w:val="auto"/>
                      <w:kern w:val="0"/>
                      <w:sz w:val="21"/>
                      <w:szCs w:val="21"/>
                      <w:highlight w:val="none"/>
                      <w:u w:val="single"/>
                      <w:lang w:val="en-US" w:eastAsia="zh-CN" w:bidi="ar"/>
                    </w:rPr>
                  </w:pPr>
                </w:p>
              </w:tc>
              <w:tc>
                <w:tcPr>
                  <w:tcW w:w="871" w:type="pct"/>
                  <w:gridSpan w:val="2"/>
                  <w:noWrap w:val="0"/>
                  <w:vAlign w:val="center"/>
                </w:tcPr>
                <w:p>
                  <w:pPr>
                    <w:keepNext w:val="0"/>
                    <w:keepLines w:val="0"/>
                    <w:widowControl/>
                    <w:suppressLineNumbers w:val="0"/>
                    <w:jc w:val="center"/>
                    <w:textAlignment w:val="center"/>
                    <w:rPr>
                      <w:rFonts w:hint="default" w:ascii="Times New Roman" w:hAnsi="Times New Roman" w:eastAsia="宋体" w:cs="Times New Roman"/>
                      <w:b/>
                      <w:bCs w:val="0"/>
                      <w:i w:val="0"/>
                      <w:color w:val="auto"/>
                      <w:kern w:val="0"/>
                      <w:sz w:val="21"/>
                      <w:szCs w:val="21"/>
                      <w:u w:val="single"/>
                      <w:lang w:val="en-US" w:eastAsia="zh-CN" w:bidi="ar"/>
                    </w:rPr>
                  </w:pPr>
                  <w:r>
                    <w:rPr>
                      <w:rFonts w:hint="default" w:ascii="Times New Roman" w:hAnsi="Times New Roman" w:eastAsia="宋体" w:cs="Times New Roman"/>
                      <w:b/>
                      <w:bCs w:val="0"/>
                      <w:color w:val="auto"/>
                      <w:sz w:val="21"/>
                      <w:szCs w:val="21"/>
                      <w:u w:val="single"/>
                      <w:lang w:eastAsia="zh-CN"/>
                    </w:rPr>
                    <w:t>1,1-二氯乙烷</w:t>
                  </w:r>
                </w:p>
              </w:tc>
              <w:tc>
                <w:tcPr>
                  <w:tcW w:w="611" w:type="pct"/>
                  <w:gridSpan w:val="2"/>
                  <w:noWrap w:val="0"/>
                  <w:vAlign w:val="center"/>
                </w:tcPr>
                <w:p>
                  <w:pPr>
                    <w:spacing w:line="240" w:lineRule="exact"/>
                    <w:jc w:val="center"/>
                    <w:rPr>
                      <w:rFonts w:hint="default" w:ascii="Times New Roman" w:hAnsi="Times New Roman" w:eastAsia="宋体" w:cs="Times New Roman"/>
                      <w:b/>
                      <w:bCs w:val="0"/>
                      <w:i w:val="0"/>
                      <w:color w:val="auto"/>
                      <w:kern w:val="0"/>
                      <w:sz w:val="21"/>
                      <w:szCs w:val="21"/>
                      <w:u w:val="single"/>
                      <w:lang w:val="en-US" w:eastAsia="zh-CN" w:bidi="ar"/>
                    </w:rPr>
                  </w:pPr>
                  <w:r>
                    <w:rPr>
                      <w:rFonts w:hint="default" w:ascii="Times New Roman" w:hAnsi="Times New Roman" w:eastAsia="宋体" w:cs="Times New Roman"/>
                      <w:b/>
                      <w:bCs w:val="0"/>
                      <w:i w:val="0"/>
                      <w:color w:val="auto"/>
                      <w:kern w:val="0"/>
                      <w:sz w:val="21"/>
                      <w:szCs w:val="21"/>
                      <w:u w:val="single"/>
                      <w:lang w:val="en-US" w:eastAsia="zh-CN" w:bidi="ar"/>
                    </w:rPr>
                    <w:t>mg/kg</w:t>
                  </w:r>
                </w:p>
              </w:tc>
              <w:tc>
                <w:tcPr>
                  <w:tcW w:w="952" w:type="pct"/>
                  <w:gridSpan w:val="2"/>
                  <w:noWrap w:val="0"/>
                  <w:vAlign w:val="center"/>
                </w:tcPr>
                <w:p>
                  <w:pPr>
                    <w:ind w:right="-108" w:rightChars="0"/>
                    <w:jc w:val="center"/>
                    <w:rPr>
                      <w:rFonts w:hint="default" w:ascii="Times New Roman" w:hAnsi="Times New Roman" w:eastAsia="宋体" w:cs="Times New Roman"/>
                      <w:b/>
                      <w:bCs w:val="0"/>
                      <w:color w:val="auto"/>
                      <w:sz w:val="21"/>
                      <w:szCs w:val="21"/>
                      <w:highlight w:val="none"/>
                      <w:u w:val="single"/>
                      <w:lang w:val="en-US" w:eastAsia="zh-CN"/>
                    </w:rPr>
                  </w:pPr>
                  <w:r>
                    <w:rPr>
                      <w:rFonts w:hint="eastAsia" w:ascii="Times New Roman" w:hAnsi="Times New Roman" w:eastAsia="宋体" w:cs="Times New Roman"/>
                      <w:b/>
                      <w:bCs w:val="0"/>
                      <w:color w:val="auto"/>
                      <w:sz w:val="21"/>
                      <w:szCs w:val="21"/>
                      <w:highlight w:val="none"/>
                      <w:u w:val="single"/>
                      <w:lang w:val="en-US" w:eastAsia="zh-CN"/>
                    </w:rPr>
                    <w:t>0.0016</w:t>
                  </w:r>
                  <w:r>
                    <w:rPr>
                      <w:rFonts w:hint="eastAsia" w:ascii="Times New Roman" w:hAnsi="Times New Roman" w:eastAsia="宋体" w:cs="Times New Roman"/>
                      <w:b/>
                      <w:bCs w:val="0"/>
                      <w:i w:val="0"/>
                      <w:color w:val="auto"/>
                      <w:kern w:val="0"/>
                      <w:sz w:val="21"/>
                      <w:szCs w:val="21"/>
                      <w:highlight w:val="none"/>
                      <w:u w:val="single"/>
                      <w:lang w:val="en-US" w:eastAsia="zh-CN" w:bidi="ar"/>
                    </w:rPr>
                    <w:t>(L)</w:t>
                  </w:r>
                </w:p>
              </w:tc>
              <w:tc>
                <w:tcPr>
                  <w:tcW w:w="952" w:type="pct"/>
                  <w:gridSpan w:val="2"/>
                  <w:noWrap w:val="0"/>
                  <w:vAlign w:val="center"/>
                </w:tcPr>
                <w:p>
                  <w:pPr>
                    <w:ind w:right="-108" w:rightChars="0"/>
                    <w:jc w:val="center"/>
                    <w:rPr>
                      <w:rFonts w:hint="eastAsia" w:ascii="Times New Roman" w:hAnsi="Times New Roman" w:eastAsia="宋体" w:cs="Times New Roman"/>
                      <w:b/>
                      <w:bCs w:val="0"/>
                      <w:color w:val="auto"/>
                      <w:sz w:val="21"/>
                      <w:szCs w:val="21"/>
                      <w:highlight w:val="none"/>
                      <w:u w:val="single"/>
                      <w:lang w:val="en-US" w:eastAsia="zh-CN"/>
                    </w:rPr>
                  </w:pPr>
                  <w:r>
                    <w:rPr>
                      <w:rFonts w:hint="eastAsia" w:ascii="Times New Roman" w:hAnsi="Times New Roman" w:eastAsia="宋体" w:cs="Times New Roman"/>
                      <w:b/>
                      <w:bCs w:val="0"/>
                      <w:color w:val="auto"/>
                      <w:sz w:val="21"/>
                      <w:szCs w:val="21"/>
                      <w:highlight w:val="none"/>
                      <w:u w:val="single"/>
                      <w:lang w:val="en-US" w:eastAsia="zh-CN"/>
                    </w:rPr>
                    <w:t>0.0016</w:t>
                  </w:r>
                  <w:r>
                    <w:rPr>
                      <w:rFonts w:hint="eastAsia" w:ascii="Times New Roman" w:hAnsi="Times New Roman" w:eastAsia="宋体" w:cs="Times New Roman"/>
                      <w:b/>
                      <w:bCs w:val="0"/>
                      <w:i w:val="0"/>
                      <w:color w:val="auto"/>
                      <w:kern w:val="0"/>
                      <w:sz w:val="21"/>
                      <w:szCs w:val="21"/>
                      <w:highlight w:val="none"/>
                      <w:u w:val="single"/>
                      <w:lang w:val="en-US" w:eastAsia="zh-CN" w:bidi="ar"/>
                    </w:rPr>
                    <w:t>(L)</w:t>
                  </w:r>
                </w:p>
              </w:tc>
              <w:tc>
                <w:tcPr>
                  <w:tcW w:w="952" w:type="pct"/>
                  <w:gridSpan w:val="2"/>
                  <w:noWrap w:val="0"/>
                  <w:vAlign w:val="center"/>
                </w:tcPr>
                <w:p>
                  <w:pPr>
                    <w:ind w:right="-108" w:rightChars="0"/>
                    <w:jc w:val="center"/>
                    <w:rPr>
                      <w:rFonts w:hint="eastAsia" w:ascii="Times New Roman" w:hAnsi="Times New Roman" w:eastAsia="宋体" w:cs="Times New Roman"/>
                      <w:b/>
                      <w:bCs w:val="0"/>
                      <w:color w:val="auto"/>
                      <w:sz w:val="21"/>
                      <w:szCs w:val="21"/>
                      <w:highlight w:val="none"/>
                      <w:u w:val="single"/>
                      <w:lang w:val="en-US" w:eastAsia="zh-CN"/>
                    </w:rPr>
                  </w:pPr>
                  <w:r>
                    <w:rPr>
                      <w:rFonts w:hint="eastAsia" w:ascii="Times New Roman" w:hAnsi="Times New Roman" w:eastAsia="宋体" w:cs="Times New Roman"/>
                      <w:b/>
                      <w:bCs w:val="0"/>
                      <w:color w:val="auto"/>
                      <w:sz w:val="21"/>
                      <w:szCs w:val="21"/>
                      <w:highlight w:val="none"/>
                      <w:u w:val="single"/>
                      <w:lang w:val="en-US" w:eastAsia="zh-CN"/>
                    </w:rPr>
                    <w:t>0.0016</w:t>
                  </w:r>
                  <w:r>
                    <w:rPr>
                      <w:rFonts w:hint="eastAsia" w:ascii="Times New Roman" w:hAnsi="Times New Roman" w:eastAsia="宋体" w:cs="Times New Roman"/>
                      <w:b/>
                      <w:bCs w:val="0"/>
                      <w:i w:val="0"/>
                      <w:color w:val="auto"/>
                      <w:kern w:val="0"/>
                      <w:sz w:val="21"/>
                      <w:szCs w:val="21"/>
                      <w:highlight w:val="none"/>
                      <w:u w:val="single"/>
                      <w:lang w:val="en-US" w:eastAsia="zh-CN" w:bidi="ar"/>
                    </w:rPr>
                    <w:t>(L)</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509" w:hRule="atLeast"/>
                <w:jc w:val="center"/>
              </w:trPr>
              <w:tc>
                <w:tcPr>
                  <w:tcW w:w="660" w:type="pct"/>
                  <w:gridSpan w:val="3"/>
                  <w:vMerge w:val="continue"/>
                  <w:noWrap w:val="0"/>
                  <w:vAlign w:val="center"/>
                </w:tcPr>
                <w:p>
                  <w:pPr>
                    <w:tabs>
                      <w:tab w:val="center" w:pos="1440"/>
                    </w:tabs>
                    <w:spacing w:line="240" w:lineRule="exact"/>
                    <w:jc w:val="center"/>
                    <w:rPr>
                      <w:rFonts w:hint="default" w:ascii="Times New Roman" w:hAnsi="Times New Roman" w:eastAsia="宋体" w:cs="Times New Roman"/>
                      <w:b/>
                      <w:bCs w:val="0"/>
                      <w:i w:val="0"/>
                      <w:color w:val="auto"/>
                      <w:kern w:val="0"/>
                      <w:sz w:val="21"/>
                      <w:szCs w:val="21"/>
                      <w:highlight w:val="none"/>
                      <w:u w:val="single"/>
                      <w:lang w:val="en-US" w:eastAsia="zh-CN" w:bidi="ar"/>
                    </w:rPr>
                  </w:pPr>
                </w:p>
              </w:tc>
              <w:tc>
                <w:tcPr>
                  <w:tcW w:w="871" w:type="pct"/>
                  <w:gridSpan w:val="2"/>
                  <w:noWrap w:val="0"/>
                  <w:vAlign w:val="center"/>
                </w:tcPr>
                <w:p>
                  <w:pPr>
                    <w:keepNext w:val="0"/>
                    <w:keepLines w:val="0"/>
                    <w:widowControl/>
                    <w:suppressLineNumbers w:val="0"/>
                    <w:jc w:val="center"/>
                    <w:textAlignment w:val="center"/>
                    <w:rPr>
                      <w:rFonts w:hint="default" w:ascii="Times New Roman" w:hAnsi="Times New Roman" w:eastAsia="宋体" w:cs="Times New Roman"/>
                      <w:b/>
                      <w:bCs w:val="0"/>
                      <w:color w:val="000000"/>
                      <w:kern w:val="2"/>
                      <w:sz w:val="21"/>
                      <w:szCs w:val="21"/>
                      <w:u w:val="single"/>
                      <w:lang w:val="en-US" w:eastAsia="zh-CN" w:bidi="ar-SA"/>
                    </w:rPr>
                  </w:pPr>
                  <w:r>
                    <w:rPr>
                      <w:rFonts w:hint="default" w:ascii="Times New Roman" w:hAnsi="Times New Roman" w:eastAsia="宋体" w:cs="Times New Roman"/>
                      <w:b/>
                      <w:bCs w:val="0"/>
                      <w:color w:val="auto"/>
                      <w:sz w:val="21"/>
                      <w:szCs w:val="21"/>
                      <w:u w:val="single"/>
                      <w:lang w:eastAsia="zh-CN"/>
                    </w:rPr>
                    <w:t>1,2-二氯乙烷</w:t>
                  </w:r>
                </w:p>
              </w:tc>
              <w:tc>
                <w:tcPr>
                  <w:tcW w:w="611" w:type="pct"/>
                  <w:gridSpan w:val="2"/>
                  <w:noWrap w:val="0"/>
                  <w:vAlign w:val="center"/>
                </w:tcPr>
                <w:p>
                  <w:pPr>
                    <w:spacing w:line="240" w:lineRule="exact"/>
                    <w:jc w:val="center"/>
                    <w:rPr>
                      <w:rFonts w:hint="default" w:ascii="Times New Roman" w:hAnsi="Times New Roman" w:eastAsia="宋体" w:cs="Times New Roman"/>
                      <w:b/>
                      <w:bCs w:val="0"/>
                      <w:i w:val="0"/>
                      <w:color w:val="auto"/>
                      <w:kern w:val="0"/>
                      <w:sz w:val="21"/>
                      <w:szCs w:val="21"/>
                      <w:u w:val="single"/>
                      <w:lang w:val="en-US" w:eastAsia="zh-CN" w:bidi="ar"/>
                    </w:rPr>
                  </w:pPr>
                  <w:r>
                    <w:rPr>
                      <w:rFonts w:hint="default" w:ascii="Times New Roman" w:hAnsi="Times New Roman" w:eastAsia="宋体" w:cs="Times New Roman"/>
                      <w:b/>
                      <w:bCs w:val="0"/>
                      <w:i w:val="0"/>
                      <w:color w:val="auto"/>
                      <w:kern w:val="0"/>
                      <w:sz w:val="21"/>
                      <w:szCs w:val="21"/>
                      <w:u w:val="single"/>
                      <w:lang w:val="en-US" w:eastAsia="zh-CN" w:bidi="ar"/>
                    </w:rPr>
                    <w:t>mg/kg</w:t>
                  </w:r>
                </w:p>
              </w:tc>
              <w:tc>
                <w:tcPr>
                  <w:tcW w:w="952" w:type="pct"/>
                  <w:gridSpan w:val="2"/>
                  <w:noWrap w:val="0"/>
                  <w:vAlign w:val="center"/>
                </w:tcPr>
                <w:p>
                  <w:pPr>
                    <w:ind w:right="-108" w:rightChars="0"/>
                    <w:jc w:val="center"/>
                    <w:rPr>
                      <w:rFonts w:hint="default" w:ascii="Times New Roman" w:hAnsi="Times New Roman" w:eastAsia="宋体" w:cs="Times New Roman"/>
                      <w:b/>
                      <w:bCs w:val="0"/>
                      <w:color w:val="auto"/>
                      <w:sz w:val="21"/>
                      <w:szCs w:val="21"/>
                      <w:highlight w:val="none"/>
                      <w:u w:val="single"/>
                      <w:lang w:val="en-US" w:eastAsia="zh-CN"/>
                    </w:rPr>
                  </w:pPr>
                  <w:r>
                    <w:rPr>
                      <w:rFonts w:hint="eastAsia" w:ascii="Times New Roman" w:hAnsi="Times New Roman" w:eastAsia="宋体" w:cs="Times New Roman"/>
                      <w:b/>
                      <w:bCs w:val="0"/>
                      <w:color w:val="auto"/>
                      <w:sz w:val="21"/>
                      <w:szCs w:val="21"/>
                      <w:highlight w:val="none"/>
                      <w:u w:val="single"/>
                      <w:lang w:val="en-US" w:eastAsia="zh-CN"/>
                    </w:rPr>
                    <w:t>0.0013</w:t>
                  </w:r>
                  <w:r>
                    <w:rPr>
                      <w:rFonts w:hint="eastAsia" w:ascii="Times New Roman" w:hAnsi="Times New Roman" w:eastAsia="宋体" w:cs="Times New Roman"/>
                      <w:b/>
                      <w:bCs w:val="0"/>
                      <w:i w:val="0"/>
                      <w:color w:val="auto"/>
                      <w:kern w:val="0"/>
                      <w:sz w:val="21"/>
                      <w:szCs w:val="21"/>
                      <w:highlight w:val="none"/>
                      <w:u w:val="single"/>
                      <w:lang w:val="en-US" w:eastAsia="zh-CN" w:bidi="ar"/>
                    </w:rPr>
                    <w:t>(L)</w:t>
                  </w:r>
                </w:p>
              </w:tc>
              <w:tc>
                <w:tcPr>
                  <w:tcW w:w="952" w:type="pct"/>
                  <w:gridSpan w:val="2"/>
                  <w:noWrap w:val="0"/>
                  <w:vAlign w:val="center"/>
                </w:tcPr>
                <w:p>
                  <w:pPr>
                    <w:ind w:right="-108" w:rightChars="0"/>
                    <w:jc w:val="center"/>
                    <w:rPr>
                      <w:rFonts w:hint="eastAsia" w:ascii="Times New Roman" w:hAnsi="Times New Roman" w:eastAsia="宋体" w:cs="Times New Roman"/>
                      <w:b/>
                      <w:bCs w:val="0"/>
                      <w:color w:val="auto"/>
                      <w:sz w:val="21"/>
                      <w:szCs w:val="21"/>
                      <w:highlight w:val="none"/>
                      <w:u w:val="single"/>
                      <w:lang w:val="en-US" w:eastAsia="zh-CN"/>
                    </w:rPr>
                  </w:pPr>
                  <w:r>
                    <w:rPr>
                      <w:rFonts w:hint="eastAsia" w:ascii="Times New Roman" w:hAnsi="Times New Roman" w:eastAsia="宋体" w:cs="Times New Roman"/>
                      <w:b/>
                      <w:bCs w:val="0"/>
                      <w:color w:val="auto"/>
                      <w:sz w:val="21"/>
                      <w:szCs w:val="21"/>
                      <w:highlight w:val="none"/>
                      <w:u w:val="single"/>
                      <w:lang w:val="en-US" w:eastAsia="zh-CN"/>
                    </w:rPr>
                    <w:t>0.0013</w:t>
                  </w:r>
                  <w:r>
                    <w:rPr>
                      <w:rFonts w:hint="eastAsia" w:ascii="Times New Roman" w:hAnsi="Times New Roman" w:eastAsia="宋体" w:cs="Times New Roman"/>
                      <w:b/>
                      <w:bCs w:val="0"/>
                      <w:i w:val="0"/>
                      <w:color w:val="auto"/>
                      <w:kern w:val="0"/>
                      <w:sz w:val="21"/>
                      <w:szCs w:val="21"/>
                      <w:highlight w:val="none"/>
                      <w:u w:val="single"/>
                      <w:lang w:val="en-US" w:eastAsia="zh-CN" w:bidi="ar"/>
                    </w:rPr>
                    <w:t>(L)</w:t>
                  </w:r>
                </w:p>
              </w:tc>
              <w:tc>
                <w:tcPr>
                  <w:tcW w:w="952" w:type="pct"/>
                  <w:gridSpan w:val="2"/>
                  <w:noWrap w:val="0"/>
                  <w:vAlign w:val="center"/>
                </w:tcPr>
                <w:p>
                  <w:pPr>
                    <w:ind w:right="-108" w:rightChars="0"/>
                    <w:jc w:val="center"/>
                    <w:rPr>
                      <w:rFonts w:hint="eastAsia" w:ascii="Times New Roman" w:hAnsi="Times New Roman" w:eastAsia="宋体" w:cs="Times New Roman"/>
                      <w:b/>
                      <w:bCs w:val="0"/>
                      <w:color w:val="auto"/>
                      <w:sz w:val="21"/>
                      <w:szCs w:val="21"/>
                      <w:highlight w:val="none"/>
                      <w:u w:val="single"/>
                      <w:lang w:val="en-US" w:eastAsia="zh-CN"/>
                    </w:rPr>
                  </w:pPr>
                  <w:r>
                    <w:rPr>
                      <w:rFonts w:hint="eastAsia" w:ascii="Times New Roman" w:hAnsi="Times New Roman" w:eastAsia="宋体" w:cs="Times New Roman"/>
                      <w:b/>
                      <w:bCs w:val="0"/>
                      <w:color w:val="auto"/>
                      <w:sz w:val="21"/>
                      <w:szCs w:val="21"/>
                      <w:highlight w:val="none"/>
                      <w:u w:val="single"/>
                      <w:lang w:val="en-US" w:eastAsia="zh-CN"/>
                    </w:rPr>
                    <w:t>0.0013</w:t>
                  </w:r>
                  <w:r>
                    <w:rPr>
                      <w:rFonts w:hint="eastAsia" w:ascii="Times New Roman" w:hAnsi="Times New Roman" w:eastAsia="宋体" w:cs="Times New Roman"/>
                      <w:b/>
                      <w:bCs w:val="0"/>
                      <w:i w:val="0"/>
                      <w:color w:val="auto"/>
                      <w:kern w:val="0"/>
                      <w:sz w:val="21"/>
                      <w:szCs w:val="21"/>
                      <w:highlight w:val="none"/>
                      <w:u w:val="single"/>
                      <w:lang w:val="en-US" w:eastAsia="zh-CN" w:bidi="ar"/>
                    </w:rPr>
                    <w:t>(L)</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gridBefore w:val="1"/>
                <w:gridAfter w:val="1"/>
                <w:wBefore w:w="2" w:type="pct"/>
                <w:wAfter w:w="2" w:type="pct"/>
                <w:cantSplit/>
                <w:trHeight w:val="509" w:hRule="atLeast"/>
                <w:jc w:val="center"/>
              </w:trPr>
              <w:tc>
                <w:tcPr>
                  <w:tcW w:w="656" w:type="pct"/>
                  <w:vMerge w:val="restart"/>
                  <w:tcBorders>
                    <w:tl2br w:val="nil"/>
                    <w:tr2bl w:val="nil"/>
                  </w:tcBorders>
                  <w:noWrap w:val="0"/>
                  <w:vAlign w:val="center"/>
                </w:tcPr>
                <w:p>
                  <w:pPr>
                    <w:tabs>
                      <w:tab w:val="center" w:pos="1440"/>
                    </w:tabs>
                    <w:spacing w:line="240" w:lineRule="exact"/>
                    <w:jc w:val="center"/>
                    <w:rPr>
                      <w:rFonts w:hint="default" w:ascii="Times New Roman" w:hAnsi="Times New Roman" w:eastAsia="宋体" w:cs="Times New Roman"/>
                      <w:b/>
                      <w:bCs w:val="0"/>
                      <w:color w:val="auto"/>
                      <w:sz w:val="21"/>
                      <w:szCs w:val="21"/>
                      <w:highlight w:val="none"/>
                      <w:u w:val="single"/>
                      <w:lang w:eastAsia="zh-CN"/>
                    </w:rPr>
                  </w:pPr>
                  <w:r>
                    <w:rPr>
                      <w:rFonts w:hint="eastAsia" w:ascii="Times New Roman" w:hAnsi="Times New Roman" w:eastAsia="宋体" w:cs="Times New Roman"/>
                      <w:b/>
                      <w:bCs w:val="0"/>
                      <w:i w:val="0"/>
                      <w:color w:val="auto"/>
                      <w:kern w:val="0"/>
                      <w:sz w:val="21"/>
                      <w:szCs w:val="21"/>
                      <w:highlight w:val="none"/>
                      <w:u w:val="single"/>
                      <w:lang w:val="en-US" w:eastAsia="zh-CN" w:bidi="ar"/>
                    </w:rPr>
                    <w:t>2020.10.21</w:t>
                  </w:r>
                </w:p>
              </w:tc>
              <w:tc>
                <w:tcPr>
                  <w:tcW w:w="870" w:type="pct"/>
                  <w:gridSpan w:val="2"/>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b/>
                      <w:bCs w:val="0"/>
                      <w:i w:val="0"/>
                      <w:color w:val="auto"/>
                      <w:kern w:val="0"/>
                      <w:sz w:val="21"/>
                      <w:szCs w:val="21"/>
                      <w:u w:val="single"/>
                      <w:lang w:val="en-US" w:eastAsia="zh-CN" w:bidi="ar"/>
                    </w:rPr>
                  </w:pPr>
                  <w:r>
                    <w:rPr>
                      <w:rFonts w:hint="default" w:ascii="Times New Roman" w:hAnsi="Times New Roman" w:eastAsia="宋体" w:cs="Times New Roman"/>
                      <w:b/>
                      <w:bCs w:val="0"/>
                      <w:color w:val="auto"/>
                      <w:sz w:val="21"/>
                      <w:szCs w:val="21"/>
                      <w:u w:val="single"/>
                      <w:lang w:eastAsia="zh-CN"/>
                    </w:rPr>
                    <w:t>1,1-二氯乙烯</w:t>
                  </w:r>
                </w:p>
              </w:tc>
              <w:tc>
                <w:tcPr>
                  <w:tcW w:w="610" w:type="pct"/>
                  <w:gridSpan w:val="2"/>
                  <w:tcBorders>
                    <w:tl2br w:val="nil"/>
                    <w:tr2bl w:val="nil"/>
                  </w:tcBorders>
                  <w:noWrap w:val="0"/>
                  <w:vAlign w:val="center"/>
                </w:tcPr>
                <w:p>
                  <w:pPr>
                    <w:spacing w:line="240" w:lineRule="exact"/>
                    <w:jc w:val="center"/>
                    <w:rPr>
                      <w:rFonts w:hint="default" w:ascii="Times New Roman" w:hAnsi="Times New Roman" w:eastAsia="宋体" w:cs="Times New Roman"/>
                      <w:b/>
                      <w:bCs w:val="0"/>
                      <w:i w:val="0"/>
                      <w:color w:val="auto"/>
                      <w:kern w:val="0"/>
                      <w:sz w:val="21"/>
                      <w:szCs w:val="21"/>
                      <w:u w:val="single"/>
                      <w:lang w:val="en-US" w:eastAsia="zh-CN" w:bidi="ar"/>
                    </w:rPr>
                  </w:pPr>
                  <w:r>
                    <w:rPr>
                      <w:rFonts w:hint="default" w:ascii="Times New Roman" w:hAnsi="Times New Roman" w:eastAsia="宋体" w:cs="Times New Roman"/>
                      <w:b/>
                      <w:bCs w:val="0"/>
                      <w:i w:val="0"/>
                      <w:color w:val="auto"/>
                      <w:kern w:val="0"/>
                      <w:sz w:val="21"/>
                      <w:szCs w:val="21"/>
                      <w:u w:val="single"/>
                      <w:lang w:val="en-US" w:eastAsia="zh-CN" w:bidi="ar"/>
                    </w:rPr>
                    <w:t>mg/kg</w:t>
                  </w:r>
                </w:p>
              </w:tc>
              <w:tc>
                <w:tcPr>
                  <w:tcW w:w="952" w:type="pct"/>
                  <w:gridSpan w:val="2"/>
                  <w:tcBorders>
                    <w:tl2br w:val="nil"/>
                    <w:tr2bl w:val="nil"/>
                  </w:tcBorders>
                  <w:noWrap w:val="0"/>
                  <w:vAlign w:val="center"/>
                </w:tcPr>
                <w:p>
                  <w:pPr>
                    <w:ind w:right="-108" w:rightChars="0"/>
                    <w:jc w:val="center"/>
                    <w:rPr>
                      <w:rFonts w:hint="default" w:ascii="Times New Roman" w:hAnsi="Times New Roman" w:eastAsia="宋体" w:cs="Times New Roman"/>
                      <w:b/>
                      <w:bCs w:val="0"/>
                      <w:color w:val="auto"/>
                      <w:sz w:val="21"/>
                      <w:szCs w:val="21"/>
                      <w:highlight w:val="none"/>
                      <w:u w:val="single"/>
                      <w:lang w:val="en-US" w:eastAsia="zh-CN"/>
                    </w:rPr>
                  </w:pPr>
                  <w:r>
                    <w:rPr>
                      <w:rFonts w:hint="eastAsia" w:ascii="Times New Roman" w:hAnsi="Times New Roman" w:eastAsia="宋体" w:cs="Times New Roman"/>
                      <w:b/>
                      <w:bCs w:val="0"/>
                      <w:color w:val="auto"/>
                      <w:sz w:val="21"/>
                      <w:szCs w:val="21"/>
                      <w:highlight w:val="none"/>
                      <w:u w:val="single"/>
                      <w:lang w:val="en-US" w:eastAsia="zh-CN"/>
                    </w:rPr>
                    <w:t>0.0008</w:t>
                  </w:r>
                  <w:r>
                    <w:rPr>
                      <w:rFonts w:hint="eastAsia" w:ascii="Times New Roman" w:hAnsi="Times New Roman" w:eastAsia="宋体" w:cs="Times New Roman"/>
                      <w:b/>
                      <w:bCs w:val="0"/>
                      <w:i w:val="0"/>
                      <w:color w:val="auto"/>
                      <w:kern w:val="0"/>
                      <w:sz w:val="21"/>
                      <w:szCs w:val="21"/>
                      <w:highlight w:val="none"/>
                      <w:u w:val="single"/>
                      <w:lang w:val="en-US" w:eastAsia="zh-CN" w:bidi="ar"/>
                    </w:rPr>
                    <w:t>(L)</w:t>
                  </w:r>
                </w:p>
              </w:tc>
              <w:tc>
                <w:tcPr>
                  <w:tcW w:w="952" w:type="pct"/>
                  <w:gridSpan w:val="2"/>
                  <w:tcBorders>
                    <w:tl2br w:val="nil"/>
                    <w:tr2bl w:val="nil"/>
                  </w:tcBorders>
                  <w:noWrap w:val="0"/>
                  <w:vAlign w:val="center"/>
                </w:tcPr>
                <w:p>
                  <w:pPr>
                    <w:ind w:right="-108" w:rightChars="0"/>
                    <w:jc w:val="center"/>
                    <w:rPr>
                      <w:rFonts w:hint="default" w:ascii="Times New Roman" w:hAnsi="Times New Roman" w:eastAsia="宋体" w:cs="Times New Roman"/>
                      <w:b/>
                      <w:bCs w:val="0"/>
                      <w:color w:val="auto"/>
                      <w:sz w:val="21"/>
                      <w:szCs w:val="21"/>
                      <w:highlight w:val="none"/>
                      <w:u w:val="single"/>
                      <w:lang w:val="en-US" w:eastAsia="zh-CN" w:bidi="ar-SA"/>
                    </w:rPr>
                  </w:pPr>
                  <w:r>
                    <w:rPr>
                      <w:rFonts w:hint="eastAsia" w:ascii="Times New Roman" w:hAnsi="Times New Roman" w:eastAsia="宋体" w:cs="Times New Roman"/>
                      <w:b/>
                      <w:bCs w:val="0"/>
                      <w:color w:val="auto"/>
                      <w:sz w:val="21"/>
                      <w:szCs w:val="21"/>
                      <w:highlight w:val="none"/>
                      <w:u w:val="single"/>
                      <w:lang w:val="en-US" w:eastAsia="zh-CN"/>
                    </w:rPr>
                    <w:t>0.0008</w:t>
                  </w:r>
                  <w:r>
                    <w:rPr>
                      <w:rFonts w:hint="eastAsia" w:ascii="Times New Roman" w:hAnsi="Times New Roman" w:eastAsia="宋体" w:cs="Times New Roman"/>
                      <w:b/>
                      <w:bCs w:val="0"/>
                      <w:i w:val="0"/>
                      <w:color w:val="auto"/>
                      <w:kern w:val="0"/>
                      <w:sz w:val="21"/>
                      <w:szCs w:val="21"/>
                      <w:highlight w:val="none"/>
                      <w:u w:val="single"/>
                      <w:lang w:val="en-US" w:eastAsia="zh-CN" w:bidi="ar"/>
                    </w:rPr>
                    <w:t>(L)</w:t>
                  </w:r>
                </w:p>
              </w:tc>
              <w:tc>
                <w:tcPr>
                  <w:tcW w:w="952" w:type="pct"/>
                  <w:gridSpan w:val="2"/>
                  <w:tcBorders>
                    <w:tl2br w:val="nil"/>
                    <w:tr2bl w:val="nil"/>
                  </w:tcBorders>
                  <w:noWrap w:val="0"/>
                  <w:vAlign w:val="center"/>
                </w:tcPr>
                <w:p>
                  <w:pPr>
                    <w:ind w:right="-108" w:rightChars="0"/>
                    <w:jc w:val="center"/>
                    <w:rPr>
                      <w:rFonts w:hint="default" w:ascii="Times New Roman" w:hAnsi="Times New Roman" w:eastAsia="宋体" w:cs="Times New Roman"/>
                      <w:b/>
                      <w:bCs w:val="0"/>
                      <w:color w:val="auto"/>
                      <w:sz w:val="21"/>
                      <w:szCs w:val="21"/>
                      <w:highlight w:val="none"/>
                      <w:u w:val="single"/>
                      <w:lang w:val="en-US" w:eastAsia="zh-CN" w:bidi="ar-SA"/>
                    </w:rPr>
                  </w:pPr>
                  <w:r>
                    <w:rPr>
                      <w:rFonts w:hint="eastAsia" w:ascii="Times New Roman" w:hAnsi="Times New Roman" w:eastAsia="宋体" w:cs="Times New Roman"/>
                      <w:b/>
                      <w:bCs w:val="0"/>
                      <w:color w:val="auto"/>
                      <w:sz w:val="21"/>
                      <w:szCs w:val="21"/>
                      <w:highlight w:val="none"/>
                      <w:u w:val="single"/>
                      <w:lang w:val="en-US" w:eastAsia="zh-CN"/>
                    </w:rPr>
                    <w:t>0.0008</w:t>
                  </w:r>
                  <w:r>
                    <w:rPr>
                      <w:rFonts w:hint="eastAsia" w:ascii="Times New Roman" w:hAnsi="Times New Roman" w:eastAsia="宋体" w:cs="Times New Roman"/>
                      <w:b/>
                      <w:bCs w:val="0"/>
                      <w:i w:val="0"/>
                      <w:color w:val="auto"/>
                      <w:kern w:val="0"/>
                      <w:sz w:val="21"/>
                      <w:szCs w:val="21"/>
                      <w:highlight w:val="none"/>
                      <w:u w:val="single"/>
                      <w:lang w:val="en-US" w:eastAsia="zh-CN" w:bidi="ar"/>
                    </w:rPr>
                    <w:t>(L)</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gridBefore w:val="1"/>
                <w:gridAfter w:val="1"/>
                <w:wBefore w:w="2" w:type="pct"/>
                <w:wAfter w:w="2" w:type="pct"/>
                <w:cantSplit/>
                <w:trHeight w:val="536" w:hRule="atLeast"/>
                <w:jc w:val="center"/>
              </w:trPr>
              <w:tc>
                <w:tcPr>
                  <w:tcW w:w="656" w:type="pct"/>
                  <w:vMerge w:val="continue"/>
                  <w:noWrap w:val="0"/>
                  <w:vAlign w:val="center"/>
                </w:tcPr>
                <w:p>
                  <w:pPr>
                    <w:tabs>
                      <w:tab w:val="center" w:pos="1440"/>
                    </w:tabs>
                    <w:spacing w:line="240" w:lineRule="exact"/>
                    <w:jc w:val="center"/>
                    <w:rPr>
                      <w:rFonts w:hint="default" w:ascii="Times New Roman" w:hAnsi="Times New Roman" w:eastAsia="宋体" w:cs="Times New Roman"/>
                      <w:b/>
                      <w:bCs w:val="0"/>
                      <w:i w:val="0"/>
                      <w:color w:val="auto"/>
                      <w:kern w:val="0"/>
                      <w:sz w:val="21"/>
                      <w:szCs w:val="21"/>
                      <w:highlight w:val="none"/>
                      <w:u w:val="single"/>
                      <w:lang w:val="en-US" w:eastAsia="zh-CN" w:bidi="ar"/>
                    </w:rPr>
                  </w:pPr>
                </w:p>
              </w:tc>
              <w:tc>
                <w:tcPr>
                  <w:tcW w:w="870" w:type="pct"/>
                  <w:gridSpan w:val="2"/>
                  <w:noWrap w:val="0"/>
                  <w:vAlign w:val="center"/>
                </w:tcPr>
                <w:p>
                  <w:pPr>
                    <w:keepNext w:val="0"/>
                    <w:keepLines w:val="0"/>
                    <w:widowControl/>
                    <w:suppressLineNumbers w:val="0"/>
                    <w:jc w:val="center"/>
                    <w:textAlignment w:val="center"/>
                    <w:rPr>
                      <w:rFonts w:hint="default" w:ascii="Times New Roman" w:hAnsi="Times New Roman" w:eastAsia="宋体" w:cs="Times New Roman"/>
                      <w:b/>
                      <w:bCs w:val="0"/>
                      <w:i w:val="0"/>
                      <w:color w:val="000000"/>
                      <w:kern w:val="0"/>
                      <w:sz w:val="21"/>
                      <w:szCs w:val="21"/>
                      <w:u w:val="single"/>
                      <w:lang w:val="en-US" w:eastAsia="zh-CN" w:bidi="ar"/>
                    </w:rPr>
                  </w:pPr>
                  <w:r>
                    <w:rPr>
                      <w:rFonts w:hint="default" w:ascii="Times New Roman" w:hAnsi="Times New Roman" w:eastAsia="宋体" w:cs="Times New Roman"/>
                      <w:b/>
                      <w:bCs w:val="0"/>
                      <w:color w:val="auto"/>
                      <w:sz w:val="21"/>
                      <w:szCs w:val="21"/>
                      <w:u w:val="single"/>
                      <w:lang w:eastAsia="zh-CN"/>
                    </w:rPr>
                    <w:t>顺-1,2-二氯乙烯</w:t>
                  </w:r>
                </w:p>
              </w:tc>
              <w:tc>
                <w:tcPr>
                  <w:tcW w:w="610" w:type="pct"/>
                  <w:gridSpan w:val="2"/>
                  <w:noWrap w:val="0"/>
                  <w:vAlign w:val="center"/>
                </w:tcPr>
                <w:p>
                  <w:pPr>
                    <w:spacing w:line="240" w:lineRule="exact"/>
                    <w:jc w:val="center"/>
                    <w:rPr>
                      <w:rFonts w:hint="default" w:ascii="Times New Roman" w:hAnsi="Times New Roman" w:eastAsia="宋体" w:cs="Times New Roman"/>
                      <w:b/>
                      <w:bCs w:val="0"/>
                      <w:i w:val="0"/>
                      <w:color w:val="auto"/>
                      <w:kern w:val="0"/>
                      <w:sz w:val="21"/>
                      <w:szCs w:val="21"/>
                      <w:u w:val="single"/>
                      <w:lang w:val="en-US" w:eastAsia="zh-CN" w:bidi="ar"/>
                    </w:rPr>
                  </w:pPr>
                  <w:r>
                    <w:rPr>
                      <w:rFonts w:hint="default" w:ascii="Times New Roman" w:hAnsi="Times New Roman" w:eastAsia="宋体" w:cs="Times New Roman"/>
                      <w:b/>
                      <w:bCs w:val="0"/>
                      <w:i w:val="0"/>
                      <w:color w:val="auto"/>
                      <w:kern w:val="0"/>
                      <w:sz w:val="21"/>
                      <w:szCs w:val="21"/>
                      <w:u w:val="single"/>
                      <w:lang w:val="en-US" w:eastAsia="zh-CN" w:bidi="ar"/>
                    </w:rPr>
                    <w:t>mg/kg</w:t>
                  </w:r>
                </w:p>
              </w:tc>
              <w:tc>
                <w:tcPr>
                  <w:tcW w:w="952" w:type="pct"/>
                  <w:gridSpan w:val="2"/>
                  <w:noWrap w:val="0"/>
                  <w:vAlign w:val="center"/>
                </w:tcPr>
                <w:p>
                  <w:pPr>
                    <w:ind w:right="-108" w:rightChars="0"/>
                    <w:jc w:val="center"/>
                    <w:rPr>
                      <w:rFonts w:hint="default" w:ascii="Times New Roman" w:hAnsi="Times New Roman" w:eastAsia="宋体" w:cs="Times New Roman"/>
                      <w:b/>
                      <w:bCs w:val="0"/>
                      <w:color w:val="auto"/>
                      <w:sz w:val="21"/>
                      <w:szCs w:val="21"/>
                      <w:highlight w:val="none"/>
                      <w:u w:val="single"/>
                      <w:lang w:val="en-US" w:eastAsia="zh-CN"/>
                    </w:rPr>
                  </w:pPr>
                  <w:r>
                    <w:rPr>
                      <w:rFonts w:hint="eastAsia" w:ascii="Times New Roman" w:hAnsi="Times New Roman" w:eastAsia="宋体" w:cs="Times New Roman"/>
                      <w:b/>
                      <w:bCs w:val="0"/>
                      <w:color w:val="auto"/>
                      <w:sz w:val="21"/>
                      <w:szCs w:val="21"/>
                      <w:highlight w:val="none"/>
                      <w:u w:val="single"/>
                      <w:lang w:val="en-US" w:eastAsia="zh-CN"/>
                    </w:rPr>
                    <w:t>0.0009</w:t>
                  </w:r>
                  <w:r>
                    <w:rPr>
                      <w:rFonts w:hint="eastAsia" w:ascii="Times New Roman" w:hAnsi="Times New Roman" w:eastAsia="宋体" w:cs="Times New Roman"/>
                      <w:b/>
                      <w:bCs w:val="0"/>
                      <w:i w:val="0"/>
                      <w:color w:val="auto"/>
                      <w:kern w:val="0"/>
                      <w:sz w:val="21"/>
                      <w:szCs w:val="21"/>
                      <w:highlight w:val="none"/>
                      <w:u w:val="single"/>
                      <w:lang w:val="en-US" w:eastAsia="zh-CN" w:bidi="ar"/>
                    </w:rPr>
                    <w:t>(L)</w:t>
                  </w:r>
                </w:p>
              </w:tc>
              <w:tc>
                <w:tcPr>
                  <w:tcW w:w="952" w:type="pct"/>
                  <w:gridSpan w:val="2"/>
                  <w:noWrap w:val="0"/>
                  <w:vAlign w:val="center"/>
                </w:tcPr>
                <w:p>
                  <w:pPr>
                    <w:ind w:right="-108" w:rightChars="0"/>
                    <w:jc w:val="center"/>
                    <w:rPr>
                      <w:rFonts w:hint="eastAsia" w:ascii="Times New Roman" w:hAnsi="Times New Roman" w:eastAsia="宋体" w:cs="Times New Roman"/>
                      <w:b/>
                      <w:bCs w:val="0"/>
                      <w:color w:val="auto"/>
                      <w:sz w:val="21"/>
                      <w:szCs w:val="21"/>
                      <w:highlight w:val="none"/>
                      <w:u w:val="single"/>
                      <w:lang w:val="en-US" w:eastAsia="zh-CN" w:bidi="ar-SA"/>
                    </w:rPr>
                  </w:pPr>
                  <w:r>
                    <w:rPr>
                      <w:rFonts w:hint="eastAsia" w:ascii="Times New Roman" w:hAnsi="Times New Roman" w:eastAsia="宋体" w:cs="Times New Roman"/>
                      <w:b/>
                      <w:bCs w:val="0"/>
                      <w:color w:val="auto"/>
                      <w:sz w:val="21"/>
                      <w:szCs w:val="21"/>
                      <w:highlight w:val="none"/>
                      <w:u w:val="single"/>
                      <w:lang w:val="en-US" w:eastAsia="zh-CN"/>
                    </w:rPr>
                    <w:t>0.0009</w:t>
                  </w:r>
                  <w:r>
                    <w:rPr>
                      <w:rFonts w:hint="eastAsia" w:ascii="Times New Roman" w:hAnsi="Times New Roman" w:eastAsia="宋体" w:cs="Times New Roman"/>
                      <w:b/>
                      <w:bCs w:val="0"/>
                      <w:i w:val="0"/>
                      <w:color w:val="auto"/>
                      <w:kern w:val="0"/>
                      <w:sz w:val="21"/>
                      <w:szCs w:val="21"/>
                      <w:highlight w:val="none"/>
                      <w:u w:val="single"/>
                      <w:lang w:val="en-US" w:eastAsia="zh-CN" w:bidi="ar"/>
                    </w:rPr>
                    <w:t>(L)</w:t>
                  </w:r>
                </w:p>
              </w:tc>
              <w:tc>
                <w:tcPr>
                  <w:tcW w:w="952" w:type="pct"/>
                  <w:gridSpan w:val="2"/>
                  <w:noWrap w:val="0"/>
                  <w:vAlign w:val="center"/>
                </w:tcPr>
                <w:p>
                  <w:pPr>
                    <w:ind w:right="-108" w:rightChars="0"/>
                    <w:jc w:val="center"/>
                    <w:rPr>
                      <w:rFonts w:hint="eastAsia" w:ascii="Times New Roman" w:hAnsi="Times New Roman" w:eastAsia="宋体" w:cs="Times New Roman"/>
                      <w:b/>
                      <w:bCs w:val="0"/>
                      <w:color w:val="auto"/>
                      <w:sz w:val="21"/>
                      <w:szCs w:val="21"/>
                      <w:highlight w:val="none"/>
                      <w:u w:val="single"/>
                      <w:lang w:val="en-US" w:eastAsia="zh-CN" w:bidi="ar-SA"/>
                    </w:rPr>
                  </w:pPr>
                  <w:r>
                    <w:rPr>
                      <w:rFonts w:hint="eastAsia" w:ascii="Times New Roman" w:hAnsi="Times New Roman" w:eastAsia="宋体" w:cs="Times New Roman"/>
                      <w:b/>
                      <w:bCs w:val="0"/>
                      <w:color w:val="auto"/>
                      <w:sz w:val="21"/>
                      <w:szCs w:val="21"/>
                      <w:highlight w:val="none"/>
                      <w:u w:val="single"/>
                      <w:lang w:val="en-US" w:eastAsia="zh-CN"/>
                    </w:rPr>
                    <w:t>0.0009</w:t>
                  </w:r>
                  <w:r>
                    <w:rPr>
                      <w:rFonts w:hint="eastAsia" w:ascii="Times New Roman" w:hAnsi="Times New Roman" w:eastAsia="宋体" w:cs="Times New Roman"/>
                      <w:b/>
                      <w:bCs w:val="0"/>
                      <w:i w:val="0"/>
                      <w:color w:val="auto"/>
                      <w:kern w:val="0"/>
                      <w:sz w:val="21"/>
                      <w:szCs w:val="21"/>
                      <w:highlight w:val="none"/>
                      <w:u w:val="single"/>
                      <w:lang w:val="en-US" w:eastAsia="zh-CN" w:bidi="ar"/>
                    </w:rPr>
                    <w:t>(L)</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gridBefore w:val="1"/>
                <w:gridAfter w:val="1"/>
                <w:wBefore w:w="2" w:type="pct"/>
                <w:wAfter w:w="2" w:type="pct"/>
                <w:cantSplit/>
                <w:trHeight w:val="536" w:hRule="atLeast"/>
                <w:jc w:val="center"/>
              </w:trPr>
              <w:tc>
                <w:tcPr>
                  <w:tcW w:w="656" w:type="pct"/>
                  <w:vMerge w:val="continue"/>
                  <w:noWrap w:val="0"/>
                  <w:vAlign w:val="center"/>
                </w:tcPr>
                <w:p>
                  <w:pPr>
                    <w:tabs>
                      <w:tab w:val="center" w:pos="1440"/>
                    </w:tabs>
                    <w:spacing w:line="240" w:lineRule="exact"/>
                    <w:jc w:val="center"/>
                    <w:rPr>
                      <w:rFonts w:hint="default" w:ascii="Times New Roman" w:hAnsi="Times New Roman" w:eastAsia="宋体" w:cs="Times New Roman"/>
                      <w:b/>
                      <w:bCs w:val="0"/>
                      <w:i w:val="0"/>
                      <w:color w:val="auto"/>
                      <w:kern w:val="0"/>
                      <w:sz w:val="21"/>
                      <w:szCs w:val="21"/>
                      <w:highlight w:val="none"/>
                      <w:u w:val="single"/>
                      <w:lang w:val="en-US" w:eastAsia="zh-CN" w:bidi="ar"/>
                    </w:rPr>
                  </w:pPr>
                </w:p>
              </w:tc>
              <w:tc>
                <w:tcPr>
                  <w:tcW w:w="870" w:type="pct"/>
                  <w:gridSpan w:val="2"/>
                  <w:noWrap w:val="0"/>
                  <w:vAlign w:val="center"/>
                </w:tcPr>
                <w:p>
                  <w:pPr>
                    <w:keepNext w:val="0"/>
                    <w:keepLines w:val="0"/>
                    <w:widowControl/>
                    <w:suppressLineNumbers w:val="0"/>
                    <w:jc w:val="center"/>
                    <w:textAlignment w:val="center"/>
                    <w:rPr>
                      <w:rFonts w:hint="default" w:ascii="Times New Roman" w:hAnsi="Times New Roman" w:eastAsia="宋体" w:cs="Times New Roman"/>
                      <w:b/>
                      <w:bCs w:val="0"/>
                      <w:i w:val="0"/>
                      <w:color w:val="000000"/>
                      <w:kern w:val="0"/>
                      <w:sz w:val="21"/>
                      <w:szCs w:val="21"/>
                      <w:u w:val="single"/>
                      <w:lang w:val="en-US" w:eastAsia="zh-CN" w:bidi="ar"/>
                    </w:rPr>
                  </w:pPr>
                  <w:r>
                    <w:rPr>
                      <w:rFonts w:hint="default" w:ascii="Times New Roman" w:hAnsi="Times New Roman" w:eastAsia="宋体" w:cs="Times New Roman"/>
                      <w:b/>
                      <w:bCs w:val="0"/>
                      <w:color w:val="auto"/>
                      <w:sz w:val="21"/>
                      <w:szCs w:val="21"/>
                      <w:u w:val="single"/>
                      <w:lang w:eastAsia="zh-CN"/>
                    </w:rPr>
                    <w:t>反-1,2-二氯乙烯</w:t>
                  </w:r>
                </w:p>
              </w:tc>
              <w:tc>
                <w:tcPr>
                  <w:tcW w:w="610" w:type="pct"/>
                  <w:gridSpan w:val="2"/>
                  <w:noWrap w:val="0"/>
                  <w:vAlign w:val="center"/>
                </w:tcPr>
                <w:p>
                  <w:pPr>
                    <w:spacing w:line="240" w:lineRule="exact"/>
                    <w:jc w:val="center"/>
                    <w:rPr>
                      <w:rFonts w:hint="default" w:ascii="Times New Roman" w:hAnsi="Times New Roman" w:eastAsia="宋体" w:cs="Times New Roman"/>
                      <w:b/>
                      <w:bCs w:val="0"/>
                      <w:i w:val="0"/>
                      <w:color w:val="auto"/>
                      <w:kern w:val="0"/>
                      <w:sz w:val="21"/>
                      <w:szCs w:val="21"/>
                      <w:u w:val="single"/>
                      <w:lang w:val="en-US" w:eastAsia="zh-CN" w:bidi="ar"/>
                    </w:rPr>
                  </w:pPr>
                  <w:r>
                    <w:rPr>
                      <w:rFonts w:hint="default" w:ascii="Times New Roman" w:hAnsi="Times New Roman" w:eastAsia="宋体" w:cs="Times New Roman"/>
                      <w:b/>
                      <w:bCs w:val="0"/>
                      <w:i w:val="0"/>
                      <w:color w:val="auto"/>
                      <w:kern w:val="0"/>
                      <w:sz w:val="21"/>
                      <w:szCs w:val="21"/>
                      <w:u w:val="single"/>
                      <w:lang w:val="en-US" w:eastAsia="zh-CN" w:bidi="ar"/>
                    </w:rPr>
                    <w:t>mg/kg</w:t>
                  </w:r>
                </w:p>
              </w:tc>
              <w:tc>
                <w:tcPr>
                  <w:tcW w:w="952" w:type="pct"/>
                  <w:gridSpan w:val="2"/>
                  <w:noWrap w:val="0"/>
                  <w:vAlign w:val="center"/>
                </w:tcPr>
                <w:p>
                  <w:pPr>
                    <w:ind w:right="-108" w:rightChars="0"/>
                    <w:jc w:val="center"/>
                    <w:rPr>
                      <w:rFonts w:hint="default" w:ascii="Times New Roman" w:hAnsi="Times New Roman" w:eastAsia="宋体" w:cs="Times New Roman"/>
                      <w:b/>
                      <w:bCs w:val="0"/>
                      <w:color w:val="auto"/>
                      <w:sz w:val="21"/>
                      <w:szCs w:val="21"/>
                      <w:highlight w:val="none"/>
                      <w:u w:val="single"/>
                      <w:lang w:val="en-US" w:eastAsia="zh-CN"/>
                    </w:rPr>
                  </w:pPr>
                  <w:r>
                    <w:rPr>
                      <w:rFonts w:hint="eastAsia" w:ascii="Times New Roman" w:hAnsi="Times New Roman" w:eastAsia="宋体" w:cs="Times New Roman"/>
                      <w:b/>
                      <w:bCs w:val="0"/>
                      <w:color w:val="auto"/>
                      <w:sz w:val="21"/>
                      <w:szCs w:val="21"/>
                      <w:highlight w:val="none"/>
                      <w:u w:val="single"/>
                      <w:lang w:val="en-US" w:eastAsia="zh-CN"/>
                    </w:rPr>
                    <w:t>0.0009</w:t>
                  </w:r>
                  <w:r>
                    <w:rPr>
                      <w:rFonts w:hint="eastAsia" w:ascii="Times New Roman" w:hAnsi="Times New Roman" w:eastAsia="宋体" w:cs="Times New Roman"/>
                      <w:b/>
                      <w:bCs w:val="0"/>
                      <w:i w:val="0"/>
                      <w:color w:val="auto"/>
                      <w:kern w:val="0"/>
                      <w:sz w:val="21"/>
                      <w:szCs w:val="21"/>
                      <w:highlight w:val="none"/>
                      <w:u w:val="single"/>
                      <w:lang w:val="en-US" w:eastAsia="zh-CN" w:bidi="ar"/>
                    </w:rPr>
                    <w:t>(L)</w:t>
                  </w:r>
                </w:p>
              </w:tc>
              <w:tc>
                <w:tcPr>
                  <w:tcW w:w="952" w:type="pct"/>
                  <w:gridSpan w:val="2"/>
                  <w:noWrap w:val="0"/>
                  <w:vAlign w:val="center"/>
                </w:tcPr>
                <w:p>
                  <w:pPr>
                    <w:ind w:right="-108" w:rightChars="0"/>
                    <w:jc w:val="center"/>
                    <w:rPr>
                      <w:rFonts w:hint="eastAsia" w:ascii="Times New Roman" w:hAnsi="Times New Roman" w:eastAsia="宋体" w:cs="Times New Roman"/>
                      <w:b/>
                      <w:bCs w:val="0"/>
                      <w:color w:val="auto"/>
                      <w:sz w:val="21"/>
                      <w:szCs w:val="21"/>
                      <w:highlight w:val="none"/>
                      <w:u w:val="single"/>
                      <w:lang w:val="en-US" w:eastAsia="zh-CN" w:bidi="ar-SA"/>
                    </w:rPr>
                  </w:pPr>
                  <w:r>
                    <w:rPr>
                      <w:rFonts w:hint="eastAsia" w:ascii="Times New Roman" w:hAnsi="Times New Roman" w:eastAsia="宋体" w:cs="Times New Roman"/>
                      <w:b/>
                      <w:bCs w:val="0"/>
                      <w:color w:val="auto"/>
                      <w:sz w:val="21"/>
                      <w:szCs w:val="21"/>
                      <w:highlight w:val="none"/>
                      <w:u w:val="single"/>
                      <w:lang w:val="en-US" w:eastAsia="zh-CN"/>
                    </w:rPr>
                    <w:t>0.0009</w:t>
                  </w:r>
                  <w:r>
                    <w:rPr>
                      <w:rFonts w:hint="eastAsia" w:ascii="Times New Roman" w:hAnsi="Times New Roman" w:eastAsia="宋体" w:cs="Times New Roman"/>
                      <w:b/>
                      <w:bCs w:val="0"/>
                      <w:i w:val="0"/>
                      <w:color w:val="auto"/>
                      <w:kern w:val="0"/>
                      <w:sz w:val="21"/>
                      <w:szCs w:val="21"/>
                      <w:highlight w:val="none"/>
                      <w:u w:val="single"/>
                      <w:lang w:val="en-US" w:eastAsia="zh-CN" w:bidi="ar"/>
                    </w:rPr>
                    <w:t>(L)</w:t>
                  </w:r>
                </w:p>
              </w:tc>
              <w:tc>
                <w:tcPr>
                  <w:tcW w:w="952" w:type="pct"/>
                  <w:gridSpan w:val="2"/>
                  <w:noWrap w:val="0"/>
                  <w:vAlign w:val="center"/>
                </w:tcPr>
                <w:p>
                  <w:pPr>
                    <w:ind w:right="-108" w:rightChars="0"/>
                    <w:jc w:val="center"/>
                    <w:rPr>
                      <w:rFonts w:hint="eastAsia" w:ascii="Times New Roman" w:hAnsi="Times New Roman" w:eastAsia="宋体" w:cs="Times New Roman"/>
                      <w:b/>
                      <w:bCs w:val="0"/>
                      <w:color w:val="auto"/>
                      <w:sz w:val="21"/>
                      <w:szCs w:val="21"/>
                      <w:highlight w:val="none"/>
                      <w:u w:val="single"/>
                      <w:lang w:val="en-US" w:eastAsia="zh-CN" w:bidi="ar-SA"/>
                    </w:rPr>
                  </w:pPr>
                  <w:r>
                    <w:rPr>
                      <w:rFonts w:hint="eastAsia" w:ascii="Times New Roman" w:hAnsi="Times New Roman" w:eastAsia="宋体" w:cs="Times New Roman"/>
                      <w:b/>
                      <w:bCs w:val="0"/>
                      <w:color w:val="auto"/>
                      <w:sz w:val="21"/>
                      <w:szCs w:val="21"/>
                      <w:highlight w:val="none"/>
                      <w:u w:val="single"/>
                      <w:lang w:val="en-US" w:eastAsia="zh-CN"/>
                    </w:rPr>
                    <w:t>0.0009</w:t>
                  </w:r>
                  <w:r>
                    <w:rPr>
                      <w:rFonts w:hint="eastAsia" w:ascii="Times New Roman" w:hAnsi="Times New Roman" w:eastAsia="宋体" w:cs="Times New Roman"/>
                      <w:b/>
                      <w:bCs w:val="0"/>
                      <w:i w:val="0"/>
                      <w:color w:val="auto"/>
                      <w:kern w:val="0"/>
                      <w:sz w:val="21"/>
                      <w:szCs w:val="21"/>
                      <w:highlight w:val="none"/>
                      <w:u w:val="single"/>
                      <w:lang w:val="en-US" w:eastAsia="zh-CN" w:bidi="ar"/>
                    </w:rPr>
                    <w:t>(L)</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gridBefore w:val="1"/>
                <w:gridAfter w:val="1"/>
                <w:wBefore w:w="2" w:type="pct"/>
                <w:wAfter w:w="2" w:type="pct"/>
                <w:cantSplit/>
                <w:trHeight w:val="509" w:hRule="atLeast"/>
                <w:jc w:val="center"/>
              </w:trPr>
              <w:tc>
                <w:tcPr>
                  <w:tcW w:w="656" w:type="pct"/>
                  <w:vMerge w:val="continue"/>
                  <w:noWrap w:val="0"/>
                  <w:vAlign w:val="center"/>
                </w:tcPr>
                <w:p>
                  <w:pPr>
                    <w:tabs>
                      <w:tab w:val="center" w:pos="1440"/>
                    </w:tabs>
                    <w:spacing w:line="240" w:lineRule="exact"/>
                    <w:jc w:val="center"/>
                    <w:rPr>
                      <w:rFonts w:hint="default" w:ascii="Times New Roman" w:hAnsi="Times New Roman" w:eastAsia="宋体" w:cs="Times New Roman"/>
                      <w:b/>
                      <w:bCs w:val="0"/>
                      <w:i w:val="0"/>
                      <w:color w:val="auto"/>
                      <w:kern w:val="0"/>
                      <w:sz w:val="21"/>
                      <w:szCs w:val="21"/>
                      <w:highlight w:val="none"/>
                      <w:u w:val="single"/>
                      <w:lang w:val="en-US" w:eastAsia="zh-CN" w:bidi="ar"/>
                    </w:rPr>
                  </w:pPr>
                </w:p>
              </w:tc>
              <w:tc>
                <w:tcPr>
                  <w:tcW w:w="870" w:type="pct"/>
                  <w:gridSpan w:val="2"/>
                  <w:noWrap w:val="0"/>
                  <w:vAlign w:val="center"/>
                </w:tcPr>
                <w:p>
                  <w:pPr>
                    <w:keepNext w:val="0"/>
                    <w:keepLines w:val="0"/>
                    <w:widowControl/>
                    <w:suppressLineNumbers w:val="0"/>
                    <w:jc w:val="center"/>
                    <w:textAlignment w:val="center"/>
                    <w:rPr>
                      <w:rFonts w:hint="default" w:ascii="Times New Roman" w:hAnsi="Times New Roman" w:eastAsia="宋体" w:cs="Times New Roman"/>
                      <w:b/>
                      <w:bCs w:val="0"/>
                      <w:i w:val="0"/>
                      <w:color w:val="000000"/>
                      <w:kern w:val="0"/>
                      <w:sz w:val="21"/>
                      <w:szCs w:val="21"/>
                      <w:u w:val="single"/>
                      <w:lang w:val="en-US" w:eastAsia="zh-CN" w:bidi="ar"/>
                    </w:rPr>
                  </w:pPr>
                  <w:r>
                    <w:rPr>
                      <w:rFonts w:hint="default" w:ascii="Times New Roman" w:hAnsi="Times New Roman" w:eastAsia="宋体" w:cs="Times New Roman"/>
                      <w:b/>
                      <w:bCs w:val="0"/>
                      <w:color w:val="auto"/>
                      <w:sz w:val="21"/>
                      <w:szCs w:val="21"/>
                      <w:u w:val="single"/>
                      <w:lang w:eastAsia="zh-CN"/>
                    </w:rPr>
                    <w:t>二氯甲烷</w:t>
                  </w:r>
                </w:p>
              </w:tc>
              <w:tc>
                <w:tcPr>
                  <w:tcW w:w="610" w:type="pct"/>
                  <w:gridSpan w:val="2"/>
                  <w:noWrap w:val="0"/>
                  <w:vAlign w:val="center"/>
                </w:tcPr>
                <w:p>
                  <w:pPr>
                    <w:spacing w:line="240" w:lineRule="exact"/>
                    <w:jc w:val="center"/>
                    <w:rPr>
                      <w:rFonts w:hint="default" w:ascii="Times New Roman" w:hAnsi="Times New Roman" w:eastAsia="宋体" w:cs="Times New Roman"/>
                      <w:b/>
                      <w:bCs w:val="0"/>
                      <w:i w:val="0"/>
                      <w:color w:val="auto"/>
                      <w:kern w:val="0"/>
                      <w:sz w:val="21"/>
                      <w:szCs w:val="21"/>
                      <w:u w:val="single"/>
                      <w:lang w:val="en-US" w:eastAsia="zh-CN" w:bidi="ar"/>
                    </w:rPr>
                  </w:pPr>
                  <w:r>
                    <w:rPr>
                      <w:rFonts w:hint="default" w:ascii="Times New Roman" w:hAnsi="Times New Roman" w:eastAsia="宋体" w:cs="Times New Roman"/>
                      <w:b/>
                      <w:bCs w:val="0"/>
                      <w:i w:val="0"/>
                      <w:color w:val="auto"/>
                      <w:kern w:val="0"/>
                      <w:sz w:val="21"/>
                      <w:szCs w:val="21"/>
                      <w:u w:val="single"/>
                      <w:lang w:val="en-US" w:eastAsia="zh-CN" w:bidi="ar"/>
                    </w:rPr>
                    <w:t>mg/kg</w:t>
                  </w:r>
                </w:p>
              </w:tc>
              <w:tc>
                <w:tcPr>
                  <w:tcW w:w="952" w:type="pct"/>
                  <w:gridSpan w:val="2"/>
                  <w:noWrap w:val="0"/>
                  <w:vAlign w:val="center"/>
                </w:tcPr>
                <w:p>
                  <w:pPr>
                    <w:ind w:right="-108" w:rightChars="0"/>
                    <w:jc w:val="center"/>
                    <w:rPr>
                      <w:rFonts w:hint="default" w:ascii="Times New Roman" w:hAnsi="Times New Roman" w:eastAsia="宋体" w:cs="Times New Roman"/>
                      <w:b/>
                      <w:bCs w:val="0"/>
                      <w:color w:val="auto"/>
                      <w:sz w:val="21"/>
                      <w:szCs w:val="21"/>
                      <w:highlight w:val="none"/>
                      <w:u w:val="single"/>
                      <w:lang w:val="en-US" w:eastAsia="zh-CN"/>
                    </w:rPr>
                  </w:pPr>
                  <w:r>
                    <w:rPr>
                      <w:rFonts w:hint="eastAsia" w:ascii="Times New Roman" w:hAnsi="Times New Roman" w:eastAsia="宋体" w:cs="Times New Roman"/>
                      <w:b/>
                      <w:bCs w:val="0"/>
                      <w:color w:val="auto"/>
                      <w:sz w:val="21"/>
                      <w:szCs w:val="21"/>
                      <w:highlight w:val="none"/>
                      <w:u w:val="single"/>
                      <w:lang w:val="en-US" w:eastAsia="zh-CN"/>
                    </w:rPr>
                    <w:t>0.0026</w:t>
                  </w:r>
                  <w:r>
                    <w:rPr>
                      <w:rFonts w:hint="eastAsia" w:ascii="Times New Roman" w:hAnsi="Times New Roman" w:eastAsia="宋体" w:cs="Times New Roman"/>
                      <w:b/>
                      <w:bCs w:val="0"/>
                      <w:i w:val="0"/>
                      <w:color w:val="auto"/>
                      <w:kern w:val="0"/>
                      <w:sz w:val="21"/>
                      <w:szCs w:val="21"/>
                      <w:highlight w:val="none"/>
                      <w:u w:val="single"/>
                      <w:lang w:val="en-US" w:eastAsia="zh-CN" w:bidi="ar"/>
                    </w:rPr>
                    <w:t>(L)</w:t>
                  </w:r>
                </w:p>
              </w:tc>
              <w:tc>
                <w:tcPr>
                  <w:tcW w:w="952" w:type="pct"/>
                  <w:gridSpan w:val="2"/>
                  <w:noWrap w:val="0"/>
                  <w:vAlign w:val="center"/>
                </w:tcPr>
                <w:p>
                  <w:pPr>
                    <w:ind w:right="-108" w:rightChars="0"/>
                    <w:jc w:val="center"/>
                    <w:rPr>
                      <w:rFonts w:hint="eastAsia" w:ascii="Times New Roman" w:hAnsi="Times New Roman" w:eastAsia="宋体" w:cs="Times New Roman"/>
                      <w:b/>
                      <w:bCs w:val="0"/>
                      <w:color w:val="auto"/>
                      <w:sz w:val="21"/>
                      <w:szCs w:val="21"/>
                      <w:highlight w:val="none"/>
                      <w:u w:val="single"/>
                      <w:lang w:val="en-US" w:eastAsia="zh-CN" w:bidi="ar-SA"/>
                    </w:rPr>
                  </w:pPr>
                  <w:r>
                    <w:rPr>
                      <w:rFonts w:hint="eastAsia" w:ascii="Times New Roman" w:hAnsi="Times New Roman" w:eastAsia="宋体" w:cs="Times New Roman"/>
                      <w:b/>
                      <w:bCs w:val="0"/>
                      <w:color w:val="auto"/>
                      <w:sz w:val="21"/>
                      <w:szCs w:val="21"/>
                      <w:highlight w:val="none"/>
                      <w:u w:val="single"/>
                      <w:lang w:val="en-US" w:eastAsia="zh-CN"/>
                    </w:rPr>
                    <w:t>0.0026</w:t>
                  </w:r>
                  <w:r>
                    <w:rPr>
                      <w:rFonts w:hint="eastAsia" w:ascii="Times New Roman" w:hAnsi="Times New Roman" w:eastAsia="宋体" w:cs="Times New Roman"/>
                      <w:b/>
                      <w:bCs w:val="0"/>
                      <w:i w:val="0"/>
                      <w:color w:val="auto"/>
                      <w:kern w:val="0"/>
                      <w:sz w:val="21"/>
                      <w:szCs w:val="21"/>
                      <w:highlight w:val="none"/>
                      <w:u w:val="single"/>
                      <w:lang w:val="en-US" w:eastAsia="zh-CN" w:bidi="ar"/>
                    </w:rPr>
                    <w:t>(L)</w:t>
                  </w:r>
                </w:p>
              </w:tc>
              <w:tc>
                <w:tcPr>
                  <w:tcW w:w="952" w:type="pct"/>
                  <w:gridSpan w:val="2"/>
                  <w:noWrap w:val="0"/>
                  <w:vAlign w:val="center"/>
                </w:tcPr>
                <w:p>
                  <w:pPr>
                    <w:ind w:right="-108" w:rightChars="0"/>
                    <w:jc w:val="center"/>
                    <w:rPr>
                      <w:rFonts w:hint="eastAsia" w:ascii="Times New Roman" w:hAnsi="Times New Roman" w:eastAsia="宋体" w:cs="Times New Roman"/>
                      <w:b/>
                      <w:bCs w:val="0"/>
                      <w:color w:val="auto"/>
                      <w:sz w:val="21"/>
                      <w:szCs w:val="21"/>
                      <w:highlight w:val="none"/>
                      <w:u w:val="single"/>
                      <w:lang w:val="en-US" w:eastAsia="zh-CN" w:bidi="ar-SA"/>
                    </w:rPr>
                  </w:pPr>
                  <w:r>
                    <w:rPr>
                      <w:rFonts w:hint="eastAsia" w:ascii="Times New Roman" w:hAnsi="Times New Roman" w:eastAsia="宋体" w:cs="Times New Roman"/>
                      <w:b/>
                      <w:bCs w:val="0"/>
                      <w:color w:val="auto"/>
                      <w:sz w:val="21"/>
                      <w:szCs w:val="21"/>
                      <w:highlight w:val="none"/>
                      <w:u w:val="single"/>
                      <w:lang w:val="en-US" w:eastAsia="zh-CN"/>
                    </w:rPr>
                    <w:t>0.0026</w:t>
                  </w:r>
                  <w:r>
                    <w:rPr>
                      <w:rFonts w:hint="eastAsia" w:ascii="Times New Roman" w:hAnsi="Times New Roman" w:eastAsia="宋体" w:cs="Times New Roman"/>
                      <w:b/>
                      <w:bCs w:val="0"/>
                      <w:i w:val="0"/>
                      <w:color w:val="auto"/>
                      <w:kern w:val="0"/>
                      <w:sz w:val="21"/>
                      <w:szCs w:val="21"/>
                      <w:highlight w:val="none"/>
                      <w:u w:val="single"/>
                      <w:lang w:val="en-US" w:eastAsia="zh-CN" w:bidi="ar"/>
                    </w:rPr>
                    <w:t>(L)</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gridBefore w:val="1"/>
                <w:gridAfter w:val="1"/>
                <w:wBefore w:w="2" w:type="pct"/>
                <w:wAfter w:w="2" w:type="pct"/>
                <w:cantSplit/>
                <w:trHeight w:val="509" w:hRule="atLeast"/>
                <w:jc w:val="center"/>
              </w:trPr>
              <w:tc>
                <w:tcPr>
                  <w:tcW w:w="656" w:type="pct"/>
                  <w:vMerge w:val="continue"/>
                  <w:noWrap w:val="0"/>
                  <w:vAlign w:val="center"/>
                </w:tcPr>
                <w:p>
                  <w:pPr>
                    <w:tabs>
                      <w:tab w:val="center" w:pos="1440"/>
                    </w:tabs>
                    <w:spacing w:line="240" w:lineRule="exact"/>
                    <w:jc w:val="center"/>
                    <w:rPr>
                      <w:rFonts w:hint="default" w:ascii="Times New Roman" w:hAnsi="Times New Roman" w:eastAsia="宋体" w:cs="Times New Roman"/>
                      <w:b/>
                      <w:bCs w:val="0"/>
                      <w:i w:val="0"/>
                      <w:color w:val="auto"/>
                      <w:kern w:val="0"/>
                      <w:sz w:val="21"/>
                      <w:szCs w:val="21"/>
                      <w:highlight w:val="none"/>
                      <w:u w:val="single"/>
                      <w:lang w:val="en-US" w:eastAsia="zh-CN" w:bidi="ar"/>
                    </w:rPr>
                  </w:pPr>
                </w:p>
              </w:tc>
              <w:tc>
                <w:tcPr>
                  <w:tcW w:w="870" w:type="pct"/>
                  <w:gridSpan w:val="2"/>
                  <w:noWrap w:val="0"/>
                  <w:vAlign w:val="center"/>
                </w:tcPr>
                <w:p>
                  <w:pPr>
                    <w:keepNext w:val="0"/>
                    <w:keepLines w:val="0"/>
                    <w:widowControl/>
                    <w:suppressLineNumbers w:val="0"/>
                    <w:jc w:val="center"/>
                    <w:textAlignment w:val="center"/>
                    <w:rPr>
                      <w:rFonts w:hint="default" w:ascii="Times New Roman" w:hAnsi="Times New Roman" w:eastAsia="宋体" w:cs="Times New Roman"/>
                      <w:b/>
                      <w:bCs w:val="0"/>
                      <w:i w:val="0"/>
                      <w:color w:val="000000"/>
                      <w:kern w:val="0"/>
                      <w:sz w:val="21"/>
                      <w:szCs w:val="21"/>
                      <w:u w:val="single"/>
                      <w:lang w:val="en-US" w:eastAsia="zh-CN" w:bidi="ar"/>
                    </w:rPr>
                  </w:pPr>
                  <w:r>
                    <w:rPr>
                      <w:rFonts w:hint="default" w:ascii="Times New Roman" w:hAnsi="Times New Roman" w:eastAsia="宋体" w:cs="Times New Roman"/>
                      <w:b/>
                      <w:bCs w:val="0"/>
                      <w:color w:val="auto"/>
                      <w:sz w:val="21"/>
                      <w:szCs w:val="21"/>
                      <w:u w:val="single"/>
                      <w:lang w:eastAsia="zh-CN"/>
                    </w:rPr>
                    <w:t>1,2-二氯丙烷</w:t>
                  </w:r>
                </w:p>
              </w:tc>
              <w:tc>
                <w:tcPr>
                  <w:tcW w:w="610" w:type="pct"/>
                  <w:gridSpan w:val="2"/>
                  <w:noWrap w:val="0"/>
                  <w:vAlign w:val="center"/>
                </w:tcPr>
                <w:p>
                  <w:pPr>
                    <w:spacing w:line="240" w:lineRule="exact"/>
                    <w:jc w:val="center"/>
                    <w:rPr>
                      <w:rFonts w:hint="default" w:ascii="Times New Roman" w:hAnsi="Times New Roman" w:eastAsia="宋体" w:cs="Times New Roman"/>
                      <w:b/>
                      <w:bCs w:val="0"/>
                      <w:i w:val="0"/>
                      <w:color w:val="auto"/>
                      <w:kern w:val="0"/>
                      <w:sz w:val="21"/>
                      <w:szCs w:val="21"/>
                      <w:u w:val="single"/>
                      <w:lang w:val="en-US" w:eastAsia="zh-CN" w:bidi="ar"/>
                    </w:rPr>
                  </w:pPr>
                  <w:r>
                    <w:rPr>
                      <w:rFonts w:hint="default" w:ascii="Times New Roman" w:hAnsi="Times New Roman" w:eastAsia="宋体" w:cs="Times New Roman"/>
                      <w:b/>
                      <w:bCs w:val="0"/>
                      <w:i w:val="0"/>
                      <w:color w:val="auto"/>
                      <w:kern w:val="0"/>
                      <w:sz w:val="21"/>
                      <w:szCs w:val="21"/>
                      <w:u w:val="single"/>
                      <w:lang w:val="en-US" w:eastAsia="zh-CN" w:bidi="ar"/>
                    </w:rPr>
                    <w:t>mg/kg</w:t>
                  </w:r>
                </w:p>
              </w:tc>
              <w:tc>
                <w:tcPr>
                  <w:tcW w:w="952" w:type="pct"/>
                  <w:gridSpan w:val="2"/>
                  <w:noWrap w:val="0"/>
                  <w:vAlign w:val="center"/>
                </w:tcPr>
                <w:p>
                  <w:pPr>
                    <w:ind w:right="-108" w:rightChars="0"/>
                    <w:jc w:val="center"/>
                    <w:rPr>
                      <w:rFonts w:hint="default" w:ascii="Times New Roman" w:hAnsi="Times New Roman" w:eastAsia="宋体" w:cs="Times New Roman"/>
                      <w:b/>
                      <w:bCs w:val="0"/>
                      <w:color w:val="auto"/>
                      <w:sz w:val="21"/>
                      <w:szCs w:val="21"/>
                      <w:highlight w:val="none"/>
                      <w:u w:val="single"/>
                      <w:lang w:val="en-US" w:eastAsia="zh-CN"/>
                    </w:rPr>
                  </w:pPr>
                  <w:r>
                    <w:rPr>
                      <w:rFonts w:hint="eastAsia" w:ascii="Times New Roman" w:hAnsi="Times New Roman" w:eastAsia="宋体" w:cs="Times New Roman"/>
                      <w:b/>
                      <w:bCs w:val="0"/>
                      <w:color w:val="auto"/>
                      <w:sz w:val="21"/>
                      <w:szCs w:val="21"/>
                      <w:highlight w:val="none"/>
                      <w:u w:val="single"/>
                      <w:lang w:val="en-US" w:eastAsia="zh-CN"/>
                    </w:rPr>
                    <w:t>0.0019</w:t>
                  </w:r>
                  <w:r>
                    <w:rPr>
                      <w:rFonts w:hint="eastAsia" w:ascii="Times New Roman" w:hAnsi="Times New Roman" w:eastAsia="宋体" w:cs="Times New Roman"/>
                      <w:b/>
                      <w:bCs w:val="0"/>
                      <w:i w:val="0"/>
                      <w:color w:val="auto"/>
                      <w:kern w:val="0"/>
                      <w:sz w:val="21"/>
                      <w:szCs w:val="21"/>
                      <w:highlight w:val="none"/>
                      <w:u w:val="single"/>
                      <w:lang w:val="en-US" w:eastAsia="zh-CN" w:bidi="ar"/>
                    </w:rPr>
                    <w:t>(L)</w:t>
                  </w:r>
                </w:p>
              </w:tc>
              <w:tc>
                <w:tcPr>
                  <w:tcW w:w="952" w:type="pct"/>
                  <w:gridSpan w:val="2"/>
                  <w:noWrap w:val="0"/>
                  <w:vAlign w:val="center"/>
                </w:tcPr>
                <w:p>
                  <w:pPr>
                    <w:ind w:right="-108" w:rightChars="0"/>
                    <w:jc w:val="center"/>
                    <w:rPr>
                      <w:rFonts w:hint="eastAsia" w:ascii="Times New Roman" w:hAnsi="Times New Roman" w:eastAsia="宋体" w:cs="Times New Roman"/>
                      <w:b/>
                      <w:bCs w:val="0"/>
                      <w:color w:val="auto"/>
                      <w:sz w:val="21"/>
                      <w:szCs w:val="21"/>
                      <w:highlight w:val="none"/>
                      <w:u w:val="single"/>
                      <w:lang w:val="en-US" w:eastAsia="zh-CN" w:bidi="ar-SA"/>
                    </w:rPr>
                  </w:pPr>
                  <w:r>
                    <w:rPr>
                      <w:rFonts w:hint="eastAsia" w:ascii="Times New Roman" w:hAnsi="Times New Roman" w:eastAsia="宋体" w:cs="Times New Roman"/>
                      <w:b/>
                      <w:bCs w:val="0"/>
                      <w:color w:val="auto"/>
                      <w:sz w:val="21"/>
                      <w:szCs w:val="21"/>
                      <w:highlight w:val="none"/>
                      <w:u w:val="single"/>
                      <w:lang w:val="en-US" w:eastAsia="zh-CN"/>
                    </w:rPr>
                    <w:t>0.0019</w:t>
                  </w:r>
                  <w:r>
                    <w:rPr>
                      <w:rFonts w:hint="eastAsia" w:ascii="Times New Roman" w:hAnsi="Times New Roman" w:eastAsia="宋体" w:cs="Times New Roman"/>
                      <w:b/>
                      <w:bCs w:val="0"/>
                      <w:i w:val="0"/>
                      <w:color w:val="auto"/>
                      <w:kern w:val="0"/>
                      <w:sz w:val="21"/>
                      <w:szCs w:val="21"/>
                      <w:highlight w:val="none"/>
                      <w:u w:val="single"/>
                      <w:lang w:val="en-US" w:eastAsia="zh-CN" w:bidi="ar"/>
                    </w:rPr>
                    <w:t>(L)</w:t>
                  </w:r>
                </w:p>
              </w:tc>
              <w:tc>
                <w:tcPr>
                  <w:tcW w:w="952" w:type="pct"/>
                  <w:gridSpan w:val="2"/>
                  <w:noWrap w:val="0"/>
                  <w:vAlign w:val="center"/>
                </w:tcPr>
                <w:p>
                  <w:pPr>
                    <w:ind w:right="-108" w:rightChars="0"/>
                    <w:jc w:val="center"/>
                    <w:rPr>
                      <w:rFonts w:hint="eastAsia" w:ascii="Times New Roman" w:hAnsi="Times New Roman" w:eastAsia="宋体" w:cs="Times New Roman"/>
                      <w:b/>
                      <w:bCs w:val="0"/>
                      <w:color w:val="auto"/>
                      <w:sz w:val="21"/>
                      <w:szCs w:val="21"/>
                      <w:highlight w:val="none"/>
                      <w:u w:val="single"/>
                      <w:lang w:val="en-US" w:eastAsia="zh-CN" w:bidi="ar-SA"/>
                    </w:rPr>
                  </w:pPr>
                  <w:r>
                    <w:rPr>
                      <w:rFonts w:hint="eastAsia" w:ascii="Times New Roman" w:hAnsi="Times New Roman" w:eastAsia="宋体" w:cs="Times New Roman"/>
                      <w:b/>
                      <w:bCs w:val="0"/>
                      <w:color w:val="auto"/>
                      <w:sz w:val="21"/>
                      <w:szCs w:val="21"/>
                      <w:highlight w:val="none"/>
                      <w:u w:val="single"/>
                      <w:lang w:val="en-US" w:eastAsia="zh-CN"/>
                    </w:rPr>
                    <w:t>0.0019</w:t>
                  </w:r>
                  <w:r>
                    <w:rPr>
                      <w:rFonts w:hint="eastAsia" w:ascii="Times New Roman" w:hAnsi="Times New Roman" w:eastAsia="宋体" w:cs="Times New Roman"/>
                      <w:b/>
                      <w:bCs w:val="0"/>
                      <w:i w:val="0"/>
                      <w:color w:val="auto"/>
                      <w:kern w:val="0"/>
                      <w:sz w:val="21"/>
                      <w:szCs w:val="21"/>
                      <w:highlight w:val="none"/>
                      <w:u w:val="single"/>
                      <w:lang w:val="en-US" w:eastAsia="zh-CN" w:bidi="ar"/>
                    </w:rPr>
                    <w:t>(L)</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gridBefore w:val="1"/>
                <w:gridAfter w:val="1"/>
                <w:wBefore w:w="2" w:type="pct"/>
                <w:wAfter w:w="2" w:type="pct"/>
                <w:cantSplit/>
                <w:trHeight w:val="536" w:hRule="atLeast"/>
                <w:jc w:val="center"/>
              </w:trPr>
              <w:tc>
                <w:tcPr>
                  <w:tcW w:w="656" w:type="pct"/>
                  <w:vMerge w:val="continue"/>
                  <w:noWrap w:val="0"/>
                  <w:vAlign w:val="center"/>
                </w:tcPr>
                <w:p>
                  <w:pPr>
                    <w:tabs>
                      <w:tab w:val="center" w:pos="1440"/>
                    </w:tabs>
                    <w:spacing w:line="240" w:lineRule="exact"/>
                    <w:jc w:val="center"/>
                    <w:rPr>
                      <w:rFonts w:hint="default" w:ascii="Times New Roman" w:hAnsi="Times New Roman" w:eastAsia="宋体" w:cs="Times New Roman"/>
                      <w:b/>
                      <w:bCs w:val="0"/>
                      <w:i w:val="0"/>
                      <w:color w:val="auto"/>
                      <w:kern w:val="0"/>
                      <w:sz w:val="21"/>
                      <w:szCs w:val="21"/>
                      <w:highlight w:val="none"/>
                      <w:u w:val="single"/>
                      <w:lang w:val="en-US" w:eastAsia="zh-CN" w:bidi="ar"/>
                    </w:rPr>
                  </w:pPr>
                </w:p>
              </w:tc>
              <w:tc>
                <w:tcPr>
                  <w:tcW w:w="870" w:type="pct"/>
                  <w:gridSpan w:val="2"/>
                  <w:noWrap w:val="0"/>
                  <w:vAlign w:val="center"/>
                </w:tcPr>
                <w:p>
                  <w:pPr>
                    <w:widowControl/>
                    <w:jc w:val="center"/>
                    <w:rPr>
                      <w:rFonts w:hint="default" w:ascii="Times New Roman" w:hAnsi="Times New Roman" w:eastAsia="宋体" w:cs="Times New Roman"/>
                      <w:b/>
                      <w:bCs w:val="0"/>
                      <w:i w:val="0"/>
                      <w:color w:val="auto"/>
                      <w:kern w:val="0"/>
                      <w:sz w:val="21"/>
                      <w:szCs w:val="21"/>
                      <w:u w:val="single"/>
                      <w:lang w:val="en-US" w:eastAsia="zh-CN" w:bidi="ar"/>
                    </w:rPr>
                  </w:pPr>
                  <w:r>
                    <w:rPr>
                      <w:rFonts w:hint="default" w:ascii="Times New Roman" w:hAnsi="Times New Roman" w:eastAsia="宋体" w:cs="Times New Roman"/>
                      <w:b/>
                      <w:bCs w:val="0"/>
                      <w:color w:val="auto"/>
                      <w:sz w:val="21"/>
                      <w:szCs w:val="21"/>
                      <w:u w:val="single"/>
                      <w:lang w:eastAsia="zh-CN"/>
                    </w:rPr>
                    <w:t>1,1,1,2-四氯乙烷</w:t>
                  </w:r>
                </w:p>
              </w:tc>
              <w:tc>
                <w:tcPr>
                  <w:tcW w:w="610" w:type="pct"/>
                  <w:gridSpan w:val="2"/>
                  <w:noWrap w:val="0"/>
                  <w:vAlign w:val="center"/>
                </w:tcPr>
                <w:p>
                  <w:pPr>
                    <w:spacing w:line="240" w:lineRule="exact"/>
                    <w:jc w:val="center"/>
                    <w:rPr>
                      <w:rFonts w:hint="default" w:ascii="Times New Roman" w:hAnsi="Times New Roman" w:eastAsia="宋体" w:cs="Times New Roman"/>
                      <w:b/>
                      <w:bCs w:val="0"/>
                      <w:i w:val="0"/>
                      <w:color w:val="auto"/>
                      <w:kern w:val="0"/>
                      <w:sz w:val="21"/>
                      <w:szCs w:val="21"/>
                      <w:u w:val="single"/>
                      <w:lang w:val="en-US" w:eastAsia="zh-CN" w:bidi="ar"/>
                    </w:rPr>
                  </w:pPr>
                  <w:r>
                    <w:rPr>
                      <w:rFonts w:hint="default" w:ascii="Times New Roman" w:hAnsi="Times New Roman" w:eastAsia="宋体" w:cs="Times New Roman"/>
                      <w:b/>
                      <w:bCs w:val="0"/>
                      <w:i w:val="0"/>
                      <w:color w:val="auto"/>
                      <w:kern w:val="0"/>
                      <w:sz w:val="21"/>
                      <w:szCs w:val="21"/>
                      <w:u w:val="single"/>
                      <w:lang w:val="en-US" w:eastAsia="zh-CN" w:bidi="ar"/>
                    </w:rPr>
                    <w:t>mg/kg</w:t>
                  </w:r>
                </w:p>
              </w:tc>
              <w:tc>
                <w:tcPr>
                  <w:tcW w:w="952" w:type="pct"/>
                  <w:gridSpan w:val="2"/>
                  <w:noWrap w:val="0"/>
                  <w:vAlign w:val="center"/>
                </w:tcPr>
                <w:p>
                  <w:pPr>
                    <w:ind w:right="-108" w:rightChars="0"/>
                    <w:jc w:val="center"/>
                    <w:rPr>
                      <w:rFonts w:hint="default" w:ascii="Times New Roman" w:hAnsi="Times New Roman" w:eastAsia="宋体" w:cs="Times New Roman"/>
                      <w:b/>
                      <w:bCs w:val="0"/>
                      <w:color w:val="auto"/>
                      <w:sz w:val="21"/>
                      <w:szCs w:val="21"/>
                      <w:highlight w:val="none"/>
                      <w:u w:val="single"/>
                      <w:lang w:val="en-US" w:eastAsia="zh-CN"/>
                    </w:rPr>
                  </w:pPr>
                  <w:r>
                    <w:rPr>
                      <w:rFonts w:hint="eastAsia" w:ascii="Times New Roman" w:hAnsi="Times New Roman" w:eastAsia="宋体" w:cs="Times New Roman"/>
                      <w:b/>
                      <w:bCs w:val="0"/>
                      <w:color w:val="auto"/>
                      <w:sz w:val="21"/>
                      <w:szCs w:val="21"/>
                      <w:highlight w:val="none"/>
                      <w:u w:val="single"/>
                      <w:lang w:val="en-US" w:eastAsia="zh-CN"/>
                    </w:rPr>
                    <w:t>0.0010</w:t>
                  </w:r>
                  <w:r>
                    <w:rPr>
                      <w:rFonts w:hint="eastAsia" w:ascii="Times New Roman" w:hAnsi="Times New Roman" w:eastAsia="宋体" w:cs="Times New Roman"/>
                      <w:b/>
                      <w:bCs w:val="0"/>
                      <w:i w:val="0"/>
                      <w:color w:val="auto"/>
                      <w:kern w:val="0"/>
                      <w:sz w:val="21"/>
                      <w:szCs w:val="21"/>
                      <w:highlight w:val="none"/>
                      <w:u w:val="single"/>
                      <w:lang w:val="en-US" w:eastAsia="zh-CN" w:bidi="ar"/>
                    </w:rPr>
                    <w:t>(L)</w:t>
                  </w:r>
                </w:p>
              </w:tc>
              <w:tc>
                <w:tcPr>
                  <w:tcW w:w="952" w:type="pct"/>
                  <w:gridSpan w:val="2"/>
                  <w:noWrap w:val="0"/>
                  <w:vAlign w:val="center"/>
                </w:tcPr>
                <w:p>
                  <w:pPr>
                    <w:ind w:right="-108" w:rightChars="0"/>
                    <w:jc w:val="center"/>
                    <w:rPr>
                      <w:rFonts w:hint="eastAsia" w:ascii="Times New Roman" w:hAnsi="Times New Roman" w:eastAsia="宋体" w:cs="Times New Roman"/>
                      <w:b/>
                      <w:bCs w:val="0"/>
                      <w:color w:val="auto"/>
                      <w:sz w:val="21"/>
                      <w:szCs w:val="21"/>
                      <w:highlight w:val="none"/>
                      <w:u w:val="single"/>
                      <w:lang w:val="en-US" w:eastAsia="zh-CN" w:bidi="ar-SA"/>
                    </w:rPr>
                  </w:pPr>
                  <w:r>
                    <w:rPr>
                      <w:rFonts w:hint="eastAsia" w:ascii="Times New Roman" w:hAnsi="Times New Roman" w:eastAsia="宋体" w:cs="Times New Roman"/>
                      <w:b/>
                      <w:bCs w:val="0"/>
                      <w:color w:val="auto"/>
                      <w:sz w:val="21"/>
                      <w:szCs w:val="21"/>
                      <w:highlight w:val="none"/>
                      <w:u w:val="single"/>
                      <w:lang w:val="en-US" w:eastAsia="zh-CN"/>
                    </w:rPr>
                    <w:t>0.0010</w:t>
                  </w:r>
                  <w:r>
                    <w:rPr>
                      <w:rFonts w:hint="eastAsia" w:ascii="Times New Roman" w:hAnsi="Times New Roman" w:eastAsia="宋体" w:cs="Times New Roman"/>
                      <w:b/>
                      <w:bCs w:val="0"/>
                      <w:i w:val="0"/>
                      <w:color w:val="auto"/>
                      <w:kern w:val="0"/>
                      <w:sz w:val="21"/>
                      <w:szCs w:val="21"/>
                      <w:highlight w:val="none"/>
                      <w:u w:val="single"/>
                      <w:lang w:val="en-US" w:eastAsia="zh-CN" w:bidi="ar"/>
                    </w:rPr>
                    <w:t>(L)</w:t>
                  </w:r>
                </w:p>
              </w:tc>
              <w:tc>
                <w:tcPr>
                  <w:tcW w:w="952" w:type="pct"/>
                  <w:gridSpan w:val="2"/>
                  <w:noWrap w:val="0"/>
                  <w:vAlign w:val="center"/>
                </w:tcPr>
                <w:p>
                  <w:pPr>
                    <w:ind w:right="-108" w:rightChars="0"/>
                    <w:jc w:val="center"/>
                    <w:rPr>
                      <w:rFonts w:hint="eastAsia" w:ascii="Times New Roman" w:hAnsi="Times New Roman" w:eastAsia="宋体" w:cs="Times New Roman"/>
                      <w:b/>
                      <w:bCs w:val="0"/>
                      <w:color w:val="auto"/>
                      <w:sz w:val="21"/>
                      <w:szCs w:val="21"/>
                      <w:highlight w:val="none"/>
                      <w:u w:val="single"/>
                      <w:lang w:val="en-US" w:eastAsia="zh-CN" w:bidi="ar-SA"/>
                    </w:rPr>
                  </w:pPr>
                  <w:r>
                    <w:rPr>
                      <w:rFonts w:hint="eastAsia" w:ascii="Times New Roman" w:hAnsi="Times New Roman" w:eastAsia="宋体" w:cs="Times New Roman"/>
                      <w:b/>
                      <w:bCs w:val="0"/>
                      <w:color w:val="auto"/>
                      <w:sz w:val="21"/>
                      <w:szCs w:val="21"/>
                      <w:highlight w:val="none"/>
                      <w:u w:val="single"/>
                      <w:lang w:val="en-US" w:eastAsia="zh-CN"/>
                    </w:rPr>
                    <w:t>0.0010</w:t>
                  </w:r>
                  <w:r>
                    <w:rPr>
                      <w:rFonts w:hint="eastAsia" w:ascii="Times New Roman" w:hAnsi="Times New Roman" w:eastAsia="宋体" w:cs="Times New Roman"/>
                      <w:b/>
                      <w:bCs w:val="0"/>
                      <w:i w:val="0"/>
                      <w:color w:val="auto"/>
                      <w:kern w:val="0"/>
                      <w:sz w:val="21"/>
                      <w:szCs w:val="21"/>
                      <w:highlight w:val="none"/>
                      <w:u w:val="single"/>
                      <w:lang w:val="en-US" w:eastAsia="zh-CN" w:bidi="ar"/>
                    </w:rPr>
                    <w:t>(L)</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gridBefore w:val="1"/>
                <w:gridAfter w:val="1"/>
                <w:wBefore w:w="2" w:type="pct"/>
                <w:wAfter w:w="2" w:type="pct"/>
                <w:cantSplit/>
                <w:trHeight w:val="536" w:hRule="atLeast"/>
                <w:jc w:val="center"/>
              </w:trPr>
              <w:tc>
                <w:tcPr>
                  <w:tcW w:w="656" w:type="pct"/>
                  <w:vMerge w:val="continue"/>
                  <w:noWrap w:val="0"/>
                  <w:vAlign w:val="center"/>
                </w:tcPr>
                <w:p>
                  <w:pPr>
                    <w:tabs>
                      <w:tab w:val="center" w:pos="1440"/>
                    </w:tabs>
                    <w:spacing w:line="240" w:lineRule="exact"/>
                    <w:jc w:val="center"/>
                    <w:rPr>
                      <w:rFonts w:hint="default" w:ascii="Times New Roman" w:hAnsi="Times New Roman" w:eastAsia="宋体" w:cs="Times New Roman"/>
                      <w:b/>
                      <w:bCs w:val="0"/>
                      <w:i w:val="0"/>
                      <w:color w:val="auto"/>
                      <w:kern w:val="0"/>
                      <w:sz w:val="21"/>
                      <w:szCs w:val="21"/>
                      <w:highlight w:val="none"/>
                      <w:u w:val="single"/>
                      <w:lang w:val="en-US" w:eastAsia="zh-CN" w:bidi="ar"/>
                    </w:rPr>
                  </w:pPr>
                </w:p>
              </w:tc>
              <w:tc>
                <w:tcPr>
                  <w:tcW w:w="870" w:type="pct"/>
                  <w:gridSpan w:val="2"/>
                  <w:noWrap w:val="0"/>
                  <w:vAlign w:val="center"/>
                </w:tcPr>
                <w:p>
                  <w:pPr>
                    <w:keepNext w:val="0"/>
                    <w:keepLines w:val="0"/>
                    <w:widowControl/>
                    <w:suppressLineNumbers w:val="0"/>
                    <w:jc w:val="center"/>
                    <w:textAlignment w:val="center"/>
                    <w:rPr>
                      <w:rFonts w:hint="default" w:ascii="Times New Roman" w:hAnsi="Times New Roman" w:eastAsia="宋体" w:cs="Times New Roman"/>
                      <w:b/>
                      <w:bCs w:val="0"/>
                      <w:i w:val="0"/>
                      <w:color w:val="000000"/>
                      <w:kern w:val="0"/>
                      <w:sz w:val="21"/>
                      <w:szCs w:val="21"/>
                      <w:u w:val="single"/>
                      <w:lang w:val="en-US" w:eastAsia="zh-CN" w:bidi="ar"/>
                    </w:rPr>
                  </w:pPr>
                  <w:r>
                    <w:rPr>
                      <w:rFonts w:hint="default" w:ascii="Times New Roman" w:hAnsi="Times New Roman" w:eastAsia="宋体" w:cs="Times New Roman"/>
                      <w:b/>
                      <w:bCs w:val="0"/>
                      <w:color w:val="auto"/>
                      <w:sz w:val="21"/>
                      <w:szCs w:val="21"/>
                      <w:u w:val="single"/>
                      <w:lang w:eastAsia="zh-CN"/>
                    </w:rPr>
                    <w:t>1,1,2,2-四氯乙烷</w:t>
                  </w:r>
                </w:p>
              </w:tc>
              <w:tc>
                <w:tcPr>
                  <w:tcW w:w="610" w:type="pct"/>
                  <w:gridSpan w:val="2"/>
                  <w:noWrap w:val="0"/>
                  <w:vAlign w:val="center"/>
                </w:tcPr>
                <w:p>
                  <w:pPr>
                    <w:spacing w:line="240" w:lineRule="exact"/>
                    <w:jc w:val="center"/>
                    <w:rPr>
                      <w:rFonts w:hint="default" w:ascii="Times New Roman" w:hAnsi="Times New Roman" w:eastAsia="宋体" w:cs="Times New Roman"/>
                      <w:b/>
                      <w:bCs w:val="0"/>
                      <w:i w:val="0"/>
                      <w:color w:val="auto"/>
                      <w:kern w:val="0"/>
                      <w:sz w:val="21"/>
                      <w:szCs w:val="21"/>
                      <w:u w:val="single"/>
                      <w:lang w:val="en-US" w:eastAsia="zh-CN" w:bidi="ar"/>
                    </w:rPr>
                  </w:pPr>
                  <w:r>
                    <w:rPr>
                      <w:rFonts w:hint="default" w:ascii="Times New Roman" w:hAnsi="Times New Roman" w:eastAsia="宋体" w:cs="Times New Roman"/>
                      <w:b/>
                      <w:bCs w:val="0"/>
                      <w:i w:val="0"/>
                      <w:color w:val="auto"/>
                      <w:kern w:val="0"/>
                      <w:sz w:val="21"/>
                      <w:szCs w:val="21"/>
                      <w:u w:val="single"/>
                      <w:lang w:val="en-US" w:eastAsia="zh-CN" w:bidi="ar"/>
                    </w:rPr>
                    <w:t>mg/kg</w:t>
                  </w:r>
                </w:p>
              </w:tc>
              <w:tc>
                <w:tcPr>
                  <w:tcW w:w="952" w:type="pct"/>
                  <w:gridSpan w:val="2"/>
                  <w:noWrap w:val="0"/>
                  <w:vAlign w:val="center"/>
                </w:tcPr>
                <w:p>
                  <w:pPr>
                    <w:ind w:right="-108" w:rightChars="0"/>
                    <w:jc w:val="center"/>
                    <w:rPr>
                      <w:rFonts w:hint="default" w:ascii="Times New Roman" w:hAnsi="Times New Roman" w:eastAsia="宋体" w:cs="Times New Roman"/>
                      <w:b/>
                      <w:bCs w:val="0"/>
                      <w:color w:val="auto"/>
                      <w:sz w:val="21"/>
                      <w:szCs w:val="21"/>
                      <w:highlight w:val="none"/>
                      <w:u w:val="single"/>
                      <w:lang w:val="en-US" w:eastAsia="zh-CN"/>
                    </w:rPr>
                  </w:pPr>
                  <w:r>
                    <w:rPr>
                      <w:rFonts w:hint="eastAsia" w:ascii="Times New Roman" w:hAnsi="Times New Roman" w:eastAsia="宋体" w:cs="Times New Roman"/>
                      <w:b/>
                      <w:bCs w:val="0"/>
                      <w:color w:val="auto"/>
                      <w:sz w:val="21"/>
                      <w:szCs w:val="21"/>
                      <w:highlight w:val="none"/>
                      <w:u w:val="single"/>
                      <w:lang w:val="en-US" w:eastAsia="zh-CN"/>
                    </w:rPr>
                    <w:t>0.0010</w:t>
                  </w:r>
                  <w:r>
                    <w:rPr>
                      <w:rFonts w:hint="eastAsia" w:ascii="Times New Roman" w:hAnsi="Times New Roman" w:eastAsia="宋体" w:cs="Times New Roman"/>
                      <w:b/>
                      <w:bCs w:val="0"/>
                      <w:i w:val="0"/>
                      <w:color w:val="auto"/>
                      <w:kern w:val="0"/>
                      <w:sz w:val="21"/>
                      <w:szCs w:val="21"/>
                      <w:highlight w:val="none"/>
                      <w:u w:val="single"/>
                      <w:lang w:val="en-US" w:eastAsia="zh-CN" w:bidi="ar"/>
                    </w:rPr>
                    <w:t>(L)</w:t>
                  </w:r>
                </w:p>
              </w:tc>
              <w:tc>
                <w:tcPr>
                  <w:tcW w:w="952" w:type="pct"/>
                  <w:gridSpan w:val="2"/>
                  <w:noWrap w:val="0"/>
                  <w:vAlign w:val="center"/>
                </w:tcPr>
                <w:p>
                  <w:pPr>
                    <w:ind w:right="-108" w:rightChars="0"/>
                    <w:jc w:val="center"/>
                    <w:rPr>
                      <w:rFonts w:hint="eastAsia" w:ascii="Times New Roman" w:hAnsi="Times New Roman" w:eastAsia="宋体" w:cs="Times New Roman"/>
                      <w:b/>
                      <w:bCs w:val="0"/>
                      <w:color w:val="auto"/>
                      <w:sz w:val="21"/>
                      <w:szCs w:val="21"/>
                      <w:highlight w:val="none"/>
                      <w:u w:val="single"/>
                      <w:lang w:val="en-US" w:eastAsia="zh-CN" w:bidi="ar-SA"/>
                    </w:rPr>
                  </w:pPr>
                  <w:r>
                    <w:rPr>
                      <w:rFonts w:hint="eastAsia" w:ascii="Times New Roman" w:hAnsi="Times New Roman" w:eastAsia="宋体" w:cs="Times New Roman"/>
                      <w:b/>
                      <w:bCs w:val="0"/>
                      <w:color w:val="auto"/>
                      <w:sz w:val="21"/>
                      <w:szCs w:val="21"/>
                      <w:highlight w:val="none"/>
                      <w:u w:val="single"/>
                      <w:lang w:val="en-US" w:eastAsia="zh-CN"/>
                    </w:rPr>
                    <w:t>0.0010</w:t>
                  </w:r>
                  <w:r>
                    <w:rPr>
                      <w:rFonts w:hint="eastAsia" w:ascii="Times New Roman" w:hAnsi="Times New Roman" w:eastAsia="宋体" w:cs="Times New Roman"/>
                      <w:b/>
                      <w:bCs w:val="0"/>
                      <w:i w:val="0"/>
                      <w:color w:val="auto"/>
                      <w:kern w:val="0"/>
                      <w:sz w:val="21"/>
                      <w:szCs w:val="21"/>
                      <w:highlight w:val="none"/>
                      <w:u w:val="single"/>
                      <w:lang w:val="en-US" w:eastAsia="zh-CN" w:bidi="ar"/>
                    </w:rPr>
                    <w:t>(L)</w:t>
                  </w:r>
                </w:p>
              </w:tc>
              <w:tc>
                <w:tcPr>
                  <w:tcW w:w="952" w:type="pct"/>
                  <w:gridSpan w:val="2"/>
                  <w:noWrap w:val="0"/>
                  <w:vAlign w:val="center"/>
                </w:tcPr>
                <w:p>
                  <w:pPr>
                    <w:ind w:right="-108" w:rightChars="0"/>
                    <w:jc w:val="center"/>
                    <w:rPr>
                      <w:rFonts w:hint="eastAsia" w:ascii="Times New Roman" w:hAnsi="Times New Roman" w:eastAsia="宋体" w:cs="Times New Roman"/>
                      <w:b/>
                      <w:bCs w:val="0"/>
                      <w:color w:val="auto"/>
                      <w:sz w:val="21"/>
                      <w:szCs w:val="21"/>
                      <w:highlight w:val="none"/>
                      <w:u w:val="single"/>
                      <w:lang w:val="en-US" w:eastAsia="zh-CN" w:bidi="ar-SA"/>
                    </w:rPr>
                  </w:pPr>
                  <w:r>
                    <w:rPr>
                      <w:rFonts w:hint="eastAsia" w:ascii="Times New Roman" w:hAnsi="Times New Roman" w:eastAsia="宋体" w:cs="Times New Roman"/>
                      <w:b/>
                      <w:bCs w:val="0"/>
                      <w:color w:val="auto"/>
                      <w:sz w:val="21"/>
                      <w:szCs w:val="21"/>
                      <w:highlight w:val="none"/>
                      <w:u w:val="single"/>
                      <w:lang w:val="en-US" w:eastAsia="zh-CN"/>
                    </w:rPr>
                    <w:t>0.0010</w:t>
                  </w:r>
                  <w:r>
                    <w:rPr>
                      <w:rFonts w:hint="eastAsia" w:ascii="Times New Roman" w:hAnsi="Times New Roman" w:eastAsia="宋体" w:cs="Times New Roman"/>
                      <w:b/>
                      <w:bCs w:val="0"/>
                      <w:i w:val="0"/>
                      <w:color w:val="auto"/>
                      <w:kern w:val="0"/>
                      <w:sz w:val="21"/>
                      <w:szCs w:val="21"/>
                      <w:highlight w:val="none"/>
                      <w:u w:val="single"/>
                      <w:lang w:val="en-US" w:eastAsia="zh-CN" w:bidi="ar"/>
                    </w:rPr>
                    <w:t>(L)</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gridBefore w:val="1"/>
                <w:gridAfter w:val="1"/>
                <w:wBefore w:w="2" w:type="pct"/>
                <w:wAfter w:w="2" w:type="pct"/>
                <w:cantSplit/>
                <w:trHeight w:val="509" w:hRule="atLeast"/>
                <w:jc w:val="center"/>
              </w:trPr>
              <w:tc>
                <w:tcPr>
                  <w:tcW w:w="656" w:type="pct"/>
                  <w:vMerge w:val="continue"/>
                  <w:noWrap w:val="0"/>
                  <w:vAlign w:val="center"/>
                </w:tcPr>
                <w:p>
                  <w:pPr>
                    <w:tabs>
                      <w:tab w:val="center" w:pos="1440"/>
                    </w:tabs>
                    <w:spacing w:line="240" w:lineRule="exact"/>
                    <w:jc w:val="center"/>
                    <w:rPr>
                      <w:rFonts w:hint="default" w:ascii="Times New Roman" w:hAnsi="Times New Roman" w:eastAsia="宋体" w:cs="Times New Roman"/>
                      <w:b/>
                      <w:bCs w:val="0"/>
                      <w:i w:val="0"/>
                      <w:color w:val="auto"/>
                      <w:kern w:val="0"/>
                      <w:sz w:val="21"/>
                      <w:szCs w:val="21"/>
                      <w:highlight w:val="none"/>
                      <w:u w:val="single"/>
                      <w:lang w:val="en-US" w:eastAsia="zh-CN" w:bidi="ar"/>
                    </w:rPr>
                  </w:pPr>
                </w:p>
              </w:tc>
              <w:tc>
                <w:tcPr>
                  <w:tcW w:w="870" w:type="pct"/>
                  <w:gridSpan w:val="2"/>
                  <w:noWrap w:val="0"/>
                  <w:vAlign w:val="center"/>
                </w:tcPr>
                <w:p>
                  <w:pPr>
                    <w:keepNext w:val="0"/>
                    <w:keepLines w:val="0"/>
                    <w:widowControl/>
                    <w:suppressLineNumbers w:val="0"/>
                    <w:jc w:val="center"/>
                    <w:textAlignment w:val="center"/>
                    <w:rPr>
                      <w:rFonts w:hint="default" w:ascii="Times New Roman" w:hAnsi="Times New Roman" w:eastAsia="宋体" w:cs="Times New Roman"/>
                      <w:b/>
                      <w:bCs w:val="0"/>
                      <w:i w:val="0"/>
                      <w:color w:val="000000"/>
                      <w:kern w:val="0"/>
                      <w:sz w:val="21"/>
                      <w:szCs w:val="21"/>
                      <w:u w:val="single"/>
                      <w:lang w:val="en-US" w:eastAsia="zh-CN" w:bidi="ar"/>
                    </w:rPr>
                  </w:pPr>
                  <w:r>
                    <w:rPr>
                      <w:rFonts w:hint="default" w:ascii="Times New Roman" w:hAnsi="Times New Roman" w:eastAsia="宋体" w:cs="Times New Roman"/>
                      <w:b/>
                      <w:bCs w:val="0"/>
                      <w:color w:val="auto"/>
                      <w:sz w:val="21"/>
                      <w:szCs w:val="21"/>
                      <w:u w:val="single"/>
                      <w:lang w:eastAsia="zh-CN"/>
                    </w:rPr>
                    <w:t>四氯乙烯</w:t>
                  </w:r>
                </w:p>
              </w:tc>
              <w:tc>
                <w:tcPr>
                  <w:tcW w:w="610" w:type="pct"/>
                  <w:gridSpan w:val="2"/>
                  <w:noWrap w:val="0"/>
                  <w:vAlign w:val="center"/>
                </w:tcPr>
                <w:p>
                  <w:pPr>
                    <w:spacing w:line="240" w:lineRule="exact"/>
                    <w:jc w:val="center"/>
                    <w:rPr>
                      <w:rFonts w:hint="default" w:ascii="Times New Roman" w:hAnsi="Times New Roman" w:eastAsia="宋体" w:cs="Times New Roman"/>
                      <w:b/>
                      <w:bCs w:val="0"/>
                      <w:i w:val="0"/>
                      <w:color w:val="auto"/>
                      <w:kern w:val="0"/>
                      <w:sz w:val="21"/>
                      <w:szCs w:val="21"/>
                      <w:u w:val="single"/>
                      <w:lang w:val="en-US" w:eastAsia="zh-CN" w:bidi="ar"/>
                    </w:rPr>
                  </w:pPr>
                  <w:r>
                    <w:rPr>
                      <w:rFonts w:hint="default" w:ascii="Times New Roman" w:hAnsi="Times New Roman" w:eastAsia="宋体" w:cs="Times New Roman"/>
                      <w:b/>
                      <w:bCs w:val="0"/>
                      <w:i w:val="0"/>
                      <w:color w:val="auto"/>
                      <w:kern w:val="0"/>
                      <w:sz w:val="21"/>
                      <w:szCs w:val="21"/>
                      <w:u w:val="single"/>
                      <w:lang w:val="en-US" w:eastAsia="zh-CN" w:bidi="ar"/>
                    </w:rPr>
                    <w:t>mg/kg</w:t>
                  </w:r>
                </w:p>
              </w:tc>
              <w:tc>
                <w:tcPr>
                  <w:tcW w:w="952" w:type="pct"/>
                  <w:gridSpan w:val="2"/>
                  <w:noWrap w:val="0"/>
                  <w:vAlign w:val="center"/>
                </w:tcPr>
                <w:p>
                  <w:pPr>
                    <w:ind w:right="-108" w:rightChars="0"/>
                    <w:jc w:val="center"/>
                    <w:rPr>
                      <w:rFonts w:hint="default" w:ascii="Times New Roman" w:hAnsi="Times New Roman" w:eastAsia="宋体" w:cs="Times New Roman"/>
                      <w:b/>
                      <w:bCs w:val="0"/>
                      <w:color w:val="auto"/>
                      <w:sz w:val="21"/>
                      <w:szCs w:val="21"/>
                      <w:highlight w:val="none"/>
                      <w:u w:val="single"/>
                      <w:lang w:val="en-US" w:eastAsia="zh-CN"/>
                    </w:rPr>
                  </w:pPr>
                  <w:r>
                    <w:rPr>
                      <w:rFonts w:hint="eastAsia" w:ascii="Times New Roman" w:hAnsi="Times New Roman" w:eastAsia="宋体" w:cs="Times New Roman"/>
                      <w:b/>
                      <w:bCs w:val="0"/>
                      <w:color w:val="auto"/>
                      <w:sz w:val="21"/>
                      <w:szCs w:val="21"/>
                      <w:highlight w:val="none"/>
                      <w:u w:val="single"/>
                      <w:lang w:val="en-US" w:eastAsia="zh-CN"/>
                    </w:rPr>
                    <w:t>0.0008</w:t>
                  </w:r>
                  <w:r>
                    <w:rPr>
                      <w:rFonts w:hint="eastAsia" w:ascii="Times New Roman" w:hAnsi="Times New Roman" w:eastAsia="宋体" w:cs="Times New Roman"/>
                      <w:b/>
                      <w:bCs w:val="0"/>
                      <w:i w:val="0"/>
                      <w:color w:val="auto"/>
                      <w:kern w:val="0"/>
                      <w:sz w:val="21"/>
                      <w:szCs w:val="21"/>
                      <w:highlight w:val="none"/>
                      <w:u w:val="single"/>
                      <w:lang w:val="en-US" w:eastAsia="zh-CN" w:bidi="ar"/>
                    </w:rPr>
                    <w:t>(L)</w:t>
                  </w:r>
                </w:p>
              </w:tc>
              <w:tc>
                <w:tcPr>
                  <w:tcW w:w="952" w:type="pct"/>
                  <w:gridSpan w:val="2"/>
                  <w:noWrap w:val="0"/>
                  <w:vAlign w:val="center"/>
                </w:tcPr>
                <w:p>
                  <w:pPr>
                    <w:ind w:right="-108" w:rightChars="0"/>
                    <w:jc w:val="center"/>
                    <w:rPr>
                      <w:rFonts w:hint="eastAsia" w:ascii="Times New Roman" w:hAnsi="Times New Roman" w:eastAsia="宋体" w:cs="Times New Roman"/>
                      <w:b/>
                      <w:bCs w:val="0"/>
                      <w:color w:val="auto"/>
                      <w:sz w:val="21"/>
                      <w:szCs w:val="21"/>
                      <w:highlight w:val="none"/>
                      <w:u w:val="single"/>
                      <w:lang w:val="en-US" w:eastAsia="zh-CN" w:bidi="ar-SA"/>
                    </w:rPr>
                  </w:pPr>
                  <w:r>
                    <w:rPr>
                      <w:rFonts w:hint="eastAsia" w:ascii="Times New Roman" w:hAnsi="Times New Roman" w:eastAsia="宋体" w:cs="Times New Roman"/>
                      <w:b/>
                      <w:bCs w:val="0"/>
                      <w:color w:val="auto"/>
                      <w:sz w:val="21"/>
                      <w:szCs w:val="21"/>
                      <w:highlight w:val="none"/>
                      <w:u w:val="single"/>
                      <w:lang w:val="en-US" w:eastAsia="zh-CN"/>
                    </w:rPr>
                    <w:t>0.0008</w:t>
                  </w:r>
                  <w:r>
                    <w:rPr>
                      <w:rFonts w:hint="eastAsia" w:ascii="Times New Roman" w:hAnsi="Times New Roman" w:eastAsia="宋体" w:cs="Times New Roman"/>
                      <w:b/>
                      <w:bCs w:val="0"/>
                      <w:i w:val="0"/>
                      <w:color w:val="auto"/>
                      <w:kern w:val="0"/>
                      <w:sz w:val="21"/>
                      <w:szCs w:val="21"/>
                      <w:highlight w:val="none"/>
                      <w:u w:val="single"/>
                      <w:lang w:val="en-US" w:eastAsia="zh-CN" w:bidi="ar"/>
                    </w:rPr>
                    <w:t>(L)</w:t>
                  </w:r>
                </w:p>
              </w:tc>
              <w:tc>
                <w:tcPr>
                  <w:tcW w:w="952" w:type="pct"/>
                  <w:gridSpan w:val="2"/>
                  <w:noWrap w:val="0"/>
                  <w:vAlign w:val="center"/>
                </w:tcPr>
                <w:p>
                  <w:pPr>
                    <w:ind w:right="-108" w:rightChars="0"/>
                    <w:jc w:val="center"/>
                    <w:rPr>
                      <w:rFonts w:hint="eastAsia" w:ascii="Times New Roman" w:hAnsi="Times New Roman" w:eastAsia="宋体" w:cs="Times New Roman"/>
                      <w:b/>
                      <w:bCs w:val="0"/>
                      <w:color w:val="auto"/>
                      <w:sz w:val="21"/>
                      <w:szCs w:val="21"/>
                      <w:highlight w:val="none"/>
                      <w:u w:val="single"/>
                      <w:lang w:val="en-US" w:eastAsia="zh-CN" w:bidi="ar-SA"/>
                    </w:rPr>
                  </w:pPr>
                  <w:r>
                    <w:rPr>
                      <w:rFonts w:hint="eastAsia" w:ascii="Times New Roman" w:hAnsi="Times New Roman" w:eastAsia="宋体" w:cs="Times New Roman"/>
                      <w:b/>
                      <w:bCs w:val="0"/>
                      <w:color w:val="auto"/>
                      <w:sz w:val="21"/>
                      <w:szCs w:val="21"/>
                      <w:highlight w:val="none"/>
                      <w:u w:val="single"/>
                      <w:lang w:val="en-US" w:eastAsia="zh-CN"/>
                    </w:rPr>
                    <w:t>0.0008</w:t>
                  </w:r>
                  <w:r>
                    <w:rPr>
                      <w:rFonts w:hint="eastAsia" w:ascii="Times New Roman" w:hAnsi="Times New Roman" w:eastAsia="宋体" w:cs="Times New Roman"/>
                      <w:b/>
                      <w:bCs w:val="0"/>
                      <w:i w:val="0"/>
                      <w:color w:val="auto"/>
                      <w:kern w:val="0"/>
                      <w:sz w:val="21"/>
                      <w:szCs w:val="21"/>
                      <w:highlight w:val="none"/>
                      <w:u w:val="single"/>
                      <w:lang w:val="en-US" w:eastAsia="zh-CN" w:bidi="ar"/>
                    </w:rPr>
                    <w:t>(L)</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gridBefore w:val="1"/>
                <w:gridAfter w:val="1"/>
                <w:wBefore w:w="2" w:type="pct"/>
                <w:wAfter w:w="2" w:type="pct"/>
                <w:cantSplit/>
                <w:trHeight w:val="509" w:hRule="atLeast"/>
                <w:jc w:val="center"/>
              </w:trPr>
              <w:tc>
                <w:tcPr>
                  <w:tcW w:w="656" w:type="pct"/>
                  <w:vMerge w:val="continue"/>
                  <w:noWrap w:val="0"/>
                  <w:vAlign w:val="center"/>
                </w:tcPr>
                <w:p>
                  <w:pPr>
                    <w:tabs>
                      <w:tab w:val="center" w:pos="1440"/>
                    </w:tabs>
                    <w:spacing w:line="240" w:lineRule="exact"/>
                    <w:jc w:val="center"/>
                    <w:rPr>
                      <w:rFonts w:hint="default" w:ascii="Times New Roman" w:hAnsi="Times New Roman" w:eastAsia="宋体" w:cs="Times New Roman"/>
                      <w:b/>
                      <w:bCs w:val="0"/>
                      <w:i w:val="0"/>
                      <w:color w:val="auto"/>
                      <w:kern w:val="0"/>
                      <w:sz w:val="21"/>
                      <w:szCs w:val="21"/>
                      <w:highlight w:val="none"/>
                      <w:u w:val="single"/>
                      <w:lang w:val="en-US" w:eastAsia="zh-CN" w:bidi="ar"/>
                    </w:rPr>
                  </w:pPr>
                </w:p>
              </w:tc>
              <w:tc>
                <w:tcPr>
                  <w:tcW w:w="870" w:type="pct"/>
                  <w:gridSpan w:val="2"/>
                  <w:noWrap w:val="0"/>
                  <w:vAlign w:val="center"/>
                </w:tcPr>
                <w:p>
                  <w:pPr>
                    <w:keepNext w:val="0"/>
                    <w:keepLines w:val="0"/>
                    <w:widowControl/>
                    <w:suppressLineNumbers w:val="0"/>
                    <w:jc w:val="center"/>
                    <w:textAlignment w:val="center"/>
                    <w:rPr>
                      <w:rFonts w:hint="default" w:ascii="Times New Roman" w:hAnsi="Times New Roman" w:eastAsia="宋体" w:cs="Times New Roman"/>
                      <w:b/>
                      <w:bCs w:val="0"/>
                      <w:i w:val="0"/>
                      <w:color w:val="000000"/>
                      <w:kern w:val="0"/>
                      <w:sz w:val="21"/>
                      <w:szCs w:val="21"/>
                      <w:u w:val="single"/>
                      <w:lang w:val="en-US" w:eastAsia="zh-CN" w:bidi="ar"/>
                    </w:rPr>
                  </w:pPr>
                  <w:r>
                    <w:rPr>
                      <w:rFonts w:hint="default" w:ascii="Times New Roman" w:hAnsi="Times New Roman" w:eastAsia="宋体" w:cs="Times New Roman"/>
                      <w:b/>
                      <w:bCs w:val="0"/>
                      <w:color w:val="auto"/>
                      <w:sz w:val="21"/>
                      <w:szCs w:val="21"/>
                      <w:u w:val="single"/>
                      <w:lang w:eastAsia="zh-CN"/>
                    </w:rPr>
                    <w:t>1,1,1-三氯乙烷</w:t>
                  </w:r>
                </w:p>
              </w:tc>
              <w:tc>
                <w:tcPr>
                  <w:tcW w:w="610" w:type="pct"/>
                  <w:gridSpan w:val="2"/>
                  <w:noWrap w:val="0"/>
                  <w:vAlign w:val="center"/>
                </w:tcPr>
                <w:p>
                  <w:pPr>
                    <w:spacing w:line="240" w:lineRule="exact"/>
                    <w:jc w:val="center"/>
                    <w:rPr>
                      <w:rFonts w:hint="default" w:ascii="Times New Roman" w:hAnsi="Times New Roman" w:eastAsia="宋体" w:cs="Times New Roman"/>
                      <w:b/>
                      <w:bCs w:val="0"/>
                      <w:i w:val="0"/>
                      <w:color w:val="auto"/>
                      <w:kern w:val="0"/>
                      <w:sz w:val="21"/>
                      <w:szCs w:val="21"/>
                      <w:u w:val="single"/>
                      <w:lang w:val="en-US" w:eastAsia="zh-CN" w:bidi="ar"/>
                    </w:rPr>
                  </w:pPr>
                  <w:r>
                    <w:rPr>
                      <w:rFonts w:hint="default" w:ascii="Times New Roman" w:hAnsi="Times New Roman" w:eastAsia="宋体" w:cs="Times New Roman"/>
                      <w:b/>
                      <w:bCs w:val="0"/>
                      <w:i w:val="0"/>
                      <w:color w:val="auto"/>
                      <w:kern w:val="0"/>
                      <w:sz w:val="21"/>
                      <w:szCs w:val="21"/>
                      <w:u w:val="single"/>
                      <w:lang w:val="en-US" w:eastAsia="zh-CN" w:bidi="ar"/>
                    </w:rPr>
                    <w:t>mg/kg</w:t>
                  </w:r>
                </w:p>
              </w:tc>
              <w:tc>
                <w:tcPr>
                  <w:tcW w:w="952" w:type="pct"/>
                  <w:gridSpan w:val="2"/>
                  <w:noWrap w:val="0"/>
                  <w:vAlign w:val="center"/>
                </w:tcPr>
                <w:p>
                  <w:pPr>
                    <w:ind w:right="-108" w:rightChars="0"/>
                    <w:jc w:val="center"/>
                    <w:rPr>
                      <w:rFonts w:hint="default" w:ascii="Times New Roman" w:hAnsi="Times New Roman" w:eastAsia="宋体" w:cs="Times New Roman"/>
                      <w:b/>
                      <w:bCs w:val="0"/>
                      <w:color w:val="auto"/>
                      <w:sz w:val="21"/>
                      <w:szCs w:val="21"/>
                      <w:highlight w:val="none"/>
                      <w:u w:val="single"/>
                      <w:lang w:val="en-US" w:eastAsia="zh-CN"/>
                    </w:rPr>
                  </w:pPr>
                  <w:r>
                    <w:rPr>
                      <w:rFonts w:hint="eastAsia" w:ascii="Times New Roman" w:hAnsi="Times New Roman" w:eastAsia="宋体" w:cs="Times New Roman"/>
                      <w:b/>
                      <w:bCs w:val="0"/>
                      <w:color w:val="auto"/>
                      <w:sz w:val="21"/>
                      <w:szCs w:val="21"/>
                      <w:highlight w:val="none"/>
                      <w:u w:val="single"/>
                      <w:lang w:val="en-US" w:eastAsia="zh-CN"/>
                    </w:rPr>
                    <w:t>0.0011</w:t>
                  </w:r>
                  <w:r>
                    <w:rPr>
                      <w:rFonts w:hint="eastAsia" w:ascii="Times New Roman" w:hAnsi="Times New Roman" w:eastAsia="宋体" w:cs="Times New Roman"/>
                      <w:b/>
                      <w:bCs w:val="0"/>
                      <w:i w:val="0"/>
                      <w:color w:val="auto"/>
                      <w:kern w:val="0"/>
                      <w:sz w:val="21"/>
                      <w:szCs w:val="21"/>
                      <w:highlight w:val="none"/>
                      <w:u w:val="single"/>
                      <w:lang w:val="en-US" w:eastAsia="zh-CN" w:bidi="ar"/>
                    </w:rPr>
                    <w:t>(L)</w:t>
                  </w:r>
                </w:p>
              </w:tc>
              <w:tc>
                <w:tcPr>
                  <w:tcW w:w="952" w:type="pct"/>
                  <w:gridSpan w:val="2"/>
                  <w:noWrap w:val="0"/>
                  <w:vAlign w:val="center"/>
                </w:tcPr>
                <w:p>
                  <w:pPr>
                    <w:ind w:right="-108" w:rightChars="0"/>
                    <w:jc w:val="center"/>
                    <w:rPr>
                      <w:rFonts w:hint="eastAsia" w:ascii="Times New Roman" w:hAnsi="Times New Roman" w:eastAsia="宋体" w:cs="Times New Roman"/>
                      <w:b/>
                      <w:bCs w:val="0"/>
                      <w:color w:val="auto"/>
                      <w:sz w:val="21"/>
                      <w:szCs w:val="21"/>
                      <w:highlight w:val="none"/>
                      <w:u w:val="single"/>
                      <w:lang w:val="en-US" w:eastAsia="zh-CN" w:bidi="ar-SA"/>
                    </w:rPr>
                  </w:pPr>
                  <w:r>
                    <w:rPr>
                      <w:rFonts w:hint="eastAsia" w:ascii="Times New Roman" w:hAnsi="Times New Roman" w:eastAsia="宋体" w:cs="Times New Roman"/>
                      <w:b/>
                      <w:bCs w:val="0"/>
                      <w:color w:val="auto"/>
                      <w:sz w:val="21"/>
                      <w:szCs w:val="21"/>
                      <w:highlight w:val="none"/>
                      <w:u w:val="single"/>
                      <w:lang w:val="en-US" w:eastAsia="zh-CN"/>
                    </w:rPr>
                    <w:t>0.0011</w:t>
                  </w:r>
                  <w:r>
                    <w:rPr>
                      <w:rFonts w:hint="eastAsia" w:ascii="Times New Roman" w:hAnsi="Times New Roman" w:eastAsia="宋体" w:cs="Times New Roman"/>
                      <w:b/>
                      <w:bCs w:val="0"/>
                      <w:i w:val="0"/>
                      <w:color w:val="auto"/>
                      <w:kern w:val="0"/>
                      <w:sz w:val="21"/>
                      <w:szCs w:val="21"/>
                      <w:highlight w:val="none"/>
                      <w:u w:val="single"/>
                      <w:lang w:val="en-US" w:eastAsia="zh-CN" w:bidi="ar"/>
                    </w:rPr>
                    <w:t>(L)</w:t>
                  </w:r>
                </w:p>
              </w:tc>
              <w:tc>
                <w:tcPr>
                  <w:tcW w:w="952" w:type="pct"/>
                  <w:gridSpan w:val="2"/>
                  <w:noWrap w:val="0"/>
                  <w:vAlign w:val="center"/>
                </w:tcPr>
                <w:p>
                  <w:pPr>
                    <w:ind w:right="-108" w:rightChars="0"/>
                    <w:jc w:val="center"/>
                    <w:rPr>
                      <w:rFonts w:hint="eastAsia" w:ascii="Times New Roman" w:hAnsi="Times New Roman" w:eastAsia="宋体" w:cs="Times New Roman"/>
                      <w:b/>
                      <w:bCs w:val="0"/>
                      <w:color w:val="auto"/>
                      <w:sz w:val="21"/>
                      <w:szCs w:val="21"/>
                      <w:highlight w:val="none"/>
                      <w:u w:val="single"/>
                      <w:lang w:val="en-US" w:eastAsia="zh-CN" w:bidi="ar-SA"/>
                    </w:rPr>
                  </w:pPr>
                  <w:r>
                    <w:rPr>
                      <w:rFonts w:hint="eastAsia" w:ascii="Times New Roman" w:hAnsi="Times New Roman" w:eastAsia="宋体" w:cs="Times New Roman"/>
                      <w:b/>
                      <w:bCs w:val="0"/>
                      <w:color w:val="auto"/>
                      <w:sz w:val="21"/>
                      <w:szCs w:val="21"/>
                      <w:highlight w:val="none"/>
                      <w:u w:val="single"/>
                      <w:lang w:val="en-US" w:eastAsia="zh-CN"/>
                    </w:rPr>
                    <w:t>0.0011</w:t>
                  </w:r>
                  <w:r>
                    <w:rPr>
                      <w:rFonts w:hint="eastAsia" w:ascii="Times New Roman" w:hAnsi="Times New Roman" w:eastAsia="宋体" w:cs="Times New Roman"/>
                      <w:b/>
                      <w:bCs w:val="0"/>
                      <w:i w:val="0"/>
                      <w:color w:val="auto"/>
                      <w:kern w:val="0"/>
                      <w:sz w:val="21"/>
                      <w:szCs w:val="21"/>
                      <w:highlight w:val="none"/>
                      <w:u w:val="single"/>
                      <w:lang w:val="en-US" w:eastAsia="zh-CN" w:bidi="ar"/>
                    </w:rPr>
                    <w:t>(L)</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gridBefore w:val="1"/>
                <w:gridAfter w:val="1"/>
                <w:wBefore w:w="2" w:type="pct"/>
                <w:wAfter w:w="2" w:type="pct"/>
                <w:cantSplit/>
                <w:trHeight w:val="541" w:hRule="atLeast"/>
                <w:jc w:val="center"/>
              </w:trPr>
              <w:tc>
                <w:tcPr>
                  <w:tcW w:w="656" w:type="pct"/>
                  <w:vMerge w:val="continue"/>
                  <w:noWrap w:val="0"/>
                  <w:vAlign w:val="center"/>
                </w:tcPr>
                <w:p>
                  <w:pPr>
                    <w:tabs>
                      <w:tab w:val="center" w:pos="1440"/>
                    </w:tabs>
                    <w:spacing w:line="240" w:lineRule="exact"/>
                    <w:jc w:val="center"/>
                    <w:rPr>
                      <w:rFonts w:hint="default" w:ascii="Times New Roman" w:hAnsi="Times New Roman" w:eastAsia="宋体" w:cs="Times New Roman"/>
                      <w:b/>
                      <w:bCs w:val="0"/>
                      <w:i w:val="0"/>
                      <w:color w:val="auto"/>
                      <w:kern w:val="0"/>
                      <w:sz w:val="21"/>
                      <w:szCs w:val="21"/>
                      <w:highlight w:val="none"/>
                      <w:u w:val="single"/>
                      <w:lang w:val="en-US" w:eastAsia="zh-CN" w:bidi="ar"/>
                    </w:rPr>
                  </w:pPr>
                </w:p>
              </w:tc>
              <w:tc>
                <w:tcPr>
                  <w:tcW w:w="870" w:type="pct"/>
                  <w:gridSpan w:val="2"/>
                  <w:noWrap w:val="0"/>
                  <w:vAlign w:val="center"/>
                </w:tcPr>
                <w:p>
                  <w:pPr>
                    <w:keepNext w:val="0"/>
                    <w:keepLines w:val="0"/>
                    <w:widowControl/>
                    <w:suppressLineNumbers w:val="0"/>
                    <w:jc w:val="center"/>
                    <w:textAlignment w:val="center"/>
                    <w:rPr>
                      <w:rFonts w:hint="default" w:ascii="Times New Roman" w:hAnsi="Times New Roman" w:eastAsia="宋体" w:cs="Times New Roman"/>
                      <w:b/>
                      <w:bCs w:val="0"/>
                      <w:i w:val="0"/>
                      <w:color w:val="000000"/>
                      <w:kern w:val="0"/>
                      <w:sz w:val="21"/>
                      <w:szCs w:val="21"/>
                      <w:u w:val="single"/>
                      <w:lang w:val="en-US" w:eastAsia="zh-CN" w:bidi="ar"/>
                    </w:rPr>
                  </w:pPr>
                  <w:r>
                    <w:rPr>
                      <w:rFonts w:hint="default" w:ascii="Times New Roman" w:hAnsi="Times New Roman" w:eastAsia="宋体" w:cs="Times New Roman"/>
                      <w:b/>
                      <w:bCs w:val="0"/>
                      <w:color w:val="auto"/>
                      <w:sz w:val="21"/>
                      <w:szCs w:val="21"/>
                      <w:u w:val="single"/>
                      <w:lang w:eastAsia="zh-CN"/>
                    </w:rPr>
                    <w:t>1,1,2-三氯乙烷</w:t>
                  </w:r>
                </w:p>
              </w:tc>
              <w:tc>
                <w:tcPr>
                  <w:tcW w:w="610" w:type="pct"/>
                  <w:gridSpan w:val="2"/>
                  <w:noWrap w:val="0"/>
                  <w:vAlign w:val="center"/>
                </w:tcPr>
                <w:p>
                  <w:pPr>
                    <w:spacing w:line="240" w:lineRule="exact"/>
                    <w:jc w:val="center"/>
                    <w:rPr>
                      <w:rFonts w:hint="default" w:ascii="Times New Roman" w:hAnsi="Times New Roman" w:eastAsia="宋体" w:cs="Times New Roman"/>
                      <w:b/>
                      <w:bCs w:val="0"/>
                      <w:i w:val="0"/>
                      <w:color w:val="auto"/>
                      <w:kern w:val="0"/>
                      <w:sz w:val="21"/>
                      <w:szCs w:val="21"/>
                      <w:u w:val="single"/>
                      <w:lang w:val="en-US" w:eastAsia="zh-CN" w:bidi="ar"/>
                    </w:rPr>
                  </w:pPr>
                  <w:r>
                    <w:rPr>
                      <w:rFonts w:hint="default" w:ascii="Times New Roman" w:hAnsi="Times New Roman" w:eastAsia="宋体" w:cs="Times New Roman"/>
                      <w:b/>
                      <w:bCs w:val="0"/>
                      <w:i w:val="0"/>
                      <w:color w:val="auto"/>
                      <w:kern w:val="0"/>
                      <w:sz w:val="21"/>
                      <w:szCs w:val="21"/>
                      <w:u w:val="single"/>
                      <w:lang w:val="en-US" w:eastAsia="zh-CN" w:bidi="ar"/>
                    </w:rPr>
                    <w:t>mg/kg</w:t>
                  </w:r>
                </w:p>
              </w:tc>
              <w:tc>
                <w:tcPr>
                  <w:tcW w:w="952" w:type="pct"/>
                  <w:gridSpan w:val="2"/>
                  <w:noWrap w:val="0"/>
                  <w:vAlign w:val="center"/>
                </w:tcPr>
                <w:p>
                  <w:pPr>
                    <w:ind w:right="-108" w:rightChars="0"/>
                    <w:jc w:val="center"/>
                    <w:rPr>
                      <w:rFonts w:hint="default" w:ascii="Times New Roman" w:hAnsi="Times New Roman" w:eastAsia="宋体" w:cs="Times New Roman"/>
                      <w:b/>
                      <w:bCs w:val="0"/>
                      <w:color w:val="auto"/>
                      <w:sz w:val="21"/>
                      <w:szCs w:val="21"/>
                      <w:highlight w:val="none"/>
                      <w:u w:val="single"/>
                      <w:lang w:val="en-US" w:eastAsia="zh-CN"/>
                    </w:rPr>
                  </w:pPr>
                  <w:r>
                    <w:rPr>
                      <w:rFonts w:hint="eastAsia" w:ascii="Times New Roman" w:hAnsi="Times New Roman" w:eastAsia="宋体" w:cs="Times New Roman"/>
                      <w:b/>
                      <w:bCs w:val="0"/>
                      <w:color w:val="auto"/>
                      <w:sz w:val="21"/>
                      <w:szCs w:val="21"/>
                      <w:highlight w:val="none"/>
                      <w:u w:val="single"/>
                      <w:lang w:val="en-US" w:eastAsia="zh-CN"/>
                    </w:rPr>
                    <w:t>0.0014</w:t>
                  </w:r>
                  <w:r>
                    <w:rPr>
                      <w:rFonts w:hint="eastAsia" w:ascii="Times New Roman" w:hAnsi="Times New Roman" w:eastAsia="宋体" w:cs="Times New Roman"/>
                      <w:b/>
                      <w:bCs w:val="0"/>
                      <w:i w:val="0"/>
                      <w:color w:val="auto"/>
                      <w:kern w:val="0"/>
                      <w:sz w:val="21"/>
                      <w:szCs w:val="21"/>
                      <w:highlight w:val="none"/>
                      <w:u w:val="single"/>
                      <w:lang w:val="en-US" w:eastAsia="zh-CN" w:bidi="ar"/>
                    </w:rPr>
                    <w:t>(L)</w:t>
                  </w:r>
                </w:p>
              </w:tc>
              <w:tc>
                <w:tcPr>
                  <w:tcW w:w="952" w:type="pct"/>
                  <w:gridSpan w:val="2"/>
                  <w:noWrap w:val="0"/>
                  <w:vAlign w:val="center"/>
                </w:tcPr>
                <w:p>
                  <w:pPr>
                    <w:ind w:right="-108" w:rightChars="0"/>
                    <w:jc w:val="center"/>
                    <w:rPr>
                      <w:rFonts w:hint="eastAsia" w:ascii="Times New Roman" w:hAnsi="Times New Roman" w:eastAsia="宋体" w:cs="Times New Roman"/>
                      <w:b/>
                      <w:bCs w:val="0"/>
                      <w:color w:val="auto"/>
                      <w:sz w:val="21"/>
                      <w:szCs w:val="21"/>
                      <w:highlight w:val="none"/>
                      <w:u w:val="single"/>
                      <w:lang w:val="en-US" w:eastAsia="zh-CN" w:bidi="ar-SA"/>
                    </w:rPr>
                  </w:pPr>
                  <w:r>
                    <w:rPr>
                      <w:rFonts w:hint="eastAsia" w:ascii="Times New Roman" w:hAnsi="Times New Roman" w:eastAsia="宋体" w:cs="Times New Roman"/>
                      <w:b/>
                      <w:bCs w:val="0"/>
                      <w:color w:val="auto"/>
                      <w:sz w:val="21"/>
                      <w:szCs w:val="21"/>
                      <w:highlight w:val="none"/>
                      <w:u w:val="single"/>
                      <w:lang w:val="en-US" w:eastAsia="zh-CN"/>
                    </w:rPr>
                    <w:t>0.0014</w:t>
                  </w:r>
                  <w:r>
                    <w:rPr>
                      <w:rFonts w:hint="eastAsia" w:ascii="Times New Roman" w:hAnsi="Times New Roman" w:eastAsia="宋体" w:cs="Times New Roman"/>
                      <w:b/>
                      <w:bCs w:val="0"/>
                      <w:i w:val="0"/>
                      <w:color w:val="auto"/>
                      <w:kern w:val="0"/>
                      <w:sz w:val="21"/>
                      <w:szCs w:val="21"/>
                      <w:highlight w:val="none"/>
                      <w:u w:val="single"/>
                      <w:lang w:val="en-US" w:eastAsia="zh-CN" w:bidi="ar"/>
                    </w:rPr>
                    <w:t>(L)</w:t>
                  </w:r>
                </w:p>
              </w:tc>
              <w:tc>
                <w:tcPr>
                  <w:tcW w:w="952" w:type="pct"/>
                  <w:gridSpan w:val="2"/>
                  <w:noWrap w:val="0"/>
                  <w:vAlign w:val="center"/>
                </w:tcPr>
                <w:p>
                  <w:pPr>
                    <w:ind w:right="-108" w:rightChars="0"/>
                    <w:jc w:val="center"/>
                    <w:rPr>
                      <w:rFonts w:hint="eastAsia" w:ascii="Times New Roman" w:hAnsi="Times New Roman" w:eastAsia="宋体" w:cs="Times New Roman"/>
                      <w:b/>
                      <w:bCs w:val="0"/>
                      <w:color w:val="auto"/>
                      <w:sz w:val="21"/>
                      <w:szCs w:val="21"/>
                      <w:highlight w:val="none"/>
                      <w:u w:val="single"/>
                      <w:lang w:val="en-US" w:eastAsia="zh-CN" w:bidi="ar-SA"/>
                    </w:rPr>
                  </w:pPr>
                  <w:r>
                    <w:rPr>
                      <w:rFonts w:hint="eastAsia" w:ascii="Times New Roman" w:hAnsi="Times New Roman" w:eastAsia="宋体" w:cs="Times New Roman"/>
                      <w:b/>
                      <w:bCs w:val="0"/>
                      <w:color w:val="auto"/>
                      <w:sz w:val="21"/>
                      <w:szCs w:val="21"/>
                      <w:highlight w:val="none"/>
                      <w:u w:val="single"/>
                      <w:lang w:val="en-US" w:eastAsia="zh-CN"/>
                    </w:rPr>
                    <w:t>0.0014</w:t>
                  </w:r>
                  <w:r>
                    <w:rPr>
                      <w:rFonts w:hint="eastAsia" w:ascii="Times New Roman" w:hAnsi="Times New Roman" w:eastAsia="宋体" w:cs="Times New Roman"/>
                      <w:b/>
                      <w:bCs w:val="0"/>
                      <w:i w:val="0"/>
                      <w:color w:val="auto"/>
                      <w:kern w:val="0"/>
                      <w:sz w:val="21"/>
                      <w:szCs w:val="21"/>
                      <w:highlight w:val="none"/>
                      <w:u w:val="single"/>
                      <w:lang w:val="en-US" w:eastAsia="zh-CN" w:bidi="ar"/>
                    </w:rPr>
                    <w:t>(L)</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gridBefore w:val="1"/>
                <w:gridAfter w:val="1"/>
                <w:wBefore w:w="2" w:type="pct"/>
                <w:wAfter w:w="2" w:type="pct"/>
                <w:cantSplit/>
                <w:trHeight w:val="527" w:hRule="atLeast"/>
                <w:jc w:val="center"/>
              </w:trPr>
              <w:tc>
                <w:tcPr>
                  <w:tcW w:w="656" w:type="pct"/>
                  <w:vMerge w:val="continue"/>
                  <w:noWrap w:val="0"/>
                  <w:vAlign w:val="center"/>
                </w:tcPr>
                <w:p>
                  <w:pPr>
                    <w:tabs>
                      <w:tab w:val="center" w:pos="1440"/>
                    </w:tabs>
                    <w:spacing w:line="240" w:lineRule="exact"/>
                    <w:jc w:val="center"/>
                    <w:rPr>
                      <w:rFonts w:hint="default" w:ascii="Times New Roman" w:hAnsi="Times New Roman" w:eastAsia="宋体" w:cs="Times New Roman"/>
                      <w:b/>
                      <w:bCs w:val="0"/>
                      <w:i w:val="0"/>
                      <w:color w:val="auto"/>
                      <w:kern w:val="0"/>
                      <w:sz w:val="21"/>
                      <w:szCs w:val="21"/>
                      <w:highlight w:val="none"/>
                      <w:u w:val="single"/>
                      <w:lang w:val="en-US" w:eastAsia="zh-CN" w:bidi="ar"/>
                    </w:rPr>
                  </w:pPr>
                </w:p>
              </w:tc>
              <w:tc>
                <w:tcPr>
                  <w:tcW w:w="870" w:type="pct"/>
                  <w:gridSpan w:val="2"/>
                  <w:noWrap w:val="0"/>
                  <w:vAlign w:val="center"/>
                </w:tcPr>
                <w:p>
                  <w:pPr>
                    <w:jc w:val="center"/>
                    <w:rPr>
                      <w:rFonts w:hint="default" w:ascii="Times New Roman" w:hAnsi="Times New Roman" w:eastAsia="宋体" w:cs="Times New Roman"/>
                      <w:b/>
                      <w:bCs w:val="0"/>
                      <w:color w:val="auto"/>
                      <w:kern w:val="2"/>
                      <w:sz w:val="21"/>
                      <w:szCs w:val="21"/>
                      <w:u w:val="single"/>
                      <w:lang w:val="en-US" w:eastAsia="zh-CN" w:bidi="ar-SA"/>
                    </w:rPr>
                  </w:pPr>
                  <w:r>
                    <w:rPr>
                      <w:rFonts w:hint="default" w:ascii="Times New Roman" w:hAnsi="Times New Roman" w:eastAsia="宋体" w:cs="Times New Roman"/>
                      <w:b/>
                      <w:bCs w:val="0"/>
                      <w:color w:val="auto"/>
                      <w:sz w:val="21"/>
                      <w:szCs w:val="21"/>
                      <w:u w:val="single"/>
                      <w:lang w:eastAsia="zh-CN"/>
                    </w:rPr>
                    <w:t>三氯乙烯</w:t>
                  </w:r>
                </w:p>
              </w:tc>
              <w:tc>
                <w:tcPr>
                  <w:tcW w:w="610" w:type="pct"/>
                  <w:gridSpan w:val="2"/>
                  <w:noWrap w:val="0"/>
                  <w:vAlign w:val="center"/>
                </w:tcPr>
                <w:p>
                  <w:pPr>
                    <w:spacing w:line="240" w:lineRule="exact"/>
                    <w:jc w:val="center"/>
                    <w:rPr>
                      <w:rFonts w:hint="default" w:ascii="Times New Roman" w:hAnsi="Times New Roman" w:eastAsia="宋体" w:cs="Times New Roman"/>
                      <w:b/>
                      <w:bCs w:val="0"/>
                      <w:i w:val="0"/>
                      <w:color w:val="auto"/>
                      <w:kern w:val="0"/>
                      <w:sz w:val="21"/>
                      <w:szCs w:val="21"/>
                      <w:u w:val="single"/>
                      <w:lang w:val="en-US" w:eastAsia="zh-CN" w:bidi="ar"/>
                    </w:rPr>
                  </w:pPr>
                  <w:r>
                    <w:rPr>
                      <w:rFonts w:hint="default" w:ascii="Times New Roman" w:hAnsi="Times New Roman" w:eastAsia="宋体" w:cs="Times New Roman"/>
                      <w:b/>
                      <w:bCs w:val="0"/>
                      <w:i w:val="0"/>
                      <w:color w:val="auto"/>
                      <w:kern w:val="0"/>
                      <w:sz w:val="21"/>
                      <w:szCs w:val="21"/>
                      <w:u w:val="single"/>
                      <w:lang w:val="en-US" w:eastAsia="zh-CN" w:bidi="ar"/>
                    </w:rPr>
                    <w:t>mg/kg</w:t>
                  </w:r>
                </w:p>
              </w:tc>
              <w:tc>
                <w:tcPr>
                  <w:tcW w:w="952" w:type="pct"/>
                  <w:gridSpan w:val="2"/>
                  <w:noWrap w:val="0"/>
                  <w:vAlign w:val="center"/>
                </w:tcPr>
                <w:p>
                  <w:pPr>
                    <w:ind w:right="-108" w:rightChars="0"/>
                    <w:jc w:val="center"/>
                    <w:rPr>
                      <w:rFonts w:hint="default" w:ascii="Times New Roman" w:hAnsi="Times New Roman" w:eastAsia="宋体" w:cs="Times New Roman"/>
                      <w:b/>
                      <w:bCs w:val="0"/>
                      <w:color w:val="auto"/>
                      <w:sz w:val="21"/>
                      <w:szCs w:val="21"/>
                      <w:highlight w:val="none"/>
                      <w:u w:val="single"/>
                      <w:lang w:val="en-US" w:eastAsia="zh-CN"/>
                    </w:rPr>
                  </w:pPr>
                  <w:r>
                    <w:rPr>
                      <w:rFonts w:hint="eastAsia" w:ascii="Times New Roman" w:hAnsi="Times New Roman" w:eastAsia="宋体" w:cs="Times New Roman"/>
                      <w:b/>
                      <w:bCs w:val="0"/>
                      <w:color w:val="auto"/>
                      <w:sz w:val="21"/>
                      <w:szCs w:val="21"/>
                      <w:highlight w:val="none"/>
                      <w:u w:val="single"/>
                      <w:lang w:val="en-US" w:eastAsia="zh-CN"/>
                    </w:rPr>
                    <w:t>0.0009</w:t>
                  </w:r>
                  <w:r>
                    <w:rPr>
                      <w:rFonts w:hint="eastAsia" w:ascii="Times New Roman" w:hAnsi="Times New Roman" w:eastAsia="宋体" w:cs="Times New Roman"/>
                      <w:b/>
                      <w:bCs w:val="0"/>
                      <w:i w:val="0"/>
                      <w:color w:val="auto"/>
                      <w:kern w:val="0"/>
                      <w:sz w:val="21"/>
                      <w:szCs w:val="21"/>
                      <w:highlight w:val="none"/>
                      <w:u w:val="single"/>
                      <w:lang w:val="en-US" w:eastAsia="zh-CN" w:bidi="ar"/>
                    </w:rPr>
                    <w:t>(L)</w:t>
                  </w:r>
                </w:p>
              </w:tc>
              <w:tc>
                <w:tcPr>
                  <w:tcW w:w="952" w:type="pct"/>
                  <w:gridSpan w:val="2"/>
                  <w:noWrap w:val="0"/>
                  <w:vAlign w:val="center"/>
                </w:tcPr>
                <w:p>
                  <w:pPr>
                    <w:ind w:right="-108" w:rightChars="0"/>
                    <w:jc w:val="center"/>
                    <w:rPr>
                      <w:rFonts w:hint="eastAsia" w:ascii="Times New Roman" w:hAnsi="Times New Roman" w:eastAsia="宋体" w:cs="Times New Roman"/>
                      <w:b/>
                      <w:bCs w:val="0"/>
                      <w:color w:val="auto"/>
                      <w:sz w:val="21"/>
                      <w:szCs w:val="21"/>
                      <w:highlight w:val="none"/>
                      <w:u w:val="single"/>
                      <w:lang w:val="en-US" w:eastAsia="zh-CN" w:bidi="ar-SA"/>
                    </w:rPr>
                  </w:pPr>
                  <w:r>
                    <w:rPr>
                      <w:rFonts w:hint="eastAsia" w:ascii="Times New Roman" w:hAnsi="Times New Roman" w:eastAsia="宋体" w:cs="Times New Roman"/>
                      <w:b/>
                      <w:bCs w:val="0"/>
                      <w:color w:val="auto"/>
                      <w:sz w:val="21"/>
                      <w:szCs w:val="21"/>
                      <w:highlight w:val="none"/>
                      <w:u w:val="single"/>
                      <w:lang w:val="en-US" w:eastAsia="zh-CN"/>
                    </w:rPr>
                    <w:t>0.0009</w:t>
                  </w:r>
                  <w:r>
                    <w:rPr>
                      <w:rFonts w:hint="eastAsia" w:ascii="Times New Roman" w:hAnsi="Times New Roman" w:eastAsia="宋体" w:cs="Times New Roman"/>
                      <w:b/>
                      <w:bCs w:val="0"/>
                      <w:i w:val="0"/>
                      <w:color w:val="auto"/>
                      <w:kern w:val="0"/>
                      <w:sz w:val="21"/>
                      <w:szCs w:val="21"/>
                      <w:highlight w:val="none"/>
                      <w:u w:val="single"/>
                      <w:lang w:val="en-US" w:eastAsia="zh-CN" w:bidi="ar"/>
                    </w:rPr>
                    <w:t>(L)</w:t>
                  </w:r>
                </w:p>
              </w:tc>
              <w:tc>
                <w:tcPr>
                  <w:tcW w:w="952" w:type="pct"/>
                  <w:gridSpan w:val="2"/>
                  <w:noWrap w:val="0"/>
                  <w:vAlign w:val="center"/>
                </w:tcPr>
                <w:p>
                  <w:pPr>
                    <w:ind w:right="-108" w:rightChars="0"/>
                    <w:jc w:val="center"/>
                    <w:rPr>
                      <w:rFonts w:hint="eastAsia" w:ascii="Times New Roman" w:hAnsi="Times New Roman" w:eastAsia="宋体" w:cs="Times New Roman"/>
                      <w:b/>
                      <w:bCs w:val="0"/>
                      <w:color w:val="auto"/>
                      <w:sz w:val="21"/>
                      <w:szCs w:val="21"/>
                      <w:highlight w:val="none"/>
                      <w:u w:val="single"/>
                      <w:lang w:val="en-US" w:eastAsia="zh-CN" w:bidi="ar-SA"/>
                    </w:rPr>
                  </w:pPr>
                  <w:r>
                    <w:rPr>
                      <w:rFonts w:hint="eastAsia" w:ascii="Times New Roman" w:hAnsi="Times New Roman" w:eastAsia="宋体" w:cs="Times New Roman"/>
                      <w:b/>
                      <w:bCs w:val="0"/>
                      <w:color w:val="auto"/>
                      <w:sz w:val="21"/>
                      <w:szCs w:val="21"/>
                      <w:highlight w:val="none"/>
                      <w:u w:val="single"/>
                      <w:lang w:val="en-US" w:eastAsia="zh-CN"/>
                    </w:rPr>
                    <w:t>0.0009</w:t>
                  </w:r>
                  <w:r>
                    <w:rPr>
                      <w:rFonts w:hint="eastAsia" w:ascii="Times New Roman" w:hAnsi="Times New Roman" w:eastAsia="宋体" w:cs="Times New Roman"/>
                      <w:b/>
                      <w:bCs w:val="0"/>
                      <w:i w:val="0"/>
                      <w:color w:val="auto"/>
                      <w:kern w:val="0"/>
                      <w:sz w:val="21"/>
                      <w:szCs w:val="21"/>
                      <w:highlight w:val="none"/>
                      <w:u w:val="single"/>
                      <w:lang w:val="en-US" w:eastAsia="zh-CN" w:bidi="ar"/>
                    </w:rPr>
                    <w:t>(L)</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gridBefore w:val="1"/>
                <w:gridAfter w:val="1"/>
                <w:wBefore w:w="2" w:type="pct"/>
                <w:wAfter w:w="2" w:type="pct"/>
                <w:cantSplit/>
                <w:trHeight w:val="527" w:hRule="atLeast"/>
                <w:jc w:val="center"/>
              </w:trPr>
              <w:tc>
                <w:tcPr>
                  <w:tcW w:w="656" w:type="pct"/>
                  <w:vMerge w:val="continue"/>
                  <w:noWrap w:val="0"/>
                  <w:vAlign w:val="center"/>
                </w:tcPr>
                <w:p>
                  <w:pPr>
                    <w:tabs>
                      <w:tab w:val="center" w:pos="1440"/>
                    </w:tabs>
                    <w:spacing w:line="240" w:lineRule="exact"/>
                    <w:jc w:val="center"/>
                    <w:rPr>
                      <w:rFonts w:hint="default" w:ascii="Times New Roman" w:hAnsi="Times New Roman" w:eastAsia="宋体" w:cs="Times New Roman"/>
                      <w:b/>
                      <w:bCs w:val="0"/>
                      <w:i w:val="0"/>
                      <w:color w:val="auto"/>
                      <w:kern w:val="0"/>
                      <w:sz w:val="21"/>
                      <w:szCs w:val="21"/>
                      <w:highlight w:val="none"/>
                      <w:u w:val="single"/>
                      <w:lang w:val="en-US" w:eastAsia="zh-CN" w:bidi="ar"/>
                    </w:rPr>
                  </w:pPr>
                </w:p>
              </w:tc>
              <w:tc>
                <w:tcPr>
                  <w:tcW w:w="870" w:type="pct"/>
                  <w:gridSpan w:val="2"/>
                  <w:noWrap w:val="0"/>
                  <w:vAlign w:val="center"/>
                </w:tcPr>
                <w:p>
                  <w:pPr>
                    <w:keepNext w:val="0"/>
                    <w:keepLines w:val="0"/>
                    <w:widowControl/>
                    <w:suppressLineNumbers w:val="0"/>
                    <w:jc w:val="center"/>
                    <w:textAlignment w:val="center"/>
                    <w:rPr>
                      <w:rFonts w:hint="default" w:ascii="Times New Roman" w:hAnsi="Times New Roman" w:eastAsia="宋体" w:cs="Times New Roman"/>
                      <w:b/>
                      <w:bCs w:val="0"/>
                      <w:color w:val="auto"/>
                      <w:kern w:val="2"/>
                      <w:sz w:val="21"/>
                      <w:szCs w:val="21"/>
                      <w:u w:val="single"/>
                      <w:lang w:val="en-US" w:eastAsia="zh-CN" w:bidi="ar"/>
                    </w:rPr>
                  </w:pPr>
                  <w:r>
                    <w:rPr>
                      <w:rFonts w:hint="default" w:ascii="Times New Roman" w:hAnsi="Times New Roman" w:eastAsia="宋体" w:cs="Times New Roman"/>
                      <w:b/>
                      <w:bCs w:val="0"/>
                      <w:color w:val="auto"/>
                      <w:sz w:val="21"/>
                      <w:szCs w:val="21"/>
                      <w:u w:val="single"/>
                      <w:lang w:eastAsia="zh-CN"/>
                    </w:rPr>
                    <w:t>1,2,3-三氯丙烷</w:t>
                  </w:r>
                </w:p>
              </w:tc>
              <w:tc>
                <w:tcPr>
                  <w:tcW w:w="610" w:type="pct"/>
                  <w:gridSpan w:val="2"/>
                  <w:noWrap w:val="0"/>
                  <w:vAlign w:val="center"/>
                </w:tcPr>
                <w:p>
                  <w:pPr>
                    <w:spacing w:line="240" w:lineRule="exact"/>
                    <w:jc w:val="center"/>
                    <w:rPr>
                      <w:rFonts w:hint="default" w:ascii="Times New Roman" w:hAnsi="Times New Roman" w:eastAsia="宋体" w:cs="Times New Roman"/>
                      <w:b/>
                      <w:bCs w:val="0"/>
                      <w:i w:val="0"/>
                      <w:color w:val="auto"/>
                      <w:kern w:val="0"/>
                      <w:sz w:val="21"/>
                      <w:szCs w:val="21"/>
                      <w:u w:val="single"/>
                      <w:lang w:val="en-US" w:eastAsia="zh-CN" w:bidi="ar"/>
                    </w:rPr>
                  </w:pPr>
                  <w:r>
                    <w:rPr>
                      <w:rFonts w:hint="default" w:ascii="Times New Roman" w:hAnsi="Times New Roman" w:eastAsia="宋体" w:cs="Times New Roman"/>
                      <w:b/>
                      <w:bCs w:val="0"/>
                      <w:i w:val="0"/>
                      <w:color w:val="auto"/>
                      <w:kern w:val="0"/>
                      <w:sz w:val="21"/>
                      <w:szCs w:val="21"/>
                      <w:u w:val="single"/>
                      <w:lang w:val="en-US" w:eastAsia="zh-CN" w:bidi="ar"/>
                    </w:rPr>
                    <w:t>mg/kg</w:t>
                  </w:r>
                </w:p>
              </w:tc>
              <w:tc>
                <w:tcPr>
                  <w:tcW w:w="952" w:type="pct"/>
                  <w:gridSpan w:val="2"/>
                  <w:noWrap w:val="0"/>
                  <w:vAlign w:val="center"/>
                </w:tcPr>
                <w:p>
                  <w:pPr>
                    <w:ind w:right="-108" w:rightChars="0"/>
                    <w:jc w:val="center"/>
                    <w:rPr>
                      <w:rFonts w:hint="default" w:ascii="Times New Roman" w:hAnsi="Times New Roman" w:eastAsia="宋体" w:cs="Times New Roman"/>
                      <w:b/>
                      <w:bCs w:val="0"/>
                      <w:color w:val="auto"/>
                      <w:sz w:val="21"/>
                      <w:szCs w:val="21"/>
                      <w:highlight w:val="none"/>
                      <w:u w:val="single"/>
                      <w:lang w:val="en-US" w:eastAsia="zh-CN"/>
                    </w:rPr>
                  </w:pPr>
                  <w:r>
                    <w:rPr>
                      <w:rFonts w:hint="eastAsia" w:ascii="Times New Roman" w:hAnsi="Times New Roman" w:eastAsia="宋体" w:cs="Times New Roman"/>
                      <w:b/>
                      <w:bCs w:val="0"/>
                      <w:color w:val="auto"/>
                      <w:sz w:val="21"/>
                      <w:szCs w:val="21"/>
                      <w:highlight w:val="none"/>
                      <w:u w:val="single"/>
                      <w:lang w:val="en-US" w:eastAsia="zh-CN"/>
                    </w:rPr>
                    <w:t>0.0010</w:t>
                  </w:r>
                  <w:r>
                    <w:rPr>
                      <w:rFonts w:hint="eastAsia" w:ascii="Times New Roman" w:hAnsi="Times New Roman" w:eastAsia="宋体" w:cs="Times New Roman"/>
                      <w:b/>
                      <w:bCs w:val="0"/>
                      <w:i w:val="0"/>
                      <w:color w:val="auto"/>
                      <w:kern w:val="0"/>
                      <w:sz w:val="21"/>
                      <w:szCs w:val="21"/>
                      <w:highlight w:val="none"/>
                      <w:u w:val="single"/>
                      <w:lang w:val="en-US" w:eastAsia="zh-CN" w:bidi="ar"/>
                    </w:rPr>
                    <w:t>(L)</w:t>
                  </w:r>
                </w:p>
              </w:tc>
              <w:tc>
                <w:tcPr>
                  <w:tcW w:w="952" w:type="pct"/>
                  <w:gridSpan w:val="2"/>
                  <w:noWrap w:val="0"/>
                  <w:vAlign w:val="center"/>
                </w:tcPr>
                <w:p>
                  <w:pPr>
                    <w:ind w:right="-108" w:rightChars="0"/>
                    <w:jc w:val="center"/>
                    <w:rPr>
                      <w:rFonts w:hint="eastAsia" w:ascii="Times New Roman" w:hAnsi="Times New Roman" w:eastAsia="宋体" w:cs="Times New Roman"/>
                      <w:b/>
                      <w:bCs w:val="0"/>
                      <w:color w:val="auto"/>
                      <w:sz w:val="21"/>
                      <w:szCs w:val="21"/>
                      <w:highlight w:val="none"/>
                      <w:u w:val="single"/>
                      <w:lang w:val="en-US" w:eastAsia="zh-CN" w:bidi="ar-SA"/>
                    </w:rPr>
                  </w:pPr>
                  <w:r>
                    <w:rPr>
                      <w:rFonts w:hint="eastAsia" w:ascii="Times New Roman" w:hAnsi="Times New Roman" w:eastAsia="宋体" w:cs="Times New Roman"/>
                      <w:b/>
                      <w:bCs w:val="0"/>
                      <w:color w:val="auto"/>
                      <w:sz w:val="21"/>
                      <w:szCs w:val="21"/>
                      <w:highlight w:val="none"/>
                      <w:u w:val="single"/>
                      <w:lang w:val="en-US" w:eastAsia="zh-CN"/>
                    </w:rPr>
                    <w:t>0.0010</w:t>
                  </w:r>
                  <w:r>
                    <w:rPr>
                      <w:rFonts w:hint="eastAsia" w:ascii="Times New Roman" w:hAnsi="Times New Roman" w:eastAsia="宋体" w:cs="Times New Roman"/>
                      <w:b/>
                      <w:bCs w:val="0"/>
                      <w:i w:val="0"/>
                      <w:color w:val="auto"/>
                      <w:kern w:val="0"/>
                      <w:sz w:val="21"/>
                      <w:szCs w:val="21"/>
                      <w:highlight w:val="none"/>
                      <w:u w:val="single"/>
                      <w:lang w:val="en-US" w:eastAsia="zh-CN" w:bidi="ar"/>
                    </w:rPr>
                    <w:t>(L)</w:t>
                  </w:r>
                </w:p>
              </w:tc>
              <w:tc>
                <w:tcPr>
                  <w:tcW w:w="952" w:type="pct"/>
                  <w:gridSpan w:val="2"/>
                  <w:noWrap w:val="0"/>
                  <w:vAlign w:val="center"/>
                </w:tcPr>
                <w:p>
                  <w:pPr>
                    <w:ind w:right="-108" w:rightChars="0"/>
                    <w:jc w:val="center"/>
                    <w:rPr>
                      <w:rFonts w:hint="eastAsia" w:ascii="Times New Roman" w:hAnsi="Times New Roman" w:eastAsia="宋体" w:cs="Times New Roman"/>
                      <w:b/>
                      <w:bCs w:val="0"/>
                      <w:color w:val="auto"/>
                      <w:sz w:val="21"/>
                      <w:szCs w:val="21"/>
                      <w:highlight w:val="none"/>
                      <w:u w:val="single"/>
                      <w:lang w:val="en-US" w:eastAsia="zh-CN" w:bidi="ar-SA"/>
                    </w:rPr>
                  </w:pPr>
                  <w:r>
                    <w:rPr>
                      <w:rFonts w:hint="eastAsia" w:ascii="Times New Roman" w:hAnsi="Times New Roman" w:eastAsia="宋体" w:cs="Times New Roman"/>
                      <w:b/>
                      <w:bCs w:val="0"/>
                      <w:color w:val="auto"/>
                      <w:sz w:val="21"/>
                      <w:szCs w:val="21"/>
                      <w:highlight w:val="none"/>
                      <w:u w:val="single"/>
                      <w:lang w:val="en-US" w:eastAsia="zh-CN"/>
                    </w:rPr>
                    <w:t>0.0010</w:t>
                  </w:r>
                  <w:r>
                    <w:rPr>
                      <w:rFonts w:hint="eastAsia" w:ascii="Times New Roman" w:hAnsi="Times New Roman" w:eastAsia="宋体" w:cs="Times New Roman"/>
                      <w:b/>
                      <w:bCs w:val="0"/>
                      <w:i w:val="0"/>
                      <w:color w:val="auto"/>
                      <w:kern w:val="0"/>
                      <w:sz w:val="21"/>
                      <w:szCs w:val="21"/>
                      <w:highlight w:val="none"/>
                      <w:u w:val="single"/>
                      <w:lang w:val="en-US" w:eastAsia="zh-CN" w:bidi="ar"/>
                    </w:rPr>
                    <w:t>(L)</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gridBefore w:val="1"/>
                <w:gridAfter w:val="1"/>
                <w:wBefore w:w="2" w:type="pct"/>
                <w:wAfter w:w="2" w:type="pct"/>
                <w:cantSplit/>
                <w:trHeight w:val="527" w:hRule="atLeast"/>
                <w:jc w:val="center"/>
              </w:trPr>
              <w:tc>
                <w:tcPr>
                  <w:tcW w:w="656" w:type="pct"/>
                  <w:vMerge w:val="continue"/>
                  <w:noWrap w:val="0"/>
                  <w:vAlign w:val="center"/>
                </w:tcPr>
                <w:p>
                  <w:pPr>
                    <w:tabs>
                      <w:tab w:val="center" w:pos="1440"/>
                    </w:tabs>
                    <w:spacing w:line="240" w:lineRule="exact"/>
                    <w:jc w:val="center"/>
                    <w:rPr>
                      <w:rFonts w:hint="default" w:ascii="Times New Roman" w:hAnsi="Times New Roman" w:eastAsia="宋体" w:cs="Times New Roman"/>
                      <w:b/>
                      <w:bCs w:val="0"/>
                      <w:i w:val="0"/>
                      <w:color w:val="auto"/>
                      <w:kern w:val="0"/>
                      <w:sz w:val="21"/>
                      <w:szCs w:val="21"/>
                      <w:highlight w:val="none"/>
                      <w:u w:val="single"/>
                      <w:lang w:val="en-US" w:eastAsia="zh-CN" w:bidi="ar"/>
                    </w:rPr>
                  </w:pPr>
                </w:p>
              </w:tc>
              <w:tc>
                <w:tcPr>
                  <w:tcW w:w="870" w:type="pct"/>
                  <w:gridSpan w:val="2"/>
                  <w:noWrap w:val="0"/>
                  <w:vAlign w:val="center"/>
                </w:tcPr>
                <w:p>
                  <w:pPr>
                    <w:keepNext w:val="0"/>
                    <w:keepLines w:val="0"/>
                    <w:widowControl/>
                    <w:suppressLineNumbers w:val="0"/>
                    <w:jc w:val="center"/>
                    <w:textAlignment w:val="center"/>
                    <w:rPr>
                      <w:rFonts w:hint="default" w:ascii="Times New Roman" w:hAnsi="Times New Roman" w:eastAsia="宋体" w:cs="Times New Roman"/>
                      <w:b/>
                      <w:bCs w:val="0"/>
                      <w:color w:val="auto"/>
                      <w:kern w:val="2"/>
                      <w:sz w:val="21"/>
                      <w:szCs w:val="21"/>
                      <w:u w:val="single"/>
                      <w:lang w:val="en-US" w:eastAsia="zh-CN" w:bidi="ar"/>
                    </w:rPr>
                  </w:pPr>
                  <w:r>
                    <w:rPr>
                      <w:rFonts w:hint="default" w:ascii="Times New Roman" w:hAnsi="Times New Roman" w:eastAsia="宋体" w:cs="Times New Roman"/>
                      <w:b/>
                      <w:bCs w:val="0"/>
                      <w:color w:val="auto"/>
                      <w:sz w:val="21"/>
                      <w:szCs w:val="21"/>
                      <w:u w:val="single"/>
                      <w:lang w:eastAsia="zh-CN"/>
                    </w:rPr>
                    <w:t>氯乙烯</w:t>
                  </w:r>
                </w:p>
              </w:tc>
              <w:tc>
                <w:tcPr>
                  <w:tcW w:w="610" w:type="pct"/>
                  <w:gridSpan w:val="2"/>
                  <w:noWrap w:val="0"/>
                  <w:vAlign w:val="center"/>
                </w:tcPr>
                <w:p>
                  <w:pPr>
                    <w:spacing w:line="240" w:lineRule="exact"/>
                    <w:jc w:val="center"/>
                    <w:rPr>
                      <w:rFonts w:hint="default" w:ascii="Times New Roman" w:hAnsi="Times New Roman" w:eastAsia="宋体" w:cs="Times New Roman"/>
                      <w:b/>
                      <w:bCs w:val="0"/>
                      <w:i w:val="0"/>
                      <w:color w:val="auto"/>
                      <w:kern w:val="0"/>
                      <w:sz w:val="21"/>
                      <w:szCs w:val="21"/>
                      <w:u w:val="single"/>
                      <w:lang w:val="en-US" w:eastAsia="zh-CN" w:bidi="ar"/>
                    </w:rPr>
                  </w:pPr>
                  <w:r>
                    <w:rPr>
                      <w:rFonts w:hint="default" w:ascii="Times New Roman" w:hAnsi="Times New Roman" w:eastAsia="宋体" w:cs="Times New Roman"/>
                      <w:b/>
                      <w:bCs w:val="0"/>
                      <w:i w:val="0"/>
                      <w:color w:val="auto"/>
                      <w:kern w:val="0"/>
                      <w:sz w:val="21"/>
                      <w:szCs w:val="21"/>
                      <w:u w:val="single"/>
                      <w:lang w:val="en-US" w:eastAsia="zh-CN" w:bidi="ar"/>
                    </w:rPr>
                    <w:t>mg/kg</w:t>
                  </w:r>
                </w:p>
              </w:tc>
              <w:tc>
                <w:tcPr>
                  <w:tcW w:w="952" w:type="pct"/>
                  <w:gridSpan w:val="2"/>
                  <w:noWrap w:val="0"/>
                  <w:vAlign w:val="center"/>
                </w:tcPr>
                <w:p>
                  <w:pPr>
                    <w:ind w:right="-108" w:rightChars="0"/>
                    <w:jc w:val="center"/>
                    <w:rPr>
                      <w:rFonts w:hint="default" w:ascii="Times New Roman" w:hAnsi="Times New Roman" w:eastAsia="宋体" w:cs="Times New Roman"/>
                      <w:b/>
                      <w:bCs w:val="0"/>
                      <w:color w:val="auto"/>
                      <w:sz w:val="21"/>
                      <w:szCs w:val="21"/>
                      <w:highlight w:val="none"/>
                      <w:u w:val="single"/>
                      <w:lang w:val="en-US" w:eastAsia="zh-CN"/>
                    </w:rPr>
                  </w:pPr>
                  <w:r>
                    <w:rPr>
                      <w:rFonts w:hint="eastAsia" w:ascii="Times New Roman" w:hAnsi="Times New Roman" w:eastAsia="宋体" w:cs="Times New Roman"/>
                      <w:b/>
                      <w:bCs w:val="0"/>
                      <w:color w:val="auto"/>
                      <w:sz w:val="21"/>
                      <w:szCs w:val="21"/>
                      <w:highlight w:val="none"/>
                      <w:u w:val="single"/>
                      <w:lang w:val="en-US" w:eastAsia="zh-CN"/>
                    </w:rPr>
                    <w:t>0.0015</w:t>
                  </w:r>
                  <w:r>
                    <w:rPr>
                      <w:rFonts w:hint="eastAsia" w:ascii="Times New Roman" w:hAnsi="Times New Roman" w:eastAsia="宋体" w:cs="Times New Roman"/>
                      <w:b/>
                      <w:bCs w:val="0"/>
                      <w:i w:val="0"/>
                      <w:color w:val="auto"/>
                      <w:kern w:val="0"/>
                      <w:sz w:val="21"/>
                      <w:szCs w:val="21"/>
                      <w:highlight w:val="none"/>
                      <w:u w:val="single"/>
                      <w:lang w:val="en-US" w:eastAsia="zh-CN" w:bidi="ar"/>
                    </w:rPr>
                    <w:t>(L)</w:t>
                  </w:r>
                </w:p>
              </w:tc>
              <w:tc>
                <w:tcPr>
                  <w:tcW w:w="952" w:type="pct"/>
                  <w:gridSpan w:val="2"/>
                  <w:noWrap w:val="0"/>
                  <w:vAlign w:val="center"/>
                </w:tcPr>
                <w:p>
                  <w:pPr>
                    <w:ind w:right="-108" w:rightChars="0"/>
                    <w:jc w:val="center"/>
                    <w:rPr>
                      <w:rFonts w:hint="eastAsia" w:ascii="Times New Roman" w:hAnsi="Times New Roman" w:eastAsia="宋体" w:cs="Times New Roman"/>
                      <w:b/>
                      <w:bCs w:val="0"/>
                      <w:color w:val="auto"/>
                      <w:sz w:val="21"/>
                      <w:szCs w:val="21"/>
                      <w:highlight w:val="none"/>
                      <w:u w:val="single"/>
                      <w:lang w:val="en-US" w:eastAsia="zh-CN" w:bidi="ar-SA"/>
                    </w:rPr>
                  </w:pPr>
                  <w:r>
                    <w:rPr>
                      <w:rFonts w:hint="eastAsia" w:ascii="Times New Roman" w:hAnsi="Times New Roman" w:eastAsia="宋体" w:cs="Times New Roman"/>
                      <w:b/>
                      <w:bCs w:val="0"/>
                      <w:color w:val="auto"/>
                      <w:sz w:val="21"/>
                      <w:szCs w:val="21"/>
                      <w:highlight w:val="none"/>
                      <w:u w:val="single"/>
                      <w:lang w:val="en-US" w:eastAsia="zh-CN"/>
                    </w:rPr>
                    <w:t>0.0015</w:t>
                  </w:r>
                  <w:r>
                    <w:rPr>
                      <w:rFonts w:hint="eastAsia" w:ascii="Times New Roman" w:hAnsi="Times New Roman" w:eastAsia="宋体" w:cs="Times New Roman"/>
                      <w:b/>
                      <w:bCs w:val="0"/>
                      <w:i w:val="0"/>
                      <w:color w:val="auto"/>
                      <w:kern w:val="0"/>
                      <w:sz w:val="21"/>
                      <w:szCs w:val="21"/>
                      <w:highlight w:val="none"/>
                      <w:u w:val="single"/>
                      <w:lang w:val="en-US" w:eastAsia="zh-CN" w:bidi="ar"/>
                    </w:rPr>
                    <w:t>(L)</w:t>
                  </w:r>
                </w:p>
              </w:tc>
              <w:tc>
                <w:tcPr>
                  <w:tcW w:w="952" w:type="pct"/>
                  <w:gridSpan w:val="2"/>
                  <w:noWrap w:val="0"/>
                  <w:vAlign w:val="center"/>
                </w:tcPr>
                <w:p>
                  <w:pPr>
                    <w:ind w:right="-108" w:rightChars="0"/>
                    <w:jc w:val="center"/>
                    <w:rPr>
                      <w:rFonts w:hint="eastAsia" w:ascii="Times New Roman" w:hAnsi="Times New Roman" w:eastAsia="宋体" w:cs="Times New Roman"/>
                      <w:b/>
                      <w:bCs w:val="0"/>
                      <w:color w:val="auto"/>
                      <w:sz w:val="21"/>
                      <w:szCs w:val="21"/>
                      <w:highlight w:val="none"/>
                      <w:u w:val="single"/>
                      <w:lang w:val="en-US" w:eastAsia="zh-CN" w:bidi="ar-SA"/>
                    </w:rPr>
                  </w:pPr>
                  <w:r>
                    <w:rPr>
                      <w:rFonts w:hint="eastAsia" w:ascii="Times New Roman" w:hAnsi="Times New Roman" w:eastAsia="宋体" w:cs="Times New Roman"/>
                      <w:b/>
                      <w:bCs w:val="0"/>
                      <w:color w:val="auto"/>
                      <w:sz w:val="21"/>
                      <w:szCs w:val="21"/>
                      <w:highlight w:val="none"/>
                      <w:u w:val="single"/>
                      <w:lang w:val="en-US" w:eastAsia="zh-CN"/>
                    </w:rPr>
                    <w:t>0.0015</w:t>
                  </w:r>
                  <w:r>
                    <w:rPr>
                      <w:rFonts w:hint="eastAsia" w:ascii="Times New Roman" w:hAnsi="Times New Roman" w:eastAsia="宋体" w:cs="Times New Roman"/>
                      <w:b/>
                      <w:bCs w:val="0"/>
                      <w:i w:val="0"/>
                      <w:color w:val="auto"/>
                      <w:kern w:val="0"/>
                      <w:sz w:val="21"/>
                      <w:szCs w:val="21"/>
                      <w:highlight w:val="none"/>
                      <w:u w:val="single"/>
                      <w:lang w:val="en-US" w:eastAsia="zh-CN" w:bidi="ar"/>
                    </w:rPr>
                    <w:t>(L)</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gridBefore w:val="1"/>
                <w:gridAfter w:val="1"/>
                <w:wBefore w:w="2" w:type="pct"/>
                <w:wAfter w:w="2" w:type="pct"/>
                <w:cantSplit/>
                <w:trHeight w:val="527" w:hRule="atLeast"/>
                <w:jc w:val="center"/>
              </w:trPr>
              <w:tc>
                <w:tcPr>
                  <w:tcW w:w="656" w:type="pct"/>
                  <w:vMerge w:val="continue"/>
                  <w:noWrap w:val="0"/>
                  <w:vAlign w:val="center"/>
                </w:tcPr>
                <w:p>
                  <w:pPr>
                    <w:tabs>
                      <w:tab w:val="center" w:pos="1440"/>
                    </w:tabs>
                    <w:spacing w:line="240" w:lineRule="exact"/>
                    <w:jc w:val="center"/>
                    <w:rPr>
                      <w:rFonts w:hint="default" w:ascii="Times New Roman" w:hAnsi="Times New Roman" w:eastAsia="宋体" w:cs="Times New Roman"/>
                      <w:b/>
                      <w:bCs w:val="0"/>
                      <w:i w:val="0"/>
                      <w:color w:val="auto"/>
                      <w:kern w:val="0"/>
                      <w:sz w:val="21"/>
                      <w:szCs w:val="21"/>
                      <w:highlight w:val="none"/>
                      <w:u w:val="single"/>
                      <w:lang w:val="en-US" w:eastAsia="zh-CN" w:bidi="ar"/>
                    </w:rPr>
                  </w:pPr>
                </w:p>
              </w:tc>
              <w:tc>
                <w:tcPr>
                  <w:tcW w:w="870" w:type="pct"/>
                  <w:gridSpan w:val="2"/>
                  <w:noWrap w:val="0"/>
                  <w:vAlign w:val="center"/>
                </w:tcPr>
                <w:p>
                  <w:pPr>
                    <w:keepNext w:val="0"/>
                    <w:keepLines w:val="0"/>
                    <w:widowControl/>
                    <w:suppressLineNumbers w:val="0"/>
                    <w:jc w:val="center"/>
                    <w:textAlignment w:val="center"/>
                    <w:rPr>
                      <w:rFonts w:hint="default" w:ascii="Times New Roman" w:hAnsi="Times New Roman" w:eastAsia="宋体" w:cs="Times New Roman"/>
                      <w:b/>
                      <w:bCs w:val="0"/>
                      <w:color w:val="auto"/>
                      <w:kern w:val="2"/>
                      <w:sz w:val="21"/>
                      <w:szCs w:val="21"/>
                      <w:u w:val="single"/>
                      <w:lang w:val="en-US" w:eastAsia="zh-CN" w:bidi="ar"/>
                    </w:rPr>
                  </w:pPr>
                  <w:r>
                    <w:rPr>
                      <w:rFonts w:hint="default" w:ascii="Times New Roman" w:hAnsi="Times New Roman" w:eastAsia="宋体" w:cs="Times New Roman"/>
                      <w:b/>
                      <w:bCs w:val="0"/>
                      <w:color w:val="auto"/>
                      <w:sz w:val="21"/>
                      <w:szCs w:val="21"/>
                      <w:u w:val="single"/>
                      <w:lang w:eastAsia="zh-CN"/>
                    </w:rPr>
                    <w:t>苯</w:t>
                  </w:r>
                </w:p>
              </w:tc>
              <w:tc>
                <w:tcPr>
                  <w:tcW w:w="610" w:type="pct"/>
                  <w:gridSpan w:val="2"/>
                  <w:noWrap w:val="0"/>
                  <w:vAlign w:val="center"/>
                </w:tcPr>
                <w:p>
                  <w:pPr>
                    <w:spacing w:line="240" w:lineRule="exact"/>
                    <w:jc w:val="center"/>
                    <w:rPr>
                      <w:rFonts w:hint="default" w:ascii="Times New Roman" w:hAnsi="Times New Roman" w:eastAsia="宋体" w:cs="Times New Roman"/>
                      <w:b/>
                      <w:bCs w:val="0"/>
                      <w:i w:val="0"/>
                      <w:color w:val="auto"/>
                      <w:kern w:val="0"/>
                      <w:sz w:val="21"/>
                      <w:szCs w:val="21"/>
                      <w:u w:val="single"/>
                      <w:lang w:val="en-US" w:eastAsia="zh-CN" w:bidi="ar"/>
                    </w:rPr>
                  </w:pPr>
                  <w:r>
                    <w:rPr>
                      <w:rFonts w:hint="default" w:ascii="Times New Roman" w:hAnsi="Times New Roman" w:eastAsia="宋体" w:cs="Times New Roman"/>
                      <w:b/>
                      <w:bCs w:val="0"/>
                      <w:i w:val="0"/>
                      <w:color w:val="auto"/>
                      <w:kern w:val="0"/>
                      <w:sz w:val="21"/>
                      <w:szCs w:val="21"/>
                      <w:u w:val="single"/>
                      <w:lang w:val="en-US" w:eastAsia="zh-CN" w:bidi="ar"/>
                    </w:rPr>
                    <w:t>mg/kg</w:t>
                  </w:r>
                </w:p>
              </w:tc>
              <w:tc>
                <w:tcPr>
                  <w:tcW w:w="952" w:type="pct"/>
                  <w:gridSpan w:val="2"/>
                  <w:noWrap w:val="0"/>
                  <w:vAlign w:val="center"/>
                </w:tcPr>
                <w:p>
                  <w:pPr>
                    <w:ind w:right="-108" w:rightChars="0"/>
                    <w:jc w:val="center"/>
                    <w:rPr>
                      <w:rFonts w:hint="default" w:ascii="Times New Roman" w:hAnsi="Times New Roman" w:eastAsia="宋体" w:cs="Times New Roman"/>
                      <w:b/>
                      <w:bCs w:val="0"/>
                      <w:color w:val="auto"/>
                      <w:sz w:val="21"/>
                      <w:szCs w:val="21"/>
                      <w:highlight w:val="none"/>
                      <w:u w:val="single"/>
                      <w:lang w:val="en-US" w:eastAsia="zh-CN"/>
                    </w:rPr>
                  </w:pPr>
                  <w:r>
                    <w:rPr>
                      <w:rFonts w:hint="eastAsia" w:ascii="Times New Roman" w:hAnsi="Times New Roman" w:eastAsia="宋体" w:cs="Times New Roman"/>
                      <w:b/>
                      <w:bCs w:val="0"/>
                      <w:color w:val="auto"/>
                      <w:sz w:val="21"/>
                      <w:szCs w:val="21"/>
                      <w:highlight w:val="none"/>
                      <w:u w:val="single"/>
                      <w:lang w:val="en-US" w:eastAsia="zh-CN"/>
                    </w:rPr>
                    <w:t>0.0016</w:t>
                  </w:r>
                  <w:r>
                    <w:rPr>
                      <w:rFonts w:hint="eastAsia" w:ascii="Times New Roman" w:hAnsi="Times New Roman" w:eastAsia="宋体" w:cs="Times New Roman"/>
                      <w:b/>
                      <w:bCs w:val="0"/>
                      <w:i w:val="0"/>
                      <w:color w:val="auto"/>
                      <w:kern w:val="0"/>
                      <w:sz w:val="21"/>
                      <w:szCs w:val="21"/>
                      <w:highlight w:val="none"/>
                      <w:u w:val="single"/>
                      <w:lang w:val="en-US" w:eastAsia="zh-CN" w:bidi="ar"/>
                    </w:rPr>
                    <w:t>(L)</w:t>
                  </w:r>
                </w:p>
              </w:tc>
              <w:tc>
                <w:tcPr>
                  <w:tcW w:w="952" w:type="pct"/>
                  <w:gridSpan w:val="2"/>
                  <w:noWrap w:val="0"/>
                  <w:vAlign w:val="center"/>
                </w:tcPr>
                <w:p>
                  <w:pPr>
                    <w:ind w:right="-108" w:rightChars="0"/>
                    <w:jc w:val="center"/>
                    <w:rPr>
                      <w:rFonts w:hint="eastAsia" w:ascii="Times New Roman" w:hAnsi="Times New Roman" w:eastAsia="宋体" w:cs="Times New Roman"/>
                      <w:b/>
                      <w:bCs w:val="0"/>
                      <w:color w:val="auto"/>
                      <w:sz w:val="21"/>
                      <w:szCs w:val="21"/>
                      <w:highlight w:val="none"/>
                      <w:u w:val="single"/>
                      <w:lang w:val="en-US" w:eastAsia="zh-CN" w:bidi="ar-SA"/>
                    </w:rPr>
                  </w:pPr>
                  <w:r>
                    <w:rPr>
                      <w:rFonts w:hint="eastAsia" w:ascii="Times New Roman" w:hAnsi="Times New Roman" w:eastAsia="宋体" w:cs="Times New Roman"/>
                      <w:b/>
                      <w:bCs w:val="0"/>
                      <w:color w:val="auto"/>
                      <w:sz w:val="21"/>
                      <w:szCs w:val="21"/>
                      <w:highlight w:val="none"/>
                      <w:u w:val="single"/>
                      <w:lang w:val="en-US" w:eastAsia="zh-CN"/>
                    </w:rPr>
                    <w:t>0.0016</w:t>
                  </w:r>
                  <w:r>
                    <w:rPr>
                      <w:rFonts w:hint="eastAsia" w:ascii="Times New Roman" w:hAnsi="Times New Roman" w:eastAsia="宋体" w:cs="Times New Roman"/>
                      <w:b/>
                      <w:bCs w:val="0"/>
                      <w:i w:val="0"/>
                      <w:color w:val="auto"/>
                      <w:kern w:val="0"/>
                      <w:sz w:val="21"/>
                      <w:szCs w:val="21"/>
                      <w:highlight w:val="none"/>
                      <w:u w:val="single"/>
                      <w:lang w:val="en-US" w:eastAsia="zh-CN" w:bidi="ar"/>
                    </w:rPr>
                    <w:t>(L)</w:t>
                  </w:r>
                </w:p>
              </w:tc>
              <w:tc>
                <w:tcPr>
                  <w:tcW w:w="952" w:type="pct"/>
                  <w:gridSpan w:val="2"/>
                  <w:noWrap w:val="0"/>
                  <w:vAlign w:val="center"/>
                </w:tcPr>
                <w:p>
                  <w:pPr>
                    <w:ind w:right="-108" w:rightChars="0"/>
                    <w:jc w:val="center"/>
                    <w:rPr>
                      <w:rFonts w:hint="eastAsia" w:ascii="Times New Roman" w:hAnsi="Times New Roman" w:eastAsia="宋体" w:cs="Times New Roman"/>
                      <w:b/>
                      <w:bCs w:val="0"/>
                      <w:color w:val="auto"/>
                      <w:sz w:val="21"/>
                      <w:szCs w:val="21"/>
                      <w:highlight w:val="none"/>
                      <w:u w:val="single"/>
                      <w:lang w:val="en-US" w:eastAsia="zh-CN" w:bidi="ar-SA"/>
                    </w:rPr>
                  </w:pPr>
                  <w:r>
                    <w:rPr>
                      <w:rFonts w:hint="eastAsia" w:ascii="Times New Roman" w:hAnsi="Times New Roman" w:eastAsia="宋体" w:cs="Times New Roman"/>
                      <w:b/>
                      <w:bCs w:val="0"/>
                      <w:color w:val="auto"/>
                      <w:sz w:val="21"/>
                      <w:szCs w:val="21"/>
                      <w:highlight w:val="none"/>
                      <w:u w:val="single"/>
                      <w:lang w:val="en-US" w:eastAsia="zh-CN"/>
                    </w:rPr>
                    <w:t>0.0016</w:t>
                  </w:r>
                  <w:r>
                    <w:rPr>
                      <w:rFonts w:hint="eastAsia" w:ascii="Times New Roman" w:hAnsi="Times New Roman" w:eastAsia="宋体" w:cs="Times New Roman"/>
                      <w:b/>
                      <w:bCs w:val="0"/>
                      <w:i w:val="0"/>
                      <w:color w:val="auto"/>
                      <w:kern w:val="0"/>
                      <w:sz w:val="21"/>
                      <w:szCs w:val="21"/>
                      <w:highlight w:val="none"/>
                      <w:u w:val="single"/>
                      <w:lang w:val="en-US" w:eastAsia="zh-CN" w:bidi="ar"/>
                    </w:rPr>
                    <w:t>(L)</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gridBefore w:val="1"/>
                <w:gridAfter w:val="1"/>
                <w:wBefore w:w="2" w:type="pct"/>
                <w:wAfter w:w="2" w:type="pct"/>
                <w:cantSplit/>
                <w:trHeight w:val="527" w:hRule="atLeast"/>
                <w:jc w:val="center"/>
              </w:trPr>
              <w:tc>
                <w:tcPr>
                  <w:tcW w:w="656" w:type="pct"/>
                  <w:vMerge w:val="continue"/>
                  <w:noWrap w:val="0"/>
                  <w:vAlign w:val="center"/>
                </w:tcPr>
                <w:p>
                  <w:pPr>
                    <w:tabs>
                      <w:tab w:val="center" w:pos="1440"/>
                    </w:tabs>
                    <w:spacing w:line="240" w:lineRule="exact"/>
                    <w:jc w:val="center"/>
                    <w:rPr>
                      <w:rFonts w:hint="default" w:ascii="Times New Roman" w:hAnsi="Times New Roman" w:eastAsia="宋体" w:cs="Times New Roman"/>
                      <w:b/>
                      <w:bCs w:val="0"/>
                      <w:i w:val="0"/>
                      <w:color w:val="auto"/>
                      <w:kern w:val="0"/>
                      <w:sz w:val="21"/>
                      <w:szCs w:val="21"/>
                      <w:highlight w:val="none"/>
                      <w:u w:val="single"/>
                      <w:lang w:val="en-US" w:eastAsia="zh-CN" w:bidi="ar"/>
                    </w:rPr>
                  </w:pPr>
                </w:p>
              </w:tc>
              <w:tc>
                <w:tcPr>
                  <w:tcW w:w="870" w:type="pct"/>
                  <w:gridSpan w:val="2"/>
                  <w:noWrap w:val="0"/>
                  <w:vAlign w:val="center"/>
                </w:tcPr>
                <w:p>
                  <w:pPr>
                    <w:keepNext w:val="0"/>
                    <w:keepLines w:val="0"/>
                    <w:widowControl/>
                    <w:suppressLineNumbers w:val="0"/>
                    <w:jc w:val="center"/>
                    <w:textAlignment w:val="center"/>
                    <w:rPr>
                      <w:rFonts w:hint="default" w:ascii="Times New Roman" w:hAnsi="Times New Roman" w:eastAsia="宋体" w:cs="Times New Roman"/>
                      <w:b/>
                      <w:bCs w:val="0"/>
                      <w:color w:val="auto"/>
                      <w:kern w:val="2"/>
                      <w:sz w:val="21"/>
                      <w:szCs w:val="21"/>
                      <w:u w:val="single"/>
                      <w:lang w:val="en-US" w:eastAsia="zh-CN" w:bidi="ar"/>
                    </w:rPr>
                  </w:pPr>
                  <w:r>
                    <w:rPr>
                      <w:rFonts w:hint="default" w:ascii="Times New Roman" w:hAnsi="Times New Roman" w:eastAsia="宋体" w:cs="Times New Roman"/>
                      <w:b/>
                      <w:bCs w:val="0"/>
                      <w:color w:val="auto"/>
                      <w:sz w:val="21"/>
                      <w:szCs w:val="21"/>
                      <w:u w:val="single"/>
                      <w:lang w:eastAsia="zh-CN"/>
                    </w:rPr>
                    <w:t>氯苯</w:t>
                  </w:r>
                </w:p>
              </w:tc>
              <w:tc>
                <w:tcPr>
                  <w:tcW w:w="610" w:type="pct"/>
                  <w:gridSpan w:val="2"/>
                  <w:noWrap w:val="0"/>
                  <w:vAlign w:val="center"/>
                </w:tcPr>
                <w:p>
                  <w:pPr>
                    <w:spacing w:line="240" w:lineRule="exact"/>
                    <w:jc w:val="center"/>
                    <w:rPr>
                      <w:rFonts w:hint="default" w:ascii="Times New Roman" w:hAnsi="Times New Roman" w:eastAsia="宋体" w:cs="Times New Roman"/>
                      <w:b/>
                      <w:bCs w:val="0"/>
                      <w:i w:val="0"/>
                      <w:color w:val="auto"/>
                      <w:kern w:val="0"/>
                      <w:sz w:val="21"/>
                      <w:szCs w:val="21"/>
                      <w:u w:val="single"/>
                      <w:lang w:val="en-US" w:eastAsia="zh-CN" w:bidi="ar"/>
                    </w:rPr>
                  </w:pPr>
                  <w:r>
                    <w:rPr>
                      <w:rFonts w:hint="default" w:ascii="Times New Roman" w:hAnsi="Times New Roman" w:eastAsia="宋体" w:cs="Times New Roman"/>
                      <w:b/>
                      <w:bCs w:val="0"/>
                      <w:i w:val="0"/>
                      <w:color w:val="auto"/>
                      <w:kern w:val="0"/>
                      <w:sz w:val="21"/>
                      <w:szCs w:val="21"/>
                      <w:u w:val="single"/>
                      <w:lang w:val="en-US" w:eastAsia="zh-CN" w:bidi="ar"/>
                    </w:rPr>
                    <w:t>mg/kg</w:t>
                  </w:r>
                </w:p>
              </w:tc>
              <w:tc>
                <w:tcPr>
                  <w:tcW w:w="952" w:type="pct"/>
                  <w:gridSpan w:val="2"/>
                  <w:noWrap w:val="0"/>
                  <w:vAlign w:val="center"/>
                </w:tcPr>
                <w:p>
                  <w:pPr>
                    <w:ind w:right="-108" w:rightChars="0"/>
                    <w:jc w:val="center"/>
                    <w:rPr>
                      <w:rFonts w:hint="default" w:ascii="Times New Roman" w:hAnsi="Times New Roman" w:eastAsia="宋体" w:cs="Times New Roman"/>
                      <w:b/>
                      <w:bCs w:val="0"/>
                      <w:color w:val="auto"/>
                      <w:sz w:val="21"/>
                      <w:szCs w:val="21"/>
                      <w:highlight w:val="none"/>
                      <w:u w:val="single"/>
                      <w:lang w:val="en-US" w:eastAsia="zh-CN"/>
                    </w:rPr>
                  </w:pPr>
                  <w:r>
                    <w:rPr>
                      <w:rFonts w:hint="eastAsia" w:ascii="Times New Roman" w:hAnsi="Times New Roman" w:eastAsia="宋体" w:cs="Times New Roman"/>
                      <w:b/>
                      <w:bCs w:val="0"/>
                      <w:color w:val="auto"/>
                      <w:sz w:val="21"/>
                      <w:szCs w:val="21"/>
                      <w:highlight w:val="none"/>
                      <w:u w:val="single"/>
                      <w:lang w:val="en-US" w:eastAsia="zh-CN"/>
                    </w:rPr>
                    <w:t>0.0011</w:t>
                  </w:r>
                  <w:r>
                    <w:rPr>
                      <w:rFonts w:hint="eastAsia" w:ascii="Times New Roman" w:hAnsi="Times New Roman" w:eastAsia="宋体" w:cs="Times New Roman"/>
                      <w:b/>
                      <w:bCs w:val="0"/>
                      <w:i w:val="0"/>
                      <w:color w:val="auto"/>
                      <w:kern w:val="0"/>
                      <w:sz w:val="21"/>
                      <w:szCs w:val="21"/>
                      <w:highlight w:val="none"/>
                      <w:u w:val="single"/>
                      <w:lang w:val="en-US" w:eastAsia="zh-CN" w:bidi="ar"/>
                    </w:rPr>
                    <w:t>(L)</w:t>
                  </w:r>
                </w:p>
              </w:tc>
              <w:tc>
                <w:tcPr>
                  <w:tcW w:w="952" w:type="pct"/>
                  <w:gridSpan w:val="2"/>
                  <w:noWrap w:val="0"/>
                  <w:vAlign w:val="center"/>
                </w:tcPr>
                <w:p>
                  <w:pPr>
                    <w:ind w:right="-108" w:rightChars="0"/>
                    <w:jc w:val="center"/>
                    <w:rPr>
                      <w:rFonts w:hint="eastAsia" w:ascii="Times New Roman" w:hAnsi="Times New Roman" w:eastAsia="宋体" w:cs="Times New Roman"/>
                      <w:b/>
                      <w:bCs w:val="0"/>
                      <w:color w:val="auto"/>
                      <w:sz w:val="21"/>
                      <w:szCs w:val="21"/>
                      <w:highlight w:val="none"/>
                      <w:u w:val="single"/>
                      <w:lang w:val="en-US" w:eastAsia="zh-CN" w:bidi="ar-SA"/>
                    </w:rPr>
                  </w:pPr>
                  <w:r>
                    <w:rPr>
                      <w:rFonts w:hint="eastAsia" w:ascii="Times New Roman" w:hAnsi="Times New Roman" w:eastAsia="宋体" w:cs="Times New Roman"/>
                      <w:b/>
                      <w:bCs w:val="0"/>
                      <w:color w:val="auto"/>
                      <w:sz w:val="21"/>
                      <w:szCs w:val="21"/>
                      <w:highlight w:val="none"/>
                      <w:u w:val="single"/>
                      <w:lang w:val="en-US" w:eastAsia="zh-CN"/>
                    </w:rPr>
                    <w:t>0.0011</w:t>
                  </w:r>
                  <w:r>
                    <w:rPr>
                      <w:rFonts w:hint="eastAsia" w:ascii="Times New Roman" w:hAnsi="Times New Roman" w:eastAsia="宋体" w:cs="Times New Roman"/>
                      <w:b/>
                      <w:bCs w:val="0"/>
                      <w:i w:val="0"/>
                      <w:color w:val="auto"/>
                      <w:kern w:val="0"/>
                      <w:sz w:val="21"/>
                      <w:szCs w:val="21"/>
                      <w:highlight w:val="none"/>
                      <w:u w:val="single"/>
                      <w:lang w:val="en-US" w:eastAsia="zh-CN" w:bidi="ar"/>
                    </w:rPr>
                    <w:t>(L)</w:t>
                  </w:r>
                </w:p>
              </w:tc>
              <w:tc>
                <w:tcPr>
                  <w:tcW w:w="952" w:type="pct"/>
                  <w:gridSpan w:val="2"/>
                  <w:noWrap w:val="0"/>
                  <w:vAlign w:val="center"/>
                </w:tcPr>
                <w:p>
                  <w:pPr>
                    <w:ind w:right="-108" w:rightChars="0"/>
                    <w:jc w:val="center"/>
                    <w:rPr>
                      <w:rFonts w:hint="eastAsia" w:ascii="Times New Roman" w:hAnsi="Times New Roman" w:eastAsia="宋体" w:cs="Times New Roman"/>
                      <w:b/>
                      <w:bCs w:val="0"/>
                      <w:color w:val="auto"/>
                      <w:sz w:val="21"/>
                      <w:szCs w:val="21"/>
                      <w:highlight w:val="none"/>
                      <w:u w:val="single"/>
                      <w:lang w:val="en-US" w:eastAsia="zh-CN" w:bidi="ar-SA"/>
                    </w:rPr>
                  </w:pPr>
                  <w:r>
                    <w:rPr>
                      <w:rFonts w:hint="eastAsia" w:ascii="Times New Roman" w:hAnsi="Times New Roman" w:eastAsia="宋体" w:cs="Times New Roman"/>
                      <w:b/>
                      <w:bCs w:val="0"/>
                      <w:color w:val="auto"/>
                      <w:sz w:val="21"/>
                      <w:szCs w:val="21"/>
                      <w:highlight w:val="none"/>
                      <w:u w:val="single"/>
                      <w:lang w:val="en-US" w:eastAsia="zh-CN"/>
                    </w:rPr>
                    <w:t>0.0011</w:t>
                  </w:r>
                  <w:r>
                    <w:rPr>
                      <w:rFonts w:hint="eastAsia" w:ascii="Times New Roman" w:hAnsi="Times New Roman" w:eastAsia="宋体" w:cs="Times New Roman"/>
                      <w:b/>
                      <w:bCs w:val="0"/>
                      <w:i w:val="0"/>
                      <w:color w:val="auto"/>
                      <w:kern w:val="0"/>
                      <w:sz w:val="21"/>
                      <w:szCs w:val="21"/>
                      <w:highlight w:val="none"/>
                      <w:u w:val="single"/>
                      <w:lang w:val="en-US" w:eastAsia="zh-CN" w:bidi="ar"/>
                    </w:rPr>
                    <w:t>(L)</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gridBefore w:val="1"/>
                <w:gridAfter w:val="1"/>
                <w:wBefore w:w="2" w:type="pct"/>
                <w:wAfter w:w="2" w:type="pct"/>
                <w:cantSplit/>
                <w:trHeight w:val="527" w:hRule="atLeast"/>
                <w:jc w:val="center"/>
              </w:trPr>
              <w:tc>
                <w:tcPr>
                  <w:tcW w:w="656" w:type="pct"/>
                  <w:vMerge w:val="continue"/>
                  <w:noWrap w:val="0"/>
                  <w:vAlign w:val="center"/>
                </w:tcPr>
                <w:p>
                  <w:pPr>
                    <w:tabs>
                      <w:tab w:val="center" w:pos="1440"/>
                    </w:tabs>
                    <w:spacing w:line="240" w:lineRule="exact"/>
                    <w:jc w:val="center"/>
                    <w:rPr>
                      <w:rFonts w:hint="default" w:ascii="Times New Roman" w:hAnsi="Times New Roman" w:eastAsia="宋体" w:cs="Times New Roman"/>
                      <w:b/>
                      <w:bCs w:val="0"/>
                      <w:i w:val="0"/>
                      <w:color w:val="auto"/>
                      <w:kern w:val="0"/>
                      <w:sz w:val="21"/>
                      <w:szCs w:val="21"/>
                      <w:highlight w:val="none"/>
                      <w:u w:val="single"/>
                      <w:lang w:val="en-US" w:eastAsia="zh-CN" w:bidi="ar"/>
                    </w:rPr>
                  </w:pPr>
                </w:p>
              </w:tc>
              <w:tc>
                <w:tcPr>
                  <w:tcW w:w="870" w:type="pct"/>
                  <w:gridSpan w:val="2"/>
                  <w:noWrap w:val="0"/>
                  <w:vAlign w:val="center"/>
                </w:tcPr>
                <w:p>
                  <w:pPr>
                    <w:keepNext w:val="0"/>
                    <w:keepLines w:val="0"/>
                    <w:widowControl/>
                    <w:suppressLineNumbers w:val="0"/>
                    <w:jc w:val="center"/>
                    <w:textAlignment w:val="center"/>
                    <w:rPr>
                      <w:rFonts w:hint="default" w:ascii="Times New Roman" w:hAnsi="Times New Roman" w:eastAsia="宋体" w:cs="Times New Roman"/>
                      <w:b/>
                      <w:bCs w:val="0"/>
                      <w:color w:val="auto"/>
                      <w:kern w:val="2"/>
                      <w:sz w:val="21"/>
                      <w:szCs w:val="21"/>
                      <w:u w:val="single"/>
                      <w:lang w:val="en-US" w:eastAsia="zh-CN" w:bidi="ar-SA"/>
                    </w:rPr>
                  </w:pPr>
                  <w:r>
                    <w:rPr>
                      <w:rFonts w:hint="default" w:ascii="Times New Roman" w:hAnsi="Times New Roman" w:eastAsia="宋体" w:cs="Times New Roman"/>
                      <w:b/>
                      <w:bCs w:val="0"/>
                      <w:color w:val="auto"/>
                      <w:sz w:val="21"/>
                      <w:szCs w:val="21"/>
                      <w:u w:val="single"/>
                      <w:lang w:eastAsia="zh-CN"/>
                    </w:rPr>
                    <w:t>1,2-二氯苯</w:t>
                  </w:r>
                </w:p>
              </w:tc>
              <w:tc>
                <w:tcPr>
                  <w:tcW w:w="610" w:type="pct"/>
                  <w:gridSpan w:val="2"/>
                  <w:noWrap w:val="0"/>
                  <w:vAlign w:val="center"/>
                </w:tcPr>
                <w:p>
                  <w:pPr>
                    <w:spacing w:line="240" w:lineRule="exact"/>
                    <w:jc w:val="center"/>
                    <w:rPr>
                      <w:rFonts w:hint="default" w:ascii="Times New Roman" w:hAnsi="Times New Roman" w:eastAsia="宋体" w:cs="Times New Roman"/>
                      <w:b/>
                      <w:bCs w:val="0"/>
                      <w:i w:val="0"/>
                      <w:color w:val="auto"/>
                      <w:kern w:val="0"/>
                      <w:sz w:val="21"/>
                      <w:szCs w:val="21"/>
                      <w:u w:val="single"/>
                      <w:lang w:val="en-US" w:eastAsia="zh-CN" w:bidi="ar"/>
                    </w:rPr>
                  </w:pPr>
                  <w:r>
                    <w:rPr>
                      <w:rFonts w:hint="default" w:ascii="Times New Roman" w:hAnsi="Times New Roman" w:eastAsia="宋体" w:cs="Times New Roman"/>
                      <w:b/>
                      <w:bCs w:val="0"/>
                      <w:i w:val="0"/>
                      <w:color w:val="auto"/>
                      <w:kern w:val="0"/>
                      <w:sz w:val="21"/>
                      <w:szCs w:val="21"/>
                      <w:u w:val="single"/>
                      <w:lang w:val="en-US" w:eastAsia="zh-CN" w:bidi="ar"/>
                    </w:rPr>
                    <w:t>mg/kg</w:t>
                  </w:r>
                </w:p>
              </w:tc>
              <w:tc>
                <w:tcPr>
                  <w:tcW w:w="952" w:type="pct"/>
                  <w:gridSpan w:val="2"/>
                  <w:noWrap w:val="0"/>
                  <w:vAlign w:val="center"/>
                </w:tcPr>
                <w:p>
                  <w:pPr>
                    <w:ind w:right="-108" w:rightChars="0"/>
                    <w:jc w:val="center"/>
                    <w:rPr>
                      <w:rFonts w:hint="default" w:ascii="Times New Roman" w:hAnsi="Times New Roman" w:eastAsia="宋体" w:cs="Times New Roman"/>
                      <w:b/>
                      <w:bCs w:val="0"/>
                      <w:color w:val="auto"/>
                      <w:sz w:val="21"/>
                      <w:szCs w:val="21"/>
                      <w:highlight w:val="none"/>
                      <w:u w:val="single"/>
                      <w:lang w:val="en-US" w:eastAsia="zh-CN"/>
                    </w:rPr>
                  </w:pPr>
                  <w:r>
                    <w:rPr>
                      <w:rFonts w:hint="eastAsia" w:ascii="Times New Roman" w:hAnsi="Times New Roman" w:eastAsia="宋体" w:cs="Times New Roman"/>
                      <w:b/>
                      <w:bCs w:val="0"/>
                      <w:color w:val="auto"/>
                      <w:sz w:val="21"/>
                      <w:szCs w:val="21"/>
                      <w:highlight w:val="none"/>
                      <w:u w:val="single"/>
                      <w:lang w:val="en-US" w:eastAsia="zh-CN"/>
                    </w:rPr>
                    <w:t>0.0010</w:t>
                  </w:r>
                  <w:r>
                    <w:rPr>
                      <w:rFonts w:hint="eastAsia" w:ascii="Times New Roman" w:hAnsi="Times New Roman" w:eastAsia="宋体" w:cs="Times New Roman"/>
                      <w:b/>
                      <w:bCs w:val="0"/>
                      <w:i w:val="0"/>
                      <w:color w:val="auto"/>
                      <w:kern w:val="0"/>
                      <w:sz w:val="21"/>
                      <w:szCs w:val="21"/>
                      <w:highlight w:val="none"/>
                      <w:u w:val="single"/>
                      <w:lang w:val="en-US" w:eastAsia="zh-CN" w:bidi="ar"/>
                    </w:rPr>
                    <w:t>(L)</w:t>
                  </w:r>
                </w:p>
              </w:tc>
              <w:tc>
                <w:tcPr>
                  <w:tcW w:w="952" w:type="pct"/>
                  <w:gridSpan w:val="2"/>
                  <w:noWrap w:val="0"/>
                  <w:vAlign w:val="center"/>
                </w:tcPr>
                <w:p>
                  <w:pPr>
                    <w:ind w:right="-108" w:rightChars="0"/>
                    <w:jc w:val="center"/>
                    <w:rPr>
                      <w:rFonts w:hint="eastAsia" w:ascii="Times New Roman" w:hAnsi="Times New Roman" w:eastAsia="宋体" w:cs="Times New Roman"/>
                      <w:b/>
                      <w:bCs w:val="0"/>
                      <w:color w:val="auto"/>
                      <w:sz w:val="21"/>
                      <w:szCs w:val="21"/>
                      <w:highlight w:val="none"/>
                      <w:u w:val="single"/>
                      <w:lang w:val="en-US" w:eastAsia="zh-CN" w:bidi="ar-SA"/>
                    </w:rPr>
                  </w:pPr>
                  <w:r>
                    <w:rPr>
                      <w:rFonts w:hint="eastAsia" w:ascii="Times New Roman" w:hAnsi="Times New Roman" w:eastAsia="宋体" w:cs="Times New Roman"/>
                      <w:b/>
                      <w:bCs w:val="0"/>
                      <w:color w:val="auto"/>
                      <w:sz w:val="21"/>
                      <w:szCs w:val="21"/>
                      <w:highlight w:val="none"/>
                      <w:u w:val="single"/>
                      <w:lang w:val="en-US" w:eastAsia="zh-CN"/>
                    </w:rPr>
                    <w:t>0.0010</w:t>
                  </w:r>
                  <w:r>
                    <w:rPr>
                      <w:rFonts w:hint="eastAsia" w:ascii="Times New Roman" w:hAnsi="Times New Roman" w:eastAsia="宋体" w:cs="Times New Roman"/>
                      <w:b/>
                      <w:bCs w:val="0"/>
                      <w:i w:val="0"/>
                      <w:color w:val="auto"/>
                      <w:kern w:val="0"/>
                      <w:sz w:val="21"/>
                      <w:szCs w:val="21"/>
                      <w:highlight w:val="none"/>
                      <w:u w:val="single"/>
                      <w:lang w:val="en-US" w:eastAsia="zh-CN" w:bidi="ar"/>
                    </w:rPr>
                    <w:t>(L)</w:t>
                  </w:r>
                </w:p>
              </w:tc>
              <w:tc>
                <w:tcPr>
                  <w:tcW w:w="952" w:type="pct"/>
                  <w:gridSpan w:val="2"/>
                  <w:noWrap w:val="0"/>
                  <w:vAlign w:val="center"/>
                </w:tcPr>
                <w:p>
                  <w:pPr>
                    <w:ind w:right="-108" w:rightChars="0"/>
                    <w:jc w:val="center"/>
                    <w:rPr>
                      <w:rFonts w:hint="eastAsia" w:ascii="Times New Roman" w:hAnsi="Times New Roman" w:eastAsia="宋体" w:cs="Times New Roman"/>
                      <w:b/>
                      <w:bCs w:val="0"/>
                      <w:color w:val="auto"/>
                      <w:sz w:val="21"/>
                      <w:szCs w:val="21"/>
                      <w:highlight w:val="none"/>
                      <w:u w:val="single"/>
                      <w:lang w:val="en-US" w:eastAsia="zh-CN" w:bidi="ar-SA"/>
                    </w:rPr>
                  </w:pPr>
                  <w:r>
                    <w:rPr>
                      <w:rFonts w:hint="eastAsia" w:ascii="Times New Roman" w:hAnsi="Times New Roman" w:eastAsia="宋体" w:cs="Times New Roman"/>
                      <w:b/>
                      <w:bCs w:val="0"/>
                      <w:color w:val="auto"/>
                      <w:sz w:val="21"/>
                      <w:szCs w:val="21"/>
                      <w:highlight w:val="none"/>
                      <w:u w:val="single"/>
                      <w:lang w:val="en-US" w:eastAsia="zh-CN"/>
                    </w:rPr>
                    <w:t>0.0010</w:t>
                  </w:r>
                  <w:r>
                    <w:rPr>
                      <w:rFonts w:hint="eastAsia" w:ascii="Times New Roman" w:hAnsi="Times New Roman" w:eastAsia="宋体" w:cs="Times New Roman"/>
                      <w:b/>
                      <w:bCs w:val="0"/>
                      <w:i w:val="0"/>
                      <w:color w:val="auto"/>
                      <w:kern w:val="0"/>
                      <w:sz w:val="21"/>
                      <w:szCs w:val="21"/>
                      <w:highlight w:val="none"/>
                      <w:u w:val="single"/>
                      <w:lang w:val="en-US" w:eastAsia="zh-CN" w:bidi="ar"/>
                    </w:rPr>
                    <w:t>(L)</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gridBefore w:val="1"/>
                <w:gridAfter w:val="1"/>
                <w:wBefore w:w="2" w:type="pct"/>
                <w:wAfter w:w="2" w:type="pct"/>
                <w:cantSplit/>
                <w:trHeight w:val="527" w:hRule="atLeast"/>
                <w:jc w:val="center"/>
              </w:trPr>
              <w:tc>
                <w:tcPr>
                  <w:tcW w:w="656" w:type="pct"/>
                  <w:vMerge w:val="continue"/>
                  <w:noWrap w:val="0"/>
                  <w:vAlign w:val="center"/>
                </w:tcPr>
                <w:p>
                  <w:pPr>
                    <w:tabs>
                      <w:tab w:val="center" w:pos="1440"/>
                    </w:tabs>
                    <w:spacing w:line="240" w:lineRule="exact"/>
                    <w:jc w:val="center"/>
                    <w:rPr>
                      <w:rFonts w:hint="default" w:ascii="Times New Roman" w:hAnsi="Times New Roman" w:eastAsia="宋体" w:cs="Times New Roman"/>
                      <w:b/>
                      <w:bCs w:val="0"/>
                      <w:i w:val="0"/>
                      <w:color w:val="auto"/>
                      <w:kern w:val="0"/>
                      <w:sz w:val="21"/>
                      <w:szCs w:val="21"/>
                      <w:highlight w:val="none"/>
                      <w:u w:val="single"/>
                      <w:lang w:val="en-US" w:eastAsia="zh-CN" w:bidi="ar"/>
                    </w:rPr>
                  </w:pPr>
                </w:p>
              </w:tc>
              <w:tc>
                <w:tcPr>
                  <w:tcW w:w="870" w:type="pct"/>
                  <w:gridSpan w:val="2"/>
                  <w:noWrap w:val="0"/>
                  <w:vAlign w:val="center"/>
                </w:tcPr>
                <w:p>
                  <w:pPr>
                    <w:keepNext w:val="0"/>
                    <w:keepLines w:val="0"/>
                    <w:widowControl/>
                    <w:suppressLineNumbers w:val="0"/>
                    <w:jc w:val="center"/>
                    <w:textAlignment w:val="center"/>
                    <w:rPr>
                      <w:rFonts w:hint="default" w:ascii="Times New Roman" w:hAnsi="Times New Roman" w:eastAsia="宋体" w:cs="Times New Roman"/>
                      <w:b/>
                      <w:bCs w:val="0"/>
                      <w:color w:val="auto"/>
                      <w:kern w:val="2"/>
                      <w:sz w:val="21"/>
                      <w:szCs w:val="21"/>
                      <w:u w:val="single"/>
                      <w:lang w:val="en-US" w:eastAsia="zh-CN" w:bidi="ar"/>
                    </w:rPr>
                  </w:pPr>
                  <w:r>
                    <w:rPr>
                      <w:rFonts w:hint="default" w:ascii="Times New Roman" w:hAnsi="Times New Roman" w:eastAsia="宋体" w:cs="Times New Roman"/>
                      <w:b/>
                      <w:bCs w:val="0"/>
                      <w:color w:val="auto"/>
                      <w:sz w:val="21"/>
                      <w:szCs w:val="21"/>
                      <w:u w:val="single"/>
                      <w:lang w:eastAsia="zh-CN"/>
                    </w:rPr>
                    <w:t>1,4-二氯苯</w:t>
                  </w:r>
                </w:p>
              </w:tc>
              <w:tc>
                <w:tcPr>
                  <w:tcW w:w="610" w:type="pct"/>
                  <w:gridSpan w:val="2"/>
                  <w:noWrap w:val="0"/>
                  <w:vAlign w:val="center"/>
                </w:tcPr>
                <w:p>
                  <w:pPr>
                    <w:spacing w:line="240" w:lineRule="exact"/>
                    <w:jc w:val="center"/>
                    <w:rPr>
                      <w:rFonts w:hint="default" w:ascii="Times New Roman" w:hAnsi="Times New Roman" w:eastAsia="宋体" w:cs="Times New Roman"/>
                      <w:b/>
                      <w:bCs w:val="0"/>
                      <w:i w:val="0"/>
                      <w:color w:val="auto"/>
                      <w:kern w:val="0"/>
                      <w:sz w:val="21"/>
                      <w:szCs w:val="21"/>
                      <w:u w:val="single"/>
                      <w:lang w:val="en-US" w:eastAsia="zh-CN" w:bidi="ar"/>
                    </w:rPr>
                  </w:pPr>
                  <w:r>
                    <w:rPr>
                      <w:rFonts w:hint="default" w:ascii="Times New Roman" w:hAnsi="Times New Roman" w:eastAsia="宋体" w:cs="Times New Roman"/>
                      <w:b/>
                      <w:bCs w:val="0"/>
                      <w:i w:val="0"/>
                      <w:color w:val="auto"/>
                      <w:kern w:val="0"/>
                      <w:sz w:val="21"/>
                      <w:szCs w:val="21"/>
                      <w:u w:val="single"/>
                      <w:lang w:val="en-US" w:eastAsia="zh-CN" w:bidi="ar"/>
                    </w:rPr>
                    <w:t>mg/kg</w:t>
                  </w:r>
                </w:p>
              </w:tc>
              <w:tc>
                <w:tcPr>
                  <w:tcW w:w="952" w:type="pct"/>
                  <w:gridSpan w:val="2"/>
                  <w:noWrap w:val="0"/>
                  <w:vAlign w:val="center"/>
                </w:tcPr>
                <w:p>
                  <w:pPr>
                    <w:ind w:right="-108" w:rightChars="0"/>
                    <w:jc w:val="center"/>
                    <w:rPr>
                      <w:rFonts w:hint="default" w:ascii="Times New Roman" w:hAnsi="Times New Roman" w:eastAsia="宋体" w:cs="Times New Roman"/>
                      <w:b/>
                      <w:bCs w:val="0"/>
                      <w:color w:val="auto"/>
                      <w:sz w:val="21"/>
                      <w:szCs w:val="21"/>
                      <w:highlight w:val="none"/>
                      <w:u w:val="single"/>
                      <w:lang w:val="en-US" w:eastAsia="zh-CN"/>
                    </w:rPr>
                  </w:pPr>
                  <w:r>
                    <w:rPr>
                      <w:rFonts w:hint="eastAsia" w:ascii="Times New Roman" w:hAnsi="Times New Roman" w:eastAsia="宋体" w:cs="Times New Roman"/>
                      <w:b/>
                      <w:bCs w:val="0"/>
                      <w:color w:val="auto"/>
                      <w:sz w:val="21"/>
                      <w:szCs w:val="21"/>
                      <w:highlight w:val="none"/>
                      <w:u w:val="single"/>
                      <w:lang w:val="en-US" w:eastAsia="zh-CN"/>
                    </w:rPr>
                    <w:t>0.0012</w:t>
                  </w:r>
                  <w:r>
                    <w:rPr>
                      <w:rFonts w:hint="eastAsia" w:ascii="Times New Roman" w:hAnsi="Times New Roman" w:eastAsia="宋体" w:cs="Times New Roman"/>
                      <w:b/>
                      <w:bCs w:val="0"/>
                      <w:i w:val="0"/>
                      <w:color w:val="auto"/>
                      <w:kern w:val="0"/>
                      <w:sz w:val="21"/>
                      <w:szCs w:val="21"/>
                      <w:highlight w:val="none"/>
                      <w:u w:val="single"/>
                      <w:lang w:val="en-US" w:eastAsia="zh-CN" w:bidi="ar"/>
                    </w:rPr>
                    <w:t>(L)</w:t>
                  </w:r>
                </w:p>
              </w:tc>
              <w:tc>
                <w:tcPr>
                  <w:tcW w:w="952" w:type="pct"/>
                  <w:gridSpan w:val="2"/>
                  <w:noWrap w:val="0"/>
                  <w:vAlign w:val="center"/>
                </w:tcPr>
                <w:p>
                  <w:pPr>
                    <w:ind w:right="-108" w:rightChars="0"/>
                    <w:jc w:val="center"/>
                    <w:rPr>
                      <w:rFonts w:hint="eastAsia" w:ascii="Times New Roman" w:hAnsi="Times New Roman" w:eastAsia="宋体" w:cs="Times New Roman"/>
                      <w:b/>
                      <w:bCs w:val="0"/>
                      <w:color w:val="auto"/>
                      <w:sz w:val="21"/>
                      <w:szCs w:val="21"/>
                      <w:highlight w:val="none"/>
                      <w:u w:val="single"/>
                      <w:lang w:val="en-US" w:eastAsia="zh-CN" w:bidi="ar-SA"/>
                    </w:rPr>
                  </w:pPr>
                  <w:r>
                    <w:rPr>
                      <w:rFonts w:hint="eastAsia" w:ascii="Times New Roman" w:hAnsi="Times New Roman" w:eastAsia="宋体" w:cs="Times New Roman"/>
                      <w:b/>
                      <w:bCs w:val="0"/>
                      <w:color w:val="auto"/>
                      <w:sz w:val="21"/>
                      <w:szCs w:val="21"/>
                      <w:highlight w:val="none"/>
                      <w:u w:val="single"/>
                      <w:lang w:val="en-US" w:eastAsia="zh-CN"/>
                    </w:rPr>
                    <w:t>0.0012</w:t>
                  </w:r>
                  <w:r>
                    <w:rPr>
                      <w:rFonts w:hint="eastAsia" w:ascii="Times New Roman" w:hAnsi="Times New Roman" w:eastAsia="宋体" w:cs="Times New Roman"/>
                      <w:b/>
                      <w:bCs w:val="0"/>
                      <w:i w:val="0"/>
                      <w:color w:val="auto"/>
                      <w:kern w:val="0"/>
                      <w:sz w:val="21"/>
                      <w:szCs w:val="21"/>
                      <w:highlight w:val="none"/>
                      <w:u w:val="single"/>
                      <w:lang w:val="en-US" w:eastAsia="zh-CN" w:bidi="ar"/>
                    </w:rPr>
                    <w:t>(L)</w:t>
                  </w:r>
                </w:p>
              </w:tc>
              <w:tc>
                <w:tcPr>
                  <w:tcW w:w="952" w:type="pct"/>
                  <w:gridSpan w:val="2"/>
                  <w:noWrap w:val="0"/>
                  <w:vAlign w:val="center"/>
                </w:tcPr>
                <w:p>
                  <w:pPr>
                    <w:ind w:right="-108" w:rightChars="0"/>
                    <w:jc w:val="center"/>
                    <w:rPr>
                      <w:rFonts w:hint="eastAsia" w:ascii="Times New Roman" w:hAnsi="Times New Roman" w:eastAsia="宋体" w:cs="Times New Roman"/>
                      <w:b/>
                      <w:bCs w:val="0"/>
                      <w:color w:val="auto"/>
                      <w:sz w:val="21"/>
                      <w:szCs w:val="21"/>
                      <w:highlight w:val="none"/>
                      <w:u w:val="single"/>
                      <w:lang w:val="en-US" w:eastAsia="zh-CN" w:bidi="ar-SA"/>
                    </w:rPr>
                  </w:pPr>
                  <w:r>
                    <w:rPr>
                      <w:rFonts w:hint="eastAsia" w:ascii="Times New Roman" w:hAnsi="Times New Roman" w:eastAsia="宋体" w:cs="Times New Roman"/>
                      <w:b/>
                      <w:bCs w:val="0"/>
                      <w:color w:val="auto"/>
                      <w:sz w:val="21"/>
                      <w:szCs w:val="21"/>
                      <w:highlight w:val="none"/>
                      <w:u w:val="single"/>
                      <w:lang w:val="en-US" w:eastAsia="zh-CN"/>
                    </w:rPr>
                    <w:t>0.0012</w:t>
                  </w:r>
                  <w:r>
                    <w:rPr>
                      <w:rFonts w:hint="eastAsia" w:ascii="Times New Roman" w:hAnsi="Times New Roman" w:eastAsia="宋体" w:cs="Times New Roman"/>
                      <w:b/>
                      <w:bCs w:val="0"/>
                      <w:i w:val="0"/>
                      <w:color w:val="auto"/>
                      <w:kern w:val="0"/>
                      <w:sz w:val="21"/>
                      <w:szCs w:val="21"/>
                      <w:highlight w:val="none"/>
                      <w:u w:val="single"/>
                      <w:lang w:val="en-US" w:eastAsia="zh-CN" w:bidi="ar"/>
                    </w:rPr>
                    <w:t>(L)</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gridBefore w:val="1"/>
                <w:gridAfter w:val="1"/>
                <w:wBefore w:w="2" w:type="pct"/>
                <w:wAfter w:w="2" w:type="pct"/>
                <w:cantSplit/>
                <w:trHeight w:val="527" w:hRule="atLeast"/>
                <w:jc w:val="center"/>
              </w:trPr>
              <w:tc>
                <w:tcPr>
                  <w:tcW w:w="656" w:type="pct"/>
                  <w:vMerge w:val="continue"/>
                  <w:noWrap w:val="0"/>
                  <w:vAlign w:val="center"/>
                </w:tcPr>
                <w:p>
                  <w:pPr>
                    <w:tabs>
                      <w:tab w:val="center" w:pos="1440"/>
                    </w:tabs>
                    <w:spacing w:line="240" w:lineRule="exact"/>
                    <w:jc w:val="center"/>
                    <w:rPr>
                      <w:rFonts w:hint="default" w:ascii="Times New Roman" w:hAnsi="Times New Roman" w:eastAsia="宋体" w:cs="Times New Roman"/>
                      <w:b/>
                      <w:bCs w:val="0"/>
                      <w:i w:val="0"/>
                      <w:color w:val="auto"/>
                      <w:kern w:val="0"/>
                      <w:sz w:val="21"/>
                      <w:szCs w:val="21"/>
                      <w:highlight w:val="none"/>
                      <w:u w:val="single"/>
                      <w:lang w:val="en-US" w:eastAsia="zh-CN" w:bidi="ar"/>
                    </w:rPr>
                  </w:pPr>
                </w:p>
              </w:tc>
              <w:tc>
                <w:tcPr>
                  <w:tcW w:w="870" w:type="pct"/>
                  <w:gridSpan w:val="2"/>
                  <w:noWrap w:val="0"/>
                  <w:vAlign w:val="center"/>
                </w:tcPr>
                <w:p>
                  <w:pPr>
                    <w:keepNext w:val="0"/>
                    <w:keepLines w:val="0"/>
                    <w:widowControl/>
                    <w:suppressLineNumbers w:val="0"/>
                    <w:jc w:val="center"/>
                    <w:textAlignment w:val="center"/>
                    <w:rPr>
                      <w:rFonts w:hint="default" w:ascii="Times New Roman" w:hAnsi="Times New Roman" w:eastAsia="宋体" w:cs="Times New Roman"/>
                      <w:b/>
                      <w:bCs w:val="0"/>
                      <w:color w:val="auto"/>
                      <w:kern w:val="2"/>
                      <w:sz w:val="21"/>
                      <w:szCs w:val="21"/>
                      <w:u w:val="single"/>
                      <w:lang w:val="en-US" w:eastAsia="zh-CN" w:bidi="ar-SA"/>
                    </w:rPr>
                  </w:pPr>
                  <w:r>
                    <w:rPr>
                      <w:rFonts w:hint="default" w:ascii="Times New Roman" w:hAnsi="Times New Roman" w:eastAsia="宋体" w:cs="Times New Roman"/>
                      <w:b/>
                      <w:bCs w:val="0"/>
                      <w:color w:val="auto"/>
                      <w:sz w:val="21"/>
                      <w:szCs w:val="21"/>
                      <w:u w:val="single"/>
                      <w:lang w:eastAsia="zh-CN"/>
                    </w:rPr>
                    <w:t>乙苯</w:t>
                  </w:r>
                </w:p>
              </w:tc>
              <w:tc>
                <w:tcPr>
                  <w:tcW w:w="610" w:type="pct"/>
                  <w:gridSpan w:val="2"/>
                  <w:noWrap w:val="0"/>
                  <w:vAlign w:val="center"/>
                </w:tcPr>
                <w:p>
                  <w:pPr>
                    <w:spacing w:line="240" w:lineRule="exact"/>
                    <w:jc w:val="center"/>
                    <w:rPr>
                      <w:rFonts w:hint="default" w:ascii="Times New Roman" w:hAnsi="Times New Roman" w:eastAsia="宋体" w:cs="Times New Roman"/>
                      <w:b/>
                      <w:bCs w:val="0"/>
                      <w:i w:val="0"/>
                      <w:color w:val="auto"/>
                      <w:kern w:val="0"/>
                      <w:sz w:val="21"/>
                      <w:szCs w:val="21"/>
                      <w:u w:val="single"/>
                      <w:lang w:val="en-US" w:eastAsia="zh-CN" w:bidi="ar"/>
                    </w:rPr>
                  </w:pPr>
                  <w:r>
                    <w:rPr>
                      <w:rFonts w:hint="default" w:ascii="Times New Roman" w:hAnsi="Times New Roman" w:eastAsia="宋体" w:cs="Times New Roman"/>
                      <w:b/>
                      <w:bCs w:val="0"/>
                      <w:i w:val="0"/>
                      <w:color w:val="auto"/>
                      <w:kern w:val="0"/>
                      <w:sz w:val="21"/>
                      <w:szCs w:val="21"/>
                      <w:u w:val="single"/>
                      <w:lang w:val="en-US" w:eastAsia="zh-CN" w:bidi="ar"/>
                    </w:rPr>
                    <w:t>mg/kg</w:t>
                  </w:r>
                </w:p>
              </w:tc>
              <w:tc>
                <w:tcPr>
                  <w:tcW w:w="952" w:type="pct"/>
                  <w:gridSpan w:val="2"/>
                  <w:noWrap w:val="0"/>
                  <w:vAlign w:val="center"/>
                </w:tcPr>
                <w:p>
                  <w:pPr>
                    <w:ind w:right="-108" w:rightChars="0"/>
                    <w:jc w:val="center"/>
                    <w:rPr>
                      <w:rFonts w:hint="default" w:ascii="Times New Roman" w:hAnsi="Times New Roman" w:eastAsia="宋体" w:cs="Times New Roman"/>
                      <w:b/>
                      <w:bCs w:val="0"/>
                      <w:color w:val="auto"/>
                      <w:sz w:val="21"/>
                      <w:szCs w:val="21"/>
                      <w:highlight w:val="none"/>
                      <w:u w:val="single"/>
                      <w:lang w:val="en-US" w:eastAsia="zh-CN"/>
                    </w:rPr>
                  </w:pPr>
                  <w:r>
                    <w:rPr>
                      <w:rFonts w:hint="eastAsia" w:ascii="Times New Roman" w:hAnsi="Times New Roman" w:eastAsia="宋体" w:cs="Times New Roman"/>
                      <w:b/>
                      <w:bCs w:val="0"/>
                      <w:color w:val="auto"/>
                      <w:sz w:val="21"/>
                      <w:szCs w:val="21"/>
                      <w:highlight w:val="none"/>
                      <w:u w:val="single"/>
                      <w:lang w:val="en-US" w:eastAsia="zh-CN"/>
                    </w:rPr>
                    <w:t>0.0012</w:t>
                  </w:r>
                  <w:r>
                    <w:rPr>
                      <w:rFonts w:hint="eastAsia" w:ascii="Times New Roman" w:hAnsi="Times New Roman" w:eastAsia="宋体" w:cs="Times New Roman"/>
                      <w:b/>
                      <w:bCs w:val="0"/>
                      <w:i w:val="0"/>
                      <w:color w:val="auto"/>
                      <w:kern w:val="0"/>
                      <w:sz w:val="21"/>
                      <w:szCs w:val="21"/>
                      <w:highlight w:val="none"/>
                      <w:u w:val="single"/>
                      <w:lang w:val="en-US" w:eastAsia="zh-CN" w:bidi="ar"/>
                    </w:rPr>
                    <w:t>(L)</w:t>
                  </w:r>
                </w:p>
              </w:tc>
              <w:tc>
                <w:tcPr>
                  <w:tcW w:w="952" w:type="pct"/>
                  <w:gridSpan w:val="2"/>
                  <w:noWrap w:val="0"/>
                  <w:vAlign w:val="center"/>
                </w:tcPr>
                <w:p>
                  <w:pPr>
                    <w:ind w:right="-108" w:rightChars="0"/>
                    <w:jc w:val="center"/>
                    <w:rPr>
                      <w:rFonts w:hint="eastAsia" w:ascii="Times New Roman" w:hAnsi="Times New Roman" w:eastAsia="宋体" w:cs="Times New Roman"/>
                      <w:b/>
                      <w:bCs w:val="0"/>
                      <w:color w:val="auto"/>
                      <w:sz w:val="21"/>
                      <w:szCs w:val="21"/>
                      <w:highlight w:val="none"/>
                      <w:u w:val="single"/>
                      <w:lang w:val="en-US" w:eastAsia="zh-CN" w:bidi="ar-SA"/>
                    </w:rPr>
                  </w:pPr>
                  <w:r>
                    <w:rPr>
                      <w:rFonts w:hint="eastAsia" w:ascii="Times New Roman" w:hAnsi="Times New Roman" w:eastAsia="宋体" w:cs="Times New Roman"/>
                      <w:b/>
                      <w:bCs w:val="0"/>
                      <w:color w:val="auto"/>
                      <w:sz w:val="21"/>
                      <w:szCs w:val="21"/>
                      <w:highlight w:val="none"/>
                      <w:u w:val="single"/>
                      <w:lang w:val="en-US" w:eastAsia="zh-CN"/>
                    </w:rPr>
                    <w:t>0.0012</w:t>
                  </w:r>
                  <w:r>
                    <w:rPr>
                      <w:rFonts w:hint="eastAsia" w:ascii="Times New Roman" w:hAnsi="Times New Roman" w:eastAsia="宋体" w:cs="Times New Roman"/>
                      <w:b/>
                      <w:bCs w:val="0"/>
                      <w:i w:val="0"/>
                      <w:color w:val="auto"/>
                      <w:kern w:val="0"/>
                      <w:sz w:val="21"/>
                      <w:szCs w:val="21"/>
                      <w:highlight w:val="none"/>
                      <w:u w:val="single"/>
                      <w:lang w:val="en-US" w:eastAsia="zh-CN" w:bidi="ar"/>
                    </w:rPr>
                    <w:t>(L)</w:t>
                  </w:r>
                </w:p>
              </w:tc>
              <w:tc>
                <w:tcPr>
                  <w:tcW w:w="952" w:type="pct"/>
                  <w:gridSpan w:val="2"/>
                  <w:noWrap w:val="0"/>
                  <w:vAlign w:val="center"/>
                </w:tcPr>
                <w:p>
                  <w:pPr>
                    <w:ind w:right="-108" w:rightChars="0"/>
                    <w:jc w:val="center"/>
                    <w:rPr>
                      <w:rFonts w:hint="eastAsia" w:ascii="Times New Roman" w:hAnsi="Times New Roman" w:eastAsia="宋体" w:cs="Times New Roman"/>
                      <w:b/>
                      <w:bCs w:val="0"/>
                      <w:color w:val="auto"/>
                      <w:sz w:val="21"/>
                      <w:szCs w:val="21"/>
                      <w:highlight w:val="none"/>
                      <w:u w:val="single"/>
                      <w:lang w:val="en-US" w:eastAsia="zh-CN" w:bidi="ar-SA"/>
                    </w:rPr>
                  </w:pPr>
                  <w:r>
                    <w:rPr>
                      <w:rFonts w:hint="eastAsia" w:ascii="Times New Roman" w:hAnsi="Times New Roman" w:eastAsia="宋体" w:cs="Times New Roman"/>
                      <w:b/>
                      <w:bCs w:val="0"/>
                      <w:color w:val="auto"/>
                      <w:sz w:val="21"/>
                      <w:szCs w:val="21"/>
                      <w:highlight w:val="none"/>
                      <w:u w:val="single"/>
                      <w:lang w:val="en-US" w:eastAsia="zh-CN"/>
                    </w:rPr>
                    <w:t>0.0012</w:t>
                  </w:r>
                  <w:r>
                    <w:rPr>
                      <w:rFonts w:hint="eastAsia" w:ascii="Times New Roman" w:hAnsi="Times New Roman" w:eastAsia="宋体" w:cs="Times New Roman"/>
                      <w:b/>
                      <w:bCs w:val="0"/>
                      <w:i w:val="0"/>
                      <w:color w:val="auto"/>
                      <w:kern w:val="0"/>
                      <w:sz w:val="21"/>
                      <w:szCs w:val="21"/>
                      <w:highlight w:val="none"/>
                      <w:u w:val="single"/>
                      <w:lang w:val="en-US" w:eastAsia="zh-CN" w:bidi="ar"/>
                    </w:rPr>
                    <w:t>(L)</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gridBefore w:val="1"/>
                <w:gridAfter w:val="1"/>
                <w:wBefore w:w="2" w:type="pct"/>
                <w:wAfter w:w="2" w:type="pct"/>
                <w:cantSplit/>
                <w:trHeight w:val="527" w:hRule="atLeast"/>
                <w:jc w:val="center"/>
              </w:trPr>
              <w:tc>
                <w:tcPr>
                  <w:tcW w:w="656" w:type="pct"/>
                  <w:vMerge w:val="continue"/>
                  <w:noWrap w:val="0"/>
                  <w:vAlign w:val="center"/>
                </w:tcPr>
                <w:p>
                  <w:pPr>
                    <w:tabs>
                      <w:tab w:val="center" w:pos="1440"/>
                    </w:tabs>
                    <w:spacing w:line="240" w:lineRule="exact"/>
                    <w:jc w:val="center"/>
                    <w:rPr>
                      <w:rFonts w:hint="default" w:ascii="Times New Roman" w:hAnsi="Times New Roman" w:eastAsia="宋体" w:cs="Times New Roman"/>
                      <w:b/>
                      <w:bCs w:val="0"/>
                      <w:i w:val="0"/>
                      <w:color w:val="auto"/>
                      <w:kern w:val="0"/>
                      <w:sz w:val="21"/>
                      <w:szCs w:val="21"/>
                      <w:highlight w:val="none"/>
                      <w:u w:val="single"/>
                      <w:lang w:val="en-US" w:eastAsia="zh-CN" w:bidi="ar"/>
                    </w:rPr>
                  </w:pPr>
                </w:p>
              </w:tc>
              <w:tc>
                <w:tcPr>
                  <w:tcW w:w="870" w:type="pct"/>
                  <w:gridSpan w:val="2"/>
                  <w:noWrap w:val="0"/>
                  <w:vAlign w:val="center"/>
                </w:tcPr>
                <w:p>
                  <w:pPr>
                    <w:keepNext w:val="0"/>
                    <w:keepLines w:val="0"/>
                    <w:widowControl/>
                    <w:suppressLineNumbers w:val="0"/>
                    <w:jc w:val="center"/>
                    <w:textAlignment w:val="center"/>
                    <w:rPr>
                      <w:rFonts w:hint="default" w:ascii="Times New Roman" w:hAnsi="Times New Roman" w:eastAsia="宋体" w:cs="Times New Roman"/>
                      <w:b/>
                      <w:bCs w:val="0"/>
                      <w:color w:val="auto"/>
                      <w:kern w:val="2"/>
                      <w:sz w:val="21"/>
                      <w:szCs w:val="21"/>
                      <w:u w:val="single"/>
                      <w:lang w:val="en-US" w:eastAsia="zh-CN" w:bidi="ar-SA"/>
                    </w:rPr>
                  </w:pPr>
                  <w:r>
                    <w:rPr>
                      <w:rFonts w:hint="default" w:ascii="Times New Roman" w:hAnsi="Times New Roman" w:eastAsia="宋体" w:cs="Times New Roman"/>
                      <w:b/>
                      <w:bCs w:val="0"/>
                      <w:color w:val="auto"/>
                      <w:sz w:val="21"/>
                      <w:szCs w:val="21"/>
                      <w:u w:val="single"/>
                      <w:lang w:eastAsia="zh-CN"/>
                    </w:rPr>
                    <w:t>苯乙烯</w:t>
                  </w:r>
                </w:p>
              </w:tc>
              <w:tc>
                <w:tcPr>
                  <w:tcW w:w="610" w:type="pct"/>
                  <w:gridSpan w:val="2"/>
                  <w:noWrap w:val="0"/>
                  <w:vAlign w:val="center"/>
                </w:tcPr>
                <w:p>
                  <w:pPr>
                    <w:spacing w:line="240" w:lineRule="exact"/>
                    <w:jc w:val="center"/>
                    <w:rPr>
                      <w:rFonts w:hint="default" w:ascii="Times New Roman" w:hAnsi="Times New Roman" w:eastAsia="宋体" w:cs="Times New Roman"/>
                      <w:b/>
                      <w:bCs w:val="0"/>
                      <w:i w:val="0"/>
                      <w:color w:val="auto"/>
                      <w:kern w:val="0"/>
                      <w:sz w:val="21"/>
                      <w:szCs w:val="21"/>
                      <w:u w:val="single"/>
                      <w:lang w:val="en-US" w:eastAsia="zh-CN" w:bidi="ar"/>
                    </w:rPr>
                  </w:pPr>
                  <w:r>
                    <w:rPr>
                      <w:rFonts w:hint="default" w:ascii="Times New Roman" w:hAnsi="Times New Roman" w:eastAsia="宋体" w:cs="Times New Roman"/>
                      <w:b/>
                      <w:bCs w:val="0"/>
                      <w:i w:val="0"/>
                      <w:color w:val="auto"/>
                      <w:kern w:val="0"/>
                      <w:sz w:val="21"/>
                      <w:szCs w:val="21"/>
                      <w:u w:val="single"/>
                      <w:lang w:val="en-US" w:eastAsia="zh-CN" w:bidi="ar"/>
                    </w:rPr>
                    <w:t>mg/kg</w:t>
                  </w:r>
                </w:p>
              </w:tc>
              <w:tc>
                <w:tcPr>
                  <w:tcW w:w="952" w:type="pct"/>
                  <w:gridSpan w:val="2"/>
                  <w:noWrap w:val="0"/>
                  <w:vAlign w:val="center"/>
                </w:tcPr>
                <w:p>
                  <w:pPr>
                    <w:ind w:right="-108" w:rightChars="0"/>
                    <w:jc w:val="center"/>
                    <w:rPr>
                      <w:rFonts w:hint="default" w:ascii="Times New Roman" w:hAnsi="Times New Roman" w:eastAsia="宋体" w:cs="Times New Roman"/>
                      <w:b/>
                      <w:bCs w:val="0"/>
                      <w:color w:val="auto"/>
                      <w:sz w:val="21"/>
                      <w:szCs w:val="21"/>
                      <w:highlight w:val="none"/>
                      <w:u w:val="single"/>
                      <w:lang w:val="en-US" w:eastAsia="zh-CN"/>
                    </w:rPr>
                  </w:pPr>
                  <w:r>
                    <w:rPr>
                      <w:rFonts w:hint="eastAsia" w:ascii="Times New Roman" w:hAnsi="Times New Roman" w:eastAsia="宋体" w:cs="Times New Roman"/>
                      <w:b/>
                      <w:bCs w:val="0"/>
                      <w:color w:val="auto"/>
                      <w:sz w:val="21"/>
                      <w:szCs w:val="21"/>
                      <w:highlight w:val="none"/>
                      <w:u w:val="single"/>
                      <w:lang w:val="en-US" w:eastAsia="zh-CN"/>
                    </w:rPr>
                    <w:t>0.0016</w:t>
                  </w:r>
                  <w:r>
                    <w:rPr>
                      <w:rFonts w:hint="eastAsia" w:ascii="Times New Roman" w:hAnsi="Times New Roman" w:eastAsia="宋体" w:cs="Times New Roman"/>
                      <w:b/>
                      <w:bCs w:val="0"/>
                      <w:i w:val="0"/>
                      <w:color w:val="auto"/>
                      <w:kern w:val="0"/>
                      <w:sz w:val="21"/>
                      <w:szCs w:val="21"/>
                      <w:highlight w:val="none"/>
                      <w:u w:val="single"/>
                      <w:lang w:val="en-US" w:eastAsia="zh-CN" w:bidi="ar"/>
                    </w:rPr>
                    <w:t>(L)</w:t>
                  </w:r>
                </w:p>
              </w:tc>
              <w:tc>
                <w:tcPr>
                  <w:tcW w:w="952" w:type="pct"/>
                  <w:gridSpan w:val="2"/>
                  <w:noWrap w:val="0"/>
                  <w:vAlign w:val="center"/>
                </w:tcPr>
                <w:p>
                  <w:pPr>
                    <w:ind w:right="-108" w:rightChars="0"/>
                    <w:jc w:val="center"/>
                    <w:rPr>
                      <w:rFonts w:hint="eastAsia" w:ascii="Times New Roman" w:hAnsi="Times New Roman" w:eastAsia="宋体" w:cs="Times New Roman"/>
                      <w:b/>
                      <w:bCs w:val="0"/>
                      <w:color w:val="auto"/>
                      <w:sz w:val="21"/>
                      <w:szCs w:val="21"/>
                      <w:highlight w:val="none"/>
                      <w:u w:val="single"/>
                      <w:lang w:val="en-US" w:eastAsia="zh-CN" w:bidi="ar-SA"/>
                    </w:rPr>
                  </w:pPr>
                  <w:r>
                    <w:rPr>
                      <w:rFonts w:hint="eastAsia" w:ascii="Times New Roman" w:hAnsi="Times New Roman" w:eastAsia="宋体" w:cs="Times New Roman"/>
                      <w:b/>
                      <w:bCs w:val="0"/>
                      <w:color w:val="auto"/>
                      <w:sz w:val="21"/>
                      <w:szCs w:val="21"/>
                      <w:highlight w:val="none"/>
                      <w:u w:val="single"/>
                      <w:lang w:val="en-US" w:eastAsia="zh-CN"/>
                    </w:rPr>
                    <w:t>0.0016</w:t>
                  </w:r>
                  <w:r>
                    <w:rPr>
                      <w:rFonts w:hint="eastAsia" w:ascii="Times New Roman" w:hAnsi="Times New Roman" w:eastAsia="宋体" w:cs="Times New Roman"/>
                      <w:b/>
                      <w:bCs w:val="0"/>
                      <w:i w:val="0"/>
                      <w:color w:val="auto"/>
                      <w:kern w:val="0"/>
                      <w:sz w:val="21"/>
                      <w:szCs w:val="21"/>
                      <w:highlight w:val="none"/>
                      <w:u w:val="single"/>
                      <w:lang w:val="en-US" w:eastAsia="zh-CN" w:bidi="ar"/>
                    </w:rPr>
                    <w:t>(L)</w:t>
                  </w:r>
                </w:p>
              </w:tc>
              <w:tc>
                <w:tcPr>
                  <w:tcW w:w="952" w:type="pct"/>
                  <w:gridSpan w:val="2"/>
                  <w:noWrap w:val="0"/>
                  <w:vAlign w:val="center"/>
                </w:tcPr>
                <w:p>
                  <w:pPr>
                    <w:ind w:right="-108" w:rightChars="0"/>
                    <w:jc w:val="center"/>
                    <w:rPr>
                      <w:rFonts w:hint="eastAsia" w:ascii="Times New Roman" w:hAnsi="Times New Roman" w:eastAsia="宋体" w:cs="Times New Roman"/>
                      <w:b/>
                      <w:bCs w:val="0"/>
                      <w:color w:val="auto"/>
                      <w:sz w:val="21"/>
                      <w:szCs w:val="21"/>
                      <w:highlight w:val="none"/>
                      <w:u w:val="single"/>
                      <w:lang w:val="en-US" w:eastAsia="zh-CN" w:bidi="ar-SA"/>
                    </w:rPr>
                  </w:pPr>
                  <w:r>
                    <w:rPr>
                      <w:rFonts w:hint="eastAsia" w:ascii="Times New Roman" w:hAnsi="Times New Roman" w:eastAsia="宋体" w:cs="Times New Roman"/>
                      <w:b/>
                      <w:bCs w:val="0"/>
                      <w:color w:val="auto"/>
                      <w:sz w:val="21"/>
                      <w:szCs w:val="21"/>
                      <w:highlight w:val="none"/>
                      <w:u w:val="single"/>
                      <w:lang w:val="en-US" w:eastAsia="zh-CN"/>
                    </w:rPr>
                    <w:t>0.0016</w:t>
                  </w:r>
                  <w:r>
                    <w:rPr>
                      <w:rFonts w:hint="eastAsia" w:ascii="Times New Roman" w:hAnsi="Times New Roman" w:eastAsia="宋体" w:cs="Times New Roman"/>
                      <w:b/>
                      <w:bCs w:val="0"/>
                      <w:i w:val="0"/>
                      <w:color w:val="auto"/>
                      <w:kern w:val="0"/>
                      <w:sz w:val="21"/>
                      <w:szCs w:val="21"/>
                      <w:highlight w:val="none"/>
                      <w:u w:val="single"/>
                      <w:lang w:val="en-US" w:eastAsia="zh-CN" w:bidi="ar"/>
                    </w:rPr>
                    <w:t>(L)</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gridBefore w:val="1"/>
                <w:gridAfter w:val="1"/>
                <w:wBefore w:w="2" w:type="pct"/>
                <w:wAfter w:w="2" w:type="pct"/>
                <w:cantSplit/>
                <w:trHeight w:val="527" w:hRule="atLeast"/>
                <w:jc w:val="center"/>
              </w:trPr>
              <w:tc>
                <w:tcPr>
                  <w:tcW w:w="656" w:type="pct"/>
                  <w:vMerge w:val="continue"/>
                  <w:noWrap w:val="0"/>
                  <w:vAlign w:val="center"/>
                </w:tcPr>
                <w:p>
                  <w:pPr>
                    <w:tabs>
                      <w:tab w:val="center" w:pos="1440"/>
                    </w:tabs>
                    <w:spacing w:line="240" w:lineRule="exact"/>
                    <w:jc w:val="center"/>
                    <w:rPr>
                      <w:rFonts w:hint="default" w:ascii="Times New Roman" w:hAnsi="Times New Roman" w:eastAsia="宋体" w:cs="Times New Roman"/>
                      <w:b/>
                      <w:bCs w:val="0"/>
                      <w:i w:val="0"/>
                      <w:color w:val="auto"/>
                      <w:kern w:val="0"/>
                      <w:sz w:val="21"/>
                      <w:szCs w:val="21"/>
                      <w:highlight w:val="none"/>
                      <w:u w:val="single"/>
                      <w:lang w:val="en-US" w:eastAsia="zh-CN" w:bidi="ar"/>
                    </w:rPr>
                  </w:pPr>
                </w:p>
              </w:tc>
              <w:tc>
                <w:tcPr>
                  <w:tcW w:w="870" w:type="pct"/>
                  <w:gridSpan w:val="2"/>
                  <w:noWrap w:val="0"/>
                  <w:vAlign w:val="center"/>
                </w:tcPr>
                <w:p>
                  <w:pPr>
                    <w:keepNext w:val="0"/>
                    <w:keepLines w:val="0"/>
                    <w:widowControl/>
                    <w:suppressLineNumbers w:val="0"/>
                    <w:jc w:val="center"/>
                    <w:textAlignment w:val="center"/>
                    <w:rPr>
                      <w:rFonts w:hint="default" w:ascii="Times New Roman" w:hAnsi="Times New Roman" w:eastAsia="宋体" w:cs="Times New Roman"/>
                      <w:b/>
                      <w:bCs w:val="0"/>
                      <w:color w:val="auto"/>
                      <w:kern w:val="2"/>
                      <w:sz w:val="21"/>
                      <w:szCs w:val="21"/>
                      <w:u w:val="single"/>
                      <w:lang w:val="en-US" w:eastAsia="zh-CN" w:bidi="ar-SA"/>
                    </w:rPr>
                  </w:pPr>
                  <w:r>
                    <w:rPr>
                      <w:rFonts w:hint="default" w:ascii="Times New Roman" w:hAnsi="Times New Roman" w:eastAsia="宋体" w:cs="Times New Roman"/>
                      <w:b/>
                      <w:bCs w:val="0"/>
                      <w:color w:val="auto"/>
                      <w:sz w:val="21"/>
                      <w:szCs w:val="21"/>
                      <w:u w:val="single"/>
                      <w:lang w:eastAsia="zh-CN"/>
                    </w:rPr>
                    <w:t>甲苯</w:t>
                  </w:r>
                </w:p>
              </w:tc>
              <w:tc>
                <w:tcPr>
                  <w:tcW w:w="610" w:type="pct"/>
                  <w:gridSpan w:val="2"/>
                  <w:noWrap w:val="0"/>
                  <w:vAlign w:val="center"/>
                </w:tcPr>
                <w:p>
                  <w:pPr>
                    <w:spacing w:line="240" w:lineRule="exact"/>
                    <w:jc w:val="center"/>
                    <w:rPr>
                      <w:rFonts w:hint="default" w:ascii="Times New Roman" w:hAnsi="Times New Roman" w:eastAsia="宋体" w:cs="Times New Roman"/>
                      <w:b/>
                      <w:bCs w:val="0"/>
                      <w:i w:val="0"/>
                      <w:color w:val="auto"/>
                      <w:kern w:val="0"/>
                      <w:sz w:val="21"/>
                      <w:szCs w:val="21"/>
                      <w:u w:val="single"/>
                      <w:lang w:val="en-US" w:eastAsia="zh-CN" w:bidi="ar"/>
                    </w:rPr>
                  </w:pPr>
                  <w:r>
                    <w:rPr>
                      <w:rFonts w:hint="default" w:ascii="Times New Roman" w:hAnsi="Times New Roman" w:eastAsia="宋体" w:cs="Times New Roman"/>
                      <w:b/>
                      <w:bCs w:val="0"/>
                      <w:i w:val="0"/>
                      <w:color w:val="auto"/>
                      <w:kern w:val="0"/>
                      <w:sz w:val="21"/>
                      <w:szCs w:val="21"/>
                      <w:u w:val="single"/>
                      <w:lang w:val="en-US" w:eastAsia="zh-CN" w:bidi="ar"/>
                    </w:rPr>
                    <w:t>mg/kg</w:t>
                  </w:r>
                </w:p>
              </w:tc>
              <w:tc>
                <w:tcPr>
                  <w:tcW w:w="952" w:type="pct"/>
                  <w:gridSpan w:val="2"/>
                  <w:noWrap w:val="0"/>
                  <w:vAlign w:val="center"/>
                </w:tcPr>
                <w:p>
                  <w:pPr>
                    <w:ind w:right="-108" w:rightChars="0"/>
                    <w:jc w:val="center"/>
                    <w:rPr>
                      <w:rFonts w:hint="default" w:ascii="Times New Roman" w:hAnsi="Times New Roman" w:eastAsia="宋体" w:cs="Times New Roman"/>
                      <w:b/>
                      <w:bCs w:val="0"/>
                      <w:color w:val="auto"/>
                      <w:sz w:val="21"/>
                      <w:szCs w:val="21"/>
                      <w:highlight w:val="none"/>
                      <w:u w:val="single"/>
                      <w:lang w:val="en-US" w:eastAsia="zh-CN"/>
                    </w:rPr>
                  </w:pPr>
                  <w:r>
                    <w:rPr>
                      <w:rFonts w:hint="eastAsia" w:ascii="Times New Roman" w:hAnsi="Times New Roman" w:eastAsia="宋体" w:cs="Times New Roman"/>
                      <w:b/>
                      <w:bCs w:val="0"/>
                      <w:color w:val="auto"/>
                      <w:sz w:val="21"/>
                      <w:szCs w:val="21"/>
                      <w:highlight w:val="none"/>
                      <w:u w:val="single"/>
                      <w:lang w:val="en-US" w:eastAsia="zh-CN"/>
                    </w:rPr>
                    <w:t>0.0020</w:t>
                  </w:r>
                  <w:r>
                    <w:rPr>
                      <w:rFonts w:hint="eastAsia" w:ascii="Times New Roman" w:hAnsi="Times New Roman" w:eastAsia="宋体" w:cs="Times New Roman"/>
                      <w:b/>
                      <w:bCs w:val="0"/>
                      <w:i w:val="0"/>
                      <w:color w:val="auto"/>
                      <w:kern w:val="0"/>
                      <w:sz w:val="21"/>
                      <w:szCs w:val="21"/>
                      <w:highlight w:val="none"/>
                      <w:u w:val="single"/>
                      <w:lang w:val="en-US" w:eastAsia="zh-CN" w:bidi="ar"/>
                    </w:rPr>
                    <w:t>(L)</w:t>
                  </w:r>
                </w:p>
              </w:tc>
              <w:tc>
                <w:tcPr>
                  <w:tcW w:w="952" w:type="pct"/>
                  <w:gridSpan w:val="2"/>
                  <w:noWrap w:val="0"/>
                  <w:vAlign w:val="center"/>
                </w:tcPr>
                <w:p>
                  <w:pPr>
                    <w:ind w:right="-108" w:rightChars="0"/>
                    <w:jc w:val="center"/>
                    <w:rPr>
                      <w:rFonts w:hint="eastAsia" w:ascii="Times New Roman" w:hAnsi="Times New Roman" w:eastAsia="宋体" w:cs="Times New Roman"/>
                      <w:b/>
                      <w:bCs w:val="0"/>
                      <w:color w:val="auto"/>
                      <w:sz w:val="21"/>
                      <w:szCs w:val="21"/>
                      <w:highlight w:val="none"/>
                      <w:u w:val="single"/>
                      <w:lang w:val="en-US" w:eastAsia="zh-CN" w:bidi="ar-SA"/>
                    </w:rPr>
                  </w:pPr>
                  <w:r>
                    <w:rPr>
                      <w:rFonts w:hint="eastAsia" w:ascii="Times New Roman" w:hAnsi="Times New Roman" w:eastAsia="宋体" w:cs="Times New Roman"/>
                      <w:b/>
                      <w:bCs w:val="0"/>
                      <w:color w:val="auto"/>
                      <w:sz w:val="21"/>
                      <w:szCs w:val="21"/>
                      <w:highlight w:val="none"/>
                      <w:u w:val="single"/>
                      <w:lang w:val="en-US" w:eastAsia="zh-CN"/>
                    </w:rPr>
                    <w:t>0.0020</w:t>
                  </w:r>
                  <w:r>
                    <w:rPr>
                      <w:rFonts w:hint="eastAsia" w:ascii="Times New Roman" w:hAnsi="Times New Roman" w:eastAsia="宋体" w:cs="Times New Roman"/>
                      <w:b/>
                      <w:bCs w:val="0"/>
                      <w:i w:val="0"/>
                      <w:color w:val="auto"/>
                      <w:kern w:val="0"/>
                      <w:sz w:val="21"/>
                      <w:szCs w:val="21"/>
                      <w:highlight w:val="none"/>
                      <w:u w:val="single"/>
                      <w:lang w:val="en-US" w:eastAsia="zh-CN" w:bidi="ar"/>
                    </w:rPr>
                    <w:t>(L)</w:t>
                  </w:r>
                </w:p>
              </w:tc>
              <w:tc>
                <w:tcPr>
                  <w:tcW w:w="952" w:type="pct"/>
                  <w:gridSpan w:val="2"/>
                  <w:noWrap w:val="0"/>
                  <w:vAlign w:val="center"/>
                </w:tcPr>
                <w:p>
                  <w:pPr>
                    <w:ind w:right="-108" w:rightChars="0"/>
                    <w:jc w:val="center"/>
                    <w:rPr>
                      <w:rFonts w:hint="eastAsia" w:ascii="Times New Roman" w:hAnsi="Times New Roman" w:eastAsia="宋体" w:cs="Times New Roman"/>
                      <w:b/>
                      <w:bCs w:val="0"/>
                      <w:color w:val="auto"/>
                      <w:sz w:val="21"/>
                      <w:szCs w:val="21"/>
                      <w:highlight w:val="none"/>
                      <w:u w:val="single"/>
                      <w:lang w:val="en-US" w:eastAsia="zh-CN" w:bidi="ar-SA"/>
                    </w:rPr>
                  </w:pPr>
                  <w:r>
                    <w:rPr>
                      <w:rFonts w:hint="eastAsia" w:ascii="Times New Roman" w:hAnsi="Times New Roman" w:eastAsia="宋体" w:cs="Times New Roman"/>
                      <w:b/>
                      <w:bCs w:val="0"/>
                      <w:color w:val="auto"/>
                      <w:sz w:val="21"/>
                      <w:szCs w:val="21"/>
                      <w:highlight w:val="none"/>
                      <w:u w:val="single"/>
                      <w:lang w:val="en-US" w:eastAsia="zh-CN"/>
                    </w:rPr>
                    <w:t>0.0020</w:t>
                  </w:r>
                  <w:r>
                    <w:rPr>
                      <w:rFonts w:hint="eastAsia" w:ascii="Times New Roman" w:hAnsi="Times New Roman" w:eastAsia="宋体" w:cs="Times New Roman"/>
                      <w:b/>
                      <w:bCs w:val="0"/>
                      <w:i w:val="0"/>
                      <w:color w:val="auto"/>
                      <w:kern w:val="0"/>
                      <w:sz w:val="21"/>
                      <w:szCs w:val="21"/>
                      <w:highlight w:val="none"/>
                      <w:u w:val="single"/>
                      <w:lang w:val="en-US" w:eastAsia="zh-CN" w:bidi="ar"/>
                    </w:rPr>
                    <w:t>(L)</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gridBefore w:val="1"/>
                <w:gridAfter w:val="1"/>
                <w:wBefore w:w="2" w:type="pct"/>
                <w:wAfter w:w="2" w:type="pct"/>
                <w:cantSplit/>
                <w:trHeight w:val="527" w:hRule="atLeast"/>
                <w:jc w:val="center"/>
              </w:trPr>
              <w:tc>
                <w:tcPr>
                  <w:tcW w:w="656" w:type="pct"/>
                  <w:vMerge w:val="continue"/>
                  <w:noWrap w:val="0"/>
                  <w:vAlign w:val="center"/>
                </w:tcPr>
                <w:p>
                  <w:pPr>
                    <w:tabs>
                      <w:tab w:val="center" w:pos="1440"/>
                    </w:tabs>
                    <w:spacing w:line="240" w:lineRule="exact"/>
                    <w:jc w:val="center"/>
                    <w:rPr>
                      <w:rFonts w:hint="default" w:ascii="Times New Roman" w:hAnsi="Times New Roman" w:eastAsia="宋体" w:cs="Times New Roman"/>
                      <w:b/>
                      <w:bCs w:val="0"/>
                      <w:i w:val="0"/>
                      <w:color w:val="auto"/>
                      <w:kern w:val="0"/>
                      <w:sz w:val="21"/>
                      <w:szCs w:val="21"/>
                      <w:highlight w:val="none"/>
                      <w:u w:val="single"/>
                      <w:lang w:val="en-US" w:eastAsia="zh-CN" w:bidi="ar"/>
                    </w:rPr>
                  </w:pPr>
                </w:p>
              </w:tc>
              <w:tc>
                <w:tcPr>
                  <w:tcW w:w="870" w:type="pct"/>
                  <w:gridSpan w:val="2"/>
                  <w:noWrap w:val="0"/>
                  <w:vAlign w:val="center"/>
                </w:tcPr>
                <w:p>
                  <w:pPr>
                    <w:keepNext w:val="0"/>
                    <w:keepLines w:val="0"/>
                    <w:widowControl/>
                    <w:suppressLineNumbers w:val="0"/>
                    <w:jc w:val="center"/>
                    <w:textAlignment w:val="center"/>
                    <w:rPr>
                      <w:rFonts w:hint="default" w:ascii="Times New Roman" w:hAnsi="Times New Roman" w:eastAsia="宋体" w:cs="Times New Roman"/>
                      <w:b/>
                      <w:bCs w:val="0"/>
                      <w:color w:val="auto"/>
                      <w:kern w:val="2"/>
                      <w:sz w:val="21"/>
                      <w:szCs w:val="21"/>
                      <w:u w:val="single"/>
                      <w:lang w:val="en-US" w:eastAsia="zh-CN" w:bidi="ar-SA"/>
                    </w:rPr>
                  </w:pPr>
                  <w:r>
                    <w:rPr>
                      <w:rFonts w:hint="default" w:ascii="Times New Roman" w:hAnsi="Times New Roman" w:eastAsia="宋体" w:cs="Times New Roman"/>
                      <w:b/>
                      <w:bCs w:val="0"/>
                      <w:color w:val="auto"/>
                      <w:sz w:val="21"/>
                      <w:szCs w:val="21"/>
                      <w:u w:val="single"/>
                      <w:lang w:eastAsia="zh-CN"/>
                    </w:rPr>
                    <w:t>间</w:t>
                  </w:r>
                  <w:r>
                    <w:rPr>
                      <w:rFonts w:hint="default" w:ascii="Times New Roman" w:hAnsi="Times New Roman" w:eastAsia="宋体" w:cs="Times New Roman"/>
                      <w:b/>
                      <w:bCs w:val="0"/>
                      <w:color w:val="auto"/>
                      <w:sz w:val="21"/>
                      <w:szCs w:val="21"/>
                      <w:u w:val="single"/>
                      <w:lang w:val="en-US" w:eastAsia="zh-CN"/>
                    </w:rPr>
                    <w:t>,</w:t>
                  </w:r>
                  <w:r>
                    <w:rPr>
                      <w:rFonts w:hint="default" w:ascii="Times New Roman" w:hAnsi="Times New Roman" w:eastAsia="宋体" w:cs="Times New Roman"/>
                      <w:b/>
                      <w:bCs w:val="0"/>
                      <w:color w:val="auto"/>
                      <w:sz w:val="21"/>
                      <w:szCs w:val="21"/>
                      <w:u w:val="single"/>
                      <w:lang w:eastAsia="zh-CN"/>
                    </w:rPr>
                    <w:t>对</w:t>
                  </w:r>
                  <w:r>
                    <w:rPr>
                      <w:rFonts w:hint="default" w:ascii="Times New Roman" w:hAnsi="Times New Roman" w:eastAsia="宋体" w:cs="Times New Roman"/>
                      <w:b/>
                      <w:bCs w:val="0"/>
                      <w:color w:val="auto"/>
                      <w:sz w:val="21"/>
                      <w:szCs w:val="21"/>
                      <w:u w:val="single"/>
                      <w:lang w:val="en-US" w:eastAsia="zh-CN"/>
                    </w:rPr>
                    <w:t>-</w:t>
                  </w:r>
                  <w:r>
                    <w:rPr>
                      <w:rFonts w:hint="default" w:ascii="Times New Roman" w:hAnsi="Times New Roman" w:eastAsia="宋体" w:cs="Times New Roman"/>
                      <w:b/>
                      <w:bCs w:val="0"/>
                      <w:color w:val="auto"/>
                      <w:sz w:val="21"/>
                      <w:szCs w:val="21"/>
                      <w:u w:val="single"/>
                      <w:lang w:eastAsia="zh-CN"/>
                    </w:rPr>
                    <w:t>二甲苯</w:t>
                  </w:r>
                </w:p>
              </w:tc>
              <w:tc>
                <w:tcPr>
                  <w:tcW w:w="610" w:type="pct"/>
                  <w:gridSpan w:val="2"/>
                  <w:noWrap w:val="0"/>
                  <w:vAlign w:val="center"/>
                </w:tcPr>
                <w:p>
                  <w:pPr>
                    <w:spacing w:line="240" w:lineRule="exact"/>
                    <w:jc w:val="center"/>
                    <w:rPr>
                      <w:rFonts w:hint="default" w:ascii="Times New Roman" w:hAnsi="Times New Roman" w:eastAsia="宋体" w:cs="Times New Roman"/>
                      <w:b/>
                      <w:bCs w:val="0"/>
                      <w:i w:val="0"/>
                      <w:color w:val="auto"/>
                      <w:kern w:val="0"/>
                      <w:sz w:val="21"/>
                      <w:szCs w:val="21"/>
                      <w:u w:val="single"/>
                      <w:lang w:val="en-US" w:eastAsia="zh-CN" w:bidi="ar"/>
                    </w:rPr>
                  </w:pPr>
                  <w:r>
                    <w:rPr>
                      <w:rFonts w:hint="default" w:ascii="Times New Roman" w:hAnsi="Times New Roman" w:eastAsia="宋体" w:cs="Times New Roman"/>
                      <w:b/>
                      <w:bCs w:val="0"/>
                      <w:i w:val="0"/>
                      <w:color w:val="auto"/>
                      <w:kern w:val="0"/>
                      <w:sz w:val="21"/>
                      <w:szCs w:val="21"/>
                      <w:u w:val="single"/>
                      <w:lang w:val="en-US" w:eastAsia="zh-CN" w:bidi="ar"/>
                    </w:rPr>
                    <w:t>mg/kg</w:t>
                  </w:r>
                </w:p>
              </w:tc>
              <w:tc>
                <w:tcPr>
                  <w:tcW w:w="952" w:type="pct"/>
                  <w:gridSpan w:val="2"/>
                  <w:noWrap w:val="0"/>
                  <w:vAlign w:val="center"/>
                </w:tcPr>
                <w:p>
                  <w:pPr>
                    <w:ind w:right="-108" w:rightChars="0"/>
                    <w:jc w:val="center"/>
                    <w:rPr>
                      <w:rFonts w:hint="default" w:ascii="Times New Roman" w:hAnsi="Times New Roman" w:eastAsia="宋体" w:cs="Times New Roman"/>
                      <w:b/>
                      <w:bCs w:val="0"/>
                      <w:color w:val="auto"/>
                      <w:sz w:val="21"/>
                      <w:szCs w:val="21"/>
                      <w:highlight w:val="none"/>
                      <w:u w:val="single"/>
                      <w:lang w:val="en-US" w:eastAsia="zh-CN"/>
                    </w:rPr>
                  </w:pPr>
                  <w:r>
                    <w:rPr>
                      <w:rFonts w:hint="eastAsia" w:ascii="Times New Roman" w:hAnsi="Times New Roman" w:eastAsia="宋体" w:cs="Times New Roman"/>
                      <w:b/>
                      <w:bCs w:val="0"/>
                      <w:color w:val="auto"/>
                      <w:sz w:val="21"/>
                      <w:szCs w:val="21"/>
                      <w:highlight w:val="none"/>
                      <w:u w:val="single"/>
                      <w:lang w:val="en-US" w:eastAsia="zh-CN"/>
                    </w:rPr>
                    <w:t>0.0036</w:t>
                  </w:r>
                  <w:r>
                    <w:rPr>
                      <w:rFonts w:hint="eastAsia" w:ascii="Times New Roman" w:hAnsi="Times New Roman" w:eastAsia="宋体" w:cs="Times New Roman"/>
                      <w:b/>
                      <w:bCs w:val="0"/>
                      <w:i w:val="0"/>
                      <w:color w:val="auto"/>
                      <w:kern w:val="0"/>
                      <w:sz w:val="21"/>
                      <w:szCs w:val="21"/>
                      <w:highlight w:val="none"/>
                      <w:u w:val="single"/>
                      <w:lang w:val="en-US" w:eastAsia="zh-CN" w:bidi="ar"/>
                    </w:rPr>
                    <w:t>(L)</w:t>
                  </w:r>
                </w:p>
              </w:tc>
              <w:tc>
                <w:tcPr>
                  <w:tcW w:w="952" w:type="pct"/>
                  <w:gridSpan w:val="2"/>
                  <w:noWrap w:val="0"/>
                  <w:vAlign w:val="center"/>
                </w:tcPr>
                <w:p>
                  <w:pPr>
                    <w:ind w:right="-108" w:rightChars="0"/>
                    <w:jc w:val="center"/>
                    <w:rPr>
                      <w:rFonts w:hint="eastAsia" w:ascii="Times New Roman" w:hAnsi="Times New Roman" w:eastAsia="宋体" w:cs="Times New Roman"/>
                      <w:b/>
                      <w:bCs w:val="0"/>
                      <w:color w:val="auto"/>
                      <w:sz w:val="21"/>
                      <w:szCs w:val="21"/>
                      <w:highlight w:val="none"/>
                      <w:u w:val="single"/>
                      <w:lang w:val="en-US" w:eastAsia="zh-CN" w:bidi="ar-SA"/>
                    </w:rPr>
                  </w:pPr>
                  <w:r>
                    <w:rPr>
                      <w:rFonts w:hint="eastAsia" w:ascii="Times New Roman" w:hAnsi="Times New Roman" w:eastAsia="宋体" w:cs="Times New Roman"/>
                      <w:b/>
                      <w:bCs w:val="0"/>
                      <w:color w:val="auto"/>
                      <w:sz w:val="21"/>
                      <w:szCs w:val="21"/>
                      <w:highlight w:val="none"/>
                      <w:u w:val="single"/>
                      <w:lang w:val="en-US" w:eastAsia="zh-CN"/>
                    </w:rPr>
                    <w:t>0.0036</w:t>
                  </w:r>
                  <w:r>
                    <w:rPr>
                      <w:rFonts w:hint="eastAsia" w:ascii="Times New Roman" w:hAnsi="Times New Roman" w:eastAsia="宋体" w:cs="Times New Roman"/>
                      <w:b/>
                      <w:bCs w:val="0"/>
                      <w:i w:val="0"/>
                      <w:color w:val="auto"/>
                      <w:kern w:val="0"/>
                      <w:sz w:val="21"/>
                      <w:szCs w:val="21"/>
                      <w:highlight w:val="none"/>
                      <w:u w:val="single"/>
                      <w:lang w:val="en-US" w:eastAsia="zh-CN" w:bidi="ar"/>
                    </w:rPr>
                    <w:t>(L)</w:t>
                  </w:r>
                </w:p>
              </w:tc>
              <w:tc>
                <w:tcPr>
                  <w:tcW w:w="952" w:type="pct"/>
                  <w:gridSpan w:val="2"/>
                  <w:noWrap w:val="0"/>
                  <w:vAlign w:val="center"/>
                </w:tcPr>
                <w:p>
                  <w:pPr>
                    <w:ind w:right="-108" w:rightChars="0"/>
                    <w:jc w:val="center"/>
                    <w:rPr>
                      <w:rFonts w:hint="eastAsia" w:ascii="Times New Roman" w:hAnsi="Times New Roman" w:eastAsia="宋体" w:cs="Times New Roman"/>
                      <w:b/>
                      <w:bCs w:val="0"/>
                      <w:color w:val="auto"/>
                      <w:sz w:val="21"/>
                      <w:szCs w:val="21"/>
                      <w:highlight w:val="none"/>
                      <w:u w:val="single"/>
                      <w:lang w:val="en-US" w:eastAsia="zh-CN" w:bidi="ar-SA"/>
                    </w:rPr>
                  </w:pPr>
                  <w:r>
                    <w:rPr>
                      <w:rFonts w:hint="eastAsia" w:ascii="Times New Roman" w:hAnsi="Times New Roman" w:eastAsia="宋体" w:cs="Times New Roman"/>
                      <w:b/>
                      <w:bCs w:val="0"/>
                      <w:color w:val="auto"/>
                      <w:sz w:val="21"/>
                      <w:szCs w:val="21"/>
                      <w:highlight w:val="none"/>
                      <w:u w:val="single"/>
                      <w:lang w:val="en-US" w:eastAsia="zh-CN"/>
                    </w:rPr>
                    <w:t>0.0036</w:t>
                  </w:r>
                  <w:r>
                    <w:rPr>
                      <w:rFonts w:hint="eastAsia" w:ascii="Times New Roman" w:hAnsi="Times New Roman" w:eastAsia="宋体" w:cs="Times New Roman"/>
                      <w:b/>
                      <w:bCs w:val="0"/>
                      <w:i w:val="0"/>
                      <w:color w:val="auto"/>
                      <w:kern w:val="0"/>
                      <w:sz w:val="21"/>
                      <w:szCs w:val="21"/>
                      <w:highlight w:val="none"/>
                      <w:u w:val="single"/>
                      <w:lang w:val="en-US" w:eastAsia="zh-CN" w:bidi="ar"/>
                    </w:rPr>
                    <w:t>(L)</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gridBefore w:val="1"/>
                <w:gridAfter w:val="1"/>
                <w:wBefore w:w="2" w:type="pct"/>
                <w:wAfter w:w="2" w:type="pct"/>
                <w:cantSplit/>
                <w:trHeight w:val="527" w:hRule="atLeast"/>
                <w:jc w:val="center"/>
              </w:trPr>
              <w:tc>
                <w:tcPr>
                  <w:tcW w:w="656" w:type="pct"/>
                  <w:vMerge w:val="continue"/>
                  <w:noWrap w:val="0"/>
                  <w:vAlign w:val="center"/>
                </w:tcPr>
                <w:p>
                  <w:pPr>
                    <w:tabs>
                      <w:tab w:val="center" w:pos="1440"/>
                    </w:tabs>
                    <w:spacing w:line="240" w:lineRule="exact"/>
                    <w:jc w:val="center"/>
                    <w:rPr>
                      <w:rFonts w:hint="default" w:ascii="Times New Roman" w:hAnsi="Times New Roman" w:eastAsia="宋体" w:cs="Times New Roman"/>
                      <w:b/>
                      <w:bCs w:val="0"/>
                      <w:i w:val="0"/>
                      <w:color w:val="auto"/>
                      <w:kern w:val="0"/>
                      <w:sz w:val="21"/>
                      <w:szCs w:val="21"/>
                      <w:highlight w:val="none"/>
                      <w:u w:val="single"/>
                      <w:lang w:val="en-US" w:eastAsia="zh-CN" w:bidi="ar"/>
                    </w:rPr>
                  </w:pPr>
                </w:p>
              </w:tc>
              <w:tc>
                <w:tcPr>
                  <w:tcW w:w="870" w:type="pct"/>
                  <w:gridSpan w:val="2"/>
                  <w:noWrap w:val="0"/>
                  <w:vAlign w:val="center"/>
                </w:tcPr>
                <w:p>
                  <w:pPr>
                    <w:keepNext w:val="0"/>
                    <w:keepLines w:val="0"/>
                    <w:widowControl/>
                    <w:suppressLineNumbers w:val="0"/>
                    <w:jc w:val="center"/>
                    <w:textAlignment w:val="center"/>
                    <w:rPr>
                      <w:rFonts w:hint="default" w:ascii="Times New Roman" w:hAnsi="Times New Roman" w:eastAsia="宋体" w:cs="Times New Roman"/>
                      <w:b/>
                      <w:bCs w:val="0"/>
                      <w:color w:val="auto"/>
                      <w:kern w:val="2"/>
                      <w:sz w:val="21"/>
                      <w:szCs w:val="21"/>
                      <w:u w:val="single"/>
                      <w:lang w:val="en-US" w:eastAsia="zh-CN" w:bidi="ar-SA"/>
                    </w:rPr>
                  </w:pPr>
                  <w:r>
                    <w:rPr>
                      <w:rFonts w:hint="default" w:ascii="Times New Roman" w:hAnsi="Times New Roman" w:eastAsia="宋体" w:cs="Times New Roman"/>
                      <w:b/>
                      <w:bCs w:val="0"/>
                      <w:color w:val="auto"/>
                      <w:sz w:val="21"/>
                      <w:szCs w:val="21"/>
                      <w:u w:val="single"/>
                      <w:lang w:eastAsia="zh-CN"/>
                    </w:rPr>
                    <w:t>邻</w:t>
                  </w:r>
                  <w:r>
                    <w:rPr>
                      <w:rFonts w:hint="default" w:ascii="Times New Roman" w:hAnsi="Times New Roman" w:eastAsia="宋体" w:cs="Times New Roman"/>
                      <w:b/>
                      <w:bCs w:val="0"/>
                      <w:color w:val="auto"/>
                      <w:sz w:val="21"/>
                      <w:szCs w:val="21"/>
                      <w:u w:val="single"/>
                      <w:lang w:val="en-US" w:eastAsia="zh-CN"/>
                    </w:rPr>
                    <w:t>-</w:t>
                  </w:r>
                  <w:r>
                    <w:rPr>
                      <w:rFonts w:hint="default" w:ascii="Times New Roman" w:hAnsi="Times New Roman" w:eastAsia="宋体" w:cs="Times New Roman"/>
                      <w:b/>
                      <w:bCs w:val="0"/>
                      <w:color w:val="auto"/>
                      <w:sz w:val="21"/>
                      <w:szCs w:val="21"/>
                      <w:u w:val="single"/>
                      <w:lang w:eastAsia="zh-CN"/>
                    </w:rPr>
                    <w:t>二甲苯</w:t>
                  </w:r>
                </w:p>
              </w:tc>
              <w:tc>
                <w:tcPr>
                  <w:tcW w:w="610" w:type="pct"/>
                  <w:gridSpan w:val="2"/>
                  <w:noWrap w:val="0"/>
                  <w:vAlign w:val="center"/>
                </w:tcPr>
                <w:p>
                  <w:pPr>
                    <w:spacing w:line="240" w:lineRule="exact"/>
                    <w:jc w:val="center"/>
                    <w:rPr>
                      <w:rFonts w:hint="default" w:ascii="Times New Roman" w:hAnsi="Times New Roman" w:eastAsia="宋体" w:cs="Times New Roman"/>
                      <w:b/>
                      <w:bCs w:val="0"/>
                      <w:i w:val="0"/>
                      <w:color w:val="auto"/>
                      <w:kern w:val="0"/>
                      <w:sz w:val="21"/>
                      <w:szCs w:val="21"/>
                      <w:u w:val="single"/>
                      <w:lang w:val="en-US" w:eastAsia="zh-CN" w:bidi="ar"/>
                    </w:rPr>
                  </w:pPr>
                  <w:r>
                    <w:rPr>
                      <w:rFonts w:hint="default" w:ascii="Times New Roman" w:hAnsi="Times New Roman" w:eastAsia="宋体" w:cs="Times New Roman"/>
                      <w:b/>
                      <w:bCs w:val="0"/>
                      <w:i w:val="0"/>
                      <w:color w:val="auto"/>
                      <w:kern w:val="0"/>
                      <w:sz w:val="21"/>
                      <w:szCs w:val="21"/>
                      <w:u w:val="single"/>
                      <w:lang w:val="en-US" w:eastAsia="zh-CN" w:bidi="ar"/>
                    </w:rPr>
                    <w:t>mg/kg</w:t>
                  </w:r>
                </w:p>
              </w:tc>
              <w:tc>
                <w:tcPr>
                  <w:tcW w:w="952" w:type="pct"/>
                  <w:gridSpan w:val="2"/>
                  <w:noWrap w:val="0"/>
                  <w:vAlign w:val="center"/>
                </w:tcPr>
                <w:p>
                  <w:pPr>
                    <w:ind w:right="-108" w:rightChars="0"/>
                    <w:jc w:val="center"/>
                    <w:rPr>
                      <w:rFonts w:hint="default" w:ascii="Times New Roman" w:hAnsi="Times New Roman" w:eastAsia="宋体" w:cs="Times New Roman"/>
                      <w:b/>
                      <w:bCs w:val="0"/>
                      <w:color w:val="auto"/>
                      <w:sz w:val="21"/>
                      <w:szCs w:val="21"/>
                      <w:highlight w:val="none"/>
                      <w:u w:val="single"/>
                      <w:lang w:val="en-US" w:eastAsia="zh-CN"/>
                    </w:rPr>
                  </w:pPr>
                  <w:r>
                    <w:rPr>
                      <w:rFonts w:hint="eastAsia" w:ascii="Times New Roman" w:hAnsi="Times New Roman" w:eastAsia="宋体" w:cs="Times New Roman"/>
                      <w:b/>
                      <w:bCs w:val="0"/>
                      <w:color w:val="auto"/>
                      <w:sz w:val="21"/>
                      <w:szCs w:val="21"/>
                      <w:highlight w:val="none"/>
                      <w:u w:val="single"/>
                      <w:lang w:val="en-US" w:eastAsia="zh-CN"/>
                    </w:rPr>
                    <w:t>0.0013</w:t>
                  </w:r>
                  <w:r>
                    <w:rPr>
                      <w:rFonts w:hint="eastAsia" w:ascii="Times New Roman" w:hAnsi="Times New Roman" w:eastAsia="宋体" w:cs="Times New Roman"/>
                      <w:b/>
                      <w:bCs w:val="0"/>
                      <w:i w:val="0"/>
                      <w:color w:val="auto"/>
                      <w:kern w:val="0"/>
                      <w:sz w:val="21"/>
                      <w:szCs w:val="21"/>
                      <w:highlight w:val="none"/>
                      <w:u w:val="single"/>
                      <w:lang w:val="en-US" w:eastAsia="zh-CN" w:bidi="ar"/>
                    </w:rPr>
                    <w:t>(L)</w:t>
                  </w:r>
                </w:p>
              </w:tc>
              <w:tc>
                <w:tcPr>
                  <w:tcW w:w="952" w:type="pct"/>
                  <w:gridSpan w:val="2"/>
                  <w:noWrap w:val="0"/>
                  <w:vAlign w:val="center"/>
                </w:tcPr>
                <w:p>
                  <w:pPr>
                    <w:ind w:right="-108" w:rightChars="0"/>
                    <w:jc w:val="center"/>
                    <w:rPr>
                      <w:rFonts w:hint="eastAsia" w:ascii="Times New Roman" w:hAnsi="Times New Roman" w:eastAsia="宋体" w:cs="Times New Roman"/>
                      <w:b/>
                      <w:bCs w:val="0"/>
                      <w:color w:val="auto"/>
                      <w:sz w:val="21"/>
                      <w:szCs w:val="21"/>
                      <w:highlight w:val="none"/>
                      <w:u w:val="single"/>
                      <w:lang w:val="en-US" w:eastAsia="zh-CN" w:bidi="ar-SA"/>
                    </w:rPr>
                  </w:pPr>
                  <w:r>
                    <w:rPr>
                      <w:rFonts w:hint="eastAsia" w:ascii="Times New Roman" w:hAnsi="Times New Roman" w:eastAsia="宋体" w:cs="Times New Roman"/>
                      <w:b/>
                      <w:bCs w:val="0"/>
                      <w:color w:val="auto"/>
                      <w:sz w:val="21"/>
                      <w:szCs w:val="21"/>
                      <w:highlight w:val="none"/>
                      <w:u w:val="single"/>
                      <w:lang w:val="en-US" w:eastAsia="zh-CN"/>
                    </w:rPr>
                    <w:t>0.0013</w:t>
                  </w:r>
                  <w:r>
                    <w:rPr>
                      <w:rFonts w:hint="eastAsia" w:ascii="Times New Roman" w:hAnsi="Times New Roman" w:eastAsia="宋体" w:cs="Times New Roman"/>
                      <w:b/>
                      <w:bCs w:val="0"/>
                      <w:i w:val="0"/>
                      <w:color w:val="auto"/>
                      <w:kern w:val="0"/>
                      <w:sz w:val="21"/>
                      <w:szCs w:val="21"/>
                      <w:highlight w:val="none"/>
                      <w:u w:val="single"/>
                      <w:lang w:val="en-US" w:eastAsia="zh-CN" w:bidi="ar"/>
                    </w:rPr>
                    <w:t>(L)</w:t>
                  </w:r>
                </w:p>
              </w:tc>
              <w:tc>
                <w:tcPr>
                  <w:tcW w:w="952" w:type="pct"/>
                  <w:gridSpan w:val="2"/>
                  <w:noWrap w:val="0"/>
                  <w:vAlign w:val="center"/>
                </w:tcPr>
                <w:p>
                  <w:pPr>
                    <w:ind w:right="-108" w:rightChars="0"/>
                    <w:jc w:val="center"/>
                    <w:rPr>
                      <w:rFonts w:hint="eastAsia" w:ascii="Times New Roman" w:hAnsi="Times New Roman" w:eastAsia="宋体" w:cs="Times New Roman"/>
                      <w:b/>
                      <w:bCs w:val="0"/>
                      <w:color w:val="auto"/>
                      <w:sz w:val="21"/>
                      <w:szCs w:val="21"/>
                      <w:highlight w:val="none"/>
                      <w:u w:val="single"/>
                      <w:lang w:val="en-US" w:eastAsia="zh-CN" w:bidi="ar-SA"/>
                    </w:rPr>
                  </w:pPr>
                  <w:r>
                    <w:rPr>
                      <w:rFonts w:hint="eastAsia" w:ascii="Times New Roman" w:hAnsi="Times New Roman" w:eastAsia="宋体" w:cs="Times New Roman"/>
                      <w:b/>
                      <w:bCs w:val="0"/>
                      <w:color w:val="auto"/>
                      <w:sz w:val="21"/>
                      <w:szCs w:val="21"/>
                      <w:highlight w:val="none"/>
                      <w:u w:val="single"/>
                      <w:lang w:val="en-US" w:eastAsia="zh-CN"/>
                    </w:rPr>
                    <w:t>0.0013</w:t>
                  </w:r>
                  <w:r>
                    <w:rPr>
                      <w:rFonts w:hint="eastAsia" w:ascii="Times New Roman" w:hAnsi="Times New Roman" w:eastAsia="宋体" w:cs="Times New Roman"/>
                      <w:b/>
                      <w:bCs w:val="0"/>
                      <w:i w:val="0"/>
                      <w:color w:val="auto"/>
                      <w:kern w:val="0"/>
                      <w:sz w:val="21"/>
                      <w:szCs w:val="21"/>
                      <w:highlight w:val="none"/>
                      <w:u w:val="single"/>
                      <w:lang w:val="en-US" w:eastAsia="zh-CN" w:bidi="ar"/>
                    </w:rPr>
                    <w:t>(L)</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gridBefore w:val="1"/>
                <w:gridAfter w:val="1"/>
                <w:wBefore w:w="2" w:type="pct"/>
                <w:wAfter w:w="2" w:type="pct"/>
                <w:cantSplit/>
                <w:trHeight w:val="527" w:hRule="atLeast"/>
                <w:jc w:val="center"/>
              </w:trPr>
              <w:tc>
                <w:tcPr>
                  <w:tcW w:w="656" w:type="pct"/>
                  <w:vMerge w:val="continue"/>
                  <w:noWrap w:val="0"/>
                  <w:vAlign w:val="center"/>
                </w:tcPr>
                <w:p>
                  <w:pPr>
                    <w:tabs>
                      <w:tab w:val="center" w:pos="1440"/>
                    </w:tabs>
                    <w:spacing w:line="240" w:lineRule="exact"/>
                    <w:jc w:val="center"/>
                    <w:rPr>
                      <w:rFonts w:hint="default" w:ascii="Times New Roman" w:hAnsi="Times New Roman" w:eastAsia="宋体" w:cs="Times New Roman"/>
                      <w:b/>
                      <w:bCs w:val="0"/>
                      <w:i w:val="0"/>
                      <w:color w:val="auto"/>
                      <w:kern w:val="0"/>
                      <w:sz w:val="21"/>
                      <w:szCs w:val="21"/>
                      <w:highlight w:val="none"/>
                      <w:u w:val="single"/>
                      <w:lang w:val="en-US" w:eastAsia="zh-CN" w:bidi="ar"/>
                    </w:rPr>
                  </w:pPr>
                </w:p>
              </w:tc>
              <w:tc>
                <w:tcPr>
                  <w:tcW w:w="870" w:type="pct"/>
                  <w:gridSpan w:val="2"/>
                  <w:noWrap w:val="0"/>
                  <w:vAlign w:val="center"/>
                </w:tcPr>
                <w:p>
                  <w:pPr>
                    <w:keepNext w:val="0"/>
                    <w:keepLines w:val="0"/>
                    <w:widowControl/>
                    <w:suppressLineNumbers w:val="0"/>
                    <w:jc w:val="center"/>
                    <w:textAlignment w:val="center"/>
                    <w:rPr>
                      <w:rFonts w:hint="default" w:ascii="Times New Roman" w:hAnsi="Times New Roman" w:eastAsia="宋体" w:cs="Times New Roman"/>
                      <w:b/>
                      <w:bCs w:val="0"/>
                      <w:i w:val="0"/>
                      <w:color w:val="000000"/>
                      <w:kern w:val="0"/>
                      <w:sz w:val="21"/>
                      <w:szCs w:val="21"/>
                      <w:u w:val="single"/>
                      <w:lang w:val="en-US" w:eastAsia="zh-CN" w:bidi="ar"/>
                    </w:rPr>
                  </w:pPr>
                  <w:r>
                    <w:rPr>
                      <w:rFonts w:hint="default" w:ascii="Times New Roman" w:hAnsi="Times New Roman" w:eastAsia="宋体" w:cs="Times New Roman"/>
                      <w:b/>
                      <w:bCs w:val="0"/>
                      <w:color w:val="auto"/>
                      <w:sz w:val="21"/>
                      <w:szCs w:val="21"/>
                      <w:u w:val="single"/>
                      <w:lang w:eastAsia="zh-CN"/>
                    </w:rPr>
                    <w:t>硝基苯</w:t>
                  </w:r>
                </w:p>
              </w:tc>
              <w:tc>
                <w:tcPr>
                  <w:tcW w:w="610" w:type="pct"/>
                  <w:gridSpan w:val="2"/>
                  <w:noWrap w:val="0"/>
                  <w:vAlign w:val="center"/>
                </w:tcPr>
                <w:p>
                  <w:pPr>
                    <w:spacing w:line="240" w:lineRule="exact"/>
                    <w:jc w:val="center"/>
                    <w:rPr>
                      <w:rFonts w:hint="default" w:ascii="Times New Roman" w:hAnsi="Times New Roman" w:eastAsia="宋体" w:cs="Times New Roman"/>
                      <w:b/>
                      <w:bCs w:val="0"/>
                      <w:i w:val="0"/>
                      <w:color w:val="auto"/>
                      <w:kern w:val="0"/>
                      <w:sz w:val="21"/>
                      <w:szCs w:val="21"/>
                      <w:u w:val="single"/>
                      <w:lang w:val="en-US" w:eastAsia="zh-CN" w:bidi="ar"/>
                    </w:rPr>
                  </w:pPr>
                  <w:r>
                    <w:rPr>
                      <w:rFonts w:hint="default" w:ascii="Times New Roman" w:hAnsi="Times New Roman" w:eastAsia="宋体" w:cs="Times New Roman"/>
                      <w:b/>
                      <w:bCs w:val="0"/>
                      <w:i w:val="0"/>
                      <w:color w:val="auto"/>
                      <w:kern w:val="0"/>
                      <w:sz w:val="21"/>
                      <w:szCs w:val="21"/>
                      <w:u w:val="single"/>
                      <w:lang w:val="en-US" w:eastAsia="zh-CN" w:bidi="ar"/>
                    </w:rPr>
                    <w:t>mg/kg</w:t>
                  </w:r>
                </w:p>
              </w:tc>
              <w:tc>
                <w:tcPr>
                  <w:tcW w:w="952" w:type="pct"/>
                  <w:gridSpan w:val="2"/>
                  <w:noWrap w:val="0"/>
                  <w:vAlign w:val="center"/>
                </w:tcPr>
                <w:p>
                  <w:pPr>
                    <w:ind w:right="-108" w:rightChars="0"/>
                    <w:jc w:val="center"/>
                    <w:rPr>
                      <w:rFonts w:hint="default" w:ascii="Times New Roman" w:hAnsi="Times New Roman" w:eastAsia="宋体" w:cs="Times New Roman"/>
                      <w:b/>
                      <w:bCs w:val="0"/>
                      <w:color w:val="auto"/>
                      <w:sz w:val="21"/>
                      <w:szCs w:val="21"/>
                      <w:highlight w:val="none"/>
                      <w:u w:val="single"/>
                      <w:lang w:val="en-US" w:eastAsia="zh-CN"/>
                    </w:rPr>
                  </w:pPr>
                  <w:r>
                    <w:rPr>
                      <w:rFonts w:hint="eastAsia" w:ascii="Times New Roman" w:hAnsi="Times New Roman" w:eastAsia="宋体" w:cs="Times New Roman"/>
                      <w:b/>
                      <w:bCs w:val="0"/>
                      <w:color w:val="auto"/>
                      <w:sz w:val="21"/>
                      <w:szCs w:val="21"/>
                      <w:highlight w:val="none"/>
                      <w:u w:val="single"/>
                      <w:lang w:val="en-US" w:eastAsia="zh-CN"/>
                    </w:rPr>
                    <w:t>0.09</w:t>
                  </w:r>
                  <w:r>
                    <w:rPr>
                      <w:rFonts w:hint="eastAsia" w:ascii="Times New Roman" w:hAnsi="Times New Roman" w:eastAsia="宋体" w:cs="Times New Roman"/>
                      <w:b/>
                      <w:bCs w:val="0"/>
                      <w:i w:val="0"/>
                      <w:color w:val="auto"/>
                      <w:kern w:val="0"/>
                      <w:sz w:val="21"/>
                      <w:szCs w:val="21"/>
                      <w:highlight w:val="none"/>
                      <w:u w:val="single"/>
                      <w:lang w:val="en-US" w:eastAsia="zh-CN" w:bidi="ar"/>
                    </w:rPr>
                    <w:t>(L)</w:t>
                  </w:r>
                </w:p>
              </w:tc>
              <w:tc>
                <w:tcPr>
                  <w:tcW w:w="952" w:type="pct"/>
                  <w:gridSpan w:val="2"/>
                  <w:noWrap w:val="0"/>
                  <w:vAlign w:val="center"/>
                </w:tcPr>
                <w:p>
                  <w:pPr>
                    <w:ind w:right="-108" w:rightChars="0"/>
                    <w:jc w:val="center"/>
                    <w:rPr>
                      <w:rFonts w:hint="eastAsia" w:ascii="Times New Roman" w:hAnsi="Times New Roman" w:eastAsia="宋体" w:cs="Times New Roman"/>
                      <w:b/>
                      <w:bCs w:val="0"/>
                      <w:color w:val="auto"/>
                      <w:sz w:val="21"/>
                      <w:szCs w:val="21"/>
                      <w:highlight w:val="none"/>
                      <w:u w:val="single"/>
                      <w:lang w:val="en-US" w:eastAsia="zh-CN" w:bidi="ar-SA"/>
                    </w:rPr>
                  </w:pPr>
                  <w:r>
                    <w:rPr>
                      <w:rFonts w:hint="eastAsia" w:ascii="Times New Roman" w:hAnsi="Times New Roman" w:eastAsia="宋体" w:cs="Times New Roman"/>
                      <w:b/>
                      <w:bCs w:val="0"/>
                      <w:color w:val="auto"/>
                      <w:sz w:val="21"/>
                      <w:szCs w:val="21"/>
                      <w:highlight w:val="none"/>
                      <w:u w:val="single"/>
                      <w:lang w:val="en-US" w:eastAsia="zh-CN"/>
                    </w:rPr>
                    <w:t>0.09</w:t>
                  </w:r>
                  <w:r>
                    <w:rPr>
                      <w:rFonts w:hint="eastAsia" w:ascii="Times New Roman" w:hAnsi="Times New Roman" w:eastAsia="宋体" w:cs="Times New Roman"/>
                      <w:b/>
                      <w:bCs w:val="0"/>
                      <w:i w:val="0"/>
                      <w:color w:val="auto"/>
                      <w:kern w:val="0"/>
                      <w:sz w:val="21"/>
                      <w:szCs w:val="21"/>
                      <w:highlight w:val="none"/>
                      <w:u w:val="single"/>
                      <w:lang w:val="en-US" w:eastAsia="zh-CN" w:bidi="ar"/>
                    </w:rPr>
                    <w:t>(L)</w:t>
                  </w:r>
                </w:p>
              </w:tc>
              <w:tc>
                <w:tcPr>
                  <w:tcW w:w="952" w:type="pct"/>
                  <w:gridSpan w:val="2"/>
                  <w:noWrap w:val="0"/>
                  <w:vAlign w:val="center"/>
                </w:tcPr>
                <w:p>
                  <w:pPr>
                    <w:ind w:right="-108" w:rightChars="0"/>
                    <w:jc w:val="center"/>
                    <w:rPr>
                      <w:rFonts w:hint="eastAsia" w:ascii="Times New Roman" w:hAnsi="Times New Roman" w:eastAsia="宋体" w:cs="Times New Roman"/>
                      <w:b/>
                      <w:bCs w:val="0"/>
                      <w:color w:val="auto"/>
                      <w:sz w:val="21"/>
                      <w:szCs w:val="21"/>
                      <w:highlight w:val="none"/>
                      <w:u w:val="single"/>
                      <w:lang w:val="en-US" w:eastAsia="zh-CN" w:bidi="ar-SA"/>
                    </w:rPr>
                  </w:pPr>
                  <w:r>
                    <w:rPr>
                      <w:rFonts w:hint="eastAsia" w:ascii="Times New Roman" w:hAnsi="Times New Roman" w:eastAsia="宋体" w:cs="Times New Roman"/>
                      <w:b/>
                      <w:bCs w:val="0"/>
                      <w:color w:val="auto"/>
                      <w:sz w:val="21"/>
                      <w:szCs w:val="21"/>
                      <w:highlight w:val="none"/>
                      <w:u w:val="single"/>
                      <w:lang w:val="en-US" w:eastAsia="zh-CN"/>
                    </w:rPr>
                    <w:t>0.09</w:t>
                  </w:r>
                  <w:r>
                    <w:rPr>
                      <w:rFonts w:hint="eastAsia" w:ascii="Times New Roman" w:hAnsi="Times New Roman" w:eastAsia="宋体" w:cs="Times New Roman"/>
                      <w:b/>
                      <w:bCs w:val="0"/>
                      <w:i w:val="0"/>
                      <w:color w:val="auto"/>
                      <w:kern w:val="0"/>
                      <w:sz w:val="21"/>
                      <w:szCs w:val="21"/>
                      <w:highlight w:val="none"/>
                      <w:u w:val="single"/>
                      <w:lang w:val="en-US" w:eastAsia="zh-CN" w:bidi="ar"/>
                    </w:rPr>
                    <w:t>(L)</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gridBefore w:val="1"/>
                <w:gridAfter w:val="1"/>
                <w:wBefore w:w="2" w:type="pct"/>
                <w:wAfter w:w="2" w:type="pct"/>
                <w:cantSplit/>
                <w:trHeight w:val="509" w:hRule="atLeast"/>
                <w:jc w:val="center"/>
              </w:trPr>
              <w:tc>
                <w:tcPr>
                  <w:tcW w:w="656" w:type="pct"/>
                  <w:vMerge w:val="restart"/>
                  <w:tcBorders>
                    <w:tl2br w:val="nil"/>
                    <w:tr2bl w:val="nil"/>
                  </w:tcBorders>
                  <w:noWrap w:val="0"/>
                  <w:vAlign w:val="center"/>
                </w:tcPr>
                <w:p>
                  <w:pPr>
                    <w:tabs>
                      <w:tab w:val="center" w:pos="1440"/>
                    </w:tabs>
                    <w:spacing w:line="240" w:lineRule="exact"/>
                    <w:jc w:val="center"/>
                    <w:rPr>
                      <w:rFonts w:hint="default" w:ascii="Times New Roman" w:hAnsi="Times New Roman" w:eastAsia="宋体" w:cs="Times New Roman"/>
                      <w:b/>
                      <w:bCs w:val="0"/>
                      <w:color w:val="auto"/>
                      <w:sz w:val="21"/>
                      <w:szCs w:val="21"/>
                      <w:highlight w:val="none"/>
                      <w:u w:val="single"/>
                      <w:lang w:eastAsia="zh-CN"/>
                    </w:rPr>
                  </w:pPr>
                  <w:r>
                    <w:rPr>
                      <w:rFonts w:hint="eastAsia" w:ascii="Times New Roman" w:hAnsi="Times New Roman" w:eastAsia="宋体" w:cs="Times New Roman"/>
                      <w:b/>
                      <w:bCs w:val="0"/>
                      <w:i w:val="0"/>
                      <w:color w:val="auto"/>
                      <w:kern w:val="0"/>
                      <w:sz w:val="21"/>
                      <w:szCs w:val="21"/>
                      <w:highlight w:val="none"/>
                      <w:u w:val="single"/>
                      <w:lang w:val="en-US" w:eastAsia="zh-CN" w:bidi="ar"/>
                    </w:rPr>
                    <w:t>2020.10.21</w:t>
                  </w:r>
                </w:p>
              </w:tc>
              <w:tc>
                <w:tcPr>
                  <w:tcW w:w="870" w:type="pct"/>
                  <w:gridSpan w:val="2"/>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b/>
                      <w:bCs w:val="0"/>
                      <w:color w:val="000000"/>
                      <w:sz w:val="21"/>
                      <w:szCs w:val="21"/>
                      <w:u w:val="single"/>
                      <w:lang w:val="en-US" w:eastAsia="zh-CN" w:bidi="ar-SA"/>
                    </w:rPr>
                  </w:pPr>
                  <w:r>
                    <w:rPr>
                      <w:rFonts w:hint="default" w:ascii="Times New Roman" w:hAnsi="Times New Roman" w:eastAsia="宋体" w:cs="Times New Roman"/>
                      <w:b/>
                      <w:bCs w:val="0"/>
                      <w:sz w:val="21"/>
                      <w:szCs w:val="21"/>
                      <w:u w:val="single"/>
                      <w:lang w:val="en-US" w:eastAsia="zh-CN"/>
                    </w:rPr>
                    <w:t>苯胺</w:t>
                  </w:r>
                </w:p>
              </w:tc>
              <w:tc>
                <w:tcPr>
                  <w:tcW w:w="610" w:type="pct"/>
                  <w:gridSpan w:val="2"/>
                  <w:tcBorders>
                    <w:tl2br w:val="nil"/>
                    <w:tr2bl w:val="nil"/>
                  </w:tcBorders>
                  <w:noWrap w:val="0"/>
                  <w:vAlign w:val="center"/>
                </w:tcPr>
                <w:p>
                  <w:pPr>
                    <w:spacing w:line="240" w:lineRule="exact"/>
                    <w:jc w:val="center"/>
                    <w:rPr>
                      <w:rFonts w:hint="default" w:ascii="Times New Roman" w:hAnsi="Times New Roman" w:eastAsia="宋体" w:cs="Times New Roman"/>
                      <w:b/>
                      <w:bCs w:val="0"/>
                      <w:i w:val="0"/>
                      <w:color w:val="auto"/>
                      <w:kern w:val="0"/>
                      <w:sz w:val="21"/>
                      <w:szCs w:val="21"/>
                      <w:u w:val="single"/>
                      <w:lang w:val="en-US" w:eastAsia="zh-CN" w:bidi="ar"/>
                    </w:rPr>
                  </w:pPr>
                  <w:r>
                    <w:rPr>
                      <w:rFonts w:hint="default" w:ascii="Times New Roman" w:hAnsi="Times New Roman" w:eastAsia="宋体" w:cs="Times New Roman"/>
                      <w:b/>
                      <w:bCs w:val="0"/>
                      <w:i w:val="0"/>
                      <w:color w:val="auto"/>
                      <w:kern w:val="0"/>
                      <w:sz w:val="21"/>
                      <w:szCs w:val="21"/>
                      <w:u w:val="single"/>
                      <w:lang w:val="en-US" w:eastAsia="zh-CN" w:bidi="ar"/>
                    </w:rPr>
                    <w:t>mg/kg</w:t>
                  </w:r>
                </w:p>
              </w:tc>
              <w:tc>
                <w:tcPr>
                  <w:tcW w:w="952" w:type="pct"/>
                  <w:gridSpan w:val="2"/>
                  <w:tcBorders>
                    <w:tl2br w:val="nil"/>
                    <w:tr2bl w:val="nil"/>
                  </w:tcBorders>
                  <w:noWrap w:val="0"/>
                  <w:vAlign w:val="center"/>
                </w:tcPr>
                <w:p>
                  <w:pPr>
                    <w:ind w:right="-108" w:rightChars="0"/>
                    <w:jc w:val="center"/>
                    <w:rPr>
                      <w:rFonts w:hint="default" w:ascii="Times New Roman" w:hAnsi="Times New Roman" w:eastAsia="宋体" w:cs="Times New Roman"/>
                      <w:b/>
                      <w:bCs w:val="0"/>
                      <w:color w:val="auto"/>
                      <w:sz w:val="21"/>
                      <w:szCs w:val="21"/>
                      <w:highlight w:val="none"/>
                      <w:u w:val="single"/>
                      <w:lang w:val="en-US" w:eastAsia="zh-CN" w:bidi="ar-SA"/>
                    </w:rPr>
                  </w:pPr>
                  <w:r>
                    <w:rPr>
                      <w:rFonts w:hint="eastAsia" w:ascii="Times New Roman" w:hAnsi="Times New Roman" w:eastAsia="宋体" w:cs="Times New Roman"/>
                      <w:b/>
                      <w:bCs w:val="0"/>
                      <w:color w:val="auto"/>
                      <w:sz w:val="21"/>
                      <w:szCs w:val="21"/>
                      <w:highlight w:val="none"/>
                      <w:u w:val="single"/>
                      <w:lang w:val="en-US" w:eastAsia="zh-CN"/>
                    </w:rPr>
                    <w:t>0.08</w:t>
                  </w:r>
                  <w:r>
                    <w:rPr>
                      <w:rFonts w:hint="eastAsia" w:ascii="Times New Roman" w:hAnsi="Times New Roman" w:eastAsia="宋体" w:cs="Times New Roman"/>
                      <w:b/>
                      <w:bCs w:val="0"/>
                      <w:i w:val="0"/>
                      <w:color w:val="auto"/>
                      <w:kern w:val="0"/>
                      <w:sz w:val="21"/>
                      <w:szCs w:val="21"/>
                      <w:highlight w:val="none"/>
                      <w:u w:val="single"/>
                      <w:lang w:val="en-US" w:eastAsia="zh-CN" w:bidi="ar"/>
                    </w:rPr>
                    <w:t>(L)</w:t>
                  </w:r>
                </w:p>
              </w:tc>
              <w:tc>
                <w:tcPr>
                  <w:tcW w:w="952" w:type="pct"/>
                  <w:gridSpan w:val="2"/>
                  <w:tcBorders>
                    <w:tl2br w:val="nil"/>
                    <w:tr2bl w:val="nil"/>
                  </w:tcBorders>
                  <w:noWrap w:val="0"/>
                  <w:vAlign w:val="center"/>
                </w:tcPr>
                <w:p>
                  <w:pPr>
                    <w:ind w:right="-108" w:rightChars="0"/>
                    <w:jc w:val="center"/>
                    <w:rPr>
                      <w:rFonts w:hint="default" w:ascii="Times New Roman" w:hAnsi="Times New Roman" w:eastAsia="宋体" w:cs="Times New Roman"/>
                      <w:b/>
                      <w:bCs w:val="0"/>
                      <w:color w:val="auto"/>
                      <w:sz w:val="21"/>
                      <w:szCs w:val="21"/>
                      <w:highlight w:val="none"/>
                      <w:u w:val="single"/>
                      <w:lang w:val="en-US" w:eastAsia="zh-CN" w:bidi="ar-SA"/>
                    </w:rPr>
                  </w:pPr>
                  <w:r>
                    <w:rPr>
                      <w:rFonts w:hint="eastAsia" w:ascii="Times New Roman" w:hAnsi="Times New Roman" w:eastAsia="宋体" w:cs="Times New Roman"/>
                      <w:b/>
                      <w:bCs w:val="0"/>
                      <w:color w:val="auto"/>
                      <w:sz w:val="21"/>
                      <w:szCs w:val="21"/>
                      <w:highlight w:val="none"/>
                      <w:u w:val="single"/>
                      <w:lang w:val="en-US" w:eastAsia="zh-CN"/>
                    </w:rPr>
                    <w:t>0.08</w:t>
                  </w:r>
                  <w:r>
                    <w:rPr>
                      <w:rFonts w:hint="eastAsia" w:ascii="Times New Roman" w:hAnsi="Times New Roman" w:eastAsia="宋体" w:cs="Times New Roman"/>
                      <w:b/>
                      <w:bCs w:val="0"/>
                      <w:i w:val="0"/>
                      <w:color w:val="auto"/>
                      <w:kern w:val="0"/>
                      <w:sz w:val="21"/>
                      <w:szCs w:val="21"/>
                      <w:highlight w:val="none"/>
                      <w:u w:val="single"/>
                      <w:lang w:val="en-US" w:eastAsia="zh-CN" w:bidi="ar"/>
                    </w:rPr>
                    <w:t>(L)</w:t>
                  </w:r>
                </w:p>
              </w:tc>
              <w:tc>
                <w:tcPr>
                  <w:tcW w:w="952" w:type="pct"/>
                  <w:gridSpan w:val="2"/>
                  <w:tcBorders>
                    <w:tl2br w:val="nil"/>
                    <w:tr2bl w:val="nil"/>
                  </w:tcBorders>
                  <w:noWrap w:val="0"/>
                  <w:vAlign w:val="center"/>
                </w:tcPr>
                <w:p>
                  <w:pPr>
                    <w:ind w:right="-108" w:rightChars="0"/>
                    <w:jc w:val="center"/>
                    <w:rPr>
                      <w:rFonts w:hint="default" w:ascii="Times New Roman" w:hAnsi="Times New Roman" w:eastAsia="宋体" w:cs="Times New Roman"/>
                      <w:b/>
                      <w:bCs w:val="0"/>
                      <w:color w:val="auto"/>
                      <w:sz w:val="21"/>
                      <w:szCs w:val="21"/>
                      <w:highlight w:val="none"/>
                      <w:u w:val="single"/>
                      <w:lang w:val="en-US" w:eastAsia="zh-CN" w:bidi="ar-SA"/>
                    </w:rPr>
                  </w:pPr>
                  <w:r>
                    <w:rPr>
                      <w:rFonts w:hint="eastAsia" w:ascii="Times New Roman" w:hAnsi="Times New Roman" w:eastAsia="宋体" w:cs="Times New Roman"/>
                      <w:b/>
                      <w:bCs w:val="0"/>
                      <w:color w:val="auto"/>
                      <w:sz w:val="21"/>
                      <w:szCs w:val="21"/>
                      <w:highlight w:val="none"/>
                      <w:u w:val="single"/>
                      <w:lang w:val="en-US" w:eastAsia="zh-CN"/>
                    </w:rPr>
                    <w:t>0.08</w:t>
                  </w:r>
                  <w:r>
                    <w:rPr>
                      <w:rFonts w:hint="eastAsia" w:ascii="Times New Roman" w:hAnsi="Times New Roman" w:eastAsia="宋体" w:cs="Times New Roman"/>
                      <w:b/>
                      <w:bCs w:val="0"/>
                      <w:i w:val="0"/>
                      <w:color w:val="auto"/>
                      <w:kern w:val="0"/>
                      <w:sz w:val="21"/>
                      <w:szCs w:val="21"/>
                      <w:highlight w:val="none"/>
                      <w:u w:val="single"/>
                      <w:lang w:val="en-US" w:eastAsia="zh-CN" w:bidi="ar"/>
                    </w:rPr>
                    <w:t>(L)</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gridBefore w:val="1"/>
                <w:gridAfter w:val="1"/>
                <w:wBefore w:w="2" w:type="pct"/>
                <w:wAfter w:w="2" w:type="pct"/>
                <w:cantSplit/>
                <w:trHeight w:val="527" w:hRule="atLeast"/>
                <w:jc w:val="center"/>
              </w:trPr>
              <w:tc>
                <w:tcPr>
                  <w:tcW w:w="656" w:type="pct"/>
                  <w:vMerge w:val="continue"/>
                  <w:noWrap w:val="0"/>
                  <w:vAlign w:val="center"/>
                </w:tcPr>
                <w:p>
                  <w:pPr>
                    <w:tabs>
                      <w:tab w:val="center" w:pos="1440"/>
                    </w:tabs>
                    <w:spacing w:line="240" w:lineRule="exact"/>
                    <w:jc w:val="center"/>
                    <w:rPr>
                      <w:rFonts w:hint="default" w:ascii="Times New Roman" w:hAnsi="Times New Roman" w:eastAsia="宋体" w:cs="Times New Roman"/>
                      <w:b/>
                      <w:bCs w:val="0"/>
                      <w:i w:val="0"/>
                      <w:color w:val="auto"/>
                      <w:kern w:val="0"/>
                      <w:sz w:val="21"/>
                      <w:szCs w:val="21"/>
                      <w:highlight w:val="none"/>
                      <w:u w:val="single"/>
                      <w:lang w:val="en-US" w:eastAsia="zh-CN" w:bidi="ar"/>
                    </w:rPr>
                  </w:pPr>
                </w:p>
              </w:tc>
              <w:tc>
                <w:tcPr>
                  <w:tcW w:w="870" w:type="pct"/>
                  <w:gridSpan w:val="2"/>
                  <w:noWrap w:val="0"/>
                  <w:vAlign w:val="center"/>
                </w:tcPr>
                <w:p>
                  <w:pPr>
                    <w:jc w:val="center"/>
                    <w:rPr>
                      <w:rFonts w:hint="default" w:ascii="Times New Roman" w:hAnsi="Times New Roman" w:eastAsia="宋体" w:cs="Times New Roman"/>
                      <w:b/>
                      <w:bCs w:val="0"/>
                      <w:color w:val="000000"/>
                      <w:kern w:val="2"/>
                      <w:sz w:val="21"/>
                      <w:szCs w:val="21"/>
                      <w:u w:val="single"/>
                      <w:lang w:val="en-US" w:eastAsia="zh-CN" w:bidi="ar-SA"/>
                    </w:rPr>
                  </w:pPr>
                  <w:r>
                    <w:rPr>
                      <w:rFonts w:hint="default" w:ascii="Times New Roman" w:hAnsi="Times New Roman" w:eastAsia="宋体" w:cs="Times New Roman"/>
                      <w:b/>
                      <w:bCs w:val="0"/>
                      <w:color w:val="auto"/>
                      <w:sz w:val="21"/>
                      <w:szCs w:val="21"/>
                      <w:u w:val="single"/>
                      <w:lang w:eastAsia="zh-CN"/>
                    </w:rPr>
                    <w:t>2-氯酚</w:t>
                  </w:r>
                </w:p>
              </w:tc>
              <w:tc>
                <w:tcPr>
                  <w:tcW w:w="610" w:type="pct"/>
                  <w:gridSpan w:val="2"/>
                  <w:noWrap w:val="0"/>
                  <w:vAlign w:val="center"/>
                </w:tcPr>
                <w:p>
                  <w:pPr>
                    <w:spacing w:line="240" w:lineRule="exact"/>
                    <w:jc w:val="center"/>
                    <w:rPr>
                      <w:rFonts w:hint="default" w:ascii="Times New Roman" w:hAnsi="Times New Roman" w:eastAsia="宋体" w:cs="Times New Roman"/>
                      <w:b/>
                      <w:bCs w:val="0"/>
                      <w:i w:val="0"/>
                      <w:color w:val="auto"/>
                      <w:kern w:val="0"/>
                      <w:sz w:val="21"/>
                      <w:szCs w:val="21"/>
                      <w:u w:val="single"/>
                      <w:lang w:val="en-US" w:eastAsia="zh-CN" w:bidi="ar"/>
                    </w:rPr>
                  </w:pPr>
                  <w:r>
                    <w:rPr>
                      <w:rFonts w:hint="default" w:ascii="Times New Roman" w:hAnsi="Times New Roman" w:eastAsia="宋体" w:cs="Times New Roman"/>
                      <w:b/>
                      <w:bCs w:val="0"/>
                      <w:i w:val="0"/>
                      <w:color w:val="auto"/>
                      <w:kern w:val="0"/>
                      <w:sz w:val="21"/>
                      <w:szCs w:val="21"/>
                      <w:u w:val="single"/>
                      <w:lang w:val="en-US" w:eastAsia="zh-CN" w:bidi="ar"/>
                    </w:rPr>
                    <w:t>mg/kg</w:t>
                  </w:r>
                </w:p>
              </w:tc>
              <w:tc>
                <w:tcPr>
                  <w:tcW w:w="952" w:type="pct"/>
                  <w:gridSpan w:val="2"/>
                  <w:noWrap w:val="0"/>
                  <w:vAlign w:val="center"/>
                </w:tcPr>
                <w:p>
                  <w:pPr>
                    <w:ind w:right="-108" w:rightChars="0"/>
                    <w:jc w:val="center"/>
                    <w:rPr>
                      <w:rFonts w:hint="default" w:ascii="Times New Roman" w:hAnsi="Times New Roman" w:eastAsia="宋体" w:cs="Times New Roman"/>
                      <w:b/>
                      <w:bCs w:val="0"/>
                      <w:color w:val="auto"/>
                      <w:sz w:val="21"/>
                      <w:szCs w:val="21"/>
                      <w:highlight w:val="none"/>
                      <w:u w:val="single"/>
                      <w:lang w:val="en-US" w:eastAsia="zh-CN"/>
                    </w:rPr>
                  </w:pPr>
                  <w:r>
                    <w:rPr>
                      <w:rFonts w:hint="eastAsia" w:ascii="Times New Roman" w:hAnsi="Times New Roman" w:eastAsia="宋体" w:cs="Times New Roman"/>
                      <w:b/>
                      <w:bCs w:val="0"/>
                      <w:color w:val="auto"/>
                      <w:sz w:val="21"/>
                      <w:szCs w:val="21"/>
                      <w:highlight w:val="none"/>
                      <w:u w:val="single"/>
                      <w:lang w:val="en-US" w:eastAsia="zh-CN"/>
                    </w:rPr>
                    <w:t>0.04</w:t>
                  </w:r>
                  <w:r>
                    <w:rPr>
                      <w:rFonts w:hint="eastAsia" w:ascii="Times New Roman" w:hAnsi="Times New Roman" w:eastAsia="宋体" w:cs="Times New Roman"/>
                      <w:b/>
                      <w:bCs w:val="0"/>
                      <w:i w:val="0"/>
                      <w:color w:val="auto"/>
                      <w:kern w:val="0"/>
                      <w:sz w:val="21"/>
                      <w:szCs w:val="21"/>
                      <w:highlight w:val="none"/>
                      <w:u w:val="single"/>
                      <w:lang w:val="en-US" w:eastAsia="zh-CN" w:bidi="ar"/>
                    </w:rPr>
                    <w:t>(L)</w:t>
                  </w:r>
                </w:p>
              </w:tc>
              <w:tc>
                <w:tcPr>
                  <w:tcW w:w="952" w:type="pct"/>
                  <w:gridSpan w:val="2"/>
                  <w:noWrap w:val="0"/>
                  <w:vAlign w:val="center"/>
                </w:tcPr>
                <w:p>
                  <w:pPr>
                    <w:ind w:right="-108" w:rightChars="0"/>
                    <w:jc w:val="center"/>
                    <w:rPr>
                      <w:rFonts w:hint="eastAsia" w:ascii="Times New Roman" w:hAnsi="Times New Roman" w:eastAsia="宋体" w:cs="Times New Roman"/>
                      <w:b/>
                      <w:bCs w:val="0"/>
                      <w:color w:val="auto"/>
                      <w:sz w:val="21"/>
                      <w:szCs w:val="21"/>
                      <w:highlight w:val="none"/>
                      <w:u w:val="single"/>
                      <w:lang w:val="en-US" w:eastAsia="zh-CN" w:bidi="ar-SA"/>
                    </w:rPr>
                  </w:pPr>
                  <w:r>
                    <w:rPr>
                      <w:rFonts w:hint="eastAsia" w:ascii="Times New Roman" w:hAnsi="Times New Roman" w:eastAsia="宋体" w:cs="Times New Roman"/>
                      <w:b/>
                      <w:bCs w:val="0"/>
                      <w:color w:val="auto"/>
                      <w:sz w:val="21"/>
                      <w:szCs w:val="21"/>
                      <w:highlight w:val="none"/>
                      <w:u w:val="single"/>
                      <w:lang w:val="en-US" w:eastAsia="zh-CN"/>
                    </w:rPr>
                    <w:t>0.04</w:t>
                  </w:r>
                  <w:r>
                    <w:rPr>
                      <w:rFonts w:hint="eastAsia" w:ascii="Times New Roman" w:hAnsi="Times New Roman" w:eastAsia="宋体" w:cs="Times New Roman"/>
                      <w:b/>
                      <w:bCs w:val="0"/>
                      <w:i w:val="0"/>
                      <w:color w:val="auto"/>
                      <w:kern w:val="0"/>
                      <w:sz w:val="21"/>
                      <w:szCs w:val="21"/>
                      <w:highlight w:val="none"/>
                      <w:u w:val="single"/>
                      <w:lang w:val="en-US" w:eastAsia="zh-CN" w:bidi="ar"/>
                    </w:rPr>
                    <w:t>(L)</w:t>
                  </w:r>
                </w:p>
              </w:tc>
              <w:tc>
                <w:tcPr>
                  <w:tcW w:w="952" w:type="pct"/>
                  <w:gridSpan w:val="2"/>
                  <w:noWrap w:val="0"/>
                  <w:vAlign w:val="center"/>
                </w:tcPr>
                <w:p>
                  <w:pPr>
                    <w:ind w:right="-108" w:rightChars="0"/>
                    <w:jc w:val="center"/>
                    <w:rPr>
                      <w:rFonts w:hint="eastAsia" w:ascii="Times New Roman" w:hAnsi="Times New Roman" w:eastAsia="宋体" w:cs="Times New Roman"/>
                      <w:b/>
                      <w:bCs w:val="0"/>
                      <w:color w:val="auto"/>
                      <w:sz w:val="21"/>
                      <w:szCs w:val="21"/>
                      <w:highlight w:val="none"/>
                      <w:u w:val="single"/>
                      <w:lang w:val="en-US" w:eastAsia="zh-CN" w:bidi="ar-SA"/>
                    </w:rPr>
                  </w:pPr>
                  <w:r>
                    <w:rPr>
                      <w:rFonts w:hint="eastAsia" w:ascii="Times New Roman" w:hAnsi="Times New Roman" w:eastAsia="宋体" w:cs="Times New Roman"/>
                      <w:b/>
                      <w:bCs w:val="0"/>
                      <w:color w:val="auto"/>
                      <w:sz w:val="21"/>
                      <w:szCs w:val="21"/>
                      <w:highlight w:val="none"/>
                      <w:u w:val="single"/>
                      <w:lang w:val="en-US" w:eastAsia="zh-CN"/>
                    </w:rPr>
                    <w:t>0.04</w:t>
                  </w:r>
                  <w:r>
                    <w:rPr>
                      <w:rFonts w:hint="eastAsia" w:ascii="Times New Roman" w:hAnsi="Times New Roman" w:eastAsia="宋体" w:cs="Times New Roman"/>
                      <w:b/>
                      <w:bCs w:val="0"/>
                      <w:i w:val="0"/>
                      <w:color w:val="auto"/>
                      <w:kern w:val="0"/>
                      <w:sz w:val="21"/>
                      <w:szCs w:val="21"/>
                      <w:highlight w:val="none"/>
                      <w:u w:val="single"/>
                      <w:lang w:val="en-US" w:eastAsia="zh-CN" w:bidi="ar"/>
                    </w:rPr>
                    <w:t>(L)</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gridBefore w:val="1"/>
                <w:gridAfter w:val="1"/>
                <w:wBefore w:w="2" w:type="pct"/>
                <w:wAfter w:w="2" w:type="pct"/>
                <w:cantSplit/>
                <w:trHeight w:val="527" w:hRule="atLeast"/>
                <w:jc w:val="center"/>
              </w:trPr>
              <w:tc>
                <w:tcPr>
                  <w:tcW w:w="656" w:type="pct"/>
                  <w:vMerge w:val="continue"/>
                  <w:noWrap w:val="0"/>
                  <w:vAlign w:val="center"/>
                </w:tcPr>
                <w:p>
                  <w:pPr>
                    <w:tabs>
                      <w:tab w:val="center" w:pos="1440"/>
                    </w:tabs>
                    <w:spacing w:line="240" w:lineRule="exact"/>
                    <w:jc w:val="center"/>
                    <w:rPr>
                      <w:rFonts w:hint="default" w:ascii="Times New Roman" w:hAnsi="Times New Roman" w:eastAsia="宋体" w:cs="Times New Roman"/>
                      <w:b/>
                      <w:bCs w:val="0"/>
                      <w:i w:val="0"/>
                      <w:color w:val="auto"/>
                      <w:kern w:val="0"/>
                      <w:sz w:val="21"/>
                      <w:szCs w:val="21"/>
                      <w:highlight w:val="none"/>
                      <w:u w:val="single"/>
                      <w:lang w:val="en-US" w:eastAsia="zh-CN" w:bidi="ar"/>
                    </w:rPr>
                  </w:pPr>
                </w:p>
              </w:tc>
              <w:tc>
                <w:tcPr>
                  <w:tcW w:w="870" w:type="pct"/>
                  <w:gridSpan w:val="2"/>
                  <w:noWrap w:val="0"/>
                  <w:vAlign w:val="center"/>
                </w:tcPr>
                <w:p>
                  <w:pPr>
                    <w:keepNext w:val="0"/>
                    <w:keepLines w:val="0"/>
                    <w:widowControl/>
                    <w:suppressLineNumbers w:val="0"/>
                    <w:jc w:val="center"/>
                    <w:textAlignment w:val="center"/>
                    <w:rPr>
                      <w:rFonts w:hint="default" w:ascii="Times New Roman" w:hAnsi="Times New Roman" w:eastAsia="宋体" w:cs="Times New Roman"/>
                      <w:b/>
                      <w:bCs w:val="0"/>
                      <w:i w:val="0"/>
                      <w:color w:val="000000"/>
                      <w:kern w:val="0"/>
                      <w:sz w:val="21"/>
                      <w:szCs w:val="21"/>
                      <w:u w:val="single"/>
                      <w:lang w:val="en-US" w:eastAsia="zh-CN" w:bidi="ar"/>
                    </w:rPr>
                  </w:pPr>
                  <w:r>
                    <w:rPr>
                      <w:rFonts w:hint="default" w:ascii="Times New Roman" w:hAnsi="Times New Roman" w:eastAsia="宋体" w:cs="Times New Roman"/>
                      <w:b/>
                      <w:bCs w:val="0"/>
                      <w:color w:val="auto"/>
                      <w:sz w:val="21"/>
                      <w:szCs w:val="21"/>
                      <w:u w:val="single"/>
                      <w:lang w:eastAsia="zh-CN"/>
                    </w:rPr>
                    <w:t>苯并</w:t>
                  </w:r>
                  <w:r>
                    <w:rPr>
                      <w:rFonts w:hint="default" w:ascii="Times New Roman" w:hAnsi="Times New Roman" w:cs="Times New Roman"/>
                      <w:b/>
                      <w:bCs w:val="0"/>
                      <w:color w:val="000000"/>
                      <w:sz w:val="21"/>
                      <w:szCs w:val="21"/>
                      <w:u w:val="single"/>
                    </w:rPr>
                    <w:t>[</w:t>
                  </w:r>
                  <w:r>
                    <w:rPr>
                      <w:rFonts w:hint="default" w:ascii="Times New Roman" w:hAnsi="Times New Roman" w:eastAsia="宋体" w:cs="Times New Roman"/>
                      <w:b/>
                      <w:bCs w:val="0"/>
                      <w:color w:val="auto"/>
                      <w:sz w:val="21"/>
                      <w:szCs w:val="21"/>
                      <w:u w:val="single"/>
                      <w:lang w:eastAsia="zh-CN"/>
                    </w:rPr>
                    <w:t>a</w:t>
                  </w:r>
                  <w:r>
                    <w:rPr>
                      <w:rFonts w:hint="default" w:ascii="Times New Roman" w:hAnsi="Times New Roman" w:cs="Times New Roman"/>
                      <w:b/>
                      <w:bCs w:val="0"/>
                      <w:color w:val="000000"/>
                      <w:sz w:val="21"/>
                      <w:szCs w:val="21"/>
                      <w:u w:val="single"/>
                    </w:rPr>
                    <w:t>]</w:t>
                  </w:r>
                  <w:r>
                    <w:rPr>
                      <w:rFonts w:hint="default" w:ascii="Times New Roman" w:hAnsi="Times New Roman" w:eastAsia="宋体" w:cs="Times New Roman"/>
                      <w:b/>
                      <w:bCs w:val="0"/>
                      <w:color w:val="auto"/>
                      <w:sz w:val="21"/>
                      <w:szCs w:val="21"/>
                      <w:u w:val="single"/>
                      <w:lang w:eastAsia="zh-CN"/>
                    </w:rPr>
                    <w:t>蒽</w:t>
                  </w:r>
                </w:p>
              </w:tc>
              <w:tc>
                <w:tcPr>
                  <w:tcW w:w="610" w:type="pct"/>
                  <w:gridSpan w:val="2"/>
                  <w:noWrap w:val="0"/>
                  <w:vAlign w:val="center"/>
                </w:tcPr>
                <w:p>
                  <w:pPr>
                    <w:spacing w:line="240" w:lineRule="exact"/>
                    <w:jc w:val="center"/>
                    <w:rPr>
                      <w:rFonts w:hint="default" w:ascii="Times New Roman" w:hAnsi="Times New Roman" w:eastAsia="宋体" w:cs="Times New Roman"/>
                      <w:b/>
                      <w:bCs w:val="0"/>
                      <w:i w:val="0"/>
                      <w:color w:val="auto"/>
                      <w:kern w:val="0"/>
                      <w:sz w:val="21"/>
                      <w:szCs w:val="21"/>
                      <w:u w:val="single"/>
                      <w:lang w:val="en-US" w:eastAsia="zh-CN" w:bidi="ar"/>
                    </w:rPr>
                  </w:pPr>
                  <w:r>
                    <w:rPr>
                      <w:rFonts w:hint="default" w:ascii="Times New Roman" w:hAnsi="Times New Roman" w:eastAsia="宋体" w:cs="Times New Roman"/>
                      <w:b/>
                      <w:bCs w:val="0"/>
                      <w:i w:val="0"/>
                      <w:color w:val="auto"/>
                      <w:kern w:val="0"/>
                      <w:sz w:val="21"/>
                      <w:szCs w:val="21"/>
                      <w:u w:val="single"/>
                      <w:lang w:val="en-US" w:eastAsia="zh-CN" w:bidi="ar"/>
                    </w:rPr>
                    <w:t>mg/kg</w:t>
                  </w:r>
                </w:p>
              </w:tc>
              <w:tc>
                <w:tcPr>
                  <w:tcW w:w="952" w:type="pct"/>
                  <w:gridSpan w:val="2"/>
                  <w:noWrap w:val="0"/>
                  <w:vAlign w:val="center"/>
                </w:tcPr>
                <w:p>
                  <w:pPr>
                    <w:ind w:right="-108" w:rightChars="0"/>
                    <w:jc w:val="center"/>
                    <w:rPr>
                      <w:rFonts w:hint="default" w:ascii="Times New Roman" w:hAnsi="Times New Roman" w:eastAsia="宋体" w:cs="Times New Roman"/>
                      <w:b/>
                      <w:bCs w:val="0"/>
                      <w:color w:val="auto"/>
                      <w:sz w:val="21"/>
                      <w:szCs w:val="21"/>
                      <w:highlight w:val="none"/>
                      <w:u w:val="single"/>
                      <w:lang w:val="en-US" w:eastAsia="zh-CN"/>
                    </w:rPr>
                  </w:pPr>
                  <w:r>
                    <w:rPr>
                      <w:rFonts w:hint="eastAsia" w:ascii="Times New Roman" w:hAnsi="Times New Roman" w:eastAsia="宋体" w:cs="Times New Roman"/>
                      <w:b/>
                      <w:bCs w:val="0"/>
                      <w:color w:val="auto"/>
                      <w:sz w:val="21"/>
                      <w:szCs w:val="21"/>
                      <w:highlight w:val="none"/>
                      <w:u w:val="single"/>
                      <w:lang w:val="en-US" w:eastAsia="zh-CN"/>
                    </w:rPr>
                    <w:t>0.0003</w:t>
                  </w:r>
                  <w:r>
                    <w:rPr>
                      <w:rFonts w:hint="eastAsia" w:ascii="Times New Roman" w:hAnsi="Times New Roman" w:eastAsia="宋体" w:cs="Times New Roman"/>
                      <w:b/>
                      <w:bCs w:val="0"/>
                      <w:i w:val="0"/>
                      <w:color w:val="auto"/>
                      <w:kern w:val="0"/>
                      <w:sz w:val="21"/>
                      <w:szCs w:val="21"/>
                      <w:highlight w:val="none"/>
                      <w:u w:val="single"/>
                      <w:lang w:val="en-US" w:eastAsia="zh-CN" w:bidi="ar"/>
                    </w:rPr>
                    <w:t>(L)</w:t>
                  </w:r>
                </w:p>
              </w:tc>
              <w:tc>
                <w:tcPr>
                  <w:tcW w:w="952" w:type="pct"/>
                  <w:gridSpan w:val="2"/>
                  <w:noWrap w:val="0"/>
                  <w:vAlign w:val="center"/>
                </w:tcPr>
                <w:p>
                  <w:pPr>
                    <w:ind w:right="-108" w:rightChars="0"/>
                    <w:jc w:val="center"/>
                    <w:rPr>
                      <w:rFonts w:hint="eastAsia" w:ascii="Times New Roman" w:hAnsi="Times New Roman" w:eastAsia="宋体" w:cs="Times New Roman"/>
                      <w:b/>
                      <w:bCs w:val="0"/>
                      <w:color w:val="auto"/>
                      <w:sz w:val="21"/>
                      <w:szCs w:val="21"/>
                      <w:highlight w:val="none"/>
                      <w:u w:val="single"/>
                      <w:lang w:val="en-US" w:eastAsia="zh-CN" w:bidi="ar-SA"/>
                    </w:rPr>
                  </w:pPr>
                  <w:r>
                    <w:rPr>
                      <w:rFonts w:hint="eastAsia" w:ascii="Times New Roman" w:hAnsi="Times New Roman" w:eastAsia="宋体" w:cs="Times New Roman"/>
                      <w:b/>
                      <w:bCs w:val="0"/>
                      <w:color w:val="auto"/>
                      <w:sz w:val="21"/>
                      <w:szCs w:val="21"/>
                      <w:highlight w:val="none"/>
                      <w:u w:val="single"/>
                      <w:lang w:val="en-US" w:eastAsia="zh-CN"/>
                    </w:rPr>
                    <w:t>0.0003</w:t>
                  </w:r>
                  <w:r>
                    <w:rPr>
                      <w:rFonts w:hint="eastAsia" w:ascii="Times New Roman" w:hAnsi="Times New Roman" w:eastAsia="宋体" w:cs="Times New Roman"/>
                      <w:b/>
                      <w:bCs w:val="0"/>
                      <w:i w:val="0"/>
                      <w:color w:val="auto"/>
                      <w:kern w:val="0"/>
                      <w:sz w:val="21"/>
                      <w:szCs w:val="21"/>
                      <w:highlight w:val="none"/>
                      <w:u w:val="single"/>
                      <w:lang w:val="en-US" w:eastAsia="zh-CN" w:bidi="ar"/>
                    </w:rPr>
                    <w:t>(L)</w:t>
                  </w:r>
                </w:p>
              </w:tc>
              <w:tc>
                <w:tcPr>
                  <w:tcW w:w="952" w:type="pct"/>
                  <w:gridSpan w:val="2"/>
                  <w:noWrap w:val="0"/>
                  <w:vAlign w:val="center"/>
                </w:tcPr>
                <w:p>
                  <w:pPr>
                    <w:ind w:right="-108" w:rightChars="0"/>
                    <w:jc w:val="center"/>
                    <w:rPr>
                      <w:rFonts w:hint="eastAsia" w:ascii="Times New Roman" w:hAnsi="Times New Roman" w:eastAsia="宋体" w:cs="Times New Roman"/>
                      <w:b/>
                      <w:bCs w:val="0"/>
                      <w:color w:val="auto"/>
                      <w:sz w:val="21"/>
                      <w:szCs w:val="21"/>
                      <w:highlight w:val="none"/>
                      <w:u w:val="single"/>
                      <w:lang w:val="en-US" w:eastAsia="zh-CN" w:bidi="ar-SA"/>
                    </w:rPr>
                  </w:pPr>
                  <w:r>
                    <w:rPr>
                      <w:rFonts w:hint="eastAsia" w:ascii="Times New Roman" w:hAnsi="Times New Roman" w:eastAsia="宋体" w:cs="Times New Roman"/>
                      <w:b/>
                      <w:bCs w:val="0"/>
                      <w:color w:val="auto"/>
                      <w:sz w:val="21"/>
                      <w:szCs w:val="21"/>
                      <w:highlight w:val="none"/>
                      <w:u w:val="single"/>
                      <w:lang w:val="en-US" w:eastAsia="zh-CN"/>
                    </w:rPr>
                    <w:t>0.0003</w:t>
                  </w:r>
                  <w:r>
                    <w:rPr>
                      <w:rFonts w:hint="eastAsia" w:ascii="Times New Roman" w:hAnsi="Times New Roman" w:eastAsia="宋体" w:cs="Times New Roman"/>
                      <w:b/>
                      <w:bCs w:val="0"/>
                      <w:i w:val="0"/>
                      <w:color w:val="auto"/>
                      <w:kern w:val="0"/>
                      <w:sz w:val="21"/>
                      <w:szCs w:val="21"/>
                      <w:highlight w:val="none"/>
                      <w:u w:val="single"/>
                      <w:lang w:val="en-US" w:eastAsia="zh-CN" w:bidi="ar"/>
                    </w:rPr>
                    <w:t>(L)</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gridBefore w:val="1"/>
                <w:gridAfter w:val="1"/>
                <w:wBefore w:w="2" w:type="pct"/>
                <w:wAfter w:w="2" w:type="pct"/>
                <w:cantSplit/>
                <w:trHeight w:val="527" w:hRule="atLeast"/>
                <w:jc w:val="center"/>
              </w:trPr>
              <w:tc>
                <w:tcPr>
                  <w:tcW w:w="656" w:type="pct"/>
                  <w:vMerge w:val="continue"/>
                  <w:noWrap w:val="0"/>
                  <w:vAlign w:val="center"/>
                </w:tcPr>
                <w:p>
                  <w:pPr>
                    <w:tabs>
                      <w:tab w:val="center" w:pos="1440"/>
                    </w:tabs>
                    <w:spacing w:line="240" w:lineRule="exact"/>
                    <w:jc w:val="center"/>
                    <w:rPr>
                      <w:rFonts w:hint="default" w:ascii="Times New Roman" w:hAnsi="Times New Roman" w:eastAsia="宋体" w:cs="Times New Roman"/>
                      <w:b/>
                      <w:bCs w:val="0"/>
                      <w:i w:val="0"/>
                      <w:color w:val="auto"/>
                      <w:kern w:val="0"/>
                      <w:sz w:val="21"/>
                      <w:szCs w:val="21"/>
                      <w:highlight w:val="none"/>
                      <w:u w:val="single"/>
                      <w:lang w:val="en-US" w:eastAsia="zh-CN" w:bidi="ar"/>
                    </w:rPr>
                  </w:pPr>
                </w:p>
              </w:tc>
              <w:tc>
                <w:tcPr>
                  <w:tcW w:w="870" w:type="pct"/>
                  <w:gridSpan w:val="2"/>
                  <w:noWrap w:val="0"/>
                  <w:vAlign w:val="center"/>
                </w:tcPr>
                <w:p>
                  <w:pPr>
                    <w:keepNext w:val="0"/>
                    <w:keepLines w:val="0"/>
                    <w:widowControl/>
                    <w:suppressLineNumbers w:val="0"/>
                    <w:jc w:val="center"/>
                    <w:textAlignment w:val="center"/>
                    <w:rPr>
                      <w:rFonts w:hint="default" w:ascii="Times New Roman" w:hAnsi="Times New Roman" w:eastAsia="宋体" w:cs="Times New Roman"/>
                      <w:b/>
                      <w:bCs w:val="0"/>
                      <w:color w:val="auto"/>
                      <w:kern w:val="2"/>
                      <w:sz w:val="21"/>
                      <w:szCs w:val="21"/>
                      <w:u w:val="single"/>
                      <w:lang w:val="en-US" w:eastAsia="zh-CN" w:bidi="ar-SA"/>
                    </w:rPr>
                  </w:pPr>
                  <w:r>
                    <w:rPr>
                      <w:rFonts w:hint="default" w:ascii="Times New Roman" w:hAnsi="Times New Roman" w:eastAsia="宋体" w:cs="Times New Roman"/>
                      <w:b/>
                      <w:bCs w:val="0"/>
                      <w:color w:val="auto"/>
                      <w:sz w:val="21"/>
                      <w:szCs w:val="21"/>
                      <w:u w:val="single"/>
                      <w:lang w:eastAsia="zh-CN"/>
                    </w:rPr>
                    <w:t>苯并</w:t>
                  </w:r>
                  <w:r>
                    <w:rPr>
                      <w:rFonts w:hint="default" w:ascii="Times New Roman" w:hAnsi="Times New Roman" w:cs="Times New Roman"/>
                      <w:b/>
                      <w:bCs w:val="0"/>
                      <w:color w:val="000000"/>
                      <w:sz w:val="21"/>
                      <w:szCs w:val="21"/>
                      <w:u w:val="single"/>
                    </w:rPr>
                    <w:t>[</w:t>
                  </w:r>
                  <w:r>
                    <w:rPr>
                      <w:rFonts w:hint="default" w:ascii="Times New Roman" w:hAnsi="Times New Roman" w:eastAsia="宋体" w:cs="Times New Roman"/>
                      <w:b/>
                      <w:bCs w:val="0"/>
                      <w:color w:val="auto"/>
                      <w:sz w:val="21"/>
                      <w:szCs w:val="21"/>
                      <w:u w:val="single"/>
                      <w:lang w:eastAsia="zh-CN"/>
                    </w:rPr>
                    <w:t>a</w:t>
                  </w:r>
                  <w:r>
                    <w:rPr>
                      <w:rFonts w:hint="default" w:ascii="Times New Roman" w:hAnsi="Times New Roman" w:cs="Times New Roman"/>
                      <w:b/>
                      <w:bCs w:val="0"/>
                      <w:color w:val="000000"/>
                      <w:sz w:val="21"/>
                      <w:szCs w:val="21"/>
                      <w:u w:val="single"/>
                    </w:rPr>
                    <w:t>]</w:t>
                  </w:r>
                  <w:r>
                    <w:rPr>
                      <w:rFonts w:hint="default" w:ascii="Times New Roman" w:hAnsi="Times New Roman" w:eastAsia="宋体" w:cs="Times New Roman"/>
                      <w:b/>
                      <w:bCs w:val="0"/>
                      <w:color w:val="auto"/>
                      <w:sz w:val="21"/>
                      <w:szCs w:val="21"/>
                      <w:u w:val="single"/>
                      <w:lang w:eastAsia="zh-CN"/>
                    </w:rPr>
                    <w:t>芘</w:t>
                  </w:r>
                </w:p>
              </w:tc>
              <w:tc>
                <w:tcPr>
                  <w:tcW w:w="610" w:type="pct"/>
                  <w:gridSpan w:val="2"/>
                  <w:noWrap w:val="0"/>
                  <w:vAlign w:val="center"/>
                </w:tcPr>
                <w:p>
                  <w:pPr>
                    <w:spacing w:line="240" w:lineRule="exact"/>
                    <w:jc w:val="center"/>
                    <w:rPr>
                      <w:rFonts w:hint="default" w:ascii="Times New Roman" w:hAnsi="Times New Roman" w:eastAsia="宋体" w:cs="Times New Roman"/>
                      <w:b/>
                      <w:bCs w:val="0"/>
                      <w:i w:val="0"/>
                      <w:color w:val="auto"/>
                      <w:kern w:val="0"/>
                      <w:sz w:val="21"/>
                      <w:szCs w:val="21"/>
                      <w:u w:val="single"/>
                      <w:lang w:val="en-US" w:eastAsia="zh-CN" w:bidi="ar"/>
                    </w:rPr>
                  </w:pPr>
                  <w:r>
                    <w:rPr>
                      <w:rFonts w:hint="default" w:ascii="Times New Roman" w:hAnsi="Times New Roman" w:eastAsia="宋体" w:cs="Times New Roman"/>
                      <w:b/>
                      <w:bCs w:val="0"/>
                      <w:i w:val="0"/>
                      <w:color w:val="auto"/>
                      <w:kern w:val="0"/>
                      <w:sz w:val="21"/>
                      <w:szCs w:val="21"/>
                      <w:u w:val="single"/>
                      <w:lang w:val="en-US" w:eastAsia="zh-CN" w:bidi="ar"/>
                    </w:rPr>
                    <w:t>mg/kg</w:t>
                  </w:r>
                </w:p>
              </w:tc>
              <w:tc>
                <w:tcPr>
                  <w:tcW w:w="952" w:type="pct"/>
                  <w:gridSpan w:val="2"/>
                  <w:noWrap w:val="0"/>
                  <w:vAlign w:val="center"/>
                </w:tcPr>
                <w:p>
                  <w:pPr>
                    <w:ind w:right="-108" w:rightChars="0"/>
                    <w:jc w:val="center"/>
                    <w:rPr>
                      <w:rFonts w:hint="default" w:ascii="Times New Roman" w:hAnsi="Times New Roman" w:eastAsia="宋体" w:cs="Times New Roman"/>
                      <w:b/>
                      <w:bCs w:val="0"/>
                      <w:color w:val="auto"/>
                      <w:sz w:val="21"/>
                      <w:szCs w:val="21"/>
                      <w:highlight w:val="none"/>
                      <w:u w:val="single"/>
                      <w:lang w:val="en-US" w:eastAsia="zh-CN"/>
                    </w:rPr>
                  </w:pPr>
                  <w:r>
                    <w:rPr>
                      <w:rFonts w:hint="eastAsia" w:ascii="Times New Roman" w:hAnsi="Times New Roman" w:eastAsia="宋体" w:cs="Times New Roman"/>
                      <w:b/>
                      <w:bCs w:val="0"/>
                      <w:color w:val="auto"/>
                      <w:sz w:val="21"/>
                      <w:szCs w:val="21"/>
                      <w:highlight w:val="none"/>
                      <w:u w:val="single"/>
                      <w:lang w:val="en-US" w:eastAsia="zh-CN"/>
                    </w:rPr>
                    <w:t>0.1</w:t>
                  </w:r>
                  <w:r>
                    <w:rPr>
                      <w:rFonts w:hint="eastAsia" w:ascii="Times New Roman" w:hAnsi="Times New Roman" w:eastAsia="宋体" w:cs="Times New Roman"/>
                      <w:b/>
                      <w:bCs w:val="0"/>
                      <w:i w:val="0"/>
                      <w:color w:val="auto"/>
                      <w:kern w:val="0"/>
                      <w:sz w:val="21"/>
                      <w:szCs w:val="21"/>
                      <w:highlight w:val="none"/>
                      <w:u w:val="single"/>
                      <w:lang w:val="en-US" w:eastAsia="zh-CN" w:bidi="ar"/>
                    </w:rPr>
                    <w:t>(L)</w:t>
                  </w:r>
                </w:p>
              </w:tc>
              <w:tc>
                <w:tcPr>
                  <w:tcW w:w="952" w:type="pct"/>
                  <w:gridSpan w:val="2"/>
                  <w:noWrap w:val="0"/>
                  <w:vAlign w:val="center"/>
                </w:tcPr>
                <w:p>
                  <w:pPr>
                    <w:ind w:right="-108" w:rightChars="0"/>
                    <w:jc w:val="center"/>
                    <w:rPr>
                      <w:rFonts w:hint="eastAsia" w:ascii="Times New Roman" w:hAnsi="Times New Roman" w:eastAsia="宋体" w:cs="Times New Roman"/>
                      <w:b/>
                      <w:bCs w:val="0"/>
                      <w:color w:val="auto"/>
                      <w:sz w:val="21"/>
                      <w:szCs w:val="21"/>
                      <w:highlight w:val="none"/>
                      <w:u w:val="single"/>
                      <w:lang w:val="en-US" w:eastAsia="zh-CN" w:bidi="ar-SA"/>
                    </w:rPr>
                  </w:pPr>
                  <w:r>
                    <w:rPr>
                      <w:rFonts w:hint="eastAsia" w:ascii="Times New Roman" w:hAnsi="Times New Roman" w:eastAsia="宋体" w:cs="Times New Roman"/>
                      <w:b/>
                      <w:bCs w:val="0"/>
                      <w:color w:val="auto"/>
                      <w:sz w:val="21"/>
                      <w:szCs w:val="21"/>
                      <w:highlight w:val="none"/>
                      <w:u w:val="single"/>
                      <w:lang w:val="en-US" w:eastAsia="zh-CN"/>
                    </w:rPr>
                    <w:t>0.1</w:t>
                  </w:r>
                  <w:r>
                    <w:rPr>
                      <w:rFonts w:hint="eastAsia" w:ascii="Times New Roman" w:hAnsi="Times New Roman" w:eastAsia="宋体" w:cs="Times New Roman"/>
                      <w:b/>
                      <w:bCs w:val="0"/>
                      <w:i w:val="0"/>
                      <w:color w:val="auto"/>
                      <w:kern w:val="0"/>
                      <w:sz w:val="21"/>
                      <w:szCs w:val="21"/>
                      <w:highlight w:val="none"/>
                      <w:u w:val="single"/>
                      <w:lang w:val="en-US" w:eastAsia="zh-CN" w:bidi="ar"/>
                    </w:rPr>
                    <w:t>(L)</w:t>
                  </w:r>
                </w:p>
              </w:tc>
              <w:tc>
                <w:tcPr>
                  <w:tcW w:w="952" w:type="pct"/>
                  <w:gridSpan w:val="2"/>
                  <w:noWrap w:val="0"/>
                  <w:vAlign w:val="center"/>
                </w:tcPr>
                <w:p>
                  <w:pPr>
                    <w:ind w:right="-108" w:rightChars="0"/>
                    <w:jc w:val="center"/>
                    <w:rPr>
                      <w:rFonts w:hint="eastAsia" w:ascii="Times New Roman" w:hAnsi="Times New Roman" w:eastAsia="宋体" w:cs="Times New Roman"/>
                      <w:b/>
                      <w:bCs w:val="0"/>
                      <w:color w:val="auto"/>
                      <w:sz w:val="21"/>
                      <w:szCs w:val="21"/>
                      <w:highlight w:val="none"/>
                      <w:u w:val="single"/>
                      <w:lang w:val="en-US" w:eastAsia="zh-CN" w:bidi="ar-SA"/>
                    </w:rPr>
                  </w:pPr>
                  <w:r>
                    <w:rPr>
                      <w:rFonts w:hint="eastAsia" w:ascii="Times New Roman" w:hAnsi="Times New Roman" w:eastAsia="宋体" w:cs="Times New Roman"/>
                      <w:b/>
                      <w:bCs w:val="0"/>
                      <w:color w:val="auto"/>
                      <w:sz w:val="21"/>
                      <w:szCs w:val="21"/>
                      <w:highlight w:val="none"/>
                      <w:u w:val="single"/>
                      <w:lang w:val="en-US" w:eastAsia="zh-CN"/>
                    </w:rPr>
                    <w:t>0.1</w:t>
                  </w:r>
                  <w:r>
                    <w:rPr>
                      <w:rFonts w:hint="eastAsia" w:ascii="Times New Roman" w:hAnsi="Times New Roman" w:eastAsia="宋体" w:cs="Times New Roman"/>
                      <w:b/>
                      <w:bCs w:val="0"/>
                      <w:i w:val="0"/>
                      <w:color w:val="auto"/>
                      <w:kern w:val="0"/>
                      <w:sz w:val="21"/>
                      <w:szCs w:val="21"/>
                      <w:highlight w:val="none"/>
                      <w:u w:val="single"/>
                      <w:lang w:val="en-US" w:eastAsia="zh-CN" w:bidi="ar"/>
                    </w:rPr>
                    <w:t>(L)</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gridBefore w:val="1"/>
                <w:gridAfter w:val="1"/>
                <w:wBefore w:w="2" w:type="pct"/>
                <w:wAfter w:w="2" w:type="pct"/>
                <w:cantSplit/>
                <w:trHeight w:val="527" w:hRule="atLeast"/>
                <w:jc w:val="center"/>
              </w:trPr>
              <w:tc>
                <w:tcPr>
                  <w:tcW w:w="656" w:type="pct"/>
                  <w:vMerge w:val="continue"/>
                  <w:noWrap w:val="0"/>
                  <w:vAlign w:val="center"/>
                </w:tcPr>
                <w:p>
                  <w:pPr>
                    <w:tabs>
                      <w:tab w:val="center" w:pos="1440"/>
                    </w:tabs>
                    <w:spacing w:line="240" w:lineRule="exact"/>
                    <w:jc w:val="center"/>
                    <w:rPr>
                      <w:rFonts w:hint="default" w:ascii="Times New Roman" w:hAnsi="Times New Roman" w:eastAsia="宋体" w:cs="Times New Roman"/>
                      <w:b/>
                      <w:bCs w:val="0"/>
                      <w:i w:val="0"/>
                      <w:color w:val="auto"/>
                      <w:kern w:val="0"/>
                      <w:sz w:val="21"/>
                      <w:szCs w:val="21"/>
                      <w:highlight w:val="none"/>
                      <w:u w:val="single"/>
                      <w:lang w:val="en-US" w:eastAsia="zh-CN" w:bidi="ar"/>
                    </w:rPr>
                  </w:pPr>
                </w:p>
              </w:tc>
              <w:tc>
                <w:tcPr>
                  <w:tcW w:w="870" w:type="pct"/>
                  <w:gridSpan w:val="2"/>
                  <w:noWrap w:val="0"/>
                  <w:vAlign w:val="center"/>
                </w:tcPr>
                <w:p>
                  <w:pPr>
                    <w:keepNext w:val="0"/>
                    <w:keepLines w:val="0"/>
                    <w:widowControl/>
                    <w:suppressLineNumbers w:val="0"/>
                    <w:jc w:val="center"/>
                    <w:textAlignment w:val="center"/>
                    <w:rPr>
                      <w:rFonts w:hint="default" w:ascii="Times New Roman" w:hAnsi="Times New Roman" w:eastAsia="宋体" w:cs="Times New Roman"/>
                      <w:b/>
                      <w:bCs w:val="0"/>
                      <w:color w:val="auto"/>
                      <w:kern w:val="2"/>
                      <w:sz w:val="21"/>
                      <w:szCs w:val="21"/>
                      <w:u w:val="single"/>
                      <w:lang w:val="en-US" w:eastAsia="zh-CN" w:bidi="ar-SA"/>
                    </w:rPr>
                  </w:pPr>
                  <w:r>
                    <w:rPr>
                      <w:rFonts w:hint="default" w:ascii="Times New Roman" w:hAnsi="Times New Roman" w:eastAsia="宋体" w:cs="Times New Roman"/>
                      <w:b/>
                      <w:bCs w:val="0"/>
                      <w:color w:val="auto"/>
                      <w:sz w:val="21"/>
                      <w:szCs w:val="21"/>
                      <w:u w:val="single"/>
                      <w:lang w:eastAsia="zh-CN"/>
                    </w:rPr>
                    <w:t>苯并</w:t>
                  </w:r>
                  <w:r>
                    <w:rPr>
                      <w:rFonts w:hint="default" w:ascii="Times New Roman" w:hAnsi="Times New Roman" w:cs="Times New Roman"/>
                      <w:b/>
                      <w:bCs w:val="0"/>
                      <w:color w:val="000000"/>
                      <w:sz w:val="21"/>
                      <w:szCs w:val="21"/>
                      <w:u w:val="single"/>
                    </w:rPr>
                    <w:t>[</w:t>
                  </w:r>
                  <w:r>
                    <w:rPr>
                      <w:rFonts w:hint="default" w:ascii="Times New Roman" w:hAnsi="Times New Roman" w:eastAsia="宋体" w:cs="Times New Roman"/>
                      <w:b/>
                      <w:bCs w:val="0"/>
                      <w:color w:val="auto"/>
                      <w:sz w:val="21"/>
                      <w:szCs w:val="21"/>
                      <w:u w:val="single"/>
                      <w:lang w:eastAsia="zh-CN"/>
                    </w:rPr>
                    <w:t>b</w:t>
                  </w:r>
                  <w:r>
                    <w:rPr>
                      <w:rFonts w:hint="default" w:ascii="Times New Roman" w:hAnsi="Times New Roman" w:cs="Times New Roman"/>
                      <w:b/>
                      <w:bCs w:val="0"/>
                      <w:color w:val="000000"/>
                      <w:sz w:val="21"/>
                      <w:szCs w:val="21"/>
                      <w:u w:val="single"/>
                    </w:rPr>
                    <w:t>]</w:t>
                  </w:r>
                  <w:r>
                    <w:rPr>
                      <w:rFonts w:hint="default" w:ascii="Times New Roman" w:hAnsi="Times New Roman" w:eastAsia="宋体" w:cs="Times New Roman"/>
                      <w:b/>
                      <w:bCs w:val="0"/>
                      <w:color w:val="auto"/>
                      <w:sz w:val="21"/>
                      <w:szCs w:val="21"/>
                      <w:u w:val="single"/>
                      <w:lang w:eastAsia="zh-CN"/>
                    </w:rPr>
                    <w:t>荧蒽</w:t>
                  </w:r>
                </w:p>
              </w:tc>
              <w:tc>
                <w:tcPr>
                  <w:tcW w:w="610" w:type="pct"/>
                  <w:gridSpan w:val="2"/>
                  <w:noWrap w:val="0"/>
                  <w:vAlign w:val="center"/>
                </w:tcPr>
                <w:p>
                  <w:pPr>
                    <w:spacing w:line="240" w:lineRule="exact"/>
                    <w:jc w:val="center"/>
                    <w:rPr>
                      <w:rFonts w:hint="default" w:ascii="Times New Roman" w:hAnsi="Times New Roman" w:eastAsia="宋体" w:cs="Times New Roman"/>
                      <w:b/>
                      <w:bCs w:val="0"/>
                      <w:i w:val="0"/>
                      <w:color w:val="auto"/>
                      <w:kern w:val="0"/>
                      <w:sz w:val="21"/>
                      <w:szCs w:val="21"/>
                      <w:u w:val="single"/>
                      <w:lang w:val="en-US" w:eastAsia="zh-CN" w:bidi="ar"/>
                    </w:rPr>
                  </w:pPr>
                  <w:r>
                    <w:rPr>
                      <w:rFonts w:hint="default" w:ascii="Times New Roman" w:hAnsi="Times New Roman" w:eastAsia="宋体" w:cs="Times New Roman"/>
                      <w:b/>
                      <w:bCs w:val="0"/>
                      <w:i w:val="0"/>
                      <w:color w:val="auto"/>
                      <w:kern w:val="0"/>
                      <w:sz w:val="21"/>
                      <w:szCs w:val="21"/>
                      <w:u w:val="single"/>
                      <w:lang w:val="en-US" w:eastAsia="zh-CN" w:bidi="ar"/>
                    </w:rPr>
                    <w:t>mg/kg</w:t>
                  </w:r>
                </w:p>
              </w:tc>
              <w:tc>
                <w:tcPr>
                  <w:tcW w:w="952" w:type="pct"/>
                  <w:gridSpan w:val="2"/>
                  <w:noWrap w:val="0"/>
                  <w:vAlign w:val="center"/>
                </w:tcPr>
                <w:p>
                  <w:pPr>
                    <w:ind w:right="-108" w:rightChars="0"/>
                    <w:jc w:val="center"/>
                    <w:rPr>
                      <w:rFonts w:hint="default" w:ascii="Times New Roman" w:hAnsi="Times New Roman" w:eastAsia="宋体" w:cs="Times New Roman"/>
                      <w:b/>
                      <w:bCs w:val="0"/>
                      <w:color w:val="auto"/>
                      <w:sz w:val="21"/>
                      <w:szCs w:val="21"/>
                      <w:highlight w:val="none"/>
                      <w:u w:val="single"/>
                      <w:lang w:val="en-US" w:eastAsia="zh-CN"/>
                    </w:rPr>
                  </w:pPr>
                  <w:r>
                    <w:rPr>
                      <w:rFonts w:hint="eastAsia" w:ascii="Times New Roman" w:hAnsi="Times New Roman" w:eastAsia="宋体" w:cs="Times New Roman"/>
                      <w:b/>
                      <w:bCs w:val="0"/>
                      <w:color w:val="auto"/>
                      <w:sz w:val="21"/>
                      <w:szCs w:val="21"/>
                      <w:highlight w:val="none"/>
                      <w:u w:val="single"/>
                      <w:lang w:val="en-US" w:eastAsia="zh-CN"/>
                    </w:rPr>
                    <w:t>0.2</w:t>
                  </w:r>
                  <w:r>
                    <w:rPr>
                      <w:rFonts w:hint="eastAsia" w:ascii="Times New Roman" w:hAnsi="Times New Roman" w:eastAsia="宋体" w:cs="Times New Roman"/>
                      <w:b/>
                      <w:bCs w:val="0"/>
                      <w:i w:val="0"/>
                      <w:color w:val="auto"/>
                      <w:kern w:val="0"/>
                      <w:sz w:val="21"/>
                      <w:szCs w:val="21"/>
                      <w:highlight w:val="none"/>
                      <w:u w:val="single"/>
                      <w:lang w:val="en-US" w:eastAsia="zh-CN" w:bidi="ar"/>
                    </w:rPr>
                    <w:t>(L)</w:t>
                  </w:r>
                </w:p>
              </w:tc>
              <w:tc>
                <w:tcPr>
                  <w:tcW w:w="952" w:type="pct"/>
                  <w:gridSpan w:val="2"/>
                  <w:noWrap w:val="0"/>
                  <w:vAlign w:val="center"/>
                </w:tcPr>
                <w:p>
                  <w:pPr>
                    <w:ind w:right="-108" w:rightChars="0"/>
                    <w:jc w:val="center"/>
                    <w:rPr>
                      <w:rFonts w:hint="eastAsia" w:ascii="Times New Roman" w:hAnsi="Times New Roman" w:eastAsia="宋体" w:cs="Times New Roman"/>
                      <w:b/>
                      <w:bCs w:val="0"/>
                      <w:color w:val="auto"/>
                      <w:sz w:val="21"/>
                      <w:szCs w:val="21"/>
                      <w:highlight w:val="none"/>
                      <w:u w:val="single"/>
                      <w:lang w:val="en-US" w:eastAsia="zh-CN" w:bidi="ar-SA"/>
                    </w:rPr>
                  </w:pPr>
                  <w:r>
                    <w:rPr>
                      <w:rFonts w:hint="eastAsia" w:ascii="Times New Roman" w:hAnsi="Times New Roman" w:eastAsia="宋体" w:cs="Times New Roman"/>
                      <w:b/>
                      <w:bCs w:val="0"/>
                      <w:color w:val="auto"/>
                      <w:sz w:val="21"/>
                      <w:szCs w:val="21"/>
                      <w:highlight w:val="none"/>
                      <w:u w:val="single"/>
                      <w:lang w:val="en-US" w:eastAsia="zh-CN"/>
                    </w:rPr>
                    <w:t>0.2</w:t>
                  </w:r>
                  <w:r>
                    <w:rPr>
                      <w:rFonts w:hint="eastAsia" w:ascii="Times New Roman" w:hAnsi="Times New Roman" w:eastAsia="宋体" w:cs="Times New Roman"/>
                      <w:b/>
                      <w:bCs w:val="0"/>
                      <w:i w:val="0"/>
                      <w:color w:val="auto"/>
                      <w:kern w:val="0"/>
                      <w:sz w:val="21"/>
                      <w:szCs w:val="21"/>
                      <w:highlight w:val="none"/>
                      <w:u w:val="single"/>
                      <w:lang w:val="en-US" w:eastAsia="zh-CN" w:bidi="ar"/>
                    </w:rPr>
                    <w:t>(L)</w:t>
                  </w:r>
                </w:p>
              </w:tc>
              <w:tc>
                <w:tcPr>
                  <w:tcW w:w="952" w:type="pct"/>
                  <w:gridSpan w:val="2"/>
                  <w:noWrap w:val="0"/>
                  <w:vAlign w:val="center"/>
                </w:tcPr>
                <w:p>
                  <w:pPr>
                    <w:ind w:right="-108" w:rightChars="0"/>
                    <w:jc w:val="center"/>
                    <w:rPr>
                      <w:rFonts w:hint="eastAsia" w:ascii="Times New Roman" w:hAnsi="Times New Roman" w:eastAsia="宋体" w:cs="Times New Roman"/>
                      <w:b/>
                      <w:bCs w:val="0"/>
                      <w:color w:val="auto"/>
                      <w:sz w:val="21"/>
                      <w:szCs w:val="21"/>
                      <w:highlight w:val="none"/>
                      <w:u w:val="single"/>
                      <w:lang w:val="en-US" w:eastAsia="zh-CN" w:bidi="ar-SA"/>
                    </w:rPr>
                  </w:pPr>
                  <w:r>
                    <w:rPr>
                      <w:rFonts w:hint="eastAsia" w:ascii="Times New Roman" w:hAnsi="Times New Roman" w:eastAsia="宋体" w:cs="Times New Roman"/>
                      <w:b/>
                      <w:bCs w:val="0"/>
                      <w:color w:val="auto"/>
                      <w:sz w:val="21"/>
                      <w:szCs w:val="21"/>
                      <w:highlight w:val="none"/>
                      <w:u w:val="single"/>
                      <w:lang w:val="en-US" w:eastAsia="zh-CN"/>
                    </w:rPr>
                    <w:t>0.2</w:t>
                  </w:r>
                  <w:r>
                    <w:rPr>
                      <w:rFonts w:hint="eastAsia" w:ascii="Times New Roman" w:hAnsi="Times New Roman" w:eastAsia="宋体" w:cs="Times New Roman"/>
                      <w:b/>
                      <w:bCs w:val="0"/>
                      <w:i w:val="0"/>
                      <w:color w:val="auto"/>
                      <w:kern w:val="0"/>
                      <w:sz w:val="21"/>
                      <w:szCs w:val="21"/>
                      <w:highlight w:val="none"/>
                      <w:u w:val="single"/>
                      <w:lang w:val="en-US" w:eastAsia="zh-CN" w:bidi="ar"/>
                    </w:rPr>
                    <w:t>(L)</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gridBefore w:val="1"/>
                <w:gridAfter w:val="1"/>
                <w:wBefore w:w="2" w:type="pct"/>
                <w:wAfter w:w="2" w:type="pct"/>
                <w:cantSplit/>
                <w:trHeight w:val="527" w:hRule="atLeast"/>
                <w:jc w:val="center"/>
              </w:trPr>
              <w:tc>
                <w:tcPr>
                  <w:tcW w:w="656" w:type="pct"/>
                  <w:vMerge w:val="continue"/>
                  <w:noWrap w:val="0"/>
                  <w:vAlign w:val="center"/>
                </w:tcPr>
                <w:p>
                  <w:pPr>
                    <w:tabs>
                      <w:tab w:val="center" w:pos="1440"/>
                    </w:tabs>
                    <w:spacing w:line="240" w:lineRule="exact"/>
                    <w:jc w:val="center"/>
                    <w:rPr>
                      <w:rFonts w:hint="default" w:ascii="Times New Roman" w:hAnsi="Times New Roman" w:eastAsia="宋体" w:cs="Times New Roman"/>
                      <w:b/>
                      <w:bCs w:val="0"/>
                      <w:i w:val="0"/>
                      <w:color w:val="auto"/>
                      <w:kern w:val="0"/>
                      <w:sz w:val="21"/>
                      <w:szCs w:val="21"/>
                      <w:highlight w:val="none"/>
                      <w:u w:val="single"/>
                      <w:lang w:val="en-US" w:eastAsia="zh-CN" w:bidi="ar"/>
                    </w:rPr>
                  </w:pPr>
                </w:p>
              </w:tc>
              <w:tc>
                <w:tcPr>
                  <w:tcW w:w="870" w:type="pct"/>
                  <w:gridSpan w:val="2"/>
                  <w:noWrap w:val="0"/>
                  <w:vAlign w:val="center"/>
                </w:tcPr>
                <w:p>
                  <w:pPr>
                    <w:keepNext w:val="0"/>
                    <w:keepLines w:val="0"/>
                    <w:widowControl/>
                    <w:suppressLineNumbers w:val="0"/>
                    <w:jc w:val="center"/>
                    <w:textAlignment w:val="center"/>
                    <w:rPr>
                      <w:rFonts w:hint="default" w:ascii="Times New Roman" w:hAnsi="Times New Roman" w:eastAsia="宋体" w:cs="Times New Roman"/>
                      <w:b/>
                      <w:bCs w:val="0"/>
                      <w:color w:val="auto"/>
                      <w:kern w:val="2"/>
                      <w:sz w:val="21"/>
                      <w:szCs w:val="21"/>
                      <w:u w:val="single"/>
                      <w:lang w:val="en-US" w:eastAsia="zh-CN" w:bidi="ar-SA"/>
                    </w:rPr>
                  </w:pPr>
                  <w:r>
                    <w:rPr>
                      <w:rFonts w:hint="default" w:ascii="Times New Roman" w:hAnsi="Times New Roman" w:eastAsia="宋体" w:cs="Times New Roman"/>
                      <w:b/>
                      <w:bCs w:val="0"/>
                      <w:color w:val="auto"/>
                      <w:sz w:val="21"/>
                      <w:szCs w:val="21"/>
                      <w:u w:val="single"/>
                      <w:lang w:eastAsia="zh-CN"/>
                    </w:rPr>
                    <w:t>苯并</w:t>
                  </w:r>
                  <w:r>
                    <w:rPr>
                      <w:rFonts w:hint="default" w:ascii="Times New Roman" w:hAnsi="Times New Roman" w:cs="Times New Roman"/>
                      <w:b/>
                      <w:bCs w:val="0"/>
                      <w:color w:val="000000"/>
                      <w:sz w:val="21"/>
                      <w:szCs w:val="21"/>
                      <w:u w:val="single"/>
                    </w:rPr>
                    <w:t>[</w:t>
                  </w:r>
                  <w:r>
                    <w:rPr>
                      <w:rFonts w:hint="default" w:ascii="Times New Roman" w:hAnsi="Times New Roman" w:eastAsia="宋体" w:cs="Times New Roman"/>
                      <w:b/>
                      <w:bCs w:val="0"/>
                      <w:color w:val="auto"/>
                      <w:sz w:val="21"/>
                      <w:szCs w:val="21"/>
                      <w:u w:val="single"/>
                      <w:lang w:eastAsia="zh-CN"/>
                    </w:rPr>
                    <w:t>k</w:t>
                  </w:r>
                  <w:r>
                    <w:rPr>
                      <w:rFonts w:hint="default" w:ascii="Times New Roman" w:hAnsi="Times New Roman" w:cs="Times New Roman"/>
                      <w:b/>
                      <w:bCs w:val="0"/>
                      <w:color w:val="000000"/>
                      <w:sz w:val="21"/>
                      <w:szCs w:val="21"/>
                      <w:u w:val="single"/>
                    </w:rPr>
                    <w:t>]</w:t>
                  </w:r>
                  <w:r>
                    <w:rPr>
                      <w:rFonts w:hint="default" w:ascii="Times New Roman" w:hAnsi="Times New Roman" w:eastAsia="宋体" w:cs="Times New Roman"/>
                      <w:b/>
                      <w:bCs w:val="0"/>
                      <w:color w:val="auto"/>
                      <w:sz w:val="21"/>
                      <w:szCs w:val="21"/>
                      <w:u w:val="single"/>
                      <w:lang w:eastAsia="zh-CN"/>
                    </w:rPr>
                    <w:t>荧蒽</w:t>
                  </w:r>
                </w:p>
              </w:tc>
              <w:tc>
                <w:tcPr>
                  <w:tcW w:w="610" w:type="pct"/>
                  <w:gridSpan w:val="2"/>
                  <w:noWrap w:val="0"/>
                  <w:vAlign w:val="center"/>
                </w:tcPr>
                <w:p>
                  <w:pPr>
                    <w:spacing w:line="240" w:lineRule="exact"/>
                    <w:jc w:val="center"/>
                    <w:rPr>
                      <w:rFonts w:hint="default" w:ascii="Times New Roman" w:hAnsi="Times New Roman" w:eastAsia="宋体" w:cs="Times New Roman"/>
                      <w:b/>
                      <w:bCs w:val="0"/>
                      <w:i w:val="0"/>
                      <w:color w:val="auto"/>
                      <w:kern w:val="0"/>
                      <w:sz w:val="21"/>
                      <w:szCs w:val="21"/>
                      <w:u w:val="single"/>
                      <w:lang w:val="en-US" w:eastAsia="zh-CN" w:bidi="ar"/>
                    </w:rPr>
                  </w:pPr>
                  <w:r>
                    <w:rPr>
                      <w:rFonts w:hint="default" w:ascii="Times New Roman" w:hAnsi="Times New Roman" w:eastAsia="宋体" w:cs="Times New Roman"/>
                      <w:b/>
                      <w:bCs w:val="0"/>
                      <w:i w:val="0"/>
                      <w:color w:val="auto"/>
                      <w:kern w:val="0"/>
                      <w:sz w:val="21"/>
                      <w:szCs w:val="21"/>
                      <w:u w:val="single"/>
                      <w:lang w:val="en-US" w:eastAsia="zh-CN" w:bidi="ar"/>
                    </w:rPr>
                    <w:t>mg/kg</w:t>
                  </w:r>
                </w:p>
              </w:tc>
              <w:tc>
                <w:tcPr>
                  <w:tcW w:w="952" w:type="pct"/>
                  <w:gridSpan w:val="2"/>
                  <w:noWrap w:val="0"/>
                  <w:vAlign w:val="center"/>
                </w:tcPr>
                <w:p>
                  <w:pPr>
                    <w:ind w:right="-108" w:rightChars="0"/>
                    <w:jc w:val="center"/>
                    <w:rPr>
                      <w:rFonts w:hint="default" w:ascii="Times New Roman" w:hAnsi="Times New Roman" w:eastAsia="宋体" w:cs="Times New Roman"/>
                      <w:b/>
                      <w:bCs w:val="0"/>
                      <w:color w:val="auto"/>
                      <w:sz w:val="21"/>
                      <w:szCs w:val="21"/>
                      <w:highlight w:val="none"/>
                      <w:u w:val="single"/>
                      <w:lang w:val="en-US" w:eastAsia="zh-CN"/>
                    </w:rPr>
                  </w:pPr>
                  <w:r>
                    <w:rPr>
                      <w:rFonts w:hint="eastAsia" w:ascii="Times New Roman" w:hAnsi="Times New Roman" w:eastAsia="宋体" w:cs="Times New Roman"/>
                      <w:b/>
                      <w:bCs w:val="0"/>
                      <w:color w:val="auto"/>
                      <w:sz w:val="21"/>
                      <w:szCs w:val="21"/>
                      <w:highlight w:val="none"/>
                      <w:u w:val="single"/>
                      <w:lang w:val="en-US" w:eastAsia="zh-CN"/>
                    </w:rPr>
                    <w:t>0.1</w:t>
                  </w:r>
                  <w:r>
                    <w:rPr>
                      <w:rFonts w:hint="eastAsia" w:ascii="Times New Roman" w:hAnsi="Times New Roman" w:eastAsia="宋体" w:cs="Times New Roman"/>
                      <w:b/>
                      <w:bCs w:val="0"/>
                      <w:i w:val="0"/>
                      <w:color w:val="auto"/>
                      <w:kern w:val="0"/>
                      <w:sz w:val="21"/>
                      <w:szCs w:val="21"/>
                      <w:highlight w:val="none"/>
                      <w:u w:val="single"/>
                      <w:lang w:val="en-US" w:eastAsia="zh-CN" w:bidi="ar"/>
                    </w:rPr>
                    <w:t>(L)</w:t>
                  </w:r>
                </w:p>
              </w:tc>
              <w:tc>
                <w:tcPr>
                  <w:tcW w:w="952" w:type="pct"/>
                  <w:gridSpan w:val="2"/>
                  <w:noWrap w:val="0"/>
                  <w:vAlign w:val="center"/>
                </w:tcPr>
                <w:p>
                  <w:pPr>
                    <w:ind w:right="-108" w:rightChars="0"/>
                    <w:jc w:val="center"/>
                    <w:rPr>
                      <w:rFonts w:hint="eastAsia" w:ascii="Times New Roman" w:hAnsi="Times New Roman" w:eastAsia="宋体" w:cs="Times New Roman"/>
                      <w:b/>
                      <w:bCs w:val="0"/>
                      <w:color w:val="auto"/>
                      <w:sz w:val="21"/>
                      <w:szCs w:val="21"/>
                      <w:highlight w:val="none"/>
                      <w:u w:val="single"/>
                      <w:lang w:val="en-US" w:eastAsia="zh-CN" w:bidi="ar-SA"/>
                    </w:rPr>
                  </w:pPr>
                  <w:r>
                    <w:rPr>
                      <w:rFonts w:hint="eastAsia" w:ascii="Times New Roman" w:hAnsi="Times New Roman" w:eastAsia="宋体" w:cs="Times New Roman"/>
                      <w:b/>
                      <w:bCs w:val="0"/>
                      <w:color w:val="auto"/>
                      <w:sz w:val="21"/>
                      <w:szCs w:val="21"/>
                      <w:highlight w:val="none"/>
                      <w:u w:val="single"/>
                      <w:lang w:val="en-US" w:eastAsia="zh-CN"/>
                    </w:rPr>
                    <w:t>0.1</w:t>
                  </w:r>
                  <w:r>
                    <w:rPr>
                      <w:rFonts w:hint="eastAsia" w:ascii="Times New Roman" w:hAnsi="Times New Roman" w:eastAsia="宋体" w:cs="Times New Roman"/>
                      <w:b/>
                      <w:bCs w:val="0"/>
                      <w:i w:val="0"/>
                      <w:color w:val="auto"/>
                      <w:kern w:val="0"/>
                      <w:sz w:val="21"/>
                      <w:szCs w:val="21"/>
                      <w:highlight w:val="none"/>
                      <w:u w:val="single"/>
                      <w:lang w:val="en-US" w:eastAsia="zh-CN" w:bidi="ar"/>
                    </w:rPr>
                    <w:t>(L)</w:t>
                  </w:r>
                </w:p>
              </w:tc>
              <w:tc>
                <w:tcPr>
                  <w:tcW w:w="952" w:type="pct"/>
                  <w:gridSpan w:val="2"/>
                  <w:noWrap w:val="0"/>
                  <w:vAlign w:val="center"/>
                </w:tcPr>
                <w:p>
                  <w:pPr>
                    <w:ind w:right="-108" w:rightChars="0"/>
                    <w:jc w:val="center"/>
                    <w:rPr>
                      <w:rFonts w:hint="eastAsia" w:ascii="Times New Roman" w:hAnsi="Times New Roman" w:eastAsia="宋体" w:cs="Times New Roman"/>
                      <w:b/>
                      <w:bCs w:val="0"/>
                      <w:color w:val="auto"/>
                      <w:sz w:val="21"/>
                      <w:szCs w:val="21"/>
                      <w:highlight w:val="none"/>
                      <w:u w:val="single"/>
                      <w:lang w:val="en-US" w:eastAsia="zh-CN" w:bidi="ar-SA"/>
                    </w:rPr>
                  </w:pPr>
                  <w:r>
                    <w:rPr>
                      <w:rFonts w:hint="eastAsia" w:ascii="Times New Roman" w:hAnsi="Times New Roman" w:eastAsia="宋体" w:cs="Times New Roman"/>
                      <w:b/>
                      <w:bCs w:val="0"/>
                      <w:color w:val="auto"/>
                      <w:sz w:val="21"/>
                      <w:szCs w:val="21"/>
                      <w:highlight w:val="none"/>
                      <w:u w:val="single"/>
                      <w:lang w:val="en-US" w:eastAsia="zh-CN"/>
                    </w:rPr>
                    <w:t>0.1</w:t>
                  </w:r>
                  <w:r>
                    <w:rPr>
                      <w:rFonts w:hint="eastAsia" w:ascii="Times New Roman" w:hAnsi="Times New Roman" w:eastAsia="宋体" w:cs="Times New Roman"/>
                      <w:b/>
                      <w:bCs w:val="0"/>
                      <w:i w:val="0"/>
                      <w:color w:val="auto"/>
                      <w:kern w:val="0"/>
                      <w:sz w:val="21"/>
                      <w:szCs w:val="21"/>
                      <w:highlight w:val="none"/>
                      <w:u w:val="single"/>
                      <w:lang w:val="en-US" w:eastAsia="zh-CN" w:bidi="ar"/>
                    </w:rPr>
                    <w:t>(L)</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gridBefore w:val="1"/>
                <w:gridAfter w:val="1"/>
                <w:wBefore w:w="2" w:type="pct"/>
                <w:wAfter w:w="2" w:type="pct"/>
                <w:cantSplit/>
                <w:trHeight w:val="527" w:hRule="atLeast"/>
                <w:jc w:val="center"/>
              </w:trPr>
              <w:tc>
                <w:tcPr>
                  <w:tcW w:w="656" w:type="pct"/>
                  <w:vMerge w:val="continue"/>
                  <w:noWrap w:val="0"/>
                  <w:vAlign w:val="center"/>
                </w:tcPr>
                <w:p>
                  <w:pPr>
                    <w:tabs>
                      <w:tab w:val="center" w:pos="1440"/>
                    </w:tabs>
                    <w:spacing w:line="240" w:lineRule="exact"/>
                    <w:jc w:val="center"/>
                    <w:rPr>
                      <w:rFonts w:hint="default" w:ascii="Times New Roman" w:hAnsi="Times New Roman" w:eastAsia="宋体" w:cs="Times New Roman"/>
                      <w:b/>
                      <w:bCs w:val="0"/>
                      <w:i w:val="0"/>
                      <w:color w:val="auto"/>
                      <w:kern w:val="0"/>
                      <w:sz w:val="21"/>
                      <w:szCs w:val="21"/>
                      <w:highlight w:val="none"/>
                      <w:u w:val="single"/>
                      <w:lang w:val="en-US" w:eastAsia="zh-CN" w:bidi="ar"/>
                    </w:rPr>
                  </w:pPr>
                </w:p>
              </w:tc>
              <w:tc>
                <w:tcPr>
                  <w:tcW w:w="870" w:type="pct"/>
                  <w:gridSpan w:val="2"/>
                  <w:noWrap w:val="0"/>
                  <w:vAlign w:val="center"/>
                </w:tcPr>
                <w:p>
                  <w:pPr>
                    <w:keepNext w:val="0"/>
                    <w:keepLines w:val="0"/>
                    <w:widowControl/>
                    <w:suppressLineNumbers w:val="0"/>
                    <w:jc w:val="center"/>
                    <w:textAlignment w:val="center"/>
                    <w:rPr>
                      <w:rFonts w:hint="default" w:ascii="Times New Roman" w:hAnsi="Times New Roman" w:eastAsia="宋体" w:cs="Times New Roman"/>
                      <w:b/>
                      <w:bCs w:val="0"/>
                      <w:color w:val="auto"/>
                      <w:kern w:val="2"/>
                      <w:sz w:val="21"/>
                      <w:szCs w:val="21"/>
                      <w:u w:val="single"/>
                      <w:lang w:val="en-US" w:eastAsia="zh-CN" w:bidi="ar-SA"/>
                    </w:rPr>
                  </w:pPr>
                  <w:r>
                    <w:rPr>
                      <w:rFonts w:hint="default" w:ascii="Times New Roman" w:hAnsi="Times New Roman" w:eastAsia="宋体" w:cs="Times New Roman"/>
                      <w:b/>
                      <w:bCs w:val="0"/>
                      <w:color w:val="auto"/>
                      <w:sz w:val="21"/>
                      <w:szCs w:val="21"/>
                      <w:u w:val="single"/>
                      <w:lang w:eastAsia="zh-CN"/>
                    </w:rPr>
                    <w:t>䓛</w:t>
                  </w:r>
                </w:p>
              </w:tc>
              <w:tc>
                <w:tcPr>
                  <w:tcW w:w="610" w:type="pct"/>
                  <w:gridSpan w:val="2"/>
                  <w:noWrap w:val="0"/>
                  <w:vAlign w:val="center"/>
                </w:tcPr>
                <w:p>
                  <w:pPr>
                    <w:spacing w:line="240" w:lineRule="exact"/>
                    <w:jc w:val="center"/>
                    <w:rPr>
                      <w:rFonts w:hint="default" w:ascii="Times New Roman" w:hAnsi="Times New Roman" w:eastAsia="宋体" w:cs="Times New Roman"/>
                      <w:b/>
                      <w:bCs w:val="0"/>
                      <w:i w:val="0"/>
                      <w:color w:val="auto"/>
                      <w:kern w:val="0"/>
                      <w:sz w:val="21"/>
                      <w:szCs w:val="21"/>
                      <w:u w:val="single"/>
                      <w:lang w:val="en-US" w:eastAsia="zh-CN" w:bidi="ar"/>
                    </w:rPr>
                  </w:pPr>
                  <w:r>
                    <w:rPr>
                      <w:rFonts w:hint="default" w:ascii="Times New Roman" w:hAnsi="Times New Roman" w:eastAsia="宋体" w:cs="Times New Roman"/>
                      <w:b/>
                      <w:bCs w:val="0"/>
                      <w:i w:val="0"/>
                      <w:color w:val="auto"/>
                      <w:kern w:val="0"/>
                      <w:sz w:val="21"/>
                      <w:szCs w:val="21"/>
                      <w:u w:val="single"/>
                      <w:lang w:val="en-US" w:eastAsia="zh-CN" w:bidi="ar"/>
                    </w:rPr>
                    <w:t>mg/kg</w:t>
                  </w:r>
                </w:p>
              </w:tc>
              <w:tc>
                <w:tcPr>
                  <w:tcW w:w="952" w:type="pct"/>
                  <w:gridSpan w:val="2"/>
                  <w:noWrap w:val="0"/>
                  <w:vAlign w:val="center"/>
                </w:tcPr>
                <w:p>
                  <w:pPr>
                    <w:ind w:right="-108" w:rightChars="0"/>
                    <w:jc w:val="center"/>
                    <w:rPr>
                      <w:rFonts w:hint="default" w:ascii="Times New Roman" w:hAnsi="Times New Roman" w:eastAsia="宋体" w:cs="Times New Roman"/>
                      <w:b/>
                      <w:bCs w:val="0"/>
                      <w:color w:val="auto"/>
                      <w:sz w:val="21"/>
                      <w:szCs w:val="21"/>
                      <w:highlight w:val="none"/>
                      <w:u w:val="single"/>
                      <w:lang w:val="en-US" w:eastAsia="zh-CN"/>
                    </w:rPr>
                  </w:pPr>
                  <w:r>
                    <w:rPr>
                      <w:rFonts w:hint="eastAsia" w:ascii="Times New Roman" w:hAnsi="Times New Roman" w:eastAsia="宋体" w:cs="Times New Roman"/>
                      <w:b/>
                      <w:bCs w:val="0"/>
                      <w:color w:val="auto"/>
                      <w:sz w:val="21"/>
                      <w:szCs w:val="21"/>
                      <w:highlight w:val="none"/>
                      <w:u w:val="single"/>
                      <w:lang w:val="en-US" w:eastAsia="zh-CN"/>
                    </w:rPr>
                    <w:t>0.1</w:t>
                  </w:r>
                  <w:r>
                    <w:rPr>
                      <w:rFonts w:hint="eastAsia" w:ascii="Times New Roman" w:hAnsi="Times New Roman" w:eastAsia="宋体" w:cs="Times New Roman"/>
                      <w:b/>
                      <w:bCs w:val="0"/>
                      <w:i w:val="0"/>
                      <w:color w:val="auto"/>
                      <w:kern w:val="0"/>
                      <w:sz w:val="21"/>
                      <w:szCs w:val="21"/>
                      <w:highlight w:val="none"/>
                      <w:u w:val="single"/>
                      <w:lang w:val="en-US" w:eastAsia="zh-CN" w:bidi="ar"/>
                    </w:rPr>
                    <w:t>(L)</w:t>
                  </w:r>
                </w:p>
              </w:tc>
              <w:tc>
                <w:tcPr>
                  <w:tcW w:w="952" w:type="pct"/>
                  <w:gridSpan w:val="2"/>
                  <w:noWrap w:val="0"/>
                  <w:vAlign w:val="center"/>
                </w:tcPr>
                <w:p>
                  <w:pPr>
                    <w:ind w:right="-108" w:rightChars="0"/>
                    <w:jc w:val="center"/>
                    <w:rPr>
                      <w:rFonts w:hint="eastAsia" w:ascii="Times New Roman" w:hAnsi="Times New Roman" w:eastAsia="宋体" w:cs="Times New Roman"/>
                      <w:b/>
                      <w:bCs w:val="0"/>
                      <w:color w:val="auto"/>
                      <w:sz w:val="21"/>
                      <w:szCs w:val="21"/>
                      <w:highlight w:val="none"/>
                      <w:u w:val="single"/>
                      <w:lang w:val="en-US" w:eastAsia="zh-CN" w:bidi="ar-SA"/>
                    </w:rPr>
                  </w:pPr>
                  <w:r>
                    <w:rPr>
                      <w:rFonts w:hint="eastAsia" w:ascii="Times New Roman" w:hAnsi="Times New Roman" w:eastAsia="宋体" w:cs="Times New Roman"/>
                      <w:b/>
                      <w:bCs w:val="0"/>
                      <w:color w:val="auto"/>
                      <w:sz w:val="21"/>
                      <w:szCs w:val="21"/>
                      <w:highlight w:val="none"/>
                      <w:u w:val="single"/>
                      <w:lang w:val="en-US" w:eastAsia="zh-CN"/>
                    </w:rPr>
                    <w:t>0.1</w:t>
                  </w:r>
                  <w:r>
                    <w:rPr>
                      <w:rFonts w:hint="eastAsia" w:ascii="Times New Roman" w:hAnsi="Times New Roman" w:eastAsia="宋体" w:cs="Times New Roman"/>
                      <w:b/>
                      <w:bCs w:val="0"/>
                      <w:i w:val="0"/>
                      <w:color w:val="auto"/>
                      <w:kern w:val="0"/>
                      <w:sz w:val="21"/>
                      <w:szCs w:val="21"/>
                      <w:highlight w:val="none"/>
                      <w:u w:val="single"/>
                      <w:lang w:val="en-US" w:eastAsia="zh-CN" w:bidi="ar"/>
                    </w:rPr>
                    <w:t>(L)</w:t>
                  </w:r>
                </w:p>
              </w:tc>
              <w:tc>
                <w:tcPr>
                  <w:tcW w:w="952" w:type="pct"/>
                  <w:gridSpan w:val="2"/>
                  <w:noWrap w:val="0"/>
                  <w:vAlign w:val="center"/>
                </w:tcPr>
                <w:p>
                  <w:pPr>
                    <w:ind w:right="-108" w:rightChars="0"/>
                    <w:jc w:val="center"/>
                    <w:rPr>
                      <w:rFonts w:hint="eastAsia" w:ascii="Times New Roman" w:hAnsi="Times New Roman" w:eastAsia="宋体" w:cs="Times New Roman"/>
                      <w:b/>
                      <w:bCs w:val="0"/>
                      <w:color w:val="auto"/>
                      <w:sz w:val="21"/>
                      <w:szCs w:val="21"/>
                      <w:highlight w:val="none"/>
                      <w:u w:val="single"/>
                      <w:lang w:val="en-US" w:eastAsia="zh-CN" w:bidi="ar-SA"/>
                    </w:rPr>
                  </w:pPr>
                  <w:r>
                    <w:rPr>
                      <w:rFonts w:hint="eastAsia" w:ascii="Times New Roman" w:hAnsi="Times New Roman" w:eastAsia="宋体" w:cs="Times New Roman"/>
                      <w:b/>
                      <w:bCs w:val="0"/>
                      <w:color w:val="auto"/>
                      <w:sz w:val="21"/>
                      <w:szCs w:val="21"/>
                      <w:highlight w:val="none"/>
                      <w:u w:val="single"/>
                      <w:lang w:val="en-US" w:eastAsia="zh-CN"/>
                    </w:rPr>
                    <w:t>0.1</w:t>
                  </w:r>
                  <w:r>
                    <w:rPr>
                      <w:rFonts w:hint="eastAsia" w:ascii="Times New Roman" w:hAnsi="Times New Roman" w:eastAsia="宋体" w:cs="Times New Roman"/>
                      <w:b/>
                      <w:bCs w:val="0"/>
                      <w:i w:val="0"/>
                      <w:color w:val="auto"/>
                      <w:kern w:val="0"/>
                      <w:sz w:val="21"/>
                      <w:szCs w:val="21"/>
                      <w:highlight w:val="none"/>
                      <w:u w:val="single"/>
                      <w:lang w:val="en-US" w:eastAsia="zh-CN" w:bidi="ar"/>
                    </w:rPr>
                    <w:t>(L)</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gridBefore w:val="1"/>
                <w:gridAfter w:val="1"/>
                <w:wBefore w:w="2" w:type="pct"/>
                <w:wAfter w:w="2" w:type="pct"/>
                <w:cantSplit/>
                <w:trHeight w:val="527" w:hRule="atLeast"/>
                <w:jc w:val="center"/>
              </w:trPr>
              <w:tc>
                <w:tcPr>
                  <w:tcW w:w="656" w:type="pct"/>
                  <w:vMerge w:val="continue"/>
                  <w:noWrap w:val="0"/>
                  <w:vAlign w:val="center"/>
                </w:tcPr>
                <w:p>
                  <w:pPr>
                    <w:tabs>
                      <w:tab w:val="center" w:pos="1440"/>
                    </w:tabs>
                    <w:spacing w:line="240" w:lineRule="exact"/>
                    <w:jc w:val="center"/>
                    <w:rPr>
                      <w:rFonts w:hint="default" w:ascii="Times New Roman" w:hAnsi="Times New Roman" w:eastAsia="宋体" w:cs="Times New Roman"/>
                      <w:b/>
                      <w:bCs w:val="0"/>
                      <w:i w:val="0"/>
                      <w:color w:val="auto"/>
                      <w:kern w:val="0"/>
                      <w:sz w:val="21"/>
                      <w:szCs w:val="21"/>
                      <w:highlight w:val="none"/>
                      <w:u w:val="single"/>
                      <w:lang w:val="en-US" w:eastAsia="zh-CN" w:bidi="ar"/>
                    </w:rPr>
                  </w:pPr>
                </w:p>
              </w:tc>
              <w:tc>
                <w:tcPr>
                  <w:tcW w:w="870" w:type="pct"/>
                  <w:gridSpan w:val="2"/>
                  <w:noWrap w:val="0"/>
                  <w:vAlign w:val="center"/>
                </w:tcPr>
                <w:p>
                  <w:pPr>
                    <w:keepNext w:val="0"/>
                    <w:keepLines w:val="0"/>
                    <w:widowControl/>
                    <w:suppressLineNumbers w:val="0"/>
                    <w:jc w:val="center"/>
                    <w:textAlignment w:val="center"/>
                    <w:rPr>
                      <w:rFonts w:hint="default" w:ascii="Times New Roman" w:hAnsi="Times New Roman" w:eastAsia="宋体" w:cs="Times New Roman"/>
                      <w:b/>
                      <w:bCs w:val="0"/>
                      <w:color w:val="auto"/>
                      <w:kern w:val="2"/>
                      <w:sz w:val="21"/>
                      <w:szCs w:val="21"/>
                      <w:u w:val="single"/>
                      <w:lang w:val="en-US" w:eastAsia="zh-CN" w:bidi="ar-SA"/>
                    </w:rPr>
                  </w:pPr>
                  <w:r>
                    <w:rPr>
                      <w:rFonts w:hint="default" w:ascii="Times New Roman" w:hAnsi="Times New Roman" w:eastAsia="宋体" w:cs="Times New Roman"/>
                      <w:b/>
                      <w:bCs w:val="0"/>
                      <w:color w:val="auto"/>
                      <w:sz w:val="21"/>
                      <w:szCs w:val="21"/>
                      <w:u w:val="single"/>
                      <w:lang w:eastAsia="zh-CN"/>
                    </w:rPr>
                    <w:t>二苯并</w:t>
                  </w:r>
                  <w:r>
                    <w:rPr>
                      <w:rFonts w:hint="default" w:ascii="Times New Roman" w:hAnsi="Times New Roman" w:cs="Times New Roman"/>
                      <w:b/>
                      <w:bCs w:val="0"/>
                      <w:color w:val="000000"/>
                      <w:sz w:val="21"/>
                      <w:szCs w:val="21"/>
                      <w:u w:val="single"/>
                    </w:rPr>
                    <w:t>[</w:t>
                  </w:r>
                  <w:r>
                    <w:rPr>
                      <w:rFonts w:hint="default" w:ascii="Times New Roman" w:hAnsi="Times New Roman" w:eastAsia="宋体" w:cs="Times New Roman"/>
                      <w:b/>
                      <w:bCs w:val="0"/>
                      <w:color w:val="auto"/>
                      <w:sz w:val="21"/>
                      <w:szCs w:val="21"/>
                      <w:u w:val="single"/>
                      <w:lang w:eastAsia="zh-CN"/>
                    </w:rPr>
                    <w:t>a, h</w:t>
                  </w:r>
                  <w:r>
                    <w:rPr>
                      <w:rFonts w:hint="default" w:ascii="Times New Roman" w:hAnsi="Times New Roman" w:cs="Times New Roman"/>
                      <w:b/>
                      <w:bCs w:val="0"/>
                      <w:color w:val="000000"/>
                      <w:sz w:val="21"/>
                      <w:szCs w:val="21"/>
                      <w:u w:val="single"/>
                    </w:rPr>
                    <w:t>]</w:t>
                  </w:r>
                  <w:r>
                    <w:rPr>
                      <w:rFonts w:hint="default" w:ascii="Times New Roman" w:hAnsi="Times New Roman" w:eastAsia="宋体" w:cs="Times New Roman"/>
                      <w:b/>
                      <w:bCs w:val="0"/>
                      <w:color w:val="auto"/>
                      <w:sz w:val="21"/>
                      <w:szCs w:val="21"/>
                      <w:u w:val="single"/>
                      <w:lang w:eastAsia="zh-CN"/>
                    </w:rPr>
                    <w:t>蒽</w:t>
                  </w:r>
                </w:p>
              </w:tc>
              <w:tc>
                <w:tcPr>
                  <w:tcW w:w="610" w:type="pct"/>
                  <w:gridSpan w:val="2"/>
                  <w:noWrap w:val="0"/>
                  <w:vAlign w:val="center"/>
                </w:tcPr>
                <w:p>
                  <w:pPr>
                    <w:spacing w:line="240" w:lineRule="exact"/>
                    <w:jc w:val="center"/>
                    <w:rPr>
                      <w:rFonts w:hint="default" w:ascii="Times New Roman" w:hAnsi="Times New Roman" w:eastAsia="宋体" w:cs="Times New Roman"/>
                      <w:b/>
                      <w:bCs w:val="0"/>
                      <w:i w:val="0"/>
                      <w:color w:val="auto"/>
                      <w:kern w:val="0"/>
                      <w:sz w:val="21"/>
                      <w:szCs w:val="21"/>
                      <w:u w:val="single"/>
                      <w:lang w:val="en-US" w:eastAsia="zh-CN" w:bidi="ar"/>
                    </w:rPr>
                  </w:pPr>
                  <w:r>
                    <w:rPr>
                      <w:rFonts w:hint="default" w:ascii="Times New Roman" w:hAnsi="Times New Roman" w:eastAsia="宋体" w:cs="Times New Roman"/>
                      <w:b/>
                      <w:bCs w:val="0"/>
                      <w:i w:val="0"/>
                      <w:color w:val="auto"/>
                      <w:kern w:val="0"/>
                      <w:sz w:val="21"/>
                      <w:szCs w:val="21"/>
                      <w:u w:val="single"/>
                      <w:lang w:val="en-US" w:eastAsia="zh-CN" w:bidi="ar"/>
                    </w:rPr>
                    <w:t>mg/kg</w:t>
                  </w:r>
                </w:p>
              </w:tc>
              <w:tc>
                <w:tcPr>
                  <w:tcW w:w="952" w:type="pct"/>
                  <w:gridSpan w:val="2"/>
                  <w:noWrap w:val="0"/>
                  <w:vAlign w:val="center"/>
                </w:tcPr>
                <w:p>
                  <w:pPr>
                    <w:ind w:right="-108" w:rightChars="0"/>
                    <w:jc w:val="center"/>
                    <w:rPr>
                      <w:rFonts w:hint="default" w:ascii="Times New Roman" w:hAnsi="Times New Roman" w:eastAsia="宋体" w:cs="Times New Roman"/>
                      <w:b/>
                      <w:bCs w:val="0"/>
                      <w:color w:val="auto"/>
                      <w:sz w:val="21"/>
                      <w:szCs w:val="21"/>
                      <w:highlight w:val="none"/>
                      <w:u w:val="single"/>
                      <w:lang w:val="en-US" w:eastAsia="zh-CN"/>
                    </w:rPr>
                  </w:pPr>
                  <w:r>
                    <w:rPr>
                      <w:rFonts w:hint="eastAsia" w:ascii="Times New Roman" w:hAnsi="Times New Roman" w:eastAsia="宋体" w:cs="Times New Roman"/>
                      <w:b/>
                      <w:bCs w:val="0"/>
                      <w:color w:val="auto"/>
                      <w:sz w:val="21"/>
                      <w:szCs w:val="21"/>
                      <w:highlight w:val="none"/>
                      <w:u w:val="single"/>
                      <w:lang w:val="en-US" w:eastAsia="zh-CN"/>
                    </w:rPr>
                    <w:t>0.1</w:t>
                  </w:r>
                  <w:r>
                    <w:rPr>
                      <w:rFonts w:hint="eastAsia" w:ascii="Times New Roman" w:hAnsi="Times New Roman" w:eastAsia="宋体" w:cs="Times New Roman"/>
                      <w:b/>
                      <w:bCs w:val="0"/>
                      <w:i w:val="0"/>
                      <w:color w:val="auto"/>
                      <w:kern w:val="0"/>
                      <w:sz w:val="21"/>
                      <w:szCs w:val="21"/>
                      <w:highlight w:val="none"/>
                      <w:u w:val="single"/>
                      <w:lang w:val="en-US" w:eastAsia="zh-CN" w:bidi="ar"/>
                    </w:rPr>
                    <w:t>(L)</w:t>
                  </w:r>
                </w:p>
              </w:tc>
              <w:tc>
                <w:tcPr>
                  <w:tcW w:w="952" w:type="pct"/>
                  <w:gridSpan w:val="2"/>
                  <w:noWrap w:val="0"/>
                  <w:vAlign w:val="center"/>
                </w:tcPr>
                <w:p>
                  <w:pPr>
                    <w:ind w:right="-108" w:rightChars="0"/>
                    <w:jc w:val="center"/>
                    <w:rPr>
                      <w:rFonts w:hint="eastAsia" w:ascii="Times New Roman" w:hAnsi="Times New Roman" w:eastAsia="宋体" w:cs="Times New Roman"/>
                      <w:b/>
                      <w:bCs w:val="0"/>
                      <w:color w:val="auto"/>
                      <w:sz w:val="21"/>
                      <w:szCs w:val="21"/>
                      <w:highlight w:val="none"/>
                      <w:u w:val="single"/>
                      <w:lang w:val="en-US" w:eastAsia="zh-CN" w:bidi="ar-SA"/>
                    </w:rPr>
                  </w:pPr>
                  <w:r>
                    <w:rPr>
                      <w:rFonts w:hint="eastAsia" w:ascii="Times New Roman" w:hAnsi="Times New Roman" w:eastAsia="宋体" w:cs="Times New Roman"/>
                      <w:b/>
                      <w:bCs w:val="0"/>
                      <w:color w:val="auto"/>
                      <w:sz w:val="21"/>
                      <w:szCs w:val="21"/>
                      <w:highlight w:val="none"/>
                      <w:u w:val="single"/>
                      <w:lang w:val="en-US" w:eastAsia="zh-CN"/>
                    </w:rPr>
                    <w:t>0.1</w:t>
                  </w:r>
                  <w:r>
                    <w:rPr>
                      <w:rFonts w:hint="eastAsia" w:ascii="Times New Roman" w:hAnsi="Times New Roman" w:eastAsia="宋体" w:cs="Times New Roman"/>
                      <w:b/>
                      <w:bCs w:val="0"/>
                      <w:i w:val="0"/>
                      <w:color w:val="auto"/>
                      <w:kern w:val="0"/>
                      <w:sz w:val="21"/>
                      <w:szCs w:val="21"/>
                      <w:highlight w:val="none"/>
                      <w:u w:val="single"/>
                      <w:lang w:val="en-US" w:eastAsia="zh-CN" w:bidi="ar"/>
                    </w:rPr>
                    <w:t>(L)</w:t>
                  </w:r>
                </w:p>
              </w:tc>
              <w:tc>
                <w:tcPr>
                  <w:tcW w:w="952" w:type="pct"/>
                  <w:gridSpan w:val="2"/>
                  <w:noWrap w:val="0"/>
                  <w:vAlign w:val="center"/>
                </w:tcPr>
                <w:p>
                  <w:pPr>
                    <w:ind w:right="-108" w:rightChars="0"/>
                    <w:jc w:val="center"/>
                    <w:rPr>
                      <w:rFonts w:hint="eastAsia" w:ascii="Times New Roman" w:hAnsi="Times New Roman" w:eastAsia="宋体" w:cs="Times New Roman"/>
                      <w:b/>
                      <w:bCs w:val="0"/>
                      <w:color w:val="auto"/>
                      <w:sz w:val="21"/>
                      <w:szCs w:val="21"/>
                      <w:highlight w:val="none"/>
                      <w:u w:val="single"/>
                      <w:lang w:val="en-US" w:eastAsia="zh-CN" w:bidi="ar-SA"/>
                    </w:rPr>
                  </w:pPr>
                  <w:r>
                    <w:rPr>
                      <w:rFonts w:hint="eastAsia" w:ascii="Times New Roman" w:hAnsi="Times New Roman" w:eastAsia="宋体" w:cs="Times New Roman"/>
                      <w:b/>
                      <w:bCs w:val="0"/>
                      <w:color w:val="auto"/>
                      <w:sz w:val="21"/>
                      <w:szCs w:val="21"/>
                      <w:highlight w:val="none"/>
                      <w:u w:val="single"/>
                      <w:lang w:val="en-US" w:eastAsia="zh-CN"/>
                    </w:rPr>
                    <w:t>0.1</w:t>
                  </w:r>
                  <w:r>
                    <w:rPr>
                      <w:rFonts w:hint="eastAsia" w:ascii="Times New Roman" w:hAnsi="Times New Roman" w:eastAsia="宋体" w:cs="Times New Roman"/>
                      <w:b/>
                      <w:bCs w:val="0"/>
                      <w:i w:val="0"/>
                      <w:color w:val="auto"/>
                      <w:kern w:val="0"/>
                      <w:sz w:val="21"/>
                      <w:szCs w:val="21"/>
                      <w:highlight w:val="none"/>
                      <w:u w:val="single"/>
                      <w:lang w:val="en-US" w:eastAsia="zh-CN" w:bidi="ar"/>
                    </w:rPr>
                    <w:t>(L)</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gridBefore w:val="1"/>
                <w:gridAfter w:val="1"/>
                <w:wBefore w:w="2" w:type="pct"/>
                <w:wAfter w:w="2" w:type="pct"/>
                <w:cantSplit/>
                <w:trHeight w:val="527" w:hRule="atLeast"/>
                <w:jc w:val="center"/>
              </w:trPr>
              <w:tc>
                <w:tcPr>
                  <w:tcW w:w="656" w:type="pct"/>
                  <w:vMerge w:val="continue"/>
                  <w:noWrap w:val="0"/>
                  <w:vAlign w:val="center"/>
                </w:tcPr>
                <w:p>
                  <w:pPr>
                    <w:tabs>
                      <w:tab w:val="center" w:pos="1440"/>
                    </w:tabs>
                    <w:spacing w:line="240" w:lineRule="exact"/>
                    <w:jc w:val="center"/>
                    <w:rPr>
                      <w:rFonts w:hint="default" w:ascii="Times New Roman" w:hAnsi="Times New Roman" w:eastAsia="宋体" w:cs="Times New Roman"/>
                      <w:b/>
                      <w:bCs w:val="0"/>
                      <w:i w:val="0"/>
                      <w:color w:val="auto"/>
                      <w:kern w:val="0"/>
                      <w:sz w:val="21"/>
                      <w:szCs w:val="21"/>
                      <w:highlight w:val="none"/>
                      <w:u w:val="single"/>
                      <w:lang w:val="en-US" w:eastAsia="zh-CN" w:bidi="ar"/>
                    </w:rPr>
                  </w:pPr>
                </w:p>
              </w:tc>
              <w:tc>
                <w:tcPr>
                  <w:tcW w:w="870" w:type="pct"/>
                  <w:gridSpan w:val="2"/>
                  <w:noWrap w:val="0"/>
                  <w:vAlign w:val="center"/>
                </w:tcPr>
                <w:p>
                  <w:pPr>
                    <w:keepNext w:val="0"/>
                    <w:keepLines w:val="0"/>
                    <w:widowControl/>
                    <w:suppressLineNumbers w:val="0"/>
                    <w:jc w:val="center"/>
                    <w:textAlignment w:val="center"/>
                    <w:rPr>
                      <w:rFonts w:hint="default" w:ascii="Times New Roman" w:hAnsi="Times New Roman" w:eastAsia="宋体" w:cs="Times New Roman"/>
                      <w:b/>
                      <w:bCs w:val="0"/>
                      <w:color w:val="auto"/>
                      <w:kern w:val="2"/>
                      <w:sz w:val="21"/>
                      <w:szCs w:val="21"/>
                      <w:u w:val="single"/>
                      <w:lang w:val="en-US" w:eastAsia="zh-CN" w:bidi="ar"/>
                    </w:rPr>
                  </w:pPr>
                  <w:r>
                    <w:rPr>
                      <w:rFonts w:hint="default" w:ascii="Times New Roman" w:hAnsi="Times New Roman" w:eastAsia="宋体" w:cs="Times New Roman"/>
                      <w:b/>
                      <w:bCs w:val="0"/>
                      <w:color w:val="auto"/>
                      <w:sz w:val="21"/>
                      <w:szCs w:val="21"/>
                      <w:u w:val="single"/>
                      <w:lang w:eastAsia="zh-CN"/>
                    </w:rPr>
                    <w:t>茚并</w:t>
                  </w:r>
                  <w:r>
                    <w:rPr>
                      <w:rFonts w:hint="default" w:ascii="Times New Roman" w:hAnsi="Times New Roman" w:cs="Times New Roman"/>
                      <w:b/>
                      <w:bCs w:val="0"/>
                      <w:color w:val="000000"/>
                      <w:sz w:val="21"/>
                      <w:szCs w:val="21"/>
                      <w:u w:val="single"/>
                    </w:rPr>
                    <w:t>[</w:t>
                  </w:r>
                  <w:r>
                    <w:rPr>
                      <w:rFonts w:hint="default" w:ascii="Times New Roman" w:hAnsi="Times New Roman" w:eastAsia="宋体" w:cs="Times New Roman"/>
                      <w:b/>
                      <w:bCs w:val="0"/>
                      <w:color w:val="auto"/>
                      <w:sz w:val="21"/>
                      <w:szCs w:val="21"/>
                      <w:u w:val="single"/>
                      <w:lang w:eastAsia="zh-CN"/>
                    </w:rPr>
                    <w:t>1,2,3-cd</w:t>
                  </w:r>
                  <w:r>
                    <w:rPr>
                      <w:rFonts w:hint="default" w:ascii="Times New Roman" w:hAnsi="Times New Roman" w:cs="Times New Roman"/>
                      <w:b/>
                      <w:bCs w:val="0"/>
                      <w:color w:val="000000"/>
                      <w:sz w:val="21"/>
                      <w:szCs w:val="21"/>
                      <w:u w:val="single"/>
                    </w:rPr>
                    <w:t>]</w:t>
                  </w:r>
                  <w:r>
                    <w:rPr>
                      <w:rFonts w:hint="default" w:ascii="Times New Roman" w:hAnsi="Times New Roman" w:eastAsia="宋体" w:cs="Times New Roman"/>
                      <w:b/>
                      <w:bCs w:val="0"/>
                      <w:color w:val="auto"/>
                      <w:sz w:val="21"/>
                      <w:szCs w:val="21"/>
                      <w:u w:val="single"/>
                      <w:lang w:eastAsia="zh-CN"/>
                    </w:rPr>
                    <w:t>芘</w:t>
                  </w:r>
                </w:p>
              </w:tc>
              <w:tc>
                <w:tcPr>
                  <w:tcW w:w="610" w:type="pct"/>
                  <w:gridSpan w:val="2"/>
                  <w:noWrap w:val="0"/>
                  <w:vAlign w:val="center"/>
                </w:tcPr>
                <w:p>
                  <w:pPr>
                    <w:spacing w:line="240" w:lineRule="exact"/>
                    <w:jc w:val="center"/>
                    <w:rPr>
                      <w:rFonts w:hint="default" w:ascii="Times New Roman" w:hAnsi="Times New Roman" w:eastAsia="宋体" w:cs="Times New Roman"/>
                      <w:b/>
                      <w:bCs w:val="0"/>
                      <w:i w:val="0"/>
                      <w:color w:val="auto"/>
                      <w:kern w:val="0"/>
                      <w:sz w:val="21"/>
                      <w:szCs w:val="21"/>
                      <w:u w:val="single"/>
                      <w:lang w:val="en-US" w:eastAsia="zh-CN" w:bidi="ar"/>
                    </w:rPr>
                  </w:pPr>
                  <w:r>
                    <w:rPr>
                      <w:rFonts w:hint="default" w:ascii="Times New Roman" w:hAnsi="Times New Roman" w:eastAsia="宋体" w:cs="Times New Roman"/>
                      <w:b/>
                      <w:bCs w:val="0"/>
                      <w:i w:val="0"/>
                      <w:color w:val="auto"/>
                      <w:kern w:val="0"/>
                      <w:sz w:val="21"/>
                      <w:szCs w:val="21"/>
                      <w:u w:val="single"/>
                      <w:lang w:val="en-US" w:eastAsia="zh-CN" w:bidi="ar"/>
                    </w:rPr>
                    <w:t>mg/kg</w:t>
                  </w:r>
                </w:p>
              </w:tc>
              <w:tc>
                <w:tcPr>
                  <w:tcW w:w="952" w:type="pct"/>
                  <w:gridSpan w:val="2"/>
                  <w:noWrap w:val="0"/>
                  <w:vAlign w:val="center"/>
                </w:tcPr>
                <w:p>
                  <w:pPr>
                    <w:ind w:right="-108" w:rightChars="0"/>
                    <w:jc w:val="center"/>
                    <w:rPr>
                      <w:rFonts w:hint="default" w:ascii="Times New Roman" w:hAnsi="Times New Roman" w:eastAsia="宋体" w:cs="Times New Roman"/>
                      <w:b/>
                      <w:bCs w:val="0"/>
                      <w:color w:val="auto"/>
                      <w:sz w:val="21"/>
                      <w:szCs w:val="21"/>
                      <w:highlight w:val="none"/>
                      <w:u w:val="single"/>
                      <w:lang w:val="en-US" w:eastAsia="zh-CN"/>
                    </w:rPr>
                  </w:pPr>
                  <w:r>
                    <w:rPr>
                      <w:rFonts w:hint="eastAsia" w:ascii="Times New Roman" w:hAnsi="Times New Roman" w:eastAsia="宋体" w:cs="Times New Roman"/>
                      <w:b/>
                      <w:bCs w:val="0"/>
                      <w:color w:val="auto"/>
                      <w:sz w:val="21"/>
                      <w:szCs w:val="21"/>
                      <w:highlight w:val="none"/>
                      <w:u w:val="single"/>
                      <w:lang w:val="en-US" w:eastAsia="zh-CN"/>
                    </w:rPr>
                    <w:t>0.1</w:t>
                  </w:r>
                  <w:r>
                    <w:rPr>
                      <w:rFonts w:hint="eastAsia" w:ascii="Times New Roman" w:hAnsi="Times New Roman" w:eastAsia="宋体" w:cs="Times New Roman"/>
                      <w:b/>
                      <w:bCs w:val="0"/>
                      <w:i w:val="0"/>
                      <w:color w:val="auto"/>
                      <w:kern w:val="0"/>
                      <w:sz w:val="21"/>
                      <w:szCs w:val="21"/>
                      <w:highlight w:val="none"/>
                      <w:u w:val="single"/>
                      <w:lang w:val="en-US" w:eastAsia="zh-CN" w:bidi="ar"/>
                    </w:rPr>
                    <w:t>(L)</w:t>
                  </w:r>
                </w:p>
              </w:tc>
              <w:tc>
                <w:tcPr>
                  <w:tcW w:w="952" w:type="pct"/>
                  <w:gridSpan w:val="2"/>
                  <w:noWrap w:val="0"/>
                  <w:vAlign w:val="center"/>
                </w:tcPr>
                <w:p>
                  <w:pPr>
                    <w:ind w:right="-108" w:rightChars="0"/>
                    <w:jc w:val="center"/>
                    <w:rPr>
                      <w:rFonts w:hint="eastAsia" w:ascii="Times New Roman" w:hAnsi="Times New Roman" w:eastAsia="宋体" w:cs="Times New Roman"/>
                      <w:b/>
                      <w:bCs w:val="0"/>
                      <w:color w:val="auto"/>
                      <w:sz w:val="21"/>
                      <w:szCs w:val="21"/>
                      <w:highlight w:val="none"/>
                      <w:u w:val="single"/>
                      <w:lang w:val="en-US" w:eastAsia="zh-CN" w:bidi="ar-SA"/>
                    </w:rPr>
                  </w:pPr>
                  <w:r>
                    <w:rPr>
                      <w:rFonts w:hint="eastAsia" w:ascii="Times New Roman" w:hAnsi="Times New Roman" w:eastAsia="宋体" w:cs="Times New Roman"/>
                      <w:b/>
                      <w:bCs w:val="0"/>
                      <w:color w:val="auto"/>
                      <w:sz w:val="21"/>
                      <w:szCs w:val="21"/>
                      <w:highlight w:val="none"/>
                      <w:u w:val="single"/>
                      <w:lang w:val="en-US" w:eastAsia="zh-CN"/>
                    </w:rPr>
                    <w:t>0.1</w:t>
                  </w:r>
                  <w:r>
                    <w:rPr>
                      <w:rFonts w:hint="eastAsia" w:ascii="Times New Roman" w:hAnsi="Times New Roman" w:eastAsia="宋体" w:cs="Times New Roman"/>
                      <w:b/>
                      <w:bCs w:val="0"/>
                      <w:i w:val="0"/>
                      <w:color w:val="auto"/>
                      <w:kern w:val="0"/>
                      <w:sz w:val="21"/>
                      <w:szCs w:val="21"/>
                      <w:highlight w:val="none"/>
                      <w:u w:val="single"/>
                      <w:lang w:val="en-US" w:eastAsia="zh-CN" w:bidi="ar"/>
                    </w:rPr>
                    <w:t>(L)</w:t>
                  </w:r>
                </w:p>
              </w:tc>
              <w:tc>
                <w:tcPr>
                  <w:tcW w:w="952" w:type="pct"/>
                  <w:gridSpan w:val="2"/>
                  <w:noWrap w:val="0"/>
                  <w:vAlign w:val="center"/>
                </w:tcPr>
                <w:p>
                  <w:pPr>
                    <w:ind w:right="-108" w:rightChars="0"/>
                    <w:jc w:val="center"/>
                    <w:rPr>
                      <w:rFonts w:hint="eastAsia" w:ascii="Times New Roman" w:hAnsi="Times New Roman" w:eastAsia="宋体" w:cs="Times New Roman"/>
                      <w:b/>
                      <w:bCs w:val="0"/>
                      <w:color w:val="auto"/>
                      <w:sz w:val="21"/>
                      <w:szCs w:val="21"/>
                      <w:highlight w:val="none"/>
                      <w:u w:val="single"/>
                      <w:lang w:val="en-US" w:eastAsia="zh-CN" w:bidi="ar-SA"/>
                    </w:rPr>
                  </w:pPr>
                  <w:r>
                    <w:rPr>
                      <w:rFonts w:hint="eastAsia" w:ascii="Times New Roman" w:hAnsi="Times New Roman" w:eastAsia="宋体" w:cs="Times New Roman"/>
                      <w:b/>
                      <w:bCs w:val="0"/>
                      <w:color w:val="auto"/>
                      <w:sz w:val="21"/>
                      <w:szCs w:val="21"/>
                      <w:highlight w:val="none"/>
                      <w:u w:val="single"/>
                      <w:lang w:val="en-US" w:eastAsia="zh-CN"/>
                    </w:rPr>
                    <w:t>0.1</w:t>
                  </w:r>
                  <w:r>
                    <w:rPr>
                      <w:rFonts w:hint="eastAsia" w:ascii="Times New Roman" w:hAnsi="Times New Roman" w:eastAsia="宋体" w:cs="Times New Roman"/>
                      <w:b/>
                      <w:bCs w:val="0"/>
                      <w:i w:val="0"/>
                      <w:color w:val="auto"/>
                      <w:kern w:val="0"/>
                      <w:sz w:val="21"/>
                      <w:szCs w:val="21"/>
                      <w:highlight w:val="none"/>
                      <w:u w:val="single"/>
                      <w:lang w:val="en-US" w:eastAsia="zh-CN" w:bidi="ar"/>
                    </w:rPr>
                    <w:t>(L)</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gridBefore w:val="1"/>
                <w:gridAfter w:val="1"/>
                <w:wBefore w:w="2" w:type="pct"/>
                <w:wAfter w:w="2" w:type="pct"/>
                <w:cantSplit/>
                <w:trHeight w:val="527" w:hRule="atLeast"/>
                <w:jc w:val="center"/>
              </w:trPr>
              <w:tc>
                <w:tcPr>
                  <w:tcW w:w="656" w:type="pct"/>
                  <w:vMerge w:val="continue"/>
                  <w:noWrap w:val="0"/>
                  <w:vAlign w:val="center"/>
                </w:tcPr>
                <w:p>
                  <w:pPr>
                    <w:tabs>
                      <w:tab w:val="center" w:pos="1440"/>
                    </w:tabs>
                    <w:spacing w:line="240" w:lineRule="exact"/>
                    <w:jc w:val="center"/>
                    <w:rPr>
                      <w:rFonts w:hint="default" w:ascii="Times New Roman" w:hAnsi="Times New Roman" w:eastAsia="宋体" w:cs="Times New Roman"/>
                      <w:b/>
                      <w:bCs w:val="0"/>
                      <w:i w:val="0"/>
                      <w:color w:val="auto"/>
                      <w:kern w:val="0"/>
                      <w:sz w:val="21"/>
                      <w:szCs w:val="21"/>
                      <w:highlight w:val="none"/>
                      <w:u w:val="single"/>
                      <w:lang w:val="en-US" w:eastAsia="zh-CN" w:bidi="ar"/>
                    </w:rPr>
                  </w:pPr>
                </w:p>
              </w:tc>
              <w:tc>
                <w:tcPr>
                  <w:tcW w:w="870" w:type="pct"/>
                  <w:gridSpan w:val="2"/>
                  <w:noWrap w:val="0"/>
                  <w:vAlign w:val="center"/>
                </w:tcPr>
                <w:p>
                  <w:pPr>
                    <w:keepNext w:val="0"/>
                    <w:keepLines w:val="0"/>
                    <w:widowControl/>
                    <w:suppressLineNumbers w:val="0"/>
                    <w:jc w:val="center"/>
                    <w:textAlignment w:val="center"/>
                    <w:rPr>
                      <w:rFonts w:hint="default" w:ascii="Times New Roman" w:hAnsi="Times New Roman" w:eastAsia="宋体" w:cs="Times New Roman"/>
                      <w:b/>
                      <w:bCs w:val="0"/>
                      <w:color w:val="auto"/>
                      <w:kern w:val="2"/>
                      <w:sz w:val="21"/>
                      <w:szCs w:val="21"/>
                      <w:u w:val="single"/>
                      <w:lang w:val="en-US" w:eastAsia="zh-CN" w:bidi="ar-SA"/>
                    </w:rPr>
                  </w:pPr>
                  <w:r>
                    <w:rPr>
                      <w:rFonts w:hint="default" w:ascii="Times New Roman" w:hAnsi="Times New Roman" w:eastAsia="宋体" w:cs="Times New Roman"/>
                      <w:b/>
                      <w:bCs w:val="0"/>
                      <w:color w:val="auto"/>
                      <w:sz w:val="21"/>
                      <w:szCs w:val="21"/>
                      <w:u w:val="single"/>
                      <w:lang w:eastAsia="zh-CN"/>
                    </w:rPr>
                    <w:t>萘</w:t>
                  </w:r>
                </w:p>
              </w:tc>
              <w:tc>
                <w:tcPr>
                  <w:tcW w:w="610" w:type="pct"/>
                  <w:gridSpan w:val="2"/>
                  <w:noWrap w:val="0"/>
                  <w:vAlign w:val="center"/>
                </w:tcPr>
                <w:p>
                  <w:pPr>
                    <w:spacing w:line="240" w:lineRule="exact"/>
                    <w:jc w:val="center"/>
                    <w:rPr>
                      <w:rFonts w:hint="default" w:ascii="Times New Roman" w:hAnsi="Times New Roman" w:eastAsia="宋体" w:cs="Times New Roman"/>
                      <w:b/>
                      <w:bCs w:val="0"/>
                      <w:i w:val="0"/>
                      <w:color w:val="auto"/>
                      <w:kern w:val="0"/>
                      <w:sz w:val="21"/>
                      <w:szCs w:val="21"/>
                      <w:u w:val="single"/>
                      <w:lang w:val="en-US" w:eastAsia="zh-CN" w:bidi="ar"/>
                    </w:rPr>
                  </w:pPr>
                  <w:r>
                    <w:rPr>
                      <w:rFonts w:hint="default" w:ascii="Times New Roman" w:hAnsi="Times New Roman" w:eastAsia="宋体" w:cs="Times New Roman"/>
                      <w:b/>
                      <w:bCs w:val="0"/>
                      <w:i w:val="0"/>
                      <w:color w:val="auto"/>
                      <w:kern w:val="0"/>
                      <w:sz w:val="21"/>
                      <w:szCs w:val="21"/>
                      <w:u w:val="single"/>
                      <w:lang w:val="en-US" w:eastAsia="zh-CN" w:bidi="ar"/>
                    </w:rPr>
                    <w:t>mg/kg</w:t>
                  </w:r>
                </w:p>
              </w:tc>
              <w:tc>
                <w:tcPr>
                  <w:tcW w:w="952" w:type="pct"/>
                  <w:gridSpan w:val="2"/>
                  <w:noWrap w:val="0"/>
                  <w:vAlign w:val="center"/>
                </w:tcPr>
                <w:p>
                  <w:pPr>
                    <w:ind w:right="-108" w:rightChars="0"/>
                    <w:jc w:val="center"/>
                    <w:rPr>
                      <w:rFonts w:hint="default" w:ascii="Times New Roman" w:hAnsi="Times New Roman" w:eastAsia="宋体" w:cs="Times New Roman"/>
                      <w:b/>
                      <w:bCs w:val="0"/>
                      <w:color w:val="auto"/>
                      <w:sz w:val="21"/>
                      <w:szCs w:val="21"/>
                      <w:highlight w:val="none"/>
                      <w:u w:val="single"/>
                      <w:lang w:val="en-US" w:eastAsia="zh-CN"/>
                    </w:rPr>
                  </w:pPr>
                  <w:r>
                    <w:rPr>
                      <w:rFonts w:hint="eastAsia" w:ascii="Times New Roman" w:hAnsi="Times New Roman" w:eastAsia="宋体" w:cs="Times New Roman"/>
                      <w:b/>
                      <w:bCs w:val="0"/>
                      <w:color w:val="auto"/>
                      <w:sz w:val="21"/>
                      <w:szCs w:val="21"/>
                      <w:highlight w:val="none"/>
                      <w:u w:val="single"/>
                      <w:lang w:val="en-US" w:eastAsia="zh-CN"/>
                    </w:rPr>
                    <w:t>0.0004</w:t>
                  </w:r>
                  <w:r>
                    <w:rPr>
                      <w:rFonts w:hint="eastAsia" w:ascii="Times New Roman" w:hAnsi="Times New Roman" w:eastAsia="宋体" w:cs="Times New Roman"/>
                      <w:b/>
                      <w:bCs w:val="0"/>
                      <w:i w:val="0"/>
                      <w:color w:val="auto"/>
                      <w:kern w:val="0"/>
                      <w:sz w:val="21"/>
                      <w:szCs w:val="21"/>
                      <w:highlight w:val="none"/>
                      <w:u w:val="single"/>
                      <w:lang w:val="en-US" w:eastAsia="zh-CN" w:bidi="ar"/>
                    </w:rPr>
                    <w:t>(L)</w:t>
                  </w:r>
                </w:p>
              </w:tc>
              <w:tc>
                <w:tcPr>
                  <w:tcW w:w="952" w:type="pct"/>
                  <w:gridSpan w:val="2"/>
                  <w:noWrap w:val="0"/>
                  <w:vAlign w:val="center"/>
                </w:tcPr>
                <w:p>
                  <w:pPr>
                    <w:ind w:right="-108" w:rightChars="0"/>
                    <w:jc w:val="center"/>
                    <w:rPr>
                      <w:rFonts w:hint="eastAsia" w:ascii="Times New Roman" w:hAnsi="Times New Roman" w:eastAsia="宋体" w:cs="Times New Roman"/>
                      <w:b/>
                      <w:bCs w:val="0"/>
                      <w:color w:val="auto"/>
                      <w:sz w:val="21"/>
                      <w:szCs w:val="21"/>
                      <w:highlight w:val="none"/>
                      <w:u w:val="single"/>
                      <w:lang w:val="en-US" w:eastAsia="zh-CN" w:bidi="ar-SA"/>
                    </w:rPr>
                  </w:pPr>
                  <w:r>
                    <w:rPr>
                      <w:rFonts w:hint="eastAsia" w:ascii="Times New Roman" w:hAnsi="Times New Roman" w:eastAsia="宋体" w:cs="Times New Roman"/>
                      <w:b/>
                      <w:bCs w:val="0"/>
                      <w:color w:val="auto"/>
                      <w:sz w:val="21"/>
                      <w:szCs w:val="21"/>
                      <w:highlight w:val="none"/>
                      <w:u w:val="single"/>
                      <w:lang w:val="en-US" w:eastAsia="zh-CN"/>
                    </w:rPr>
                    <w:t>0.0004</w:t>
                  </w:r>
                  <w:r>
                    <w:rPr>
                      <w:rFonts w:hint="eastAsia" w:ascii="Times New Roman" w:hAnsi="Times New Roman" w:eastAsia="宋体" w:cs="Times New Roman"/>
                      <w:b/>
                      <w:bCs w:val="0"/>
                      <w:i w:val="0"/>
                      <w:color w:val="auto"/>
                      <w:kern w:val="0"/>
                      <w:sz w:val="21"/>
                      <w:szCs w:val="21"/>
                      <w:highlight w:val="none"/>
                      <w:u w:val="single"/>
                      <w:lang w:val="en-US" w:eastAsia="zh-CN" w:bidi="ar"/>
                    </w:rPr>
                    <w:t>(L)</w:t>
                  </w:r>
                </w:p>
              </w:tc>
              <w:tc>
                <w:tcPr>
                  <w:tcW w:w="952" w:type="pct"/>
                  <w:gridSpan w:val="2"/>
                  <w:noWrap w:val="0"/>
                  <w:vAlign w:val="center"/>
                </w:tcPr>
                <w:p>
                  <w:pPr>
                    <w:ind w:right="-108" w:rightChars="0"/>
                    <w:jc w:val="center"/>
                    <w:rPr>
                      <w:rFonts w:hint="eastAsia" w:ascii="Times New Roman" w:hAnsi="Times New Roman" w:eastAsia="宋体" w:cs="Times New Roman"/>
                      <w:b/>
                      <w:bCs w:val="0"/>
                      <w:color w:val="auto"/>
                      <w:sz w:val="21"/>
                      <w:szCs w:val="21"/>
                      <w:highlight w:val="none"/>
                      <w:u w:val="single"/>
                      <w:lang w:val="en-US" w:eastAsia="zh-CN" w:bidi="ar-SA"/>
                    </w:rPr>
                  </w:pPr>
                  <w:r>
                    <w:rPr>
                      <w:rFonts w:hint="eastAsia" w:ascii="Times New Roman" w:hAnsi="Times New Roman" w:eastAsia="宋体" w:cs="Times New Roman"/>
                      <w:b/>
                      <w:bCs w:val="0"/>
                      <w:color w:val="auto"/>
                      <w:sz w:val="21"/>
                      <w:szCs w:val="21"/>
                      <w:highlight w:val="none"/>
                      <w:u w:val="single"/>
                      <w:lang w:val="en-US" w:eastAsia="zh-CN"/>
                    </w:rPr>
                    <w:t>0.0004</w:t>
                  </w:r>
                  <w:r>
                    <w:rPr>
                      <w:rFonts w:hint="eastAsia" w:ascii="Times New Roman" w:hAnsi="Times New Roman" w:eastAsia="宋体" w:cs="Times New Roman"/>
                      <w:b/>
                      <w:bCs w:val="0"/>
                      <w:i w:val="0"/>
                      <w:color w:val="auto"/>
                      <w:kern w:val="0"/>
                      <w:sz w:val="21"/>
                      <w:szCs w:val="21"/>
                      <w:highlight w:val="none"/>
                      <w:u w:val="single"/>
                      <w:lang w:val="en-US" w:eastAsia="zh-CN" w:bidi="ar"/>
                    </w:rPr>
                    <w:t>(L)</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gridBefore w:val="1"/>
                <w:gridAfter w:val="1"/>
                <w:wBefore w:w="2" w:type="pct"/>
                <w:wAfter w:w="2" w:type="pct"/>
                <w:cantSplit/>
                <w:trHeight w:val="527" w:hRule="atLeast"/>
                <w:jc w:val="center"/>
              </w:trPr>
              <w:tc>
                <w:tcPr>
                  <w:tcW w:w="656" w:type="pct"/>
                  <w:vMerge w:val="continue"/>
                  <w:noWrap w:val="0"/>
                  <w:vAlign w:val="center"/>
                </w:tcPr>
                <w:p>
                  <w:pPr>
                    <w:tabs>
                      <w:tab w:val="center" w:pos="1440"/>
                    </w:tabs>
                    <w:spacing w:line="240" w:lineRule="exact"/>
                    <w:jc w:val="center"/>
                    <w:rPr>
                      <w:rFonts w:hint="default" w:ascii="Times New Roman" w:hAnsi="Times New Roman" w:eastAsia="宋体" w:cs="Times New Roman"/>
                      <w:b/>
                      <w:bCs w:val="0"/>
                      <w:i w:val="0"/>
                      <w:color w:val="auto"/>
                      <w:kern w:val="0"/>
                      <w:sz w:val="21"/>
                      <w:szCs w:val="21"/>
                      <w:highlight w:val="none"/>
                      <w:u w:val="single"/>
                      <w:lang w:val="en-US" w:eastAsia="zh-CN" w:bidi="ar"/>
                    </w:rPr>
                  </w:pPr>
                </w:p>
              </w:tc>
              <w:tc>
                <w:tcPr>
                  <w:tcW w:w="870" w:type="pct"/>
                  <w:gridSpan w:val="2"/>
                  <w:noWrap w:val="0"/>
                  <w:vAlign w:val="center"/>
                </w:tcPr>
                <w:p>
                  <w:pPr>
                    <w:widowControl/>
                    <w:jc w:val="center"/>
                    <w:textAlignment w:val="center"/>
                    <w:rPr>
                      <w:rFonts w:hint="default" w:ascii="Times New Roman" w:hAnsi="Times New Roman" w:eastAsia="宋体" w:cs="Times New Roman"/>
                      <w:b/>
                      <w:bCs w:val="0"/>
                      <w:color w:val="auto"/>
                      <w:sz w:val="21"/>
                      <w:szCs w:val="21"/>
                      <w:u w:val="single"/>
                      <w:lang w:val="en-US" w:eastAsia="zh-CN" w:bidi="ar"/>
                    </w:rPr>
                  </w:pPr>
                  <w:r>
                    <w:rPr>
                      <w:rFonts w:hint="default" w:ascii="Times New Roman" w:hAnsi="Times New Roman" w:eastAsia="宋体" w:cs="Times New Roman"/>
                      <w:b/>
                      <w:bCs w:val="0"/>
                      <w:i w:val="0"/>
                      <w:color w:val="000000"/>
                      <w:kern w:val="0"/>
                      <w:sz w:val="21"/>
                      <w:szCs w:val="21"/>
                      <w:u w:val="single"/>
                      <w:lang w:val="en-US" w:eastAsia="zh-CN" w:bidi="ar"/>
                    </w:rPr>
                    <w:t>石油烃（C</w:t>
                  </w:r>
                  <w:r>
                    <w:rPr>
                      <w:rFonts w:hint="default" w:ascii="Times New Roman" w:hAnsi="Times New Roman" w:eastAsia="宋体" w:cs="Times New Roman"/>
                      <w:b/>
                      <w:bCs w:val="0"/>
                      <w:i w:val="0"/>
                      <w:color w:val="000000"/>
                      <w:kern w:val="0"/>
                      <w:sz w:val="21"/>
                      <w:szCs w:val="21"/>
                      <w:u w:val="single"/>
                      <w:vertAlign w:val="subscript"/>
                      <w:lang w:val="en-US" w:eastAsia="zh-CN" w:bidi="ar"/>
                    </w:rPr>
                    <w:t>10</w:t>
                  </w:r>
                  <w:r>
                    <w:rPr>
                      <w:rFonts w:hint="default" w:ascii="Times New Roman" w:hAnsi="Times New Roman" w:eastAsia="宋体" w:cs="Times New Roman"/>
                      <w:b/>
                      <w:bCs w:val="0"/>
                      <w:i w:val="0"/>
                      <w:color w:val="000000"/>
                      <w:kern w:val="0"/>
                      <w:sz w:val="21"/>
                      <w:szCs w:val="21"/>
                      <w:u w:val="single"/>
                      <w:lang w:val="en-US" w:eastAsia="zh-CN" w:bidi="ar"/>
                    </w:rPr>
                    <w:t>-C</w:t>
                  </w:r>
                  <w:r>
                    <w:rPr>
                      <w:rFonts w:hint="default" w:ascii="Times New Roman" w:hAnsi="Times New Roman" w:eastAsia="宋体" w:cs="Times New Roman"/>
                      <w:b/>
                      <w:bCs w:val="0"/>
                      <w:i w:val="0"/>
                      <w:color w:val="000000"/>
                      <w:kern w:val="0"/>
                      <w:sz w:val="21"/>
                      <w:szCs w:val="21"/>
                      <w:u w:val="single"/>
                      <w:vertAlign w:val="subscript"/>
                      <w:lang w:val="en-US" w:eastAsia="zh-CN" w:bidi="ar"/>
                    </w:rPr>
                    <w:t>40</w:t>
                  </w:r>
                  <w:r>
                    <w:rPr>
                      <w:rFonts w:hint="default" w:ascii="Times New Roman" w:hAnsi="Times New Roman" w:eastAsia="宋体" w:cs="Times New Roman"/>
                      <w:b/>
                      <w:bCs w:val="0"/>
                      <w:i w:val="0"/>
                      <w:color w:val="000000"/>
                      <w:kern w:val="0"/>
                      <w:sz w:val="21"/>
                      <w:szCs w:val="21"/>
                      <w:u w:val="single"/>
                      <w:lang w:val="en-US" w:eastAsia="zh-CN" w:bidi="ar"/>
                    </w:rPr>
                    <w:t>）</w:t>
                  </w:r>
                </w:p>
              </w:tc>
              <w:tc>
                <w:tcPr>
                  <w:tcW w:w="610" w:type="pct"/>
                  <w:gridSpan w:val="2"/>
                  <w:noWrap w:val="0"/>
                  <w:vAlign w:val="center"/>
                </w:tcPr>
                <w:p>
                  <w:pPr>
                    <w:spacing w:line="240" w:lineRule="exact"/>
                    <w:jc w:val="center"/>
                    <w:rPr>
                      <w:rFonts w:hint="default" w:ascii="Times New Roman" w:hAnsi="Times New Roman" w:eastAsia="宋体" w:cs="Times New Roman"/>
                      <w:b/>
                      <w:bCs w:val="0"/>
                      <w:i w:val="0"/>
                      <w:color w:val="auto"/>
                      <w:kern w:val="0"/>
                      <w:sz w:val="21"/>
                      <w:szCs w:val="21"/>
                      <w:u w:val="single"/>
                      <w:lang w:val="en-US" w:eastAsia="zh-CN" w:bidi="ar"/>
                    </w:rPr>
                  </w:pPr>
                  <w:r>
                    <w:rPr>
                      <w:rFonts w:hint="default" w:ascii="Times New Roman" w:hAnsi="Times New Roman" w:eastAsia="宋体" w:cs="Times New Roman"/>
                      <w:b/>
                      <w:bCs w:val="0"/>
                      <w:i w:val="0"/>
                      <w:color w:val="auto"/>
                      <w:kern w:val="0"/>
                      <w:sz w:val="21"/>
                      <w:szCs w:val="21"/>
                      <w:u w:val="single"/>
                      <w:lang w:val="en-US" w:eastAsia="zh-CN" w:bidi="ar"/>
                    </w:rPr>
                    <w:t>mg/kg</w:t>
                  </w:r>
                </w:p>
              </w:tc>
              <w:tc>
                <w:tcPr>
                  <w:tcW w:w="952" w:type="pct"/>
                  <w:gridSpan w:val="2"/>
                  <w:noWrap w:val="0"/>
                  <w:vAlign w:val="center"/>
                </w:tcPr>
                <w:p>
                  <w:pPr>
                    <w:ind w:right="-108" w:rightChars="0"/>
                    <w:jc w:val="center"/>
                    <w:rPr>
                      <w:rFonts w:hint="default" w:ascii="Times New Roman" w:hAnsi="Times New Roman" w:eastAsia="宋体" w:cs="Times New Roman"/>
                      <w:b/>
                      <w:bCs w:val="0"/>
                      <w:color w:val="auto"/>
                      <w:sz w:val="21"/>
                      <w:szCs w:val="21"/>
                      <w:highlight w:val="none"/>
                      <w:u w:val="single"/>
                      <w:lang w:val="en-US" w:eastAsia="zh-CN"/>
                    </w:rPr>
                  </w:pPr>
                  <w:r>
                    <w:rPr>
                      <w:rFonts w:hint="eastAsia" w:ascii="Times New Roman" w:hAnsi="Times New Roman" w:eastAsia="宋体" w:cs="Times New Roman"/>
                      <w:b/>
                      <w:bCs w:val="0"/>
                      <w:color w:val="auto"/>
                      <w:sz w:val="21"/>
                      <w:szCs w:val="21"/>
                      <w:highlight w:val="none"/>
                      <w:u w:val="single"/>
                      <w:lang w:val="en-US" w:eastAsia="zh-CN"/>
                    </w:rPr>
                    <w:t>52.6</w:t>
                  </w:r>
                </w:p>
              </w:tc>
              <w:tc>
                <w:tcPr>
                  <w:tcW w:w="952" w:type="pct"/>
                  <w:gridSpan w:val="2"/>
                  <w:noWrap w:val="0"/>
                  <w:vAlign w:val="center"/>
                </w:tcPr>
                <w:p>
                  <w:pPr>
                    <w:ind w:right="-108" w:rightChars="0"/>
                    <w:jc w:val="center"/>
                    <w:rPr>
                      <w:rFonts w:hint="default" w:ascii="Times New Roman" w:hAnsi="Times New Roman" w:eastAsia="宋体" w:cs="Times New Roman"/>
                      <w:b/>
                      <w:bCs w:val="0"/>
                      <w:color w:val="auto"/>
                      <w:sz w:val="21"/>
                      <w:szCs w:val="21"/>
                      <w:highlight w:val="none"/>
                      <w:u w:val="single"/>
                      <w:lang w:val="en-US" w:eastAsia="zh-CN"/>
                    </w:rPr>
                  </w:pPr>
                  <w:r>
                    <w:rPr>
                      <w:rFonts w:hint="eastAsia" w:ascii="Times New Roman" w:hAnsi="Times New Roman" w:eastAsia="宋体" w:cs="Times New Roman"/>
                      <w:b/>
                      <w:bCs w:val="0"/>
                      <w:color w:val="auto"/>
                      <w:sz w:val="21"/>
                      <w:szCs w:val="21"/>
                      <w:highlight w:val="none"/>
                      <w:u w:val="single"/>
                      <w:lang w:val="en-US" w:eastAsia="zh-CN"/>
                    </w:rPr>
                    <w:t>38.5</w:t>
                  </w:r>
                </w:p>
              </w:tc>
              <w:tc>
                <w:tcPr>
                  <w:tcW w:w="952" w:type="pct"/>
                  <w:gridSpan w:val="2"/>
                  <w:noWrap w:val="0"/>
                  <w:vAlign w:val="center"/>
                </w:tcPr>
                <w:p>
                  <w:pPr>
                    <w:ind w:right="-108" w:rightChars="0"/>
                    <w:jc w:val="center"/>
                    <w:rPr>
                      <w:rFonts w:hint="default" w:ascii="Times New Roman" w:hAnsi="Times New Roman" w:eastAsia="宋体" w:cs="Times New Roman"/>
                      <w:b/>
                      <w:bCs w:val="0"/>
                      <w:color w:val="auto"/>
                      <w:sz w:val="21"/>
                      <w:szCs w:val="21"/>
                      <w:highlight w:val="none"/>
                      <w:u w:val="single"/>
                      <w:lang w:val="en-US" w:eastAsia="zh-CN"/>
                    </w:rPr>
                  </w:pPr>
                  <w:r>
                    <w:rPr>
                      <w:rFonts w:hint="eastAsia" w:ascii="Times New Roman" w:hAnsi="Times New Roman" w:eastAsia="宋体" w:cs="Times New Roman"/>
                      <w:b/>
                      <w:bCs w:val="0"/>
                      <w:color w:val="auto"/>
                      <w:sz w:val="21"/>
                      <w:szCs w:val="21"/>
                      <w:highlight w:val="none"/>
                      <w:u w:val="single"/>
                      <w:lang w:val="en-US" w:eastAsia="zh-CN"/>
                    </w:rPr>
                    <w:t>44.0</w:t>
                  </w:r>
                </w:p>
              </w:tc>
            </w:tr>
          </w:tbl>
          <w:p>
            <w:pPr>
              <w:rPr>
                <w:rFonts w:hint="default"/>
                <w:b/>
                <w:bCs w:val="0"/>
                <w:u w:val="single"/>
                <w:lang w:val="en-US" w:eastAsia="zh-CN"/>
              </w:rPr>
            </w:pPr>
            <w:r>
              <w:rPr>
                <w:rFonts w:hint="eastAsia"/>
                <w:b/>
                <w:bCs w:val="0"/>
                <w:u w:val="single"/>
                <w:lang w:val="en-US" w:eastAsia="zh-CN"/>
              </w:rPr>
              <w:t>备注：“(L)”检测结果低于检出限。</w:t>
            </w:r>
          </w:p>
          <w:p>
            <w:pPr>
              <w:pStyle w:val="15"/>
              <w:spacing w:line="360" w:lineRule="auto"/>
              <w:ind w:firstLine="482" w:firstLineChars="200"/>
              <w:jc w:val="left"/>
              <w:rPr>
                <w:rFonts w:hint="eastAsia"/>
                <w:b/>
                <w:bCs w:val="0"/>
                <w:u w:val="single"/>
              </w:rPr>
            </w:pPr>
            <w:r>
              <w:rPr>
                <w:rFonts w:hAnsi="宋体"/>
                <w:b/>
                <w:bCs w:val="0"/>
                <w:sz w:val="24"/>
                <w:u w:val="single"/>
              </w:rPr>
              <w:t>由</w:t>
            </w:r>
            <w:r>
              <w:rPr>
                <w:rFonts w:hint="eastAsia" w:hAnsi="宋体"/>
                <w:b/>
                <w:bCs w:val="0"/>
                <w:sz w:val="24"/>
                <w:u w:val="single"/>
              </w:rPr>
              <w:t>上表可知</w:t>
            </w:r>
            <w:r>
              <w:rPr>
                <w:rFonts w:hAnsi="宋体"/>
                <w:b/>
                <w:bCs w:val="0"/>
                <w:sz w:val="24"/>
                <w:u w:val="single"/>
              </w:rPr>
              <w:t>，</w:t>
            </w:r>
            <w:r>
              <w:rPr>
                <w:rFonts w:hint="eastAsia" w:hAnsi="宋体"/>
                <w:b/>
                <w:bCs w:val="0"/>
                <w:sz w:val="24"/>
                <w:u w:val="single"/>
              </w:rPr>
              <w:t>各监测点位的监测因子</w:t>
            </w:r>
            <w:r>
              <w:rPr>
                <w:rFonts w:hAnsi="宋体"/>
                <w:b/>
                <w:bCs w:val="0"/>
                <w:sz w:val="24"/>
                <w:u w:val="single"/>
              </w:rPr>
              <w:t>均满足《土壤环境质量</w:t>
            </w:r>
            <w:r>
              <w:rPr>
                <w:b/>
                <w:bCs w:val="0"/>
                <w:sz w:val="24"/>
                <w:u w:val="single"/>
              </w:rPr>
              <w:t xml:space="preserve">  </w:t>
            </w:r>
            <w:r>
              <w:rPr>
                <w:rFonts w:hAnsi="宋体"/>
                <w:b/>
                <w:bCs w:val="0"/>
                <w:sz w:val="24"/>
                <w:u w:val="single"/>
              </w:rPr>
              <w:t>建设用地土壤污染风险管控标准（试行）》（</w:t>
            </w:r>
            <w:r>
              <w:rPr>
                <w:b/>
                <w:bCs w:val="0"/>
                <w:sz w:val="24"/>
                <w:u w:val="single"/>
              </w:rPr>
              <w:t>GB36600-2018</w:t>
            </w:r>
            <w:r>
              <w:rPr>
                <w:rFonts w:hAnsi="宋体"/>
                <w:b/>
                <w:bCs w:val="0"/>
                <w:sz w:val="24"/>
                <w:u w:val="single"/>
              </w:rPr>
              <w:t>）筛选值第二类用地标准要求。</w:t>
            </w:r>
          </w:p>
          <w:p>
            <w:pPr>
              <w:pStyle w:val="15"/>
              <w:rPr>
                <w:rFonts w:hint="eastAsia"/>
              </w:rPr>
            </w:pPr>
          </w:p>
          <w:p>
            <w:pPr>
              <w:pStyle w:val="15"/>
              <w:rPr>
                <w:rFonts w:hint="eastAsia"/>
              </w:rPr>
            </w:pPr>
          </w:p>
          <w:p>
            <w:pPr>
              <w:pStyle w:val="15"/>
              <w:rPr>
                <w:rFonts w:hint="eastAsia"/>
              </w:rPr>
            </w:pPr>
          </w:p>
          <w:p>
            <w:pPr>
              <w:spacing w:line="360" w:lineRule="auto"/>
              <w:rPr>
                <w:rFonts w:ascii="宋体" w:hAnsi="宋体"/>
                <w:b/>
                <w:sz w:val="24"/>
              </w:rPr>
            </w:pPr>
            <w:r>
              <w:rPr>
                <w:rFonts w:ascii="宋体" w:hAnsi="宋体"/>
                <w:b/>
                <w:sz w:val="24"/>
              </w:rPr>
              <w:t>主要环境保护目标（列出名单及保护级别）：</w:t>
            </w:r>
          </w:p>
          <w:p>
            <w:pPr>
              <w:spacing w:line="360" w:lineRule="auto"/>
              <w:ind w:left="480"/>
              <w:rPr>
                <w:rFonts w:ascii="宋体" w:hAnsi="宋体"/>
                <w:sz w:val="24"/>
              </w:rPr>
            </w:pPr>
            <w:r>
              <w:rPr>
                <w:rFonts w:ascii="宋体" w:hAnsi="宋体"/>
                <w:sz w:val="24"/>
              </w:rPr>
              <w:t>根据调查，评价范围内没有发现有文物、名胜古迹、有价值的自然景观和稀有动、</w:t>
            </w:r>
          </w:p>
          <w:p>
            <w:pPr>
              <w:spacing w:line="360" w:lineRule="auto"/>
            </w:pPr>
            <w:r>
              <w:rPr>
                <w:rFonts w:ascii="宋体" w:hAnsi="宋体"/>
                <w:sz w:val="24"/>
              </w:rPr>
              <w:t>植物种群等需特殊保护对象。项目主要环境保护目标见下表。</w:t>
            </w:r>
          </w:p>
          <w:p>
            <w:pPr>
              <w:numPr>
                <w:ilvl w:val="0"/>
                <w:numId w:val="0"/>
              </w:numPr>
              <w:ind w:leftChars="0"/>
              <w:jc w:val="center"/>
              <w:rPr>
                <w:b w:val="0"/>
                <w:bCs w:val="0"/>
                <w:sz w:val="24"/>
                <w:szCs w:val="24"/>
              </w:rPr>
            </w:pPr>
            <w:r>
              <w:rPr>
                <w:rFonts w:hint="eastAsia"/>
                <w:b w:val="0"/>
                <w:bCs w:val="0"/>
                <w:sz w:val="24"/>
                <w:szCs w:val="24"/>
                <w:lang w:eastAsia="zh-CN"/>
              </w:rPr>
              <w:t>表</w:t>
            </w:r>
            <w:r>
              <w:rPr>
                <w:rFonts w:hint="eastAsia"/>
                <w:b w:val="0"/>
                <w:bCs w:val="0"/>
                <w:sz w:val="24"/>
                <w:szCs w:val="24"/>
                <w:lang w:val="en-US" w:eastAsia="zh-CN"/>
              </w:rPr>
              <w:t xml:space="preserve">22 </w:t>
            </w:r>
            <w:r>
              <w:rPr>
                <w:rFonts w:hint="eastAsia"/>
                <w:b w:val="0"/>
                <w:bCs w:val="0"/>
                <w:sz w:val="24"/>
                <w:szCs w:val="24"/>
              </w:rPr>
              <w:t>主要环境保护目标一览表</w:t>
            </w:r>
          </w:p>
          <w:tbl>
            <w:tblPr>
              <w:tblStyle w:val="46"/>
              <w:tblW w:w="895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56"/>
              <w:gridCol w:w="1077"/>
              <w:gridCol w:w="682"/>
              <w:gridCol w:w="723"/>
              <w:gridCol w:w="1063"/>
              <w:gridCol w:w="1787"/>
              <w:gridCol w:w="257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56" w:type="dxa"/>
                  <w:vAlign w:val="center"/>
                </w:tcPr>
                <w:p>
                  <w:pPr>
                    <w:pStyle w:val="15"/>
                    <w:jc w:val="center"/>
                    <w:rPr>
                      <w:rFonts w:hint="eastAsia" w:eastAsia="宋体"/>
                      <w:b w:val="0"/>
                      <w:bCs w:val="0"/>
                      <w:sz w:val="21"/>
                      <w:szCs w:val="21"/>
                      <w:vertAlign w:val="baseline"/>
                      <w:lang w:eastAsia="zh-CN"/>
                    </w:rPr>
                  </w:pPr>
                  <w:r>
                    <w:rPr>
                      <w:rFonts w:hint="eastAsia"/>
                      <w:b w:val="0"/>
                      <w:bCs w:val="0"/>
                      <w:sz w:val="21"/>
                      <w:szCs w:val="21"/>
                      <w:vertAlign w:val="baseline"/>
                      <w:lang w:eastAsia="zh-CN"/>
                    </w:rPr>
                    <w:t>环境要素</w:t>
                  </w:r>
                </w:p>
              </w:tc>
              <w:tc>
                <w:tcPr>
                  <w:tcW w:w="1077" w:type="dxa"/>
                  <w:vAlign w:val="center"/>
                </w:tcPr>
                <w:p>
                  <w:pPr>
                    <w:pStyle w:val="15"/>
                    <w:jc w:val="center"/>
                    <w:rPr>
                      <w:rFonts w:hint="eastAsia" w:eastAsia="宋体"/>
                      <w:b w:val="0"/>
                      <w:bCs w:val="0"/>
                      <w:sz w:val="21"/>
                      <w:szCs w:val="21"/>
                      <w:vertAlign w:val="baseline"/>
                      <w:lang w:eastAsia="zh-CN"/>
                    </w:rPr>
                  </w:pPr>
                  <w:r>
                    <w:rPr>
                      <w:rFonts w:hint="eastAsia"/>
                      <w:b w:val="0"/>
                      <w:bCs w:val="0"/>
                      <w:sz w:val="21"/>
                      <w:szCs w:val="21"/>
                      <w:vertAlign w:val="baseline"/>
                      <w:lang w:eastAsia="zh-CN"/>
                    </w:rPr>
                    <w:t>敏感目标</w:t>
                  </w:r>
                </w:p>
              </w:tc>
              <w:tc>
                <w:tcPr>
                  <w:tcW w:w="682" w:type="dxa"/>
                  <w:vAlign w:val="center"/>
                </w:tcPr>
                <w:p>
                  <w:pPr>
                    <w:pStyle w:val="15"/>
                    <w:jc w:val="center"/>
                    <w:rPr>
                      <w:rFonts w:hint="eastAsia" w:eastAsia="宋体"/>
                      <w:b w:val="0"/>
                      <w:bCs w:val="0"/>
                      <w:sz w:val="21"/>
                      <w:szCs w:val="21"/>
                      <w:vertAlign w:val="baseline"/>
                      <w:lang w:eastAsia="zh-CN"/>
                    </w:rPr>
                  </w:pPr>
                  <w:r>
                    <w:rPr>
                      <w:rFonts w:hint="eastAsia"/>
                      <w:b w:val="0"/>
                      <w:bCs w:val="0"/>
                      <w:sz w:val="21"/>
                      <w:szCs w:val="21"/>
                      <w:vertAlign w:val="baseline"/>
                      <w:lang w:eastAsia="zh-CN"/>
                    </w:rPr>
                    <w:t>方位</w:t>
                  </w:r>
                </w:p>
              </w:tc>
              <w:tc>
                <w:tcPr>
                  <w:tcW w:w="723" w:type="dxa"/>
                  <w:vAlign w:val="center"/>
                </w:tcPr>
                <w:p>
                  <w:pPr>
                    <w:pStyle w:val="15"/>
                    <w:jc w:val="center"/>
                    <w:rPr>
                      <w:rFonts w:hint="default" w:eastAsia="宋体"/>
                      <w:b w:val="0"/>
                      <w:bCs w:val="0"/>
                      <w:sz w:val="21"/>
                      <w:szCs w:val="21"/>
                      <w:vertAlign w:val="baseline"/>
                      <w:lang w:val="en-US" w:eastAsia="zh-CN"/>
                    </w:rPr>
                  </w:pPr>
                  <w:r>
                    <w:rPr>
                      <w:rFonts w:hint="eastAsia"/>
                      <w:b w:val="0"/>
                      <w:bCs w:val="0"/>
                      <w:sz w:val="21"/>
                      <w:szCs w:val="21"/>
                      <w:vertAlign w:val="baseline"/>
                      <w:lang w:eastAsia="zh-CN"/>
                    </w:rPr>
                    <w:t>距离（</w:t>
                  </w:r>
                  <w:r>
                    <w:rPr>
                      <w:rFonts w:hint="eastAsia"/>
                      <w:b w:val="0"/>
                      <w:bCs w:val="0"/>
                      <w:sz w:val="21"/>
                      <w:szCs w:val="21"/>
                      <w:vertAlign w:val="baseline"/>
                      <w:lang w:val="en-US" w:eastAsia="zh-CN"/>
                    </w:rPr>
                    <w:t>m）</w:t>
                  </w:r>
                </w:p>
              </w:tc>
              <w:tc>
                <w:tcPr>
                  <w:tcW w:w="1063" w:type="dxa"/>
                  <w:vAlign w:val="center"/>
                </w:tcPr>
                <w:p>
                  <w:pPr>
                    <w:pStyle w:val="15"/>
                    <w:jc w:val="center"/>
                    <w:rPr>
                      <w:rFonts w:hint="eastAsia" w:eastAsia="宋体"/>
                      <w:b w:val="0"/>
                      <w:bCs w:val="0"/>
                      <w:sz w:val="21"/>
                      <w:szCs w:val="21"/>
                      <w:vertAlign w:val="baseline"/>
                      <w:lang w:eastAsia="zh-CN"/>
                    </w:rPr>
                  </w:pPr>
                  <w:r>
                    <w:rPr>
                      <w:rFonts w:hint="eastAsia"/>
                      <w:b w:val="0"/>
                      <w:bCs w:val="0"/>
                      <w:sz w:val="21"/>
                      <w:szCs w:val="21"/>
                      <w:vertAlign w:val="baseline"/>
                      <w:lang w:eastAsia="zh-CN"/>
                    </w:rPr>
                    <w:t>保护对象</w:t>
                  </w:r>
                </w:p>
              </w:tc>
              <w:tc>
                <w:tcPr>
                  <w:tcW w:w="1787" w:type="dxa"/>
                  <w:vAlign w:val="center"/>
                </w:tcPr>
                <w:p>
                  <w:pPr>
                    <w:pStyle w:val="15"/>
                    <w:jc w:val="center"/>
                    <w:rPr>
                      <w:rFonts w:hint="default" w:eastAsia="宋体"/>
                      <w:b w:val="0"/>
                      <w:bCs w:val="0"/>
                      <w:sz w:val="21"/>
                      <w:szCs w:val="21"/>
                      <w:vertAlign w:val="baseline"/>
                      <w:lang w:val="en-US" w:eastAsia="zh-CN"/>
                    </w:rPr>
                  </w:pPr>
                  <w:r>
                    <w:rPr>
                      <w:rFonts w:hint="eastAsia"/>
                      <w:b w:val="0"/>
                      <w:bCs w:val="0"/>
                      <w:sz w:val="21"/>
                      <w:szCs w:val="21"/>
                      <w:vertAlign w:val="baseline"/>
                      <w:lang w:eastAsia="zh-CN"/>
                    </w:rPr>
                    <w:t>经纬度（</w:t>
                  </w:r>
                  <w:r>
                    <w:rPr>
                      <w:rFonts w:hint="eastAsia"/>
                      <w:b w:val="0"/>
                      <w:bCs w:val="0"/>
                      <w:sz w:val="21"/>
                      <w:szCs w:val="21"/>
                      <w:vertAlign w:val="baseline"/>
                      <w:lang w:val="en-US" w:eastAsia="zh-CN"/>
                    </w:rPr>
                    <w:t>°）</w:t>
                  </w:r>
                </w:p>
              </w:tc>
              <w:tc>
                <w:tcPr>
                  <w:tcW w:w="2570" w:type="dxa"/>
                  <w:vAlign w:val="center"/>
                </w:tcPr>
                <w:p>
                  <w:pPr>
                    <w:pStyle w:val="15"/>
                    <w:jc w:val="center"/>
                    <w:rPr>
                      <w:rFonts w:hint="eastAsia" w:eastAsia="宋体"/>
                      <w:b w:val="0"/>
                      <w:bCs w:val="0"/>
                      <w:sz w:val="21"/>
                      <w:szCs w:val="21"/>
                      <w:vertAlign w:val="baseline"/>
                      <w:lang w:eastAsia="zh-CN"/>
                    </w:rPr>
                  </w:pPr>
                  <w:r>
                    <w:rPr>
                      <w:rFonts w:hint="eastAsia"/>
                      <w:b w:val="0"/>
                      <w:bCs w:val="0"/>
                      <w:sz w:val="21"/>
                      <w:szCs w:val="21"/>
                      <w:vertAlign w:val="baseline"/>
                      <w:lang w:eastAsia="zh-CN"/>
                    </w:rPr>
                    <w:t>环境功能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56" w:type="dxa"/>
                  <w:vMerge w:val="restart"/>
                  <w:vAlign w:val="center"/>
                </w:tcPr>
                <w:p>
                  <w:pPr>
                    <w:pStyle w:val="15"/>
                    <w:jc w:val="center"/>
                    <w:rPr>
                      <w:rFonts w:hint="eastAsia" w:eastAsia="宋体"/>
                      <w:b w:val="0"/>
                      <w:bCs w:val="0"/>
                      <w:sz w:val="21"/>
                      <w:szCs w:val="21"/>
                      <w:vertAlign w:val="baseline"/>
                      <w:lang w:eastAsia="zh-CN"/>
                    </w:rPr>
                  </w:pPr>
                  <w:r>
                    <w:rPr>
                      <w:rFonts w:hint="eastAsia"/>
                      <w:b w:val="0"/>
                      <w:bCs w:val="0"/>
                      <w:sz w:val="21"/>
                      <w:szCs w:val="21"/>
                      <w:vertAlign w:val="baseline"/>
                      <w:lang w:eastAsia="zh-CN"/>
                    </w:rPr>
                    <w:t>环境空气</w:t>
                  </w:r>
                </w:p>
              </w:tc>
              <w:tc>
                <w:tcPr>
                  <w:tcW w:w="1077" w:type="dxa"/>
                  <w:vAlign w:val="center"/>
                </w:tcPr>
                <w:p>
                  <w:pPr>
                    <w:pStyle w:val="15"/>
                    <w:jc w:val="center"/>
                    <w:rPr>
                      <w:rFonts w:hint="eastAsia" w:eastAsia="宋体"/>
                      <w:b w:val="0"/>
                      <w:bCs w:val="0"/>
                      <w:sz w:val="21"/>
                      <w:szCs w:val="21"/>
                      <w:vertAlign w:val="baseline"/>
                      <w:lang w:eastAsia="zh-CN"/>
                    </w:rPr>
                  </w:pPr>
                  <w:r>
                    <w:rPr>
                      <w:rFonts w:hint="eastAsia"/>
                      <w:b w:val="0"/>
                      <w:bCs w:val="0"/>
                      <w:sz w:val="21"/>
                      <w:szCs w:val="21"/>
                      <w:vertAlign w:val="baseline"/>
                      <w:lang w:eastAsia="zh-CN"/>
                    </w:rPr>
                    <w:t>后村</w:t>
                  </w:r>
                </w:p>
              </w:tc>
              <w:tc>
                <w:tcPr>
                  <w:tcW w:w="682" w:type="dxa"/>
                  <w:vAlign w:val="center"/>
                </w:tcPr>
                <w:p>
                  <w:pPr>
                    <w:pStyle w:val="15"/>
                    <w:jc w:val="center"/>
                    <w:rPr>
                      <w:rFonts w:hint="default" w:eastAsia="宋体"/>
                      <w:b w:val="0"/>
                      <w:bCs w:val="0"/>
                      <w:sz w:val="21"/>
                      <w:szCs w:val="21"/>
                      <w:vertAlign w:val="baseline"/>
                      <w:lang w:val="en-US" w:eastAsia="zh-CN"/>
                    </w:rPr>
                  </w:pPr>
                  <w:r>
                    <w:rPr>
                      <w:rFonts w:hint="eastAsia"/>
                      <w:b w:val="0"/>
                      <w:bCs w:val="0"/>
                      <w:sz w:val="21"/>
                      <w:szCs w:val="21"/>
                      <w:vertAlign w:val="baseline"/>
                      <w:lang w:val="en-US" w:eastAsia="zh-CN"/>
                    </w:rPr>
                    <w:t>WN</w:t>
                  </w:r>
                </w:p>
              </w:tc>
              <w:tc>
                <w:tcPr>
                  <w:tcW w:w="723" w:type="dxa"/>
                  <w:vAlign w:val="center"/>
                </w:tcPr>
                <w:p>
                  <w:pPr>
                    <w:pStyle w:val="15"/>
                    <w:jc w:val="center"/>
                    <w:rPr>
                      <w:rFonts w:hint="default" w:eastAsia="宋体"/>
                      <w:b w:val="0"/>
                      <w:bCs w:val="0"/>
                      <w:sz w:val="21"/>
                      <w:szCs w:val="21"/>
                      <w:vertAlign w:val="baseline"/>
                      <w:lang w:val="en-US" w:eastAsia="zh-CN"/>
                    </w:rPr>
                  </w:pPr>
                  <w:r>
                    <w:rPr>
                      <w:rFonts w:hint="eastAsia"/>
                      <w:b w:val="0"/>
                      <w:bCs w:val="0"/>
                      <w:sz w:val="21"/>
                      <w:szCs w:val="21"/>
                      <w:vertAlign w:val="baseline"/>
                      <w:lang w:val="en-US" w:eastAsia="zh-CN"/>
                    </w:rPr>
                    <w:t>260</w:t>
                  </w:r>
                </w:p>
              </w:tc>
              <w:tc>
                <w:tcPr>
                  <w:tcW w:w="1063" w:type="dxa"/>
                  <w:vAlign w:val="center"/>
                </w:tcPr>
                <w:p>
                  <w:pPr>
                    <w:pStyle w:val="15"/>
                    <w:jc w:val="center"/>
                    <w:rPr>
                      <w:rFonts w:hint="eastAsia" w:eastAsia="宋体"/>
                      <w:b w:val="0"/>
                      <w:bCs w:val="0"/>
                      <w:sz w:val="21"/>
                      <w:szCs w:val="21"/>
                      <w:vertAlign w:val="baseline"/>
                      <w:lang w:eastAsia="zh-CN"/>
                    </w:rPr>
                  </w:pPr>
                  <w:r>
                    <w:rPr>
                      <w:rFonts w:hint="eastAsia"/>
                      <w:b w:val="0"/>
                      <w:bCs w:val="0"/>
                      <w:sz w:val="21"/>
                      <w:szCs w:val="21"/>
                      <w:vertAlign w:val="baseline"/>
                      <w:lang w:eastAsia="zh-CN"/>
                    </w:rPr>
                    <w:t>居民点</w:t>
                  </w:r>
                </w:p>
              </w:tc>
              <w:tc>
                <w:tcPr>
                  <w:tcW w:w="1787" w:type="dxa"/>
                  <w:vAlign w:val="center"/>
                </w:tcPr>
                <w:p>
                  <w:pPr>
                    <w:pStyle w:val="15"/>
                    <w:jc w:val="center"/>
                    <w:rPr>
                      <w:rFonts w:hint="default"/>
                      <w:b w:val="0"/>
                      <w:bCs w:val="0"/>
                      <w:sz w:val="21"/>
                      <w:szCs w:val="21"/>
                      <w:vertAlign w:val="baseline"/>
                      <w:lang w:val="en-US"/>
                    </w:rPr>
                  </w:pPr>
                  <w:r>
                    <w:rPr>
                      <w:rFonts w:hint="eastAsia"/>
                      <w:b w:val="0"/>
                      <w:bCs w:val="0"/>
                      <w:color w:val="auto"/>
                      <w:sz w:val="21"/>
                      <w:szCs w:val="21"/>
                      <w:lang w:val="en-US" w:eastAsia="zh-CN"/>
                    </w:rPr>
                    <w:t>114.6113；35.5790</w:t>
                  </w:r>
                </w:p>
              </w:tc>
              <w:tc>
                <w:tcPr>
                  <w:tcW w:w="2570" w:type="dxa"/>
                  <w:vMerge w:val="restart"/>
                  <w:vAlign w:val="center"/>
                </w:tcPr>
                <w:p>
                  <w:pPr>
                    <w:pStyle w:val="15"/>
                    <w:jc w:val="center"/>
                    <w:rPr>
                      <w:b w:val="0"/>
                      <w:bCs w:val="0"/>
                      <w:sz w:val="21"/>
                      <w:szCs w:val="21"/>
                      <w:vertAlign w:val="baseline"/>
                    </w:rPr>
                  </w:pPr>
                  <w:r>
                    <w:rPr>
                      <w:rFonts w:hint="eastAsia" w:ascii="Times New Roman" w:hAnsi="Times New Roman" w:eastAsia="宋体"/>
                      <w:b w:val="0"/>
                      <w:bCs w:val="0"/>
                      <w:color w:val="auto"/>
                      <w:sz w:val="21"/>
                      <w:szCs w:val="21"/>
                      <w:lang w:val="en-US" w:eastAsia="zh-CN"/>
                    </w:rPr>
                    <w:t>《环境空气质量标准》（GB3095-2012）二级标准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56" w:type="dxa"/>
                  <w:vMerge w:val="continue"/>
                  <w:vAlign w:val="center"/>
                </w:tcPr>
                <w:p>
                  <w:pPr>
                    <w:pStyle w:val="15"/>
                    <w:jc w:val="center"/>
                    <w:rPr>
                      <w:b w:val="0"/>
                      <w:bCs w:val="0"/>
                      <w:sz w:val="21"/>
                      <w:szCs w:val="21"/>
                      <w:vertAlign w:val="baseline"/>
                    </w:rPr>
                  </w:pPr>
                </w:p>
              </w:tc>
              <w:tc>
                <w:tcPr>
                  <w:tcW w:w="1077" w:type="dxa"/>
                  <w:vAlign w:val="center"/>
                </w:tcPr>
                <w:p>
                  <w:pPr>
                    <w:pStyle w:val="15"/>
                    <w:jc w:val="center"/>
                    <w:rPr>
                      <w:rFonts w:hint="eastAsia" w:eastAsia="宋体"/>
                      <w:b w:val="0"/>
                      <w:bCs w:val="0"/>
                      <w:sz w:val="21"/>
                      <w:szCs w:val="21"/>
                      <w:vertAlign w:val="baseline"/>
                      <w:lang w:eastAsia="zh-CN"/>
                    </w:rPr>
                  </w:pPr>
                  <w:r>
                    <w:rPr>
                      <w:rFonts w:hint="eastAsia"/>
                      <w:b w:val="0"/>
                      <w:bCs w:val="0"/>
                      <w:sz w:val="21"/>
                      <w:szCs w:val="21"/>
                      <w:vertAlign w:val="baseline"/>
                      <w:lang w:eastAsia="zh-CN"/>
                    </w:rPr>
                    <w:t>枣庄乡</w:t>
                  </w:r>
                </w:p>
              </w:tc>
              <w:tc>
                <w:tcPr>
                  <w:tcW w:w="682" w:type="dxa"/>
                  <w:vAlign w:val="center"/>
                </w:tcPr>
                <w:p>
                  <w:pPr>
                    <w:pStyle w:val="15"/>
                    <w:jc w:val="center"/>
                    <w:rPr>
                      <w:rFonts w:hint="default" w:eastAsia="宋体"/>
                      <w:b w:val="0"/>
                      <w:bCs w:val="0"/>
                      <w:sz w:val="21"/>
                      <w:szCs w:val="21"/>
                      <w:vertAlign w:val="baseline"/>
                      <w:lang w:val="en-US" w:eastAsia="zh-CN"/>
                    </w:rPr>
                  </w:pPr>
                  <w:r>
                    <w:rPr>
                      <w:rFonts w:hint="eastAsia"/>
                      <w:b w:val="0"/>
                      <w:bCs w:val="0"/>
                      <w:sz w:val="21"/>
                      <w:szCs w:val="21"/>
                      <w:vertAlign w:val="baseline"/>
                      <w:lang w:val="en-US" w:eastAsia="zh-CN"/>
                    </w:rPr>
                    <w:t>ES</w:t>
                  </w:r>
                </w:p>
              </w:tc>
              <w:tc>
                <w:tcPr>
                  <w:tcW w:w="723" w:type="dxa"/>
                  <w:vAlign w:val="center"/>
                </w:tcPr>
                <w:p>
                  <w:pPr>
                    <w:pStyle w:val="15"/>
                    <w:jc w:val="center"/>
                    <w:rPr>
                      <w:rFonts w:hint="default" w:eastAsia="宋体"/>
                      <w:b w:val="0"/>
                      <w:bCs w:val="0"/>
                      <w:sz w:val="21"/>
                      <w:szCs w:val="21"/>
                      <w:vertAlign w:val="baseline"/>
                      <w:lang w:val="en-US" w:eastAsia="zh-CN"/>
                    </w:rPr>
                  </w:pPr>
                  <w:r>
                    <w:rPr>
                      <w:rFonts w:hint="eastAsia"/>
                      <w:b w:val="0"/>
                      <w:bCs w:val="0"/>
                      <w:sz w:val="21"/>
                      <w:szCs w:val="21"/>
                      <w:vertAlign w:val="baseline"/>
                      <w:lang w:val="en-US" w:eastAsia="zh-CN"/>
                    </w:rPr>
                    <w:t>380</w:t>
                  </w:r>
                </w:p>
              </w:tc>
              <w:tc>
                <w:tcPr>
                  <w:tcW w:w="1063" w:type="dxa"/>
                  <w:vAlign w:val="center"/>
                </w:tcPr>
                <w:p>
                  <w:pPr>
                    <w:pStyle w:val="15"/>
                    <w:jc w:val="center"/>
                    <w:rPr>
                      <w:rFonts w:hint="eastAsia" w:eastAsia="宋体"/>
                      <w:b w:val="0"/>
                      <w:bCs w:val="0"/>
                      <w:sz w:val="21"/>
                      <w:szCs w:val="21"/>
                      <w:vertAlign w:val="baseline"/>
                      <w:lang w:eastAsia="zh-CN"/>
                    </w:rPr>
                  </w:pPr>
                  <w:r>
                    <w:rPr>
                      <w:rFonts w:hint="eastAsia"/>
                      <w:b w:val="0"/>
                      <w:bCs w:val="0"/>
                      <w:sz w:val="21"/>
                      <w:szCs w:val="21"/>
                      <w:vertAlign w:val="baseline"/>
                      <w:lang w:eastAsia="zh-CN"/>
                    </w:rPr>
                    <w:t>居民点</w:t>
                  </w:r>
                </w:p>
              </w:tc>
              <w:tc>
                <w:tcPr>
                  <w:tcW w:w="1787" w:type="dxa"/>
                  <w:vAlign w:val="center"/>
                </w:tcPr>
                <w:p>
                  <w:pPr>
                    <w:pStyle w:val="15"/>
                    <w:jc w:val="center"/>
                    <w:rPr>
                      <w:rFonts w:hint="default"/>
                      <w:b w:val="0"/>
                      <w:bCs w:val="0"/>
                      <w:sz w:val="21"/>
                      <w:szCs w:val="21"/>
                      <w:vertAlign w:val="baseline"/>
                      <w:lang w:val="en-US"/>
                    </w:rPr>
                  </w:pPr>
                  <w:r>
                    <w:rPr>
                      <w:rFonts w:hint="eastAsia"/>
                      <w:b w:val="0"/>
                      <w:bCs w:val="0"/>
                      <w:color w:val="auto"/>
                      <w:sz w:val="21"/>
                      <w:szCs w:val="21"/>
                      <w:lang w:val="en-US" w:eastAsia="zh-CN"/>
                    </w:rPr>
                    <w:t>114.6326；35.5783</w:t>
                  </w:r>
                </w:p>
              </w:tc>
              <w:tc>
                <w:tcPr>
                  <w:tcW w:w="2570" w:type="dxa"/>
                  <w:vMerge w:val="continue"/>
                  <w:vAlign w:val="center"/>
                </w:tcPr>
                <w:p>
                  <w:pPr>
                    <w:pStyle w:val="15"/>
                    <w:jc w:val="center"/>
                    <w:rPr>
                      <w:b w:val="0"/>
                      <w:bCs w:val="0"/>
                      <w:sz w:val="21"/>
                      <w:szCs w:val="21"/>
                      <w:vertAlign w:val="baseli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56" w:type="dxa"/>
                  <w:vMerge w:val="continue"/>
                  <w:vAlign w:val="center"/>
                </w:tcPr>
                <w:p>
                  <w:pPr>
                    <w:pStyle w:val="15"/>
                    <w:jc w:val="center"/>
                    <w:rPr>
                      <w:b w:val="0"/>
                      <w:bCs w:val="0"/>
                      <w:sz w:val="21"/>
                      <w:szCs w:val="21"/>
                      <w:vertAlign w:val="baseline"/>
                    </w:rPr>
                  </w:pPr>
                </w:p>
              </w:tc>
              <w:tc>
                <w:tcPr>
                  <w:tcW w:w="1077" w:type="dxa"/>
                  <w:vAlign w:val="center"/>
                </w:tcPr>
                <w:p>
                  <w:pPr>
                    <w:pStyle w:val="15"/>
                    <w:jc w:val="center"/>
                    <w:rPr>
                      <w:rFonts w:hint="eastAsia" w:eastAsia="宋体"/>
                      <w:b w:val="0"/>
                      <w:bCs w:val="0"/>
                      <w:sz w:val="21"/>
                      <w:szCs w:val="21"/>
                      <w:vertAlign w:val="baseline"/>
                      <w:lang w:eastAsia="zh-CN"/>
                    </w:rPr>
                  </w:pPr>
                  <w:r>
                    <w:rPr>
                      <w:rFonts w:hint="eastAsia"/>
                      <w:b w:val="0"/>
                      <w:bCs w:val="0"/>
                      <w:sz w:val="21"/>
                      <w:szCs w:val="21"/>
                      <w:vertAlign w:val="baseline"/>
                      <w:lang w:eastAsia="zh-CN"/>
                    </w:rPr>
                    <w:t>冯庄村</w:t>
                  </w:r>
                </w:p>
              </w:tc>
              <w:tc>
                <w:tcPr>
                  <w:tcW w:w="682" w:type="dxa"/>
                  <w:vAlign w:val="center"/>
                </w:tcPr>
                <w:p>
                  <w:pPr>
                    <w:pStyle w:val="15"/>
                    <w:jc w:val="center"/>
                    <w:rPr>
                      <w:rFonts w:hint="eastAsia" w:eastAsia="宋体"/>
                      <w:b w:val="0"/>
                      <w:bCs w:val="0"/>
                      <w:sz w:val="21"/>
                      <w:szCs w:val="21"/>
                      <w:vertAlign w:val="baseline"/>
                      <w:lang w:val="en-US" w:eastAsia="zh-CN"/>
                    </w:rPr>
                  </w:pPr>
                  <w:r>
                    <w:rPr>
                      <w:rFonts w:hint="eastAsia"/>
                      <w:b w:val="0"/>
                      <w:bCs w:val="0"/>
                      <w:sz w:val="21"/>
                      <w:szCs w:val="21"/>
                      <w:vertAlign w:val="baseline"/>
                      <w:lang w:val="en-US" w:eastAsia="zh-CN"/>
                    </w:rPr>
                    <w:t>WS</w:t>
                  </w:r>
                </w:p>
              </w:tc>
              <w:tc>
                <w:tcPr>
                  <w:tcW w:w="723" w:type="dxa"/>
                  <w:vAlign w:val="center"/>
                </w:tcPr>
                <w:p>
                  <w:pPr>
                    <w:pStyle w:val="15"/>
                    <w:jc w:val="center"/>
                    <w:rPr>
                      <w:rFonts w:hint="default" w:eastAsia="宋体"/>
                      <w:b w:val="0"/>
                      <w:bCs w:val="0"/>
                      <w:sz w:val="21"/>
                      <w:szCs w:val="21"/>
                      <w:vertAlign w:val="baseline"/>
                      <w:lang w:val="en-US" w:eastAsia="zh-CN"/>
                    </w:rPr>
                  </w:pPr>
                  <w:r>
                    <w:rPr>
                      <w:rFonts w:hint="eastAsia"/>
                      <w:b w:val="0"/>
                      <w:bCs w:val="0"/>
                      <w:sz w:val="21"/>
                      <w:szCs w:val="21"/>
                      <w:vertAlign w:val="baseline"/>
                      <w:lang w:val="en-US" w:eastAsia="zh-CN"/>
                    </w:rPr>
                    <w:t>760</w:t>
                  </w:r>
                </w:p>
              </w:tc>
              <w:tc>
                <w:tcPr>
                  <w:tcW w:w="1063" w:type="dxa"/>
                  <w:vAlign w:val="center"/>
                </w:tcPr>
                <w:p>
                  <w:pPr>
                    <w:pStyle w:val="15"/>
                    <w:jc w:val="center"/>
                    <w:rPr>
                      <w:rFonts w:hint="eastAsia" w:eastAsia="宋体"/>
                      <w:b w:val="0"/>
                      <w:bCs w:val="0"/>
                      <w:sz w:val="21"/>
                      <w:szCs w:val="21"/>
                      <w:vertAlign w:val="baseline"/>
                      <w:lang w:eastAsia="zh-CN"/>
                    </w:rPr>
                  </w:pPr>
                  <w:r>
                    <w:rPr>
                      <w:rFonts w:hint="eastAsia"/>
                      <w:b w:val="0"/>
                      <w:bCs w:val="0"/>
                      <w:sz w:val="21"/>
                      <w:szCs w:val="21"/>
                      <w:vertAlign w:val="baseline"/>
                      <w:lang w:eastAsia="zh-CN"/>
                    </w:rPr>
                    <w:t>居民点</w:t>
                  </w:r>
                </w:p>
              </w:tc>
              <w:tc>
                <w:tcPr>
                  <w:tcW w:w="1787" w:type="dxa"/>
                  <w:vAlign w:val="center"/>
                </w:tcPr>
                <w:p>
                  <w:pPr>
                    <w:pStyle w:val="15"/>
                    <w:jc w:val="center"/>
                    <w:rPr>
                      <w:rFonts w:hint="default"/>
                      <w:b w:val="0"/>
                      <w:bCs w:val="0"/>
                      <w:sz w:val="21"/>
                      <w:szCs w:val="21"/>
                      <w:vertAlign w:val="baseline"/>
                      <w:lang w:val="en-US"/>
                    </w:rPr>
                  </w:pPr>
                  <w:r>
                    <w:rPr>
                      <w:rFonts w:hint="eastAsia"/>
                      <w:b w:val="0"/>
                      <w:bCs w:val="0"/>
                      <w:color w:val="auto"/>
                      <w:sz w:val="21"/>
                      <w:szCs w:val="21"/>
                      <w:lang w:val="en-US" w:eastAsia="zh-CN"/>
                    </w:rPr>
                    <w:t>114.6210；35.5695</w:t>
                  </w:r>
                </w:p>
              </w:tc>
              <w:tc>
                <w:tcPr>
                  <w:tcW w:w="2570" w:type="dxa"/>
                  <w:vMerge w:val="continue"/>
                  <w:vAlign w:val="center"/>
                </w:tcPr>
                <w:p>
                  <w:pPr>
                    <w:pStyle w:val="15"/>
                    <w:jc w:val="center"/>
                    <w:rPr>
                      <w:b w:val="0"/>
                      <w:bCs w:val="0"/>
                      <w:sz w:val="21"/>
                      <w:szCs w:val="21"/>
                      <w:vertAlign w:val="baseli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056" w:type="dxa"/>
                  <w:vAlign w:val="center"/>
                </w:tcPr>
                <w:p>
                  <w:pPr>
                    <w:pStyle w:val="15"/>
                    <w:jc w:val="center"/>
                    <w:rPr>
                      <w:rFonts w:hint="eastAsia" w:eastAsia="宋体"/>
                      <w:b w:val="0"/>
                      <w:bCs w:val="0"/>
                      <w:sz w:val="21"/>
                      <w:szCs w:val="21"/>
                      <w:vertAlign w:val="baseline"/>
                      <w:lang w:eastAsia="zh-CN"/>
                    </w:rPr>
                  </w:pPr>
                  <w:r>
                    <w:rPr>
                      <w:rFonts w:hint="eastAsia"/>
                      <w:b w:val="0"/>
                      <w:bCs w:val="0"/>
                      <w:sz w:val="21"/>
                      <w:szCs w:val="21"/>
                      <w:vertAlign w:val="baseline"/>
                      <w:lang w:eastAsia="zh-CN"/>
                    </w:rPr>
                    <w:t>地表水</w:t>
                  </w:r>
                </w:p>
              </w:tc>
              <w:tc>
                <w:tcPr>
                  <w:tcW w:w="1077" w:type="dxa"/>
                  <w:vAlign w:val="center"/>
                </w:tcPr>
                <w:p>
                  <w:pPr>
                    <w:pStyle w:val="15"/>
                    <w:jc w:val="center"/>
                    <w:rPr>
                      <w:rFonts w:hint="eastAsia" w:eastAsia="宋体"/>
                      <w:b w:val="0"/>
                      <w:bCs w:val="0"/>
                      <w:sz w:val="21"/>
                      <w:szCs w:val="21"/>
                      <w:vertAlign w:val="baseline"/>
                      <w:lang w:eastAsia="zh-CN"/>
                    </w:rPr>
                  </w:pPr>
                  <w:r>
                    <w:rPr>
                      <w:rFonts w:hint="eastAsia"/>
                      <w:b w:val="0"/>
                      <w:bCs w:val="0"/>
                      <w:sz w:val="21"/>
                      <w:szCs w:val="21"/>
                      <w:vertAlign w:val="baseline"/>
                      <w:lang w:eastAsia="zh-CN"/>
                    </w:rPr>
                    <w:t>城关河</w:t>
                  </w:r>
                </w:p>
              </w:tc>
              <w:tc>
                <w:tcPr>
                  <w:tcW w:w="682" w:type="dxa"/>
                  <w:vAlign w:val="center"/>
                </w:tcPr>
                <w:p>
                  <w:pPr>
                    <w:pStyle w:val="15"/>
                    <w:jc w:val="center"/>
                    <w:rPr>
                      <w:b w:val="0"/>
                      <w:bCs w:val="0"/>
                      <w:sz w:val="21"/>
                      <w:szCs w:val="21"/>
                      <w:vertAlign w:val="baseline"/>
                    </w:rPr>
                  </w:pPr>
                  <w:r>
                    <w:rPr>
                      <w:rFonts w:hint="eastAsia"/>
                      <w:b w:val="0"/>
                      <w:bCs w:val="0"/>
                      <w:sz w:val="21"/>
                      <w:szCs w:val="21"/>
                      <w:vertAlign w:val="baseline"/>
                      <w:lang w:val="en-US" w:eastAsia="zh-CN"/>
                    </w:rPr>
                    <w:t>WN</w:t>
                  </w:r>
                </w:p>
              </w:tc>
              <w:tc>
                <w:tcPr>
                  <w:tcW w:w="723" w:type="dxa"/>
                  <w:vAlign w:val="center"/>
                </w:tcPr>
                <w:p>
                  <w:pPr>
                    <w:pStyle w:val="15"/>
                    <w:jc w:val="center"/>
                    <w:rPr>
                      <w:rFonts w:hint="default" w:eastAsia="宋体"/>
                      <w:b w:val="0"/>
                      <w:bCs w:val="0"/>
                      <w:sz w:val="21"/>
                      <w:szCs w:val="21"/>
                      <w:vertAlign w:val="baseline"/>
                      <w:lang w:val="en-US" w:eastAsia="zh-CN"/>
                    </w:rPr>
                  </w:pPr>
                  <w:r>
                    <w:rPr>
                      <w:rFonts w:hint="eastAsia"/>
                      <w:b w:val="0"/>
                      <w:bCs w:val="0"/>
                      <w:sz w:val="21"/>
                      <w:szCs w:val="21"/>
                      <w:vertAlign w:val="baseline"/>
                      <w:lang w:val="en-US" w:eastAsia="zh-CN"/>
                    </w:rPr>
                    <w:t>2900</w:t>
                  </w:r>
                </w:p>
              </w:tc>
              <w:tc>
                <w:tcPr>
                  <w:tcW w:w="1063" w:type="dxa"/>
                  <w:vAlign w:val="center"/>
                </w:tcPr>
                <w:p>
                  <w:pPr>
                    <w:pStyle w:val="15"/>
                    <w:jc w:val="center"/>
                    <w:rPr>
                      <w:b w:val="0"/>
                      <w:bCs w:val="0"/>
                      <w:sz w:val="21"/>
                      <w:szCs w:val="21"/>
                      <w:vertAlign w:val="baseline"/>
                    </w:rPr>
                  </w:pPr>
                  <w:r>
                    <w:rPr>
                      <w:rFonts w:hint="eastAsia"/>
                      <w:b w:val="0"/>
                      <w:bCs w:val="0"/>
                      <w:color w:val="auto"/>
                      <w:sz w:val="21"/>
                      <w:szCs w:val="21"/>
                      <w:lang w:val="en-US" w:eastAsia="zh-CN"/>
                    </w:rPr>
                    <w:t>排涝、灌溉</w:t>
                  </w:r>
                </w:p>
              </w:tc>
              <w:tc>
                <w:tcPr>
                  <w:tcW w:w="1787" w:type="dxa"/>
                  <w:vAlign w:val="center"/>
                </w:tcPr>
                <w:p>
                  <w:pPr>
                    <w:pStyle w:val="17"/>
                    <w:bidi w:val="0"/>
                    <w:jc w:val="both"/>
                    <w:rPr>
                      <w:rFonts w:hint="eastAsia" w:eastAsia="宋体"/>
                      <w:b w:val="0"/>
                      <w:bCs w:val="0"/>
                      <w:sz w:val="21"/>
                      <w:szCs w:val="21"/>
                      <w:lang w:eastAsia="zh-CN"/>
                    </w:rPr>
                  </w:pPr>
                  <w:r>
                    <w:rPr>
                      <w:rFonts w:hint="eastAsia"/>
                      <w:b w:val="0"/>
                      <w:bCs w:val="0"/>
                      <w:sz w:val="21"/>
                      <w:szCs w:val="21"/>
                      <w:lang w:eastAsia="zh-CN"/>
                    </w:rPr>
                    <w:t>黄河流域</w:t>
                  </w:r>
                </w:p>
              </w:tc>
              <w:tc>
                <w:tcPr>
                  <w:tcW w:w="2570" w:type="dxa"/>
                  <w:vAlign w:val="center"/>
                </w:tcPr>
                <w:p>
                  <w:pPr>
                    <w:pStyle w:val="15"/>
                    <w:jc w:val="center"/>
                    <w:rPr>
                      <w:b w:val="0"/>
                      <w:bCs w:val="0"/>
                      <w:sz w:val="21"/>
                      <w:szCs w:val="21"/>
                      <w:vertAlign w:val="baseline"/>
                    </w:rPr>
                  </w:pPr>
                  <w:r>
                    <w:rPr>
                      <w:rFonts w:hint="eastAsia" w:ascii="Times New Roman" w:hAnsi="Times New Roman" w:eastAsia="宋体"/>
                      <w:b w:val="0"/>
                      <w:bCs w:val="0"/>
                      <w:color w:val="auto"/>
                      <w:sz w:val="21"/>
                      <w:szCs w:val="21"/>
                      <w:lang w:val="en-US" w:eastAsia="zh-CN"/>
                    </w:rPr>
                    <w:t>《地表水环境质量标准》（GB3838-2002）Ⅴ类</w:t>
                  </w:r>
                </w:p>
              </w:tc>
            </w:tr>
          </w:tbl>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spacing w:line="360" w:lineRule="auto"/>
              <w:ind w:firstLine="422" w:firstLineChars="200"/>
              <w:rPr>
                <w:rFonts w:ascii="Arial" w:hAnsi="Arial" w:eastAsia="黑体" w:cs="Arial"/>
                <w:b/>
                <w:bCs/>
              </w:rPr>
            </w:pPr>
          </w:p>
        </w:tc>
      </w:tr>
    </w:tbl>
    <w:p>
      <w:pPr>
        <w:pStyle w:val="24"/>
        <w:pageBreakBefore/>
        <w:spacing w:line="360" w:lineRule="auto"/>
        <w:outlineLvl w:val="0"/>
        <w:rPr>
          <w:rFonts w:ascii="宋体" w:hAnsi="宋体" w:eastAsia="宋体" w:cs="宋体"/>
          <w:b/>
          <w:szCs w:val="24"/>
        </w:rPr>
      </w:pPr>
      <w:bookmarkStart w:id="42" w:name="_Toc225840995"/>
      <w:r>
        <w:rPr>
          <w:rFonts w:hint="eastAsia" w:ascii="宋体" w:hAnsi="宋体" w:eastAsia="宋体" w:cs="宋体"/>
          <w:b/>
          <w:szCs w:val="24"/>
        </w:rPr>
        <w:t>评价适用标准</w:t>
      </w:r>
      <w:bookmarkEnd w:id="42"/>
    </w:p>
    <w:tbl>
      <w:tblPr>
        <w:tblStyle w:val="45"/>
        <w:tblW w:w="892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57"/>
        <w:gridCol w:w="862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805" w:hRule="atLeast"/>
          <w:jc w:val="center"/>
        </w:trPr>
        <w:tc>
          <w:tcPr>
            <w:tcW w:w="457" w:type="dxa"/>
            <w:vAlign w:val="center"/>
          </w:tcPr>
          <w:p>
            <w:pPr>
              <w:jc w:val="center"/>
              <w:rPr>
                <w:rFonts w:ascii="黑体" w:eastAsia="黑体"/>
                <w:bCs/>
                <w:sz w:val="24"/>
              </w:rPr>
            </w:pPr>
            <w:r>
              <w:rPr>
                <w:rFonts w:hint="eastAsia" w:ascii="宋体" w:hAnsi="宋体" w:cs="宋体"/>
                <w:b/>
                <w:sz w:val="24"/>
              </w:rPr>
              <w:t>环境质量标准</w:t>
            </w:r>
          </w:p>
        </w:tc>
        <w:tc>
          <w:tcPr>
            <w:tcW w:w="8466" w:type="dxa"/>
          </w:tcPr>
          <w:p>
            <w:pPr>
              <w:numPr>
                <w:ilvl w:val="0"/>
                <w:numId w:val="3"/>
              </w:numPr>
              <w:spacing w:line="360" w:lineRule="auto"/>
              <w:rPr>
                <w:sz w:val="24"/>
              </w:rPr>
            </w:pPr>
            <w:r>
              <w:rPr>
                <w:rFonts w:hint="eastAsia"/>
                <w:sz w:val="24"/>
              </w:rPr>
              <w:t>环境空气质量执行《环境空气质量标准》（GB3095-2012）二级标准，有关标准见下表。</w:t>
            </w:r>
          </w:p>
          <w:p>
            <w:pPr>
              <w:numPr>
                <w:ilvl w:val="0"/>
                <w:numId w:val="0"/>
              </w:numPr>
              <w:ind w:leftChars="0"/>
              <w:jc w:val="center"/>
              <w:rPr>
                <w:b w:val="0"/>
                <w:bCs w:val="0"/>
                <w:sz w:val="24"/>
                <w:szCs w:val="24"/>
              </w:rPr>
            </w:pPr>
            <w:r>
              <w:rPr>
                <w:rFonts w:hint="eastAsia"/>
                <w:b w:val="0"/>
                <w:bCs w:val="0"/>
                <w:sz w:val="24"/>
                <w:szCs w:val="24"/>
                <w:lang w:eastAsia="zh-CN"/>
              </w:rPr>
              <w:t>表</w:t>
            </w:r>
            <w:r>
              <w:rPr>
                <w:rFonts w:hint="eastAsia"/>
                <w:b w:val="0"/>
                <w:bCs w:val="0"/>
                <w:sz w:val="24"/>
                <w:szCs w:val="24"/>
                <w:lang w:val="en-US" w:eastAsia="zh-CN"/>
              </w:rPr>
              <w:t xml:space="preserve">23  </w:t>
            </w:r>
            <w:r>
              <w:rPr>
                <w:rFonts w:hint="eastAsia"/>
                <w:b w:val="0"/>
                <w:bCs w:val="0"/>
                <w:sz w:val="24"/>
                <w:szCs w:val="24"/>
              </w:rPr>
              <w:t>环境空气质量标准  单位：μg/m</w:t>
            </w:r>
            <w:r>
              <w:rPr>
                <w:rFonts w:hint="eastAsia"/>
                <w:b w:val="0"/>
                <w:bCs w:val="0"/>
                <w:sz w:val="24"/>
                <w:szCs w:val="24"/>
                <w:vertAlign w:val="superscript"/>
              </w:rPr>
              <w:t>3</w:t>
            </w:r>
          </w:p>
          <w:tbl>
            <w:tblPr>
              <w:tblStyle w:val="45"/>
              <w:tblW w:w="828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06"/>
              <w:gridCol w:w="2021"/>
              <w:gridCol w:w="1095"/>
              <w:gridCol w:w="355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4" w:hRule="atLeast"/>
                <w:jc w:val="center"/>
              </w:trPr>
              <w:tc>
                <w:tcPr>
                  <w:tcW w:w="1606" w:type="dxa"/>
                  <w:tcBorders>
                    <w:tl2br w:val="nil"/>
                    <w:tr2bl w:val="nil"/>
                  </w:tcBorders>
                  <w:vAlign w:val="center"/>
                </w:tcPr>
                <w:p>
                  <w:pPr>
                    <w:jc w:val="center"/>
                    <w:rPr>
                      <w:b/>
                      <w:bCs/>
                      <w:szCs w:val="21"/>
                    </w:rPr>
                  </w:pPr>
                  <w:r>
                    <w:rPr>
                      <w:b/>
                      <w:bCs/>
                      <w:szCs w:val="21"/>
                    </w:rPr>
                    <w:t>污染物名称</w:t>
                  </w:r>
                </w:p>
              </w:tc>
              <w:tc>
                <w:tcPr>
                  <w:tcW w:w="2021" w:type="dxa"/>
                  <w:tcBorders>
                    <w:tl2br w:val="nil"/>
                    <w:tr2bl w:val="nil"/>
                  </w:tcBorders>
                  <w:vAlign w:val="center"/>
                </w:tcPr>
                <w:p>
                  <w:pPr>
                    <w:jc w:val="center"/>
                    <w:rPr>
                      <w:b/>
                      <w:bCs/>
                      <w:szCs w:val="21"/>
                    </w:rPr>
                  </w:pPr>
                  <w:r>
                    <w:rPr>
                      <w:b/>
                      <w:bCs/>
                      <w:szCs w:val="21"/>
                    </w:rPr>
                    <w:t>取值时间</w:t>
                  </w:r>
                </w:p>
              </w:tc>
              <w:tc>
                <w:tcPr>
                  <w:tcW w:w="1095" w:type="dxa"/>
                  <w:tcBorders>
                    <w:tl2br w:val="nil"/>
                    <w:tr2bl w:val="nil"/>
                  </w:tcBorders>
                  <w:vAlign w:val="center"/>
                </w:tcPr>
                <w:p>
                  <w:pPr>
                    <w:jc w:val="center"/>
                    <w:textAlignment w:val="baseline"/>
                    <w:rPr>
                      <w:b/>
                      <w:bCs/>
                      <w:szCs w:val="21"/>
                    </w:rPr>
                  </w:pPr>
                  <w:r>
                    <w:rPr>
                      <w:b/>
                      <w:bCs/>
                      <w:szCs w:val="21"/>
                    </w:rPr>
                    <w:t>浓度限值</w:t>
                  </w:r>
                </w:p>
              </w:tc>
              <w:tc>
                <w:tcPr>
                  <w:tcW w:w="3558" w:type="dxa"/>
                  <w:tcBorders>
                    <w:tl2br w:val="nil"/>
                    <w:tr2bl w:val="nil"/>
                  </w:tcBorders>
                  <w:vAlign w:val="center"/>
                </w:tcPr>
                <w:p>
                  <w:pPr>
                    <w:jc w:val="center"/>
                    <w:textAlignment w:val="baseline"/>
                    <w:rPr>
                      <w:b/>
                      <w:bCs/>
                      <w:szCs w:val="21"/>
                    </w:rPr>
                  </w:pPr>
                  <w:r>
                    <w:rPr>
                      <w:b/>
                      <w:bCs/>
                      <w:szCs w:val="21"/>
                    </w:rPr>
                    <w:t>标准来源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9" w:hRule="atLeast"/>
                <w:jc w:val="center"/>
              </w:trPr>
              <w:tc>
                <w:tcPr>
                  <w:tcW w:w="1606" w:type="dxa"/>
                  <w:vMerge w:val="restart"/>
                  <w:tcBorders>
                    <w:tl2br w:val="nil"/>
                    <w:tr2bl w:val="nil"/>
                  </w:tcBorders>
                  <w:vAlign w:val="center"/>
                </w:tcPr>
                <w:p>
                  <w:pPr>
                    <w:jc w:val="center"/>
                    <w:rPr>
                      <w:szCs w:val="21"/>
                    </w:rPr>
                  </w:pPr>
                  <w:r>
                    <w:rPr>
                      <w:szCs w:val="21"/>
                    </w:rPr>
                    <w:t>SO</w:t>
                  </w:r>
                  <w:r>
                    <w:rPr>
                      <w:szCs w:val="21"/>
                      <w:vertAlign w:val="subscript"/>
                    </w:rPr>
                    <w:t>2</w:t>
                  </w:r>
                </w:p>
              </w:tc>
              <w:tc>
                <w:tcPr>
                  <w:tcW w:w="2021" w:type="dxa"/>
                  <w:tcBorders>
                    <w:tl2br w:val="nil"/>
                    <w:tr2bl w:val="nil"/>
                  </w:tcBorders>
                  <w:vAlign w:val="center"/>
                </w:tcPr>
                <w:p>
                  <w:pPr>
                    <w:jc w:val="center"/>
                    <w:rPr>
                      <w:szCs w:val="21"/>
                    </w:rPr>
                  </w:pPr>
                  <w:r>
                    <w:rPr>
                      <w:szCs w:val="21"/>
                    </w:rPr>
                    <w:t>年平均</w:t>
                  </w:r>
                </w:p>
              </w:tc>
              <w:tc>
                <w:tcPr>
                  <w:tcW w:w="1095" w:type="dxa"/>
                  <w:tcBorders>
                    <w:tl2br w:val="nil"/>
                    <w:tr2bl w:val="nil"/>
                  </w:tcBorders>
                  <w:vAlign w:val="center"/>
                </w:tcPr>
                <w:p>
                  <w:pPr>
                    <w:jc w:val="center"/>
                    <w:textAlignment w:val="baseline"/>
                    <w:rPr>
                      <w:szCs w:val="21"/>
                    </w:rPr>
                  </w:pPr>
                  <w:r>
                    <w:rPr>
                      <w:szCs w:val="21"/>
                    </w:rPr>
                    <w:t>60</w:t>
                  </w:r>
                </w:p>
              </w:tc>
              <w:tc>
                <w:tcPr>
                  <w:tcW w:w="3558" w:type="dxa"/>
                  <w:vMerge w:val="restart"/>
                  <w:tcBorders>
                    <w:tl2br w:val="nil"/>
                    <w:tr2bl w:val="nil"/>
                  </w:tcBorders>
                  <w:vAlign w:val="center"/>
                </w:tcPr>
                <w:p>
                  <w:pPr>
                    <w:jc w:val="center"/>
                    <w:textAlignment w:val="baseline"/>
                    <w:rPr>
                      <w:szCs w:val="21"/>
                    </w:rPr>
                  </w:pPr>
                  <w:r>
                    <w:rPr>
                      <w:szCs w:val="21"/>
                    </w:rPr>
                    <w:t>《环境空气质量标准》（GB3095-2012）</w:t>
                  </w:r>
                </w:p>
                <w:p>
                  <w:pPr>
                    <w:jc w:val="center"/>
                    <w:textAlignment w:val="baseline"/>
                    <w:rPr>
                      <w:szCs w:val="21"/>
                    </w:rPr>
                  </w:pPr>
                  <w:r>
                    <w:rPr>
                      <w:szCs w:val="21"/>
                    </w:rPr>
                    <w:t>二级标准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9" w:hRule="atLeast"/>
                <w:jc w:val="center"/>
              </w:trPr>
              <w:tc>
                <w:tcPr>
                  <w:tcW w:w="1606" w:type="dxa"/>
                  <w:vMerge w:val="continue"/>
                  <w:tcBorders>
                    <w:tl2br w:val="nil"/>
                    <w:tr2bl w:val="nil"/>
                  </w:tcBorders>
                  <w:vAlign w:val="center"/>
                </w:tcPr>
                <w:p>
                  <w:pPr>
                    <w:keepNext/>
                    <w:keepLines/>
                    <w:adjustRightInd w:val="0"/>
                    <w:jc w:val="center"/>
                    <w:textAlignment w:val="baseline"/>
                    <w:outlineLvl w:val="2"/>
                    <w:rPr>
                      <w:szCs w:val="21"/>
                    </w:rPr>
                  </w:pPr>
                </w:p>
              </w:tc>
              <w:tc>
                <w:tcPr>
                  <w:tcW w:w="2021" w:type="dxa"/>
                  <w:tcBorders>
                    <w:tl2br w:val="nil"/>
                    <w:tr2bl w:val="nil"/>
                  </w:tcBorders>
                  <w:vAlign w:val="center"/>
                </w:tcPr>
                <w:p>
                  <w:pPr>
                    <w:jc w:val="center"/>
                    <w:rPr>
                      <w:szCs w:val="21"/>
                    </w:rPr>
                  </w:pPr>
                  <w:r>
                    <w:rPr>
                      <w:szCs w:val="21"/>
                    </w:rPr>
                    <w:t>24h平均</w:t>
                  </w:r>
                </w:p>
              </w:tc>
              <w:tc>
                <w:tcPr>
                  <w:tcW w:w="1095" w:type="dxa"/>
                  <w:tcBorders>
                    <w:tl2br w:val="nil"/>
                    <w:tr2bl w:val="nil"/>
                  </w:tcBorders>
                  <w:vAlign w:val="center"/>
                </w:tcPr>
                <w:p>
                  <w:pPr>
                    <w:jc w:val="center"/>
                    <w:textAlignment w:val="baseline"/>
                    <w:rPr>
                      <w:szCs w:val="21"/>
                    </w:rPr>
                  </w:pPr>
                  <w:r>
                    <w:rPr>
                      <w:szCs w:val="21"/>
                    </w:rPr>
                    <w:t>150</w:t>
                  </w:r>
                </w:p>
              </w:tc>
              <w:tc>
                <w:tcPr>
                  <w:tcW w:w="3558" w:type="dxa"/>
                  <w:vMerge w:val="continue"/>
                  <w:tcBorders>
                    <w:tl2br w:val="nil"/>
                    <w:tr2bl w:val="nil"/>
                  </w:tcBorders>
                  <w:vAlign w:val="center"/>
                </w:tcPr>
                <w:p>
                  <w:pPr>
                    <w:keepNext/>
                    <w:keepLines/>
                    <w:jc w:val="center"/>
                    <w:textAlignment w:val="baseline"/>
                    <w:outlineLvl w:val="0"/>
                    <w:rPr>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9" w:hRule="atLeast"/>
                <w:jc w:val="center"/>
              </w:trPr>
              <w:tc>
                <w:tcPr>
                  <w:tcW w:w="1606" w:type="dxa"/>
                  <w:vMerge w:val="continue"/>
                  <w:tcBorders>
                    <w:tl2br w:val="nil"/>
                    <w:tr2bl w:val="nil"/>
                  </w:tcBorders>
                  <w:vAlign w:val="center"/>
                </w:tcPr>
                <w:p>
                  <w:pPr>
                    <w:keepNext/>
                    <w:keepLines/>
                    <w:jc w:val="center"/>
                    <w:outlineLvl w:val="0"/>
                    <w:rPr>
                      <w:szCs w:val="21"/>
                    </w:rPr>
                  </w:pPr>
                </w:p>
              </w:tc>
              <w:tc>
                <w:tcPr>
                  <w:tcW w:w="2021" w:type="dxa"/>
                  <w:tcBorders>
                    <w:tl2br w:val="nil"/>
                    <w:tr2bl w:val="nil"/>
                  </w:tcBorders>
                  <w:vAlign w:val="center"/>
                </w:tcPr>
                <w:p>
                  <w:pPr>
                    <w:jc w:val="center"/>
                    <w:rPr>
                      <w:szCs w:val="21"/>
                    </w:rPr>
                  </w:pPr>
                  <w:r>
                    <w:rPr>
                      <w:szCs w:val="21"/>
                    </w:rPr>
                    <w:t>1h平均</w:t>
                  </w:r>
                </w:p>
              </w:tc>
              <w:tc>
                <w:tcPr>
                  <w:tcW w:w="1095" w:type="dxa"/>
                  <w:tcBorders>
                    <w:tl2br w:val="nil"/>
                    <w:tr2bl w:val="nil"/>
                  </w:tcBorders>
                  <w:vAlign w:val="center"/>
                </w:tcPr>
                <w:p>
                  <w:pPr>
                    <w:jc w:val="center"/>
                    <w:textAlignment w:val="baseline"/>
                    <w:rPr>
                      <w:szCs w:val="21"/>
                    </w:rPr>
                  </w:pPr>
                  <w:r>
                    <w:rPr>
                      <w:szCs w:val="21"/>
                    </w:rPr>
                    <w:t>500</w:t>
                  </w:r>
                </w:p>
              </w:tc>
              <w:tc>
                <w:tcPr>
                  <w:tcW w:w="3558" w:type="dxa"/>
                  <w:vMerge w:val="continue"/>
                  <w:tcBorders>
                    <w:tl2br w:val="nil"/>
                    <w:tr2bl w:val="nil"/>
                  </w:tcBorders>
                  <w:vAlign w:val="center"/>
                </w:tcPr>
                <w:p>
                  <w:pPr>
                    <w:keepNext/>
                    <w:keepLines/>
                    <w:jc w:val="center"/>
                    <w:textAlignment w:val="baseline"/>
                    <w:outlineLvl w:val="0"/>
                    <w:rPr>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9" w:hRule="atLeast"/>
                <w:jc w:val="center"/>
              </w:trPr>
              <w:tc>
                <w:tcPr>
                  <w:tcW w:w="1606" w:type="dxa"/>
                  <w:vMerge w:val="restart"/>
                  <w:tcBorders>
                    <w:tl2br w:val="nil"/>
                    <w:tr2bl w:val="nil"/>
                  </w:tcBorders>
                  <w:vAlign w:val="center"/>
                </w:tcPr>
                <w:p>
                  <w:pPr>
                    <w:jc w:val="center"/>
                    <w:rPr>
                      <w:szCs w:val="21"/>
                    </w:rPr>
                  </w:pPr>
                  <w:r>
                    <w:rPr>
                      <w:szCs w:val="21"/>
                    </w:rPr>
                    <w:t>NO</w:t>
                  </w:r>
                  <w:r>
                    <w:rPr>
                      <w:szCs w:val="21"/>
                      <w:vertAlign w:val="subscript"/>
                    </w:rPr>
                    <w:t>2</w:t>
                  </w:r>
                </w:p>
              </w:tc>
              <w:tc>
                <w:tcPr>
                  <w:tcW w:w="2021" w:type="dxa"/>
                  <w:tcBorders>
                    <w:tl2br w:val="nil"/>
                    <w:tr2bl w:val="nil"/>
                  </w:tcBorders>
                  <w:vAlign w:val="center"/>
                </w:tcPr>
                <w:p>
                  <w:pPr>
                    <w:jc w:val="center"/>
                    <w:rPr>
                      <w:szCs w:val="21"/>
                    </w:rPr>
                  </w:pPr>
                  <w:r>
                    <w:rPr>
                      <w:szCs w:val="21"/>
                    </w:rPr>
                    <w:t>年平均</w:t>
                  </w:r>
                </w:p>
              </w:tc>
              <w:tc>
                <w:tcPr>
                  <w:tcW w:w="1095" w:type="dxa"/>
                  <w:tcBorders>
                    <w:tl2br w:val="nil"/>
                    <w:tr2bl w:val="nil"/>
                  </w:tcBorders>
                  <w:vAlign w:val="center"/>
                </w:tcPr>
                <w:p>
                  <w:pPr>
                    <w:jc w:val="center"/>
                    <w:textAlignment w:val="baseline"/>
                    <w:rPr>
                      <w:szCs w:val="21"/>
                    </w:rPr>
                  </w:pPr>
                  <w:r>
                    <w:rPr>
                      <w:szCs w:val="21"/>
                    </w:rPr>
                    <w:t>40</w:t>
                  </w:r>
                </w:p>
              </w:tc>
              <w:tc>
                <w:tcPr>
                  <w:tcW w:w="3558" w:type="dxa"/>
                  <w:vMerge w:val="continue"/>
                  <w:tcBorders>
                    <w:tl2br w:val="nil"/>
                    <w:tr2bl w:val="nil"/>
                  </w:tcBorders>
                  <w:vAlign w:val="center"/>
                </w:tcPr>
                <w:p>
                  <w:pPr>
                    <w:keepNext/>
                    <w:keepLines/>
                    <w:jc w:val="center"/>
                    <w:textAlignment w:val="baseline"/>
                    <w:outlineLvl w:val="0"/>
                    <w:rPr>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9" w:hRule="atLeast"/>
                <w:jc w:val="center"/>
              </w:trPr>
              <w:tc>
                <w:tcPr>
                  <w:tcW w:w="1606" w:type="dxa"/>
                  <w:vMerge w:val="continue"/>
                  <w:tcBorders>
                    <w:tl2br w:val="nil"/>
                    <w:tr2bl w:val="nil"/>
                  </w:tcBorders>
                  <w:vAlign w:val="center"/>
                </w:tcPr>
                <w:p>
                  <w:pPr>
                    <w:keepNext/>
                    <w:keepLines/>
                    <w:jc w:val="center"/>
                    <w:outlineLvl w:val="0"/>
                    <w:rPr>
                      <w:szCs w:val="21"/>
                    </w:rPr>
                  </w:pPr>
                </w:p>
              </w:tc>
              <w:tc>
                <w:tcPr>
                  <w:tcW w:w="2021" w:type="dxa"/>
                  <w:tcBorders>
                    <w:tl2br w:val="nil"/>
                    <w:tr2bl w:val="nil"/>
                  </w:tcBorders>
                  <w:vAlign w:val="center"/>
                </w:tcPr>
                <w:p>
                  <w:pPr>
                    <w:jc w:val="center"/>
                    <w:rPr>
                      <w:szCs w:val="21"/>
                    </w:rPr>
                  </w:pPr>
                  <w:r>
                    <w:rPr>
                      <w:szCs w:val="21"/>
                    </w:rPr>
                    <w:t>24h平均</w:t>
                  </w:r>
                </w:p>
              </w:tc>
              <w:tc>
                <w:tcPr>
                  <w:tcW w:w="1095" w:type="dxa"/>
                  <w:tcBorders>
                    <w:tl2br w:val="nil"/>
                    <w:tr2bl w:val="nil"/>
                  </w:tcBorders>
                  <w:vAlign w:val="center"/>
                </w:tcPr>
                <w:p>
                  <w:pPr>
                    <w:jc w:val="center"/>
                    <w:textAlignment w:val="baseline"/>
                    <w:rPr>
                      <w:szCs w:val="21"/>
                    </w:rPr>
                  </w:pPr>
                  <w:r>
                    <w:rPr>
                      <w:szCs w:val="21"/>
                    </w:rPr>
                    <w:t>80</w:t>
                  </w:r>
                </w:p>
              </w:tc>
              <w:tc>
                <w:tcPr>
                  <w:tcW w:w="3558" w:type="dxa"/>
                  <w:vMerge w:val="continue"/>
                  <w:tcBorders>
                    <w:tl2br w:val="nil"/>
                    <w:tr2bl w:val="nil"/>
                  </w:tcBorders>
                  <w:vAlign w:val="center"/>
                </w:tcPr>
                <w:p>
                  <w:pPr>
                    <w:keepNext/>
                    <w:keepLines/>
                    <w:jc w:val="center"/>
                    <w:textAlignment w:val="baseline"/>
                    <w:outlineLvl w:val="0"/>
                    <w:rPr>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9" w:hRule="atLeast"/>
                <w:jc w:val="center"/>
              </w:trPr>
              <w:tc>
                <w:tcPr>
                  <w:tcW w:w="1606" w:type="dxa"/>
                  <w:vMerge w:val="continue"/>
                  <w:tcBorders>
                    <w:tl2br w:val="nil"/>
                    <w:tr2bl w:val="nil"/>
                  </w:tcBorders>
                  <w:vAlign w:val="center"/>
                </w:tcPr>
                <w:p>
                  <w:pPr>
                    <w:keepNext/>
                    <w:keepLines/>
                    <w:jc w:val="center"/>
                    <w:outlineLvl w:val="0"/>
                    <w:rPr>
                      <w:szCs w:val="21"/>
                    </w:rPr>
                  </w:pPr>
                </w:p>
              </w:tc>
              <w:tc>
                <w:tcPr>
                  <w:tcW w:w="2021" w:type="dxa"/>
                  <w:tcBorders>
                    <w:tl2br w:val="nil"/>
                    <w:tr2bl w:val="nil"/>
                  </w:tcBorders>
                  <w:vAlign w:val="center"/>
                </w:tcPr>
                <w:p>
                  <w:pPr>
                    <w:jc w:val="center"/>
                    <w:rPr>
                      <w:szCs w:val="21"/>
                    </w:rPr>
                  </w:pPr>
                  <w:r>
                    <w:rPr>
                      <w:szCs w:val="21"/>
                    </w:rPr>
                    <w:t>1h平均</w:t>
                  </w:r>
                </w:p>
              </w:tc>
              <w:tc>
                <w:tcPr>
                  <w:tcW w:w="1095" w:type="dxa"/>
                  <w:tcBorders>
                    <w:tl2br w:val="nil"/>
                    <w:tr2bl w:val="nil"/>
                  </w:tcBorders>
                  <w:vAlign w:val="center"/>
                </w:tcPr>
                <w:p>
                  <w:pPr>
                    <w:jc w:val="center"/>
                    <w:textAlignment w:val="baseline"/>
                    <w:rPr>
                      <w:szCs w:val="21"/>
                    </w:rPr>
                  </w:pPr>
                  <w:r>
                    <w:rPr>
                      <w:szCs w:val="21"/>
                    </w:rPr>
                    <w:t>200</w:t>
                  </w:r>
                </w:p>
              </w:tc>
              <w:tc>
                <w:tcPr>
                  <w:tcW w:w="3558" w:type="dxa"/>
                  <w:vMerge w:val="continue"/>
                  <w:tcBorders>
                    <w:tl2br w:val="nil"/>
                    <w:tr2bl w:val="nil"/>
                  </w:tcBorders>
                  <w:vAlign w:val="center"/>
                </w:tcPr>
                <w:p>
                  <w:pPr>
                    <w:keepNext/>
                    <w:keepLines/>
                    <w:jc w:val="center"/>
                    <w:textAlignment w:val="baseline"/>
                    <w:outlineLvl w:val="0"/>
                    <w:rPr>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9" w:hRule="atLeast"/>
                <w:jc w:val="center"/>
              </w:trPr>
              <w:tc>
                <w:tcPr>
                  <w:tcW w:w="1606" w:type="dxa"/>
                  <w:vMerge w:val="restart"/>
                  <w:tcBorders>
                    <w:tl2br w:val="nil"/>
                    <w:tr2bl w:val="nil"/>
                  </w:tcBorders>
                  <w:vAlign w:val="center"/>
                </w:tcPr>
                <w:p>
                  <w:pPr>
                    <w:jc w:val="center"/>
                    <w:rPr>
                      <w:szCs w:val="21"/>
                    </w:rPr>
                  </w:pPr>
                  <w:r>
                    <w:rPr>
                      <w:szCs w:val="21"/>
                    </w:rPr>
                    <w:t>PM</w:t>
                  </w:r>
                  <w:r>
                    <w:rPr>
                      <w:szCs w:val="21"/>
                      <w:vertAlign w:val="subscript"/>
                    </w:rPr>
                    <w:t>10</w:t>
                  </w:r>
                </w:p>
              </w:tc>
              <w:tc>
                <w:tcPr>
                  <w:tcW w:w="2021" w:type="dxa"/>
                  <w:tcBorders>
                    <w:tl2br w:val="nil"/>
                    <w:tr2bl w:val="nil"/>
                  </w:tcBorders>
                  <w:vAlign w:val="center"/>
                </w:tcPr>
                <w:p>
                  <w:pPr>
                    <w:jc w:val="center"/>
                    <w:rPr>
                      <w:szCs w:val="21"/>
                    </w:rPr>
                  </w:pPr>
                  <w:r>
                    <w:rPr>
                      <w:szCs w:val="21"/>
                    </w:rPr>
                    <w:t>年平均</w:t>
                  </w:r>
                </w:p>
              </w:tc>
              <w:tc>
                <w:tcPr>
                  <w:tcW w:w="1095" w:type="dxa"/>
                  <w:tcBorders>
                    <w:tl2br w:val="nil"/>
                    <w:tr2bl w:val="nil"/>
                  </w:tcBorders>
                  <w:vAlign w:val="center"/>
                </w:tcPr>
                <w:p>
                  <w:pPr>
                    <w:jc w:val="center"/>
                    <w:textAlignment w:val="baseline"/>
                    <w:rPr>
                      <w:szCs w:val="21"/>
                    </w:rPr>
                  </w:pPr>
                  <w:r>
                    <w:rPr>
                      <w:szCs w:val="21"/>
                    </w:rPr>
                    <w:t>70</w:t>
                  </w:r>
                </w:p>
              </w:tc>
              <w:tc>
                <w:tcPr>
                  <w:tcW w:w="3558" w:type="dxa"/>
                  <w:vMerge w:val="continue"/>
                  <w:tcBorders>
                    <w:tl2br w:val="nil"/>
                    <w:tr2bl w:val="nil"/>
                  </w:tcBorders>
                  <w:vAlign w:val="center"/>
                </w:tcPr>
                <w:p>
                  <w:pPr>
                    <w:keepNext/>
                    <w:keepLines/>
                    <w:jc w:val="center"/>
                    <w:textAlignment w:val="baseline"/>
                    <w:outlineLvl w:val="0"/>
                    <w:rPr>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9" w:hRule="atLeast"/>
                <w:jc w:val="center"/>
              </w:trPr>
              <w:tc>
                <w:tcPr>
                  <w:tcW w:w="1606" w:type="dxa"/>
                  <w:vMerge w:val="continue"/>
                  <w:tcBorders>
                    <w:tl2br w:val="nil"/>
                    <w:tr2bl w:val="nil"/>
                  </w:tcBorders>
                  <w:vAlign w:val="center"/>
                </w:tcPr>
                <w:p>
                  <w:pPr>
                    <w:keepNext/>
                    <w:keepLines/>
                    <w:jc w:val="center"/>
                    <w:outlineLvl w:val="0"/>
                    <w:rPr>
                      <w:szCs w:val="21"/>
                    </w:rPr>
                  </w:pPr>
                </w:p>
              </w:tc>
              <w:tc>
                <w:tcPr>
                  <w:tcW w:w="2021" w:type="dxa"/>
                  <w:tcBorders>
                    <w:tl2br w:val="nil"/>
                    <w:tr2bl w:val="nil"/>
                  </w:tcBorders>
                  <w:vAlign w:val="center"/>
                </w:tcPr>
                <w:p>
                  <w:pPr>
                    <w:jc w:val="center"/>
                    <w:rPr>
                      <w:szCs w:val="21"/>
                    </w:rPr>
                  </w:pPr>
                  <w:r>
                    <w:rPr>
                      <w:szCs w:val="21"/>
                    </w:rPr>
                    <w:t>24h平均</w:t>
                  </w:r>
                </w:p>
              </w:tc>
              <w:tc>
                <w:tcPr>
                  <w:tcW w:w="1095" w:type="dxa"/>
                  <w:tcBorders>
                    <w:tl2br w:val="nil"/>
                    <w:tr2bl w:val="nil"/>
                  </w:tcBorders>
                  <w:vAlign w:val="center"/>
                </w:tcPr>
                <w:p>
                  <w:pPr>
                    <w:jc w:val="center"/>
                    <w:textAlignment w:val="baseline"/>
                    <w:rPr>
                      <w:szCs w:val="21"/>
                    </w:rPr>
                  </w:pPr>
                  <w:r>
                    <w:rPr>
                      <w:szCs w:val="21"/>
                    </w:rPr>
                    <w:t>150</w:t>
                  </w:r>
                </w:p>
              </w:tc>
              <w:tc>
                <w:tcPr>
                  <w:tcW w:w="3558" w:type="dxa"/>
                  <w:vMerge w:val="continue"/>
                  <w:tcBorders>
                    <w:tl2br w:val="nil"/>
                    <w:tr2bl w:val="nil"/>
                  </w:tcBorders>
                  <w:vAlign w:val="center"/>
                </w:tcPr>
                <w:p>
                  <w:pPr>
                    <w:keepNext/>
                    <w:keepLines/>
                    <w:jc w:val="center"/>
                    <w:textAlignment w:val="baseline"/>
                    <w:outlineLvl w:val="0"/>
                    <w:rPr>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4" w:hRule="atLeast"/>
                <w:jc w:val="center"/>
              </w:trPr>
              <w:tc>
                <w:tcPr>
                  <w:tcW w:w="1606" w:type="dxa"/>
                  <w:vMerge w:val="restart"/>
                  <w:tcBorders>
                    <w:tl2br w:val="nil"/>
                    <w:tr2bl w:val="nil"/>
                  </w:tcBorders>
                  <w:vAlign w:val="center"/>
                </w:tcPr>
                <w:p>
                  <w:pPr>
                    <w:jc w:val="center"/>
                    <w:rPr>
                      <w:szCs w:val="21"/>
                    </w:rPr>
                  </w:pPr>
                  <w:r>
                    <w:rPr>
                      <w:szCs w:val="21"/>
                    </w:rPr>
                    <w:t>PM</w:t>
                  </w:r>
                  <w:r>
                    <w:rPr>
                      <w:szCs w:val="21"/>
                      <w:vertAlign w:val="subscript"/>
                    </w:rPr>
                    <w:t>2.5</w:t>
                  </w:r>
                </w:p>
              </w:tc>
              <w:tc>
                <w:tcPr>
                  <w:tcW w:w="2021" w:type="dxa"/>
                  <w:tcBorders>
                    <w:tl2br w:val="nil"/>
                    <w:tr2bl w:val="nil"/>
                  </w:tcBorders>
                  <w:vAlign w:val="center"/>
                </w:tcPr>
                <w:p>
                  <w:pPr>
                    <w:jc w:val="center"/>
                    <w:rPr>
                      <w:szCs w:val="21"/>
                    </w:rPr>
                  </w:pPr>
                  <w:r>
                    <w:rPr>
                      <w:szCs w:val="21"/>
                    </w:rPr>
                    <w:t>年平均</w:t>
                  </w:r>
                </w:p>
              </w:tc>
              <w:tc>
                <w:tcPr>
                  <w:tcW w:w="1095" w:type="dxa"/>
                  <w:tcBorders>
                    <w:tl2br w:val="nil"/>
                    <w:tr2bl w:val="nil"/>
                  </w:tcBorders>
                  <w:vAlign w:val="center"/>
                </w:tcPr>
                <w:p>
                  <w:pPr>
                    <w:jc w:val="center"/>
                    <w:textAlignment w:val="baseline"/>
                    <w:rPr>
                      <w:szCs w:val="21"/>
                    </w:rPr>
                  </w:pPr>
                  <w:r>
                    <w:rPr>
                      <w:szCs w:val="21"/>
                    </w:rPr>
                    <w:t>35</w:t>
                  </w:r>
                </w:p>
              </w:tc>
              <w:tc>
                <w:tcPr>
                  <w:tcW w:w="3558" w:type="dxa"/>
                  <w:vMerge w:val="continue"/>
                  <w:tcBorders>
                    <w:tl2br w:val="nil"/>
                    <w:tr2bl w:val="nil"/>
                  </w:tcBorders>
                  <w:vAlign w:val="center"/>
                </w:tcPr>
                <w:p>
                  <w:pPr>
                    <w:keepNext/>
                    <w:keepLines/>
                    <w:jc w:val="center"/>
                    <w:textAlignment w:val="baseline"/>
                    <w:outlineLvl w:val="0"/>
                    <w:rPr>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4" w:hRule="atLeast"/>
                <w:jc w:val="center"/>
              </w:trPr>
              <w:tc>
                <w:tcPr>
                  <w:tcW w:w="1606" w:type="dxa"/>
                  <w:vMerge w:val="continue"/>
                  <w:tcBorders>
                    <w:tl2br w:val="nil"/>
                    <w:tr2bl w:val="nil"/>
                  </w:tcBorders>
                  <w:vAlign w:val="center"/>
                </w:tcPr>
                <w:p>
                  <w:pPr>
                    <w:jc w:val="center"/>
                    <w:rPr>
                      <w:szCs w:val="21"/>
                    </w:rPr>
                  </w:pPr>
                </w:p>
              </w:tc>
              <w:tc>
                <w:tcPr>
                  <w:tcW w:w="2021" w:type="dxa"/>
                  <w:tcBorders>
                    <w:tl2br w:val="nil"/>
                    <w:tr2bl w:val="nil"/>
                  </w:tcBorders>
                  <w:vAlign w:val="center"/>
                </w:tcPr>
                <w:p>
                  <w:pPr>
                    <w:jc w:val="center"/>
                    <w:rPr>
                      <w:szCs w:val="21"/>
                    </w:rPr>
                  </w:pPr>
                  <w:r>
                    <w:rPr>
                      <w:szCs w:val="21"/>
                    </w:rPr>
                    <w:t>24h平均</w:t>
                  </w:r>
                </w:p>
              </w:tc>
              <w:tc>
                <w:tcPr>
                  <w:tcW w:w="1095" w:type="dxa"/>
                  <w:tcBorders>
                    <w:tl2br w:val="nil"/>
                    <w:tr2bl w:val="nil"/>
                  </w:tcBorders>
                  <w:vAlign w:val="center"/>
                </w:tcPr>
                <w:p>
                  <w:pPr>
                    <w:jc w:val="center"/>
                    <w:rPr>
                      <w:szCs w:val="21"/>
                    </w:rPr>
                  </w:pPr>
                  <w:r>
                    <w:rPr>
                      <w:szCs w:val="21"/>
                    </w:rPr>
                    <w:t>75</w:t>
                  </w:r>
                </w:p>
              </w:tc>
              <w:tc>
                <w:tcPr>
                  <w:tcW w:w="3558" w:type="dxa"/>
                  <w:vMerge w:val="continue"/>
                  <w:tcBorders>
                    <w:tl2br w:val="nil"/>
                    <w:tr2bl w:val="nil"/>
                  </w:tcBorders>
                  <w:vAlign w:val="center"/>
                </w:tcPr>
                <w:p>
                  <w:pPr>
                    <w:keepNext/>
                    <w:keepLines/>
                    <w:jc w:val="center"/>
                    <w:textAlignment w:val="baseline"/>
                    <w:outlineLvl w:val="0"/>
                    <w:rPr>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4" w:hRule="atLeast"/>
                <w:jc w:val="center"/>
              </w:trPr>
              <w:tc>
                <w:tcPr>
                  <w:tcW w:w="1606" w:type="dxa"/>
                  <w:vMerge w:val="restart"/>
                  <w:tcBorders>
                    <w:tl2br w:val="nil"/>
                    <w:tr2bl w:val="nil"/>
                  </w:tcBorders>
                  <w:vAlign w:val="center"/>
                </w:tcPr>
                <w:p>
                  <w:pPr>
                    <w:pStyle w:val="93"/>
                    <w:rPr>
                      <w:rFonts w:eastAsia="宋体"/>
                      <w:szCs w:val="21"/>
                    </w:rPr>
                  </w:pPr>
                  <w:r>
                    <w:rPr>
                      <w:rFonts w:eastAsia="宋体"/>
                      <w:szCs w:val="21"/>
                    </w:rPr>
                    <w:t>一氧化碳</w:t>
                  </w:r>
                </w:p>
              </w:tc>
              <w:tc>
                <w:tcPr>
                  <w:tcW w:w="2021" w:type="dxa"/>
                  <w:tcBorders>
                    <w:tl2br w:val="nil"/>
                    <w:tr2bl w:val="nil"/>
                  </w:tcBorders>
                  <w:vAlign w:val="center"/>
                </w:tcPr>
                <w:p>
                  <w:pPr>
                    <w:jc w:val="center"/>
                    <w:rPr>
                      <w:szCs w:val="21"/>
                    </w:rPr>
                  </w:pPr>
                  <w:r>
                    <w:rPr>
                      <w:szCs w:val="21"/>
                    </w:rPr>
                    <w:t>1h平均</w:t>
                  </w:r>
                </w:p>
              </w:tc>
              <w:tc>
                <w:tcPr>
                  <w:tcW w:w="1095" w:type="dxa"/>
                  <w:tcBorders>
                    <w:tl2br w:val="nil"/>
                    <w:tr2bl w:val="nil"/>
                  </w:tcBorders>
                  <w:vAlign w:val="center"/>
                </w:tcPr>
                <w:p>
                  <w:pPr>
                    <w:jc w:val="center"/>
                    <w:rPr>
                      <w:color w:val="000000"/>
                      <w:szCs w:val="21"/>
                    </w:rPr>
                  </w:pPr>
                  <w:r>
                    <w:rPr>
                      <w:color w:val="000000"/>
                      <w:szCs w:val="21"/>
                    </w:rPr>
                    <w:t>10000</w:t>
                  </w:r>
                </w:p>
              </w:tc>
              <w:tc>
                <w:tcPr>
                  <w:tcW w:w="3558" w:type="dxa"/>
                  <w:vMerge w:val="continue"/>
                  <w:tcBorders>
                    <w:tl2br w:val="nil"/>
                    <w:tr2bl w:val="nil"/>
                  </w:tcBorders>
                  <w:vAlign w:val="center"/>
                </w:tcPr>
                <w:p>
                  <w:pPr>
                    <w:keepNext/>
                    <w:keepLines/>
                    <w:jc w:val="center"/>
                    <w:textAlignment w:val="baseline"/>
                    <w:outlineLvl w:val="0"/>
                    <w:rPr>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4" w:hRule="atLeast"/>
                <w:jc w:val="center"/>
              </w:trPr>
              <w:tc>
                <w:tcPr>
                  <w:tcW w:w="1606" w:type="dxa"/>
                  <w:vMerge w:val="continue"/>
                  <w:tcBorders>
                    <w:tl2br w:val="nil"/>
                    <w:tr2bl w:val="nil"/>
                  </w:tcBorders>
                  <w:vAlign w:val="center"/>
                </w:tcPr>
                <w:p>
                  <w:pPr>
                    <w:pStyle w:val="93"/>
                    <w:rPr>
                      <w:rFonts w:eastAsia="宋体"/>
                      <w:szCs w:val="21"/>
                    </w:rPr>
                  </w:pPr>
                </w:p>
              </w:tc>
              <w:tc>
                <w:tcPr>
                  <w:tcW w:w="2021" w:type="dxa"/>
                  <w:tcBorders>
                    <w:tl2br w:val="nil"/>
                    <w:tr2bl w:val="nil"/>
                  </w:tcBorders>
                  <w:vAlign w:val="center"/>
                </w:tcPr>
                <w:p>
                  <w:pPr>
                    <w:jc w:val="center"/>
                    <w:rPr>
                      <w:szCs w:val="21"/>
                    </w:rPr>
                  </w:pPr>
                  <w:r>
                    <w:rPr>
                      <w:szCs w:val="21"/>
                    </w:rPr>
                    <w:t>24h平均</w:t>
                  </w:r>
                </w:p>
              </w:tc>
              <w:tc>
                <w:tcPr>
                  <w:tcW w:w="1095" w:type="dxa"/>
                  <w:tcBorders>
                    <w:tl2br w:val="nil"/>
                    <w:tr2bl w:val="nil"/>
                  </w:tcBorders>
                  <w:vAlign w:val="center"/>
                </w:tcPr>
                <w:p>
                  <w:pPr>
                    <w:jc w:val="center"/>
                    <w:rPr>
                      <w:color w:val="000000"/>
                      <w:szCs w:val="21"/>
                    </w:rPr>
                  </w:pPr>
                  <w:r>
                    <w:rPr>
                      <w:color w:val="000000"/>
                      <w:szCs w:val="21"/>
                    </w:rPr>
                    <w:t>4000</w:t>
                  </w:r>
                </w:p>
              </w:tc>
              <w:tc>
                <w:tcPr>
                  <w:tcW w:w="3558" w:type="dxa"/>
                  <w:vMerge w:val="continue"/>
                  <w:tcBorders>
                    <w:tl2br w:val="nil"/>
                    <w:tr2bl w:val="nil"/>
                  </w:tcBorders>
                  <w:vAlign w:val="center"/>
                </w:tcPr>
                <w:p>
                  <w:pPr>
                    <w:keepNext/>
                    <w:keepLines/>
                    <w:jc w:val="center"/>
                    <w:textAlignment w:val="baseline"/>
                    <w:outlineLvl w:val="0"/>
                    <w:rPr>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4" w:hRule="atLeast"/>
                <w:jc w:val="center"/>
              </w:trPr>
              <w:tc>
                <w:tcPr>
                  <w:tcW w:w="1606" w:type="dxa"/>
                  <w:vMerge w:val="restart"/>
                  <w:tcBorders>
                    <w:tl2br w:val="nil"/>
                    <w:tr2bl w:val="nil"/>
                  </w:tcBorders>
                  <w:vAlign w:val="center"/>
                </w:tcPr>
                <w:p>
                  <w:pPr>
                    <w:pStyle w:val="93"/>
                    <w:rPr>
                      <w:rFonts w:eastAsia="宋体"/>
                      <w:szCs w:val="21"/>
                    </w:rPr>
                  </w:pPr>
                  <w:r>
                    <w:rPr>
                      <w:rFonts w:eastAsia="宋体"/>
                      <w:szCs w:val="21"/>
                    </w:rPr>
                    <w:t>臭氧</w:t>
                  </w:r>
                </w:p>
              </w:tc>
              <w:tc>
                <w:tcPr>
                  <w:tcW w:w="2021" w:type="dxa"/>
                  <w:tcBorders>
                    <w:tl2br w:val="nil"/>
                    <w:tr2bl w:val="nil"/>
                  </w:tcBorders>
                  <w:vAlign w:val="center"/>
                </w:tcPr>
                <w:p>
                  <w:pPr>
                    <w:jc w:val="center"/>
                    <w:rPr>
                      <w:szCs w:val="21"/>
                    </w:rPr>
                  </w:pPr>
                  <w:r>
                    <w:rPr>
                      <w:szCs w:val="21"/>
                    </w:rPr>
                    <w:t>1h平均</w:t>
                  </w:r>
                </w:p>
              </w:tc>
              <w:tc>
                <w:tcPr>
                  <w:tcW w:w="1095" w:type="dxa"/>
                  <w:tcBorders>
                    <w:tl2br w:val="nil"/>
                    <w:tr2bl w:val="nil"/>
                  </w:tcBorders>
                  <w:vAlign w:val="center"/>
                </w:tcPr>
                <w:p>
                  <w:pPr>
                    <w:jc w:val="center"/>
                    <w:rPr>
                      <w:color w:val="000000"/>
                      <w:szCs w:val="21"/>
                    </w:rPr>
                  </w:pPr>
                  <w:r>
                    <w:rPr>
                      <w:color w:val="000000"/>
                      <w:szCs w:val="21"/>
                    </w:rPr>
                    <w:t>200</w:t>
                  </w:r>
                </w:p>
              </w:tc>
              <w:tc>
                <w:tcPr>
                  <w:tcW w:w="3558" w:type="dxa"/>
                  <w:vMerge w:val="continue"/>
                  <w:tcBorders>
                    <w:tl2br w:val="nil"/>
                    <w:tr2bl w:val="nil"/>
                  </w:tcBorders>
                  <w:vAlign w:val="center"/>
                </w:tcPr>
                <w:p>
                  <w:pPr>
                    <w:keepNext/>
                    <w:keepLines/>
                    <w:jc w:val="center"/>
                    <w:textAlignment w:val="baseline"/>
                    <w:outlineLvl w:val="0"/>
                    <w:rPr>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4" w:hRule="atLeast"/>
                <w:jc w:val="center"/>
              </w:trPr>
              <w:tc>
                <w:tcPr>
                  <w:tcW w:w="1606" w:type="dxa"/>
                  <w:vMerge w:val="continue"/>
                  <w:tcBorders>
                    <w:tl2br w:val="nil"/>
                    <w:tr2bl w:val="nil"/>
                  </w:tcBorders>
                  <w:vAlign w:val="center"/>
                </w:tcPr>
                <w:p>
                  <w:pPr>
                    <w:pStyle w:val="93"/>
                    <w:rPr>
                      <w:rFonts w:eastAsia="宋体"/>
                      <w:szCs w:val="21"/>
                    </w:rPr>
                  </w:pPr>
                </w:p>
              </w:tc>
              <w:tc>
                <w:tcPr>
                  <w:tcW w:w="2021" w:type="dxa"/>
                  <w:tcBorders>
                    <w:tl2br w:val="nil"/>
                    <w:tr2bl w:val="nil"/>
                  </w:tcBorders>
                  <w:vAlign w:val="center"/>
                </w:tcPr>
                <w:p>
                  <w:pPr>
                    <w:jc w:val="center"/>
                    <w:rPr>
                      <w:szCs w:val="21"/>
                    </w:rPr>
                  </w:pPr>
                  <w:r>
                    <w:rPr>
                      <w:szCs w:val="21"/>
                    </w:rPr>
                    <w:t>日最大8小时平均</w:t>
                  </w:r>
                </w:p>
              </w:tc>
              <w:tc>
                <w:tcPr>
                  <w:tcW w:w="1095" w:type="dxa"/>
                  <w:tcBorders>
                    <w:tl2br w:val="nil"/>
                    <w:tr2bl w:val="nil"/>
                  </w:tcBorders>
                  <w:vAlign w:val="center"/>
                </w:tcPr>
                <w:p>
                  <w:pPr>
                    <w:jc w:val="center"/>
                    <w:rPr>
                      <w:color w:val="000000"/>
                      <w:szCs w:val="21"/>
                    </w:rPr>
                  </w:pPr>
                  <w:r>
                    <w:rPr>
                      <w:color w:val="000000"/>
                      <w:szCs w:val="21"/>
                    </w:rPr>
                    <w:t>160</w:t>
                  </w:r>
                </w:p>
              </w:tc>
              <w:tc>
                <w:tcPr>
                  <w:tcW w:w="3558" w:type="dxa"/>
                  <w:vMerge w:val="continue"/>
                  <w:tcBorders>
                    <w:tl2br w:val="nil"/>
                    <w:tr2bl w:val="nil"/>
                  </w:tcBorders>
                  <w:vAlign w:val="center"/>
                </w:tcPr>
                <w:p>
                  <w:pPr>
                    <w:keepNext/>
                    <w:keepLines/>
                    <w:jc w:val="center"/>
                    <w:textAlignment w:val="baseline"/>
                    <w:outlineLvl w:val="0"/>
                    <w:rPr>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4" w:hRule="atLeast"/>
                <w:jc w:val="center"/>
              </w:trPr>
              <w:tc>
                <w:tcPr>
                  <w:tcW w:w="1606" w:type="dxa"/>
                  <w:tcBorders>
                    <w:tl2br w:val="nil"/>
                    <w:tr2bl w:val="nil"/>
                  </w:tcBorders>
                  <w:vAlign w:val="center"/>
                </w:tcPr>
                <w:p>
                  <w:pPr>
                    <w:pStyle w:val="100"/>
                    <w:keepNext w:val="0"/>
                    <w:keepLines w:val="0"/>
                    <w:pageBreakBefore w:val="0"/>
                    <w:widowControl w:val="0"/>
                    <w:kinsoku/>
                    <w:wordWrap/>
                    <w:overflowPunct/>
                    <w:topLinePunct w:val="0"/>
                    <w:autoSpaceDE/>
                    <w:autoSpaceDN/>
                    <w:bidi w:val="0"/>
                    <w:adjustRightInd/>
                    <w:snapToGrid/>
                    <w:spacing w:before="0" w:after="0" w:line="0" w:lineRule="atLeast"/>
                    <w:ind w:left="0" w:leftChars="0" w:right="0" w:rightChars="0" w:firstLine="0" w:firstLineChars="0"/>
                    <w:jc w:val="center"/>
                    <w:textAlignment w:val="auto"/>
                    <w:rPr>
                      <w:rFonts w:eastAsia="宋体"/>
                      <w:szCs w:val="21"/>
                    </w:rPr>
                  </w:pPr>
                  <w:r>
                    <w:rPr>
                      <w:rFonts w:hint="eastAsia"/>
                      <w:b w:val="0"/>
                      <w:bCs w:val="0"/>
                      <w:position w:val="3"/>
                      <w:sz w:val="21"/>
                      <w:szCs w:val="22"/>
                      <w:u w:val="none" w:color="auto"/>
                      <w:lang w:val="en-US" w:eastAsia="zh-CN"/>
                    </w:rPr>
                    <w:t>非甲烷总烃</w:t>
                  </w:r>
                </w:p>
              </w:tc>
              <w:tc>
                <w:tcPr>
                  <w:tcW w:w="2021" w:type="dxa"/>
                  <w:tcBorders>
                    <w:tl2br w:val="nil"/>
                    <w:tr2bl w:val="nil"/>
                  </w:tcBorders>
                  <w:vAlign w:val="center"/>
                </w:tcPr>
                <w:p>
                  <w:pPr>
                    <w:pStyle w:val="100"/>
                    <w:keepNext w:val="0"/>
                    <w:keepLines w:val="0"/>
                    <w:pageBreakBefore w:val="0"/>
                    <w:widowControl w:val="0"/>
                    <w:kinsoku/>
                    <w:wordWrap/>
                    <w:overflowPunct/>
                    <w:topLinePunct w:val="0"/>
                    <w:autoSpaceDE/>
                    <w:autoSpaceDN/>
                    <w:bidi w:val="0"/>
                    <w:adjustRightInd/>
                    <w:snapToGrid/>
                    <w:spacing w:before="0" w:after="0" w:line="0" w:lineRule="atLeast"/>
                    <w:ind w:left="0" w:leftChars="0" w:right="0" w:rightChars="0" w:firstLine="0" w:firstLineChars="0"/>
                    <w:jc w:val="center"/>
                    <w:textAlignment w:val="auto"/>
                    <w:rPr>
                      <w:szCs w:val="21"/>
                    </w:rPr>
                  </w:pPr>
                  <w:r>
                    <w:rPr>
                      <w:rFonts w:hint="eastAsia" w:eastAsia="宋体" w:cs="Times New Roman"/>
                      <w:b w:val="0"/>
                      <w:bCs w:val="0"/>
                      <w:sz w:val="21"/>
                      <w:szCs w:val="21"/>
                      <w:u w:val="none" w:color="auto"/>
                      <w:lang w:eastAsia="zh-CN"/>
                    </w:rPr>
                    <w:t>一次值</w:t>
                  </w:r>
                </w:p>
              </w:tc>
              <w:tc>
                <w:tcPr>
                  <w:tcW w:w="1095" w:type="dxa"/>
                  <w:tcBorders>
                    <w:tl2br w:val="nil"/>
                    <w:tr2bl w:val="nil"/>
                  </w:tcBorders>
                  <w:vAlign w:val="center"/>
                </w:tcPr>
                <w:p>
                  <w:pPr>
                    <w:jc w:val="center"/>
                    <w:rPr>
                      <w:rFonts w:hint="default" w:eastAsia="宋体"/>
                      <w:color w:val="000000"/>
                      <w:szCs w:val="21"/>
                      <w:lang w:val="en-US" w:eastAsia="zh-CN"/>
                    </w:rPr>
                  </w:pPr>
                  <w:r>
                    <w:rPr>
                      <w:rFonts w:hint="eastAsia"/>
                      <w:color w:val="000000"/>
                      <w:szCs w:val="21"/>
                      <w:lang w:val="en-US" w:eastAsia="zh-CN"/>
                    </w:rPr>
                    <w:t>2000</w:t>
                  </w:r>
                </w:p>
              </w:tc>
              <w:tc>
                <w:tcPr>
                  <w:tcW w:w="3558" w:type="dxa"/>
                  <w:tcBorders>
                    <w:tl2br w:val="nil"/>
                    <w:tr2bl w:val="nil"/>
                  </w:tcBorders>
                  <w:vAlign w:val="center"/>
                </w:tcPr>
                <w:p>
                  <w:pPr>
                    <w:pStyle w:val="100"/>
                    <w:keepNext w:val="0"/>
                    <w:keepLines w:val="0"/>
                    <w:pageBreakBefore w:val="0"/>
                    <w:widowControl w:val="0"/>
                    <w:kinsoku/>
                    <w:wordWrap/>
                    <w:overflowPunct/>
                    <w:topLinePunct w:val="0"/>
                    <w:autoSpaceDE/>
                    <w:autoSpaceDN/>
                    <w:bidi w:val="0"/>
                    <w:adjustRightInd/>
                    <w:snapToGrid/>
                    <w:spacing w:before="0" w:after="0" w:line="0" w:lineRule="atLeast"/>
                    <w:ind w:left="0" w:leftChars="0" w:right="0" w:rightChars="0" w:firstLine="0" w:firstLineChars="0"/>
                    <w:jc w:val="center"/>
                    <w:textAlignment w:val="auto"/>
                    <w:rPr>
                      <w:szCs w:val="21"/>
                    </w:rPr>
                  </w:pPr>
                  <w:r>
                    <w:rPr>
                      <w:rFonts w:hint="eastAsia"/>
                      <w:b w:val="0"/>
                      <w:bCs w:val="0"/>
                      <w:position w:val="3"/>
                      <w:sz w:val="21"/>
                      <w:szCs w:val="22"/>
                      <w:u w:val="none" w:color="auto"/>
                      <w:lang w:val="en-US" w:eastAsia="zh-CN"/>
                    </w:rPr>
                    <w:t>《大气污染物综合排放标准详解》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4" w:hRule="atLeast"/>
                <w:jc w:val="center"/>
              </w:trPr>
              <w:tc>
                <w:tcPr>
                  <w:tcW w:w="1606" w:type="dxa"/>
                  <w:tcBorders>
                    <w:tl2br w:val="nil"/>
                    <w:tr2bl w:val="nil"/>
                  </w:tcBorders>
                  <w:vAlign w:val="center"/>
                </w:tcPr>
                <w:p>
                  <w:pPr>
                    <w:pStyle w:val="100"/>
                    <w:keepNext w:val="0"/>
                    <w:keepLines w:val="0"/>
                    <w:pageBreakBefore w:val="0"/>
                    <w:widowControl w:val="0"/>
                    <w:kinsoku/>
                    <w:wordWrap/>
                    <w:overflowPunct/>
                    <w:topLinePunct w:val="0"/>
                    <w:autoSpaceDE/>
                    <w:autoSpaceDN/>
                    <w:bidi w:val="0"/>
                    <w:adjustRightInd/>
                    <w:snapToGrid/>
                    <w:spacing w:before="0" w:after="0" w:line="0" w:lineRule="atLeast"/>
                    <w:ind w:left="0" w:leftChars="0" w:right="0" w:rightChars="0" w:firstLine="0" w:firstLineChars="0"/>
                    <w:jc w:val="center"/>
                    <w:textAlignment w:val="auto"/>
                    <w:rPr>
                      <w:rFonts w:eastAsia="宋体"/>
                      <w:szCs w:val="21"/>
                    </w:rPr>
                  </w:pPr>
                  <w:r>
                    <w:rPr>
                      <w:rFonts w:hint="eastAsia"/>
                      <w:b w:val="0"/>
                      <w:bCs w:val="0"/>
                      <w:position w:val="3"/>
                      <w:sz w:val="21"/>
                      <w:szCs w:val="22"/>
                      <w:u w:val="none" w:color="auto"/>
                      <w:lang w:val="en-US" w:eastAsia="zh-CN"/>
                    </w:rPr>
                    <w:t>TVOC</w:t>
                  </w:r>
                </w:p>
              </w:tc>
              <w:tc>
                <w:tcPr>
                  <w:tcW w:w="2021" w:type="dxa"/>
                  <w:tcBorders>
                    <w:tl2br w:val="nil"/>
                    <w:tr2bl w:val="nil"/>
                  </w:tcBorders>
                  <w:vAlign w:val="center"/>
                </w:tcPr>
                <w:p>
                  <w:pPr>
                    <w:pStyle w:val="100"/>
                    <w:keepNext w:val="0"/>
                    <w:keepLines w:val="0"/>
                    <w:pageBreakBefore w:val="0"/>
                    <w:widowControl w:val="0"/>
                    <w:kinsoku/>
                    <w:wordWrap/>
                    <w:overflowPunct/>
                    <w:topLinePunct w:val="0"/>
                    <w:autoSpaceDE/>
                    <w:autoSpaceDN/>
                    <w:bidi w:val="0"/>
                    <w:adjustRightInd/>
                    <w:snapToGrid/>
                    <w:spacing w:before="0" w:after="0" w:line="0" w:lineRule="atLeast"/>
                    <w:ind w:left="0" w:leftChars="0" w:right="0" w:rightChars="0" w:firstLine="0" w:firstLineChars="0"/>
                    <w:jc w:val="center"/>
                    <w:textAlignment w:val="auto"/>
                    <w:rPr>
                      <w:szCs w:val="21"/>
                    </w:rPr>
                  </w:pPr>
                  <w:r>
                    <w:rPr>
                      <w:rFonts w:ascii="Times New Roman" w:hAnsi="Times New Roman" w:eastAsia="Times New Roman" w:cs="Times New Roman"/>
                      <w:b w:val="0"/>
                      <w:bCs w:val="0"/>
                      <w:sz w:val="21"/>
                      <w:szCs w:val="21"/>
                      <w:u w:val="none" w:color="auto"/>
                    </w:rPr>
                    <w:t>8</w:t>
                  </w:r>
                  <w:r>
                    <w:rPr>
                      <w:rFonts w:ascii="Times New Roman" w:hAnsi="Times New Roman" w:eastAsia="Times New Roman" w:cs="Times New Roman"/>
                      <w:b w:val="0"/>
                      <w:bCs w:val="0"/>
                      <w:spacing w:val="-10"/>
                      <w:sz w:val="21"/>
                      <w:szCs w:val="21"/>
                      <w:u w:val="none" w:color="auto"/>
                    </w:rPr>
                    <w:t xml:space="preserve"> </w:t>
                  </w:r>
                  <w:r>
                    <w:rPr>
                      <w:rFonts w:ascii="宋体" w:hAnsi="宋体" w:eastAsia="宋体" w:cs="宋体"/>
                      <w:b w:val="0"/>
                      <w:bCs w:val="0"/>
                      <w:sz w:val="21"/>
                      <w:szCs w:val="21"/>
                      <w:u w:val="none" w:color="auto"/>
                    </w:rPr>
                    <w:t>小时平均</w:t>
                  </w:r>
                </w:p>
              </w:tc>
              <w:tc>
                <w:tcPr>
                  <w:tcW w:w="1095" w:type="dxa"/>
                  <w:tcBorders>
                    <w:tl2br w:val="nil"/>
                    <w:tr2bl w:val="nil"/>
                  </w:tcBorders>
                  <w:vAlign w:val="center"/>
                </w:tcPr>
                <w:p>
                  <w:pPr>
                    <w:jc w:val="center"/>
                    <w:rPr>
                      <w:rFonts w:hint="default" w:eastAsia="宋体"/>
                      <w:color w:val="000000"/>
                      <w:szCs w:val="21"/>
                      <w:lang w:val="en-US" w:eastAsia="zh-CN"/>
                    </w:rPr>
                  </w:pPr>
                  <w:r>
                    <w:rPr>
                      <w:rFonts w:hint="eastAsia"/>
                      <w:color w:val="000000"/>
                      <w:szCs w:val="21"/>
                      <w:lang w:val="en-US" w:eastAsia="zh-CN"/>
                    </w:rPr>
                    <w:t>600</w:t>
                  </w:r>
                </w:p>
              </w:tc>
              <w:tc>
                <w:tcPr>
                  <w:tcW w:w="3558" w:type="dxa"/>
                  <w:tcBorders>
                    <w:tl2br w:val="nil"/>
                    <w:tr2bl w:val="nil"/>
                  </w:tcBorders>
                  <w:vAlign w:val="center"/>
                </w:tcPr>
                <w:p>
                  <w:pPr>
                    <w:pStyle w:val="100"/>
                    <w:keepNext w:val="0"/>
                    <w:keepLines w:val="0"/>
                    <w:pageBreakBefore w:val="0"/>
                    <w:widowControl w:val="0"/>
                    <w:kinsoku/>
                    <w:wordWrap/>
                    <w:overflowPunct/>
                    <w:topLinePunct w:val="0"/>
                    <w:autoSpaceDE/>
                    <w:autoSpaceDN/>
                    <w:bidi w:val="0"/>
                    <w:adjustRightInd/>
                    <w:snapToGrid/>
                    <w:spacing w:before="0" w:after="0" w:line="0" w:lineRule="atLeast"/>
                    <w:ind w:left="0" w:leftChars="0" w:right="0" w:rightChars="0" w:firstLine="0" w:firstLineChars="0"/>
                    <w:jc w:val="center"/>
                    <w:textAlignment w:val="auto"/>
                    <w:rPr>
                      <w:szCs w:val="21"/>
                    </w:rPr>
                  </w:pPr>
                  <w:r>
                    <w:rPr>
                      <w:rFonts w:hint="eastAsia"/>
                      <w:b w:val="0"/>
                      <w:bCs w:val="0"/>
                      <w:position w:val="3"/>
                      <w:sz w:val="21"/>
                      <w:szCs w:val="22"/>
                      <w:u w:val="none" w:color="auto"/>
                      <w:lang w:val="en-US" w:eastAsia="zh-CN"/>
                    </w:rPr>
                    <w:t>《环境影响评价技术导则—大气环境》（HJ 2.2-2018）附录D</w:t>
                  </w:r>
                </w:p>
              </w:tc>
            </w:tr>
          </w:tbl>
          <w:p>
            <w:pPr>
              <w:spacing w:line="520" w:lineRule="exact"/>
              <w:rPr>
                <w:sz w:val="24"/>
              </w:rPr>
            </w:pPr>
            <w:r>
              <w:rPr>
                <w:rFonts w:hint="eastAsia"/>
                <w:sz w:val="24"/>
                <w:lang w:val="en-US" w:eastAsia="zh-CN"/>
              </w:rPr>
              <w:t>2</w:t>
            </w:r>
            <w:r>
              <w:rPr>
                <w:rFonts w:hint="eastAsia"/>
                <w:sz w:val="24"/>
              </w:rPr>
              <w:t>、区域声环境执行《声环境质量标准》（GB3096-2008）中</w:t>
            </w:r>
            <w:r>
              <w:rPr>
                <w:rFonts w:hint="eastAsia"/>
                <w:sz w:val="24"/>
                <w:lang w:val="en-US" w:eastAsia="zh-CN"/>
              </w:rPr>
              <w:t>2</w:t>
            </w:r>
            <w:r>
              <w:rPr>
                <w:rFonts w:hint="eastAsia"/>
                <w:sz w:val="24"/>
              </w:rPr>
              <w:t>类区标准。执行具体标准值见下表。</w:t>
            </w:r>
          </w:p>
          <w:p>
            <w:pPr>
              <w:numPr>
                <w:ilvl w:val="0"/>
                <w:numId w:val="0"/>
              </w:numPr>
              <w:ind w:leftChars="0"/>
              <w:jc w:val="center"/>
              <w:rPr>
                <w:b w:val="0"/>
                <w:bCs w:val="0"/>
                <w:sz w:val="24"/>
                <w:szCs w:val="24"/>
              </w:rPr>
            </w:pPr>
            <w:r>
              <w:rPr>
                <w:rFonts w:hint="eastAsia"/>
                <w:b w:val="0"/>
                <w:bCs w:val="0"/>
                <w:sz w:val="24"/>
                <w:szCs w:val="24"/>
                <w:lang w:eastAsia="zh-CN"/>
              </w:rPr>
              <w:t>表</w:t>
            </w:r>
            <w:r>
              <w:rPr>
                <w:rFonts w:hint="eastAsia"/>
                <w:b w:val="0"/>
                <w:bCs w:val="0"/>
                <w:sz w:val="24"/>
                <w:szCs w:val="24"/>
                <w:lang w:val="en-US" w:eastAsia="zh-CN"/>
              </w:rPr>
              <w:t xml:space="preserve">24   </w:t>
            </w:r>
            <w:r>
              <w:rPr>
                <w:rFonts w:hint="eastAsia"/>
                <w:b w:val="0"/>
                <w:bCs w:val="0"/>
                <w:sz w:val="24"/>
                <w:szCs w:val="24"/>
              </w:rPr>
              <w:t>声环境质量标准单位：dB（A）</w:t>
            </w:r>
          </w:p>
          <w:tbl>
            <w:tblPr>
              <w:tblStyle w:val="45"/>
              <w:tblW w:w="824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657"/>
              <w:gridCol w:w="2905"/>
              <w:gridCol w:w="267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8" w:hRule="atLeast"/>
                <w:jc w:val="center"/>
              </w:trPr>
              <w:tc>
                <w:tcPr>
                  <w:tcW w:w="2657" w:type="dxa"/>
                  <w:tcBorders>
                    <w:tl2br w:val="nil"/>
                    <w:tr2bl w:val="nil"/>
                  </w:tcBorders>
                  <w:vAlign w:val="center"/>
                </w:tcPr>
                <w:p>
                  <w:pPr>
                    <w:jc w:val="center"/>
                  </w:pPr>
                  <w:r>
                    <w:t>类别</w:t>
                  </w:r>
                </w:p>
              </w:tc>
              <w:tc>
                <w:tcPr>
                  <w:tcW w:w="2905" w:type="dxa"/>
                  <w:tcBorders>
                    <w:tl2br w:val="nil"/>
                    <w:tr2bl w:val="nil"/>
                  </w:tcBorders>
                  <w:vAlign w:val="center"/>
                </w:tcPr>
                <w:p>
                  <w:pPr>
                    <w:jc w:val="center"/>
                  </w:pPr>
                  <w:r>
                    <w:t>昼间</w:t>
                  </w:r>
                </w:p>
              </w:tc>
              <w:tc>
                <w:tcPr>
                  <w:tcW w:w="2678" w:type="dxa"/>
                  <w:tcBorders>
                    <w:tl2br w:val="nil"/>
                    <w:tr2bl w:val="nil"/>
                  </w:tcBorders>
                  <w:vAlign w:val="center"/>
                </w:tcPr>
                <w:p>
                  <w:pPr>
                    <w:jc w:val="center"/>
                  </w:pPr>
                  <w:r>
                    <w:t>夜间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3" w:hRule="atLeast"/>
                <w:jc w:val="center"/>
              </w:trPr>
              <w:tc>
                <w:tcPr>
                  <w:tcW w:w="2657" w:type="dxa"/>
                  <w:tcBorders>
                    <w:tl2br w:val="nil"/>
                    <w:tr2bl w:val="nil"/>
                  </w:tcBorders>
                  <w:vAlign w:val="center"/>
                </w:tcPr>
                <w:p>
                  <w:pPr>
                    <w:jc w:val="center"/>
                  </w:pPr>
                  <w:r>
                    <w:rPr>
                      <w:rFonts w:hint="eastAsia"/>
                      <w:lang w:val="en-US" w:eastAsia="zh-CN"/>
                    </w:rPr>
                    <w:t>2</w:t>
                  </w:r>
                  <w:r>
                    <w:rPr>
                      <w:rFonts w:hint="eastAsia"/>
                    </w:rPr>
                    <w:t>类</w:t>
                  </w:r>
                </w:p>
              </w:tc>
              <w:tc>
                <w:tcPr>
                  <w:tcW w:w="2905" w:type="dxa"/>
                  <w:tcBorders>
                    <w:tl2br w:val="nil"/>
                    <w:tr2bl w:val="nil"/>
                  </w:tcBorders>
                  <w:vAlign w:val="center"/>
                </w:tcPr>
                <w:p>
                  <w:pPr>
                    <w:jc w:val="center"/>
                    <w:rPr>
                      <w:rFonts w:hint="eastAsia" w:eastAsia="宋体"/>
                      <w:lang w:val="en-US" w:eastAsia="zh-CN"/>
                    </w:rPr>
                  </w:pPr>
                  <w:r>
                    <w:t>6</w:t>
                  </w:r>
                  <w:r>
                    <w:rPr>
                      <w:rFonts w:hint="eastAsia"/>
                      <w:lang w:val="en-US" w:eastAsia="zh-CN"/>
                    </w:rPr>
                    <w:t>0</w:t>
                  </w:r>
                </w:p>
              </w:tc>
              <w:tc>
                <w:tcPr>
                  <w:tcW w:w="2678" w:type="dxa"/>
                  <w:tcBorders>
                    <w:tl2br w:val="nil"/>
                    <w:tr2bl w:val="nil"/>
                  </w:tcBorders>
                  <w:vAlign w:val="center"/>
                </w:tcPr>
                <w:p>
                  <w:pPr>
                    <w:jc w:val="center"/>
                    <w:rPr>
                      <w:rFonts w:hint="eastAsia" w:eastAsia="宋体"/>
                      <w:lang w:val="en-US" w:eastAsia="zh-CN"/>
                    </w:rPr>
                  </w:pPr>
                  <w:r>
                    <w:t>5</w:t>
                  </w:r>
                  <w:r>
                    <w:rPr>
                      <w:rFonts w:hint="eastAsia"/>
                      <w:lang w:val="en-US" w:eastAsia="zh-CN"/>
                    </w:rPr>
                    <w:t>0</w:t>
                  </w:r>
                </w:p>
              </w:tc>
            </w:tr>
          </w:tbl>
          <w:p>
            <w:pPr>
              <w:spacing w:line="360" w:lineRule="auto"/>
              <w:ind w:firstLine="480" w:firstLineChars="200"/>
              <w:rPr>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74" w:hRule="atLeast"/>
          <w:jc w:val="center"/>
        </w:trPr>
        <w:tc>
          <w:tcPr>
            <w:tcW w:w="457" w:type="dxa"/>
            <w:vAlign w:val="center"/>
          </w:tcPr>
          <w:p>
            <w:pPr>
              <w:jc w:val="center"/>
              <w:rPr>
                <w:b/>
                <w:bCs/>
                <w:sz w:val="24"/>
              </w:rPr>
            </w:pPr>
            <w:r>
              <w:rPr>
                <w:rFonts w:hint="eastAsia" w:ascii="宋体" w:hAnsi="宋体" w:cs="宋体"/>
                <w:b/>
                <w:sz w:val="24"/>
              </w:rPr>
              <w:t>污染物排放标准</w:t>
            </w:r>
          </w:p>
        </w:tc>
        <w:tc>
          <w:tcPr>
            <w:tcW w:w="8466" w:type="dxa"/>
            <w:vAlign w:val="center"/>
          </w:tcPr>
          <w:p>
            <w:pPr>
              <w:keepNext w:val="0"/>
              <w:keepLines w:val="0"/>
              <w:pageBreakBefore w:val="0"/>
              <w:widowControl w:val="0"/>
              <w:kinsoku/>
              <w:wordWrap/>
              <w:overflowPunct/>
              <w:topLinePunct w:val="0"/>
              <w:autoSpaceDE/>
              <w:autoSpaceDN/>
              <w:bidi w:val="0"/>
              <w:adjustRightInd/>
              <w:snapToGrid w:val="0"/>
              <w:spacing w:line="360" w:lineRule="auto"/>
              <w:textAlignment w:val="auto"/>
              <w:rPr>
                <w:rFonts w:hint="eastAsia" w:ascii="Times New Roman" w:hAnsi="Times New Roman" w:eastAsia="宋体" w:cs="Times New Roman"/>
                <w:kern w:val="2"/>
                <w:sz w:val="24"/>
                <w:szCs w:val="24"/>
                <w:lang w:val="en-US" w:eastAsia="zh-CN" w:bidi="ar-SA"/>
              </w:rPr>
            </w:pPr>
            <w:r>
              <w:rPr>
                <w:rFonts w:hint="eastAsia" w:ascii="Times New Roman" w:hAnsi="Times New Roman" w:eastAsia="宋体" w:cs="Times New Roman"/>
                <w:kern w:val="2"/>
                <w:sz w:val="24"/>
                <w:szCs w:val="24"/>
                <w:lang w:val="en-US" w:eastAsia="zh-CN" w:bidi="ar-SA"/>
              </w:rPr>
              <w:t>1、（1）项目废气是非甲烷总烃（VOCs），执行《天津市工业企业挥发性有机物排放控制标准》（DB12/524-2014）。</w:t>
            </w:r>
          </w:p>
          <w:p>
            <w:pPr>
              <w:numPr>
                <w:ilvl w:val="0"/>
                <w:numId w:val="0"/>
              </w:numPr>
              <w:ind w:leftChars="0"/>
              <w:jc w:val="center"/>
              <w:rPr>
                <w:rFonts w:hint="eastAsia"/>
                <w:b w:val="0"/>
                <w:bCs w:val="0"/>
                <w:sz w:val="24"/>
                <w:szCs w:val="24"/>
                <w:lang w:eastAsia="zh-CN"/>
              </w:rPr>
            </w:pPr>
            <w:r>
              <w:rPr>
                <w:rFonts w:hint="eastAsia"/>
                <w:b w:val="0"/>
                <w:bCs w:val="0"/>
                <w:sz w:val="24"/>
                <w:szCs w:val="24"/>
                <w:lang w:eastAsia="zh-CN"/>
              </w:rPr>
              <w:t>表</w:t>
            </w:r>
            <w:r>
              <w:rPr>
                <w:rFonts w:hint="eastAsia"/>
                <w:b w:val="0"/>
                <w:bCs w:val="0"/>
                <w:sz w:val="24"/>
                <w:szCs w:val="24"/>
                <w:lang w:val="en-US" w:eastAsia="zh-CN"/>
              </w:rPr>
              <w:t xml:space="preserve">25  </w:t>
            </w:r>
            <w:r>
              <w:rPr>
                <w:rFonts w:hint="eastAsia"/>
                <w:b w:val="0"/>
                <w:bCs w:val="0"/>
                <w:sz w:val="24"/>
                <w:szCs w:val="24"/>
                <w:lang w:eastAsia="zh-CN"/>
              </w:rPr>
              <w:t>《天津市工业企业挥发性有机物排放控制标准》（DB12/524-2014）</w:t>
            </w:r>
          </w:p>
          <w:tbl>
            <w:tblPr>
              <w:tblStyle w:val="45"/>
              <w:tblW w:w="83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662"/>
              <w:gridCol w:w="2237"/>
              <w:gridCol w:w="1002"/>
              <w:gridCol w:w="972"/>
              <w:gridCol w:w="344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77" w:hRule="atLeast"/>
                <w:jc w:val="center"/>
              </w:trPr>
              <w:tc>
                <w:tcPr>
                  <w:tcW w:w="662" w:type="dxa"/>
                  <w:noWrap w:val="0"/>
                  <w:vAlign w:val="center"/>
                </w:tcPr>
                <w:p>
                  <w:pPr>
                    <w:pStyle w:val="100"/>
                    <w:keepNext w:val="0"/>
                    <w:keepLines w:val="0"/>
                    <w:pageBreakBefore w:val="0"/>
                    <w:widowControl w:val="0"/>
                    <w:kinsoku/>
                    <w:wordWrap/>
                    <w:overflowPunct/>
                    <w:topLinePunct w:val="0"/>
                    <w:autoSpaceDE/>
                    <w:autoSpaceDN/>
                    <w:bidi w:val="0"/>
                    <w:adjustRightInd/>
                    <w:snapToGrid/>
                    <w:spacing w:before="0" w:after="0" w:line="0" w:lineRule="atLeast"/>
                    <w:ind w:left="0" w:leftChars="0" w:right="0" w:rightChars="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污染物</w:t>
                  </w:r>
                </w:p>
              </w:tc>
              <w:tc>
                <w:tcPr>
                  <w:tcW w:w="2237" w:type="dxa"/>
                  <w:noWrap w:val="0"/>
                  <w:vAlign w:val="center"/>
                </w:tcPr>
                <w:p>
                  <w:pPr>
                    <w:pStyle w:val="100"/>
                    <w:keepNext w:val="0"/>
                    <w:keepLines w:val="0"/>
                    <w:pageBreakBefore w:val="0"/>
                    <w:widowControl w:val="0"/>
                    <w:kinsoku/>
                    <w:wordWrap/>
                    <w:overflowPunct/>
                    <w:topLinePunct w:val="0"/>
                    <w:autoSpaceDE/>
                    <w:autoSpaceDN/>
                    <w:bidi w:val="0"/>
                    <w:adjustRightInd/>
                    <w:snapToGrid/>
                    <w:spacing w:before="0" w:after="0" w:line="0" w:lineRule="atLeast"/>
                    <w:ind w:left="0" w:leftChars="0" w:right="0" w:rightChars="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标准</w:t>
                  </w:r>
                </w:p>
              </w:tc>
              <w:tc>
                <w:tcPr>
                  <w:tcW w:w="1002" w:type="dxa"/>
                  <w:noWrap w:val="0"/>
                  <w:vAlign w:val="center"/>
                </w:tcPr>
                <w:p>
                  <w:pPr>
                    <w:pStyle w:val="100"/>
                    <w:keepNext w:val="0"/>
                    <w:keepLines w:val="0"/>
                    <w:pageBreakBefore w:val="0"/>
                    <w:widowControl w:val="0"/>
                    <w:kinsoku/>
                    <w:wordWrap/>
                    <w:overflowPunct/>
                    <w:topLinePunct w:val="0"/>
                    <w:autoSpaceDE/>
                    <w:autoSpaceDN/>
                    <w:bidi w:val="0"/>
                    <w:adjustRightInd/>
                    <w:snapToGrid/>
                    <w:spacing w:before="0" w:after="0" w:line="0" w:lineRule="atLeast"/>
                    <w:ind w:left="0" w:leftChars="0" w:right="0" w:rightChars="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污染因子</w:t>
                  </w:r>
                </w:p>
              </w:tc>
              <w:tc>
                <w:tcPr>
                  <w:tcW w:w="4418" w:type="dxa"/>
                  <w:gridSpan w:val="2"/>
                  <w:noWrap w:val="0"/>
                  <w:vAlign w:val="center"/>
                </w:tcPr>
                <w:p>
                  <w:pPr>
                    <w:pStyle w:val="100"/>
                    <w:keepNext w:val="0"/>
                    <w:keepLines w:val="0"/>
                    <w:pageBreakBefore w:val="0"/>
                    <w:widowControl w:val="0"/>
                    <w:kinsoku/>
                    <w:wordWrap/>
                    <w:overflowPunct/>
                    <w:topLinePunct w:val="0"/>
                    <w:autoSpaceDE/>
                    <w:autoSpaceDN/>
                    <w:bidi w:val="0"/>
                    <w:adjustRightInd/>
                    <w:snapToGrid/>
                    <w:spacing w:before="0" w:after="0" w:line="0" w:lineRule="atLeast"/>
                    <w:ind w:left="0" w:leftChars="0" w:right="0" w:rightChars="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标准限值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047" w:hRule="atLeast"/>
                <w:jc w:val="center"/>
              </w:trPr>
              <w:tc>
                <w:tcPr>
                  <w:tcW w:w="662" w:type="dxa"/>
                  <w:vMerge w:val="restart"/>
                  <w:noWrap w:val="0"/>
                  <w:vAlign w:val="center"/>
                </w:tcPr>
                <w:p>
                  <w:pPr>
                    <w:pStyle w:val="100"/>
                    <w:keepNext w:val="0"/>
                    <w:keepLines w:val="0"/>
                    <w:pageBreakBefore w:val="0"/>
                    <w:widowControl w:val="0"/>
                    <w:kinsoku/>
                    <w:wordWrap/>
                    <w:overflowPunct/>
                    <w:topLinePunct w:val="0"/>
                    <w:autoSpaceDE/>
                    <w:autoSpaceDN/>
                    <w:bidi w:val="0"/>
                    <w:adjustRightInd/>
                    <w:snapToGrid/>
                    <w:spacing w:before="0" w:after="0" w:line="0" w:lineRule="atLeast"/>
                    <w:ind w:left="0" w:leftChars="0" w:right="0" w:rightChars="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废气</w:t>
                  </w:r>
                </w:p>
              </w:tc>
              <w:tc>
                <w:tcPr>
                  <w:tcW w:w="2237" w:type="dxa"/>
                  <w:vMerge w:val="restart"/>
                  <w:noWrap w:val="0"/>
                  <w:vAlign w:val="center"/>
                </w:tcPr>
                <w:p>
                  <w:pPr>
                    <w:pStyle w:val="100"/>
                    <w:keepNext w:val="0"/>
                    <w:keepLines w:val="0"/>
                    <w:pageBreakBefore w:val="0"/>
                    <w:widowControl w:val="0"/>
                    <w:kinsoku/>
                    <w:wordWrap/>
                    <w:overflowPunct/>
                    <w:topLinePunct w:val="0"/>
                    <w:autoSpaceDE/>
                    <w:autoSpaceDN/>
                    <w:bidi w:val="0"/>
                    <w:adjustRightInd/>
                    <w:snapToGrid/>
                    <w:spacing w:before="0" w:after="0" w:line="0" w:lineRule="atLeast"/>
                    <w:ind w:left="0" w:leftChars="0" w:right="0" w:rightChars="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《天津市工业企业挥发性有机物排放控制标准》（DB12/524-2014）</w:t>
                  </w:r>
                </w:p>
              </w:tc>
              <w:tc>
                <w:tcPr>
                  <w:tcW w:w="1002" w:type="dxa"/>
                  <w:vMerge w:val="restart"/>
                  <w:noWrap w:val="0"/>
                  <w:vAlign w:val="center"/>
                </w:tcPr>
                <w:p>
                  <w:pPr>
                    <w:pStyle w:val="100"/>
                    <w:keepNext w:val="0"/>
                    <w:keepLines w:val="0"/>
                    <w:pageBreakBefore w:val="0"/>
                    <w:widowControl w:val="0"/>
                    <w:kinsoku/>
                    <w:wordWrap/>
                    <w:overflowPunct/>
                    <w:topLinePunct w:val="0"/>
                    <w:autoSpaceDE/>
                    <w:autoSpaceDN/>
                    <w:bidi w:val="0"/>
                    <w:adjustRightInd/>
                    <w:snapToGrid/>
                    <w:spacing w:before="0" w:after="0" w:line="0" w:lineRule="atLeast"/>
                    <w:ind w:left="0" w:leftChars="0" w:right="0" w:rightChars="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VOCs</w:t>
                  </w:r>
                </w:p>
              </w:tc>
              <w:tc>
                <w:tcPr>
                  <w:tcW w:w="972" w:type="dxa"/>
                  <w:noWrap w:val="0"/>
                  <w:vAlign w:val="center"/>
                </w:tcPr>
                <w:p>
                  <w:pPr>
                    <w:pStyle w:val="100"/>
                    <w:keepNext w:val="0"/>
                    <w:keepLines w:val="0"/>
                    <w:pageBreakBefore w:val="0"/>
                    <w:widowControl w:val="0"/>
                    <w:kinsoku/>
                    <w:wordWrap/>
                    <w:overflowPunct/>
                    <w:topLinePunct w:val="0"/>
                    <w:autoSpaceDE/>
                    <w:autoSpaceDN/>
                    <w:bidi w:val="0"/>
                    <w:adjustRightInd/>
                    <w:snapToGrid/>
                    <w:spacing w:before="0" w:after="0" w:line="0" w:lineRule="atLeast"/>
                    <w:ind w:left="0" w:leftChars="0" w:right="0" w:rightChars="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有组织排放</w:t>
                  </w:r>
                </w:p>
              </w:tc>
              <w:tc>
                <w:tcPr>
                  <w:tcW w:w="3446" w:type="dxa"/>
                  <w:noWrap w:val="0"/>
                  <w:vAlign w:val="center"/>
                </w:tcPr>
                <w:p>
                  <w:pPr>
                    <w:pStyle w:val="100"/>
                    <w:keepNext w:val="0"/>
                    <w:keepLines w:val="0"/>
                    <w:pageBreakBefore w:val="0"/>
                    <w:widowControl w:val="0"/>
                    <w:kinsoku/>
                    <w:wordWrap/>
                    <w:overflowPunct/>
                    <w:topLinePunct w:val="0"/>
                    <w:autoSpaceDE/>
                    <w:autoSpaceDN/>
                    <w:bidi w:val="0"/>
                    <w:adjustRightInd/>
                    <w:snapToGrid/>
                    <w:spacing w:before="0" w:after="0" w:line="0" w:lineRule="atLeast"/>
                    <w:ind w:left="0" w:leftChars="0" w:right="0" w:rightChars="0" w:firstLine="0" w:firstLineChars="0"/>
                    <w:jc w:val="center"/>
                    <w:textAlignment w:val="auto"/>
                    <w:rPr>
                      <w:rFonts w:hint="eastAsia" w:ascii="Times New Roman" w:hAnsi="Times New Roman" w:eastAsia="宋体" w:cs="Times New Roman"/>
                      <w:sz w:val="21"/>
                      <w:szCs w:val="21"/>
                      <w:lang w:val="en-US" w:eastAsia="zh-CN"/>
                    </w:rPr>
                  </w:pPr>
                  <w:r>
                    <w:rPr>
                      <w:rFonts w:hint="eastAsia" w:cs="Times New Roman"/>
                      <w:sz w:val="21"/>
                      <w:szCs w:val="21"/>
                      <w:lang w:eastAsia="zh-CN"/>
                    </w:rPr>
                    <w:t>表</w:t>
                  </w:r>
                  <w:r>
                    <w:rPr>
                      <w:rFonts w:hint="eastAsia" w:cs="Times New Roman"/>
                      <w:sz w:val="21"/>
                      <w:szCs w:val="21"/>
                      <w:lang w:val="en-US" w:eastAsia="zh-CN"/>
                    </w:rPr>
                    <w:t>2塑料制品制造行业——</w:t>
                  </w:r>
                  <w:r>
                    <w:rPr>
                      <w:rFonts w:hint="default" w:ascii="Times New Roman" w:hAnsi="Times New Roman" w:eastAsia="宋体" w:cs="Times New Roman"/>
                      <w:sz w:val="21"/>
                      <w:szCs w:val="21"/>
                    </w:rPr>
                    <w:t>排放浓度</w:t>
                  </w:r>
                  <w:r>
                    <w:rPr>
                      <w:rFonts w:hint="eastAsia" w:cs="Times New Roman"/>
                      <w:sz w:val="21"/>
                      <w:szCs w:val="21"/>
                      <w:lang w:val="en-US" w:eastAsia="zh-CN"/>
                    </w:rPr>
                    <w:t>50</w:t>
                  </w:r>
                  <w:r>
                    <w:rPr>
                      <w:rFonts w:hint="default" w:ascii="Times New Roman" w:hAnsi="Times New Roman" w:eastAsia="宋体" w:cs="Times New Roman"/>
                      <w:sz w:val="21"/>
                      <w:szCs w:val="21"/>
                    </w:rPr>
                    <w:t>mg/m</w:t>
                  </w:r>
                  <w:r>
                    <w:rPr>
                      <w:rFonts w:hint="eastAsia" w:ascii="Times New Roman" w:hAnsi="Times New Roman" w:eastAsia="宋体" w:cs="Times New Roman"/>
                      <w:sz w:val="21"/>
                      <w:szCs w:val="21"/>
                      <w:vertAlign w:val="superscript"/>
                      <w:lang w:val="en-US" w:eastAsia="zh-CN"/>
                    </w:rPr>
                    <w:t>3</w:t>
                  </w:r>
                  <w:r>
                    <w:rPr>
                      <w:rFonts w:hint="default" w:ascii="Times New Roman" w:hAnsi="Times New Roman" w:eastAsia="宋体" w:cs="Times New Roman"/>
                      <w:sz w:val="21"/>
                      <w:szCs w:val="21"/>
                    </w:rPr>
                    <w:t>，排放速率</w:t>
                  </w:r>
                  <w:r>
                    <w:rPr>
                      <w:rFonts w:hint="eastAsia" w:cs="Times New Roman"/>
                      <w:sz w:val="21"/>
                      <w:szCs w:val="21"/>
                      <w:lang w:val="en-US" w:eastAsia="zh-CN"/>
                    </w:rPr>
                    <w:t>1</w:t>
                  </w:r>
                  <w:r>
                    <w:rPr>
                      <w:rFonts w:hint="default" w:ascii="Times New Roman" w:hAnsi="Times New Roman" w:eastAsia="宋体" w:cs="Times New Roman"/>
                      <w:sz w:val="21"/>
                      <w:szCs w:val="21"/>
                    </w:rPr>
                    <w:t>.5kg/h（排气筒高度15m）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55" w:hRule="atLeast"/>
                <w:jc w:val="center"/>
              </w:trPr>
              <w:tc>
                <w:tcPr>
                  <w:tcW w:w="662" w:type="dxa"/>
                  <w:vMerge w:val="continue"/>
                  <w:noWrap w:val="0"/>
                  <w:vAlign w:val="center"/>
                </w:tcPr>
                <w:p>
                  <w:pPr>
                    <w:pStyle w:val="100"/>
                    <w:keepNext w:val="0"/>
                    <w:keepLines w:val="0"/>
                    <w:pageBreakBefore w:val="0"/>
                    <w:widowControl w:val="0"/>
                    <w:kinsoku/>
                    <w:wordWrap/>
                    <w:overflowPunct/>
                    <w:topLinePunct w:val="0"/>
                    <w:autoSpaceDE/>
                    <w:autoSpaceDN/>
                    <w:bidi w:val="0"/>
                    <w:adjustRightInd/>
                    <w:snapToGrid/>
                    <w:spacing w:before="0" w:after="0" w:line="0" w:lineRule="atLeast"/>
                    <w:ind w:left="0" w:leftChars="0" w:right="0" w:rightChars="0" w:firstLine="0" w:firstLineChars="0"/>
                    <w:jc w:val="center"/>
                    <w:textAlignment w:val="auto"/>
                    <w:rPr>
                      <w:rFonts w:hint="default" w:ascii="Times New Roman" w:hAnsi="Times New Roman" w:eastAsia="宋体" w:cs="Times New Roman"/>
                      <w:sz w:val="21"/>
                      <w:szCs w:val="21"/>
                    </w:rPr>
                  </w:pPr>
                </w:p>
              </w:tc>
              <w:tc>
                <w:tcPr>
                  <w:tcW w:w="2237" w:type="dxa"/>
                  <w:vMerge w:val="continue"/>
                  <w:noWrap w:val="0"/>
                  <w:vAlign w:val="center"/>
                </w:tcPr>
                <w:p>
                  <w:pPr>
                    <w:pStyle w:val="100"/>
                    <w:keepNext w:val="0"/>
                    <w:keepLines w:val="0"/>
                    <w:pageBreakBefore w:val="0"/>
                    <w:widowControl w:val="0"/>
                    <w:kinsoku/>
                    <w:wordWrap/>
                    <w:overflowPunct/>
                    <w:topLinePunct w:val="0"/>
                    <w:autoSpaceDE/>
                    <w:autoSpaceDN/>
                    <w:bidi w:val="0"/>
                    <w:adjustRightInd/>
                    <w:snapToGrid/>
                    <w:spacing w:before="0" w:after="0" w:line="0" w:lineRule="atLeast"/>
                    <w:ind w:left="0" w:leftChars="0" w:right="0" w:rightChars="0" w:firstLine="0" w:firstLineChars="0"/>
                    <w:jc w:val="center"/>
                    <w:textAlignment w:val="auto"/>
                    <w:rPr>
                      <w:rFonts w:hint="default" w:ascii="Times New Roman" w:hAnsi="Times New Roman" w:eastAsia="宋体" w:cs="Times New Roman"/>
                      <w:sz w:val="21"/>
                      <w:szCs w:val="21"/>
                    </w:rPr>
                  </w:pPr>
                </w:p>
              </w:tc>
              <w:tc>
                <w:tcPr>
                  <w:tcW w:w="1002" w:type="dxa"/>
                  <w:vMerge w:val="continue"/>
                  <w:noWrap w:val="0"/>
                  <w:vAlign w:val="center"/>
                </w:tcPr>
                <w:p>
                  <w:pPr>
                    <w:pStyle w:val="100"/>
                    <w:keepNext w:val="0"/>
                    <w:keepLines w:val="0"/>
                    <w:pageBreakBefore w:val="0"/>
                    <w:widowControl w:val="0"/>
                    <w:kinsoku/>
                    <w:wordWrap/>
                    <w:overflowPunct/>
                    <w:topLinePunct w:val="0"/>
                    <w:autoSpaceDE/>
                    <w:autoSpaceDN/>
                    <w:bidi w:val="0"/>
                    <w:adjustRightInd/>
                    <w:snapToGrid/>
                    <w:spacing w:before="0" w:after="0" w:line="0" w:lineRule="atLeast"/>
                    <w:ind w:left="0" w:leftChars="0" w:right="0" w:rightChars="0" w:firstLine="0" w:firstLineChars="0"/>
                    <w:jc w:val="center"/>
                    <w:textAlignment w:val="auto"/>
                    <w:rPr>
                      <w:rFonts w:hint="default" w:ascii="Times New Roman" w:hAnsi="Times New Roman" w:eastAsia="宋体" w:cs="Times New Roman"/>
                      <w:sz w:val="21"/>
                      <w:szCs w:val="21"/>
                    </w:rPr>
                  </w:pPr>
                </w:p>
              </w:tc>
              <w:tc>
                <w:tcPr>
                  <w:tcW w:w="972" w:type="dxa"/>
                  <w:noWrap w:val="0"/>
                  <w:vAlign w:val="center"/>
                </w:tcPr>
                <w:p>
                  <w:pPr>
                    <w:pStyle w:val="100"/>
                    <w:keepNext w:val="0"/>
                    <w:keepLines w:val="0"/>
                    <w:pageBreakBefore w:val="0"/>
                    <w:widowControl w:val="0"/>
                    <w:kinsoku/>
                    <w:wordWrap/>
                    <w:overflowPunct/>
                    <w:topLinePunct w:val="0"/>
                    <w:autoSpaceDE/>
                    <w:autoSpaceDN/>
                    <w:bidi w:val="0"/>
                    <w:adjustRightInd/>
                    <w:snapToGrid/>
                    <w:spacing w:before="0" w:after="0" w:line="0" w:lineRule="atLeast"/>
                    <w:ind w:left="0" w:leftChars="0" w:right="0" w:rightChars="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无组织排放</w:t>
                  </w:r>
                </w:p>
              </w:tc>
              <w:tc>
                <w:tcPr>
                  <w:tcW w:w="3446" w:type="dxa"/>
                  <w:noWrap w:val="0"/>
                  <w:vAlign w:val="center"/>
                </w:tcPr>
                <w:p>
                  <w:pPr>
                    <w:pStyle w:val="100"/>
                    <w:keepNext w:val="0"/>
                    <w:keepLines w:val="0"/>
                    <w:pageBreakBefore w:val="0"/>
                    <w:widowControl w:val="0"/>
                    <w:kinsoku/>
                    <w:wordWrap/>
                    <w:overflowPunct/>
                    <w:topLinePunct w:val="0"/>
                    <w:autoSpaceDE/>
                    <w:autoSpaceDN/>
                    <w:bidi w:val="0"/>
                    <w:adjustRightInd/>
                    <w:snapToGrid/>
                    <w:spacing w:before="0" w:after="0" w:line="0" w:lineRule="atLeast"/>
                    <w:ind w:left="0" w:leftChars="0" w:right="0" w:rightChars="0" w:firstLine="0" w:firstLineChars="0"/>
                    <w:jc w:val="center"/>
                    <w:textAlignment w:val="auto"/>
                    <w:rPr>
                      <w:rFonts w:hint="default" w:ascii="Times New Roman" w:hAnsi="Times New Roman" w:eastAsia="宋体" w:cs="Times New Roman"/>
                      <w:sz w:val="21"/>
                      <w:szCs w:val="21"/>
                    </w:rPr>
                  </w:pPr>
                  <w:r>
                    <w:rPr>
                      <w:rFonts w:hint="eastAsia" w:cs="Times New Roman"/>
                      <w:sz w:val="21"/>
                      <w:szCs w:val="21"/>
                      <w:lang w:eastAsia="zh-CN"/>
                    </w:rPr>
                    <w:t>表</w:t>
                  </w:r>
                  <w:r>
                    <w:rPr>
                      <w:rFonts w:hint="eastAsia" w:cs="Times New Roman"/>
                      <w:sz w:val="21"/>
                      <w:szCs w:val="21"/>
                      <w:lang w:val="en-US" w:eastAsia="zh-CN"/>
                    </w:rPr>
                    <w:t>5</w:t>
                  </w:r>
                  <w:r>
                    <w:rPr>
                      <w:rFonts w:hint="eastAsia" w:cs="Times New Roman"/>
                      <w:sz w:val="21"/>
                      <w:szCs w:val="21"/>
                      <w:lang w:eastAsia="zh-CN"/>
                    </w:rPr>
                    <w:t>其他行业——厂界监控点浓度限值</w:t>
                  </w:r>
                  <w:r>
                    <w:rPr>
                      <w:rFonts w:hint="default" w:ascii="Times New Roman" w:hAnsi="Times New Roman" w:eastAsia="宋体" w:cs="Times New Roman"/>
                      <w:sz w:val="21"/>
                      <w:szCs w:val="21"/>
                    </w:rPr>
                    <w:t>2.0mg/m</w:t>
                  </w:r>
                  <w:r>
                    <w:rPr>
                      <w:rFonts w:hint="eastAsia" w:ascii="Times New Roman" w:hAnsi="Times New Roman" w:eastAsia="宋体" w:cs="Times New Roman"/>
                      <w:sz w:val="21"/>
                      <w:szCs w:val="21"/>
                      <w:vertAlign w:val="superscript"/>
                      <w:lang w:val="en-US" w:eastAsia="zh-CN"/>
                    </w:rPr>
                    <w:t>3</w:t>
                  </w:r>
                </w:p>
              </w:tc>
            </w:tr>
          </w:tbl>
          <w:p>
            <w:pPr>
              <w:keepNext w:val="0"/>
              <w:keepLines w:val="0"/>
              <w:pageBreakBefore w:val="0"/>
              <w:widowControl w:val="0"/>
              <w:kinsoku/>
              <w:wordWrap/>
              <w:overflowPunct/>
              <w:topLinePunct w:val="0"/>
              <w:autoSpaceDE/>
              <w:autoSpaceDN/>
              <w:bidi w:val="0"/>
              <w:adjustRightInd/>
              <w:snapToGrid w:val="0"/>
              <w:spacing w:before="157" w:beforeLines="50" w:line="360" w:lineRule="auto"/>
              <w:textAlignment w:val="auto"/>
              <w:rPr>
                <w:rFonts w:hint="eastAsia" w:ascii="Times New Roman" w:hAnsi="Times New Roman" w:eastAsia="宋体" w:cs="Times New Roman"/>
                <w:kern w:val="2"/>
                <w:sz w:val="24"/>
                <w:szCs w:val="24"/>
                <w:lang w:val="en-US" w:eastAsia="zh-CN" w:bidi="ar-SA"/>
              </w:rPr>
            </w:pPr>
            <w:r>
              <w:rPr>
                <w:rFonts w:hint="eastAsia" w:ascii="Times New Roman" w:hAnsi="Times New Roman" w:eastAsia="宋体" w:cs="Times New Roman"/>
                <w:kern w:val="2"/>
                <w:sz w:val="24"/>
                <w:szCs w:val="24"/>
                <w:lang w:val="en-US" w:eastAsia="zh-CN" w:bidi="ar-SA"/>
              </w:rPr>
              <w:t>2、运营期厂界噪声执行《工业企业厂界环境噪声排放标准》（GB12348-2008）</w:t>
            </w:r>
            <w:r>
              <w:rPr>
                <w:rFonts w:hint="eastAsia" w:cs="Times New Roman"/>
                <w:kern w:val="2"/>
                <w:sz w:val="24"/>
                <w:szCs w:val="24"/>
                <w:lang w:val="en-US" w:eastAsia="zh-CN" w:bidi="ar-SA"/>
              </w:rPr>
              <w:t>2</w:t>
            </w:r>
            <w:r>
              <w:rPr>
                <w:rFonts w:hint="eastAsia" w:ascii="Times New Roman" w:hAnsi="Times New Roman" w:eastAsia="宋体" w:cs="Times New Roman"/>
                <w:kern w:val="2"/>
                <w:sz w:val="24"/>
                <w:szCs w:val="24"/>
                <w:lang w:val="en-US" w:eastAsia="zh-CN" w:bidi="ar-SA"/>
              </w:rPr>
              <w:t>类标准。</w:t>
            </w:r>
          </w:p>
          <w:p>
            <w:pPr>
              <w:numPr>
                <w:ilvl w:val="0"/>
                <w:numId w:val="0"/>
              </w:numPr>
              <w:ind w:leftChars="0"/>
              <w:jc w:val="center"/>
              <w:rPr>
                <w:b w:val="0"/>
                <w:bCs w:val="0"/>
                <w:sz w:val="24"/>
                <w:szCs w:val="24"/>
              </w:rPr>
            </w:pPr>
            <w:r>
              <w:rPr>
                <w:rFonts w:hint="eastAsia"/>
                <w:b w:val="0"/>
                <w:bCs w:val="0"/>
                <w:sz w:val="24"/>
                <w:szCs w:val="24"/>
                <w:lang w:eastAsia="zh-CN"/>
              </w:rPr>
              <w:t>表</w:t>
            </w:r>
            <w:r>
              <w:rPr>
                <w:rFonts w:hint="eastAsia"/>
                <w:b w:val="0"/>
                <w:bCs w:val="0"/>
                <w:sz w:val="24"/>
                <w:szCs w:val="24"/>
                <w:lang w:val="en-US" w:eastAsia="zh-CN"/>
              </w:rPr>
              <w:t xml:space="preserve">26  </w:t>
            </w:r>
            <w:r>
              <w:rPr>
                <w:b w:val="0"/>
                <w:bCs w:val="0"/>
                <w:sz w:val="24"/>
                <w:szCs w:val="24"/>
              </w:rPr>
              <w:t>噪声排放</w:t>
            </w:r>
            <w:r>
              <w:rPr>
                <w:rFonts w:hint="eastAsia"/>
                <w:b w:val="0"/>
                <w:bCs w:val="0"/>
                <w:sz w:val="24"/>
                <w:szCs w:val="24"/>
              </w:rPr>
              <w:t xml:space="preserve">限值 </w:t>
            </w:r>
            <w:r>
              <w:rPr>
                <w:b w:val="0"/>
                <w:bCs w:val="0"/>
                <w:sz w:val="24"/>
                <w:szCs w:val="24"/>
              </w:rPr>
              <w:t xml:space="preserve"> 单位：dB（A）</w:t>
            </w:r>
          </w:p>
          <w:tbl>
            <w:tblPr>
              <w:tblStyle w:val="46"/>
              <w:tblW w:w="839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17"/>
              <w:gridCol w:w="3081"/>
              <w:gridCol w:w="2097"/>
              <w:gridCol w:w="210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5" w:hRule="atLeast"/>
              </w:trPr>
              <w:tc>
                <w:tcPr>
                  <w:tcW w:w="1117" w:type="dxa"/>
                  <w:tcBorders>
                    <w:tl2br w:val="nil"/>
                    <w:tr2bl w:val="nil"/>
                  </w:tcBorders>
                  <w:vAlign w:val="center"/>
                </w:tcPr>
                <w:p>
                  <w:pPr>
                    <w:pStyle w:val="79"/>
                    <w:jc w:val="center"/>
                    <w:rPr>
                      <w:rFonts w:ascii="Times New Roman" w:cs="Times New Roman"/>
                      <w:bCs/>
                      <w:sz w:val="21"/>
                    </w:rPr>
                  </w:pPr>
                  <w:r>
                    <w:rPr>
                      <w:rFonts w:hint="eastAsia" w:ascii="Times New Roman" w:cs="Times New Roman"/>
                      <w:bCs/>
                      <w:sz w:val="21"/>
                    </w:rPr>
                    <w:t>时期</w:t>
                  </w:r>
                </w:p>
              </w:tc>
              <w:tc>
                <w:tcPr>
                  <w:tcW w:w="3081" w:type="dxa"/>
                  <w:tcBorders>
                    <w:tl2br w:val="nil"/>
                    <w:tr2bl w:val="nil"/>
                  </w:tcBorders>
                  <w:vAlign w:val="center"/>
                </w:tcPr>
                <w:p>
                  <w:pPr>
                    <w:pStyle w:val="79"/>
                    <w:jc w:val="center"/>
                    <w:rPr>
                      <w:rFonts w:ascii="Times New Roman" w:cs="Times New Roman"/>
                      <w:bCs/>
                      <w:sz w:val="21"/>
                    </w:rPr>
                  </w:pPr>
                  <w:r>
                    <w:rPr>
                      <w:rFonts w:ascii="Times New Roman" w:cs="Times New Roman"/>
                      <w:bCs/>
                      <w:sz w:val="21"/>
                    </w:rPr>
                    <w:t>标准</w:t>
                  </w:r>
                </w:p>
              </w:tc>
              <w:tc>
                <w:tcPr>
                  <w:tcW w:w="2097" w:type="dxa"/>
                  <w:tcBorders>
                    <w:tl2br w:val="nil"/>
                    <w:tr2bl w:val="nil"/>
                  </w:tcBorders>
                  <w:vAlign w:val="center"/>
                </w:tcPr>
                <w:p>
                  <w:pPr>
                    <w:pStyle w:val="79"/>
                    <w:jc w:val="center"/>
                    <w:rPr>
                      <w:rFonts w:ascii="Times New Roman" w:cs="Times New Roman"/>
                      <w:bCs/>
                      <w:sz w:val="21"/>
                    </w:rPr>
                  </w:pPr>
                  <w:r>
                    <w:rPr>
                      <w:rFonts w:ascii="Times New Roman" w:cs="Times New Roman"/>
                      <w:bCs/>
                      <w:sz w:val="21"/>
                    </w:rPr>
                    <w:t>昼间</w:t>
                  </w:r>
                </w:p>
              </w:tc>
              <w:tc>
                <w:tcPr>
                  <w:tcW w:w="2103" w:type="dxa"/>
                  <w:tcBorders>
                    <w:tl2br w:val="nil"/>
                    <w:tr2bl w:val="nil"/>
                  </w:tcBorders>
                  <w:vAlign w:val="center"/>
                </w:tcPr>
                <w:p>
                  <w:pPr>
                    <w:pStyle w:val="79"/>
                    <w:jc w:val="center"/>
                    <w:rPr>
                      <w:rFonts w:ascii="Times New Roman" w:cs="Times New Roman"/>
                      <w:bCs/>
                      <w:sz w:val="21"/>
                    </w:rPr>
                  </w:pPr>
                  <w:r>
                    <w:rPr>
                      <w:rFonts w:ascii="Times New Roman" w:cs="Times New Roman"/>
                      <w:bCs/>
                      <w:sz w:val="21"/>
                    </w:rPr>
                    <w:t>夜间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2" w:hRule="atLeast"/>
              </w:trPr>
              <w:tc>
                <w:tcPr>
                  <w:tcW w:w="1117" w:type="dxa"/>
                  <w:tcBorders>
                    <w:tl2br w:val="nil"/>
                    <w:tr2bl w:val="nil"/>
                  </w:tcBorders>
                  <w:vAlign w:val="center"/>
                </w:tcPr>
                <w:p>
                  <w:pPr>
                    <w:pStyle w:val="79"/>
                    <w:jc w:val="center"/>
                    <w:rPr>
                      <w:rFonts w:ascii="Times New Roman" w:cs="Times New Roman"/>
                      <w:bCs/>
                      <w:sz w:val="21"/>
                    </w:rPr>
                  </w:pPr>
                  <w:r>
                    <w:rPr>
                      <w:rFonts w:ascii="Times New Roman" w:cs="Times New Roman"/>
                      <w:bCs/>
                      <w:sz w:val="21"/>
                    </w:rPr>
                    <w:t>运营期</w:t>
                  </w:r>
                </w:p>
              </w:tc>
              <w:tc>
                <w:tcPr>
                  <w:tcW w:w="3081" w:type="dxa"/>
                  <w:tcBorders>
                    <w:tl2br w:val="nil"/>
                    <w:tr2bl w:val="nil"/>
                  </w:tcBorders>
                  <w:vAlign w:val="center"/>
                </w:tcPr>
                <w:p>
                  <w:pPr>
                    <w:pStyle w:val="79"/>
                    <w:jc w:val="center"/>
                    <w:rPr>
                      <w:rFonts w:hint="eastAsia" w:ascii="Times New Roman" w:eastAsia="宋体" w:cs="Times New Roman"/>
                      <w:bCs/>
                      <w:kern w:val="2"/>
                      <w:sz w:val="21"/>
                      <w:lang w:val="en-US" w:eastAsia="zh-CN"/>
                    </w:rPr>
                  </w:pPr>
                  <w:r>
                    <w:rPr>
                      <w:rFonts w:ascii="Times New Roman" w:cs="Times New Roman"/>
                      <w:bCs/>
                      <w:kern w:val="2"/>
                      <w:sz w:val="21"/>
                    </w:rPr>
                    <w:t>（GB12348-2008）</w:t>
                  </w:r>
                  <w:r>
                    <w:rPr>
                      <w:rFonts w:hint="eastAsia" w:ascii="Times New Roman" w:cs="Times New Roman"/>
                      <w:bCs/>
                      <w:kern w:val="2"/>
                      <w:sz w:val="21"/>
                      <w:lang w:val="en-US" w:eastAsia="zh-CN"/>
                    </w:rPr>
                    <w:t>2类</w:t>
                  </w:r>
                </w:p>
              </w:tc>
              <w:tc>
                <w:tcPr>
                  <w:tcW w:w="2097" w:type="dxa"/>
                  <w:tcBorders>
                    <w:tl2br w:val="nil"/>
                    <w:tr2bl w:val="nil"/>
                  </w:tcBorders>
                  <w:vAlign w:val="center"/>
                </w:tcPr>
                <w:p>
                  <w:pPr>
                    <w:pStyle w:val="79"/>
                    <w:jc w:val="center"/>
                    <w:rPr>
                      <w:rFonts w:hint="eastAsia" w:ascii="Times New Roman" w:eastAsia="宋体" w:cs="Times New Roman"/>
                      <w:bCs/>
                      <w:kern w:val="2"/>
                      <w:sz w:val="21"/>
                      <w:lang w:val="en-US" w:eastAsia="zh-CN"/>
                    </w:rPr>
                  </w:pPr>
                  <w:r>
                    <w:rPr>
                      <w:rFonts w:hint="eastAsia" w:ascii="Times New Roman" w:cs="Times New Roman"/>
                      <w:bCs/>
                      <w:kern w:val="2"/>
                      <w:sz w:val="21"/>
                    </w:rPr>
                    <w:t>6</w:t>
                  </w:r>
                  <w:r>
                    <w:rPr>
                      <w:rFonts w:hint="eastAsia" w:ascii="Times New Roman" w:cs="Times New Roman"/>
                      <w:bCs/>
                      <w:kern w:val="2"/>
                      <w:sz w:val="21"/>
                      <w:lang w:val="en-US" w:eastAsia="zh-CN"/>
                    </w:rPr>
                    <w:t>0</w:t>
                  </w:r>
                </w:p>
              </w:tc>
              <w:tc>
                <w:tcPr>
                  <w:tcW w:w="2103" w:type="dxa"/>
                  <w:tcBorders>
                    <w:tl2br w:val="nil"/>
                    <w:tr2bl w:val="nil"/>
                  </w:tcBorders>
                  <w:vAlign w:val="center"/>
                </w:tcPr>
                <w:p>
                  <w:pPr>
                    <w:pStyle w:val="79"/>
                    <w:jc w:val="center"/>
                    <w:rPr>
                      <w:rFonts w:hint="eastAsia" w:ascii="Times New Roman" w:eastAsia="宋体" w:cs="Times New Roman"/>
                      <w:bCs/>
                      <w:kern w:val="2"/>
                      <w:sz w:val="21"/>
                      <w:lang w:val="en-US" w:eastAsia="zh-CN"/>
                    </w:rPr>
                  </w:pPr>
                  <w:r>
                    <w:rPr>
                      <w:rFonts w:hint="eastAsia" w:ascii="Times New Roman" w:cs="Times New Roman"/>
                      <w:bCs/>
                      <w:kern w:val="2"/>
                      <w:sz w:val="21"/>
                    </w:rPr>
                    <w:t>5</w:t>
                  </w:r>
                  <w:r>
                    <w:rPr>
                      <w:rFonts w:hint="eastAsia" w:ascii="Times New Roman" w:cs="Times New Roman"/>
                      <w:bCs/>
                      <w:kern w:val="2"/>
                      <w:sz w:val="21"/>
                      <w:lang w:val="en-US" w:eastAsia="zh-CN"/>
                    </w:rPr>
                    <w:t>0</w:t>
                  </w:r>
                </w:p>
              </w:tc>
            </w:tr>
          </w:tbl>
          <w:p>
            <w:pPr>
              <w:keepNext w:val="0"/>
              <w:keepLines w:val="0"/>
              <w:pageBreakBefore w:val="0"/>
              <w:widowControl w:val="0"/>
              <w:numPr>
                <w:ilvl w:val="0"/>
                <w:numId w:val="3"/>
              </w:numPr>
              <w:kinsoku/>
              <w:wordWrap/>
              <w:overflowPunct/>
              <w:topLinePunct w:val="0"/>
              <w:autoSpaceDE/>
              <w:autoSpaceDN/>
              <w:bidi w:val="0"/>
              <w:adjustRightInd/>
              <w:snapToGrid w:val="0"/>
              <w:spacing w:line="360" w:lineRule="auto"/>
              <w:ind w:left="0" w:leftChars="0" w:firstLine="0" w:firstLineChars="0"/>
              <w:textAlignment w:val="auto"/>
              <w:rPr>
                <w:rFonts w:hint="eastAsia" w:ascii="Times New Roman" w:hAnsi="Times New Roman" w:eastAsia="宋体" w:cs="Times New Roman"/>
                <w:kern w:val="2"/>
                <w:sz w:val="24"/>
                <w:szCs w:val="24"/>
                <w:lang w:val="en-US" w:eastAsia="zh-CN" w:bidi="ar-SA"/>
              </w:rPr>
            </w:pPr>
            <w:r>
              <w:rPr>
                <w:rFonts w:hint="eastAsia" w:ascii="Times New Roman" w:hAnsi="Times New Roman" w:eastAsia="宋体" w:cs="Times New Roman"/>
                <w:kern w:val="2"/>
                <w:sz w:val="24"/>
                <w:szCs w:val="24"/>
                <w:lang w:val="en-US" w:eastAsia="zh-CN" w:bidi="ar-SA"/>
              </w:rPr>
              <w:t>《一般工业固体废物贮存、处置场污染控制标准》（GB18599-2001）及2013年修改单；《危险废物贮存污染控制标准》（GB18597-2001）及2013年修改单。</w:t>
            </w:r>
          </w:p>
          <w:p>
            <w:pPr>
              <w:keepNext w:val="0"/>
              <w:keepLines w:val="0"/>
              <w:pageBreakBefore w:val="0"/>
              <w:widowControl w:val="0"/>
              <w:numPr>
                <w:ilvl w:val="0"/>
                <w:numId w:val="0"/>
              </w:numPr>
              <w:kinsoku/>
              <w:wordWrap/>
              <w:overflowPunct/>
              <w:topLinePunct w:val="0"/>
              <w:autoSpaceDE/>
              <w:autoSpaceDN/>
              <w:bidi w:val="0"/>
              <w:adjustRightInd/>
              <w:snapToGrid w:val="0"/>
              <w:spacing w:line="360" w:lineRule="auto"/>
              <w:ind w:leftChars="0"/>
              <w:textAlignment w:val="auto"/>
              <w:rPr>
                <w:b/>
                <w:bCs/>
                <w:sz w:val="24"/>
                <w:u w:val="single"/>
              </w:rPr>
            </w:pPr>
            <w:r>
              <w:rPr>
                <w:rFonts w:hint="eastAsia" w:hAnsi="宋体"/>
                <w:b/>
                <w:bCs/>
                <w:sz w:val="24"/>
                <w:u w:val="single"/>
                <w:lang w:val="en-US" w:eastAsia="zh-CN"/>
              </w:rPr>
              <w:t>3、</w:t>
            </w:r>
            <w:r>
              <w:rPr>
                <w:rFonts w:hAnsi="宋体"/>
                <w:b/>
                <w:bCs/>
                <w:sz w:val="24"/>
                <w:u w:val="single"/>
              </w:rPr>
              <w:t>《土壤环境质量</w:t>
            </w:r>
            <w:r>
              <w:rPr>
                <w:b/>
                <w:bCs/>
                <w:sz w:val="24"/>
                <w:u w:val="single"/>
              </w:rPr>
              <w:t xml:space="preserve">  </w:t>
            </w:r>
            <w:r>
              <w:rPr>
                <w:rFonts w:hAnsi="宋体"/>
                <w:b/>
                <w:bCs/>
                <w:sz w:val="24"/>
                <w:u w:val="single"/>
              </w:rPr>
              <w:t>建设用地土壤污染风险管控标准（试行）》（</w:t>
            </w:r>
            <w:r>
              <w:rPr>
                <w:b/>
                <w:bCs/>
                <w:sz w:val="24"/>
                <w:u w:val="single"/>
              </w:rPr>
              <w:t>GB36600-2018</w:t>
            </w:r>
            <w:r>
              <w:rPr>
                <w:rFonts w:hAnsi="宋体"/>
                <w:b/>
                <w:bCs/>
                <w:sz w:val="24"/>
                <w:u w:val="single"/>
              </w:rPr>
              <w:t>）筛选值第二类用地标准要求。</w:t>
            </w:r>
          </w:p>
          <w:p>
            <w:pPr>
              <w:adjustRightInd w:val="0"/>
              <w:snapToGrid w:val="0"/>
              <w:spacing w:line="520" w:lineRule="exact"/>
              <w:jc w:val="center"/>
              <w:rPr>
                <w:rFonts w:hint="default" w:ascii="Times New Roman" w:hAnsi="Times New Roman" w:cs="Times New Roman"/>
                <w:b/>
                <w:bCs/>
                <w:sz w:val="24"/>
                <w:szCs w:val="24"/>
                <w:u w:val="single"/>
              </w:rPr>
            </w:pPr>
            <w:r>
              <w:rPr>
                <w:rFonts w:hint="default" w:ascii="Times New Roman" w:hAnsi="Times New Roman" w:cs="Times New Roman"/>
                <w:b/>
                <w:bCs/>
                <w:sz w:val="24"/>
                <w:szCs w:val="24"/>
                <w:u w:val="single"/>
                <w:lang w:val="zh-CN"/>
              </w:rPr>
              <w:t>表</w:t>
            </w:r>
            <w:r>
              <w:rPr>
                <w:rFonts w:hint="eastAsia" w:ascii="Times New Roman" w:hAnsi="Times New Roman" w:cs="Times New Roman"/>
                <w:b/>
                <w:bCs/>
                <w:sz w:val="24"/>
                <w:szCs w:val="24"/>
                <w:u w:val="single"/>
                <w:lang w:val="en-US" w:eastAsia="zh-CN"/>
              </w:rPr>
              <w:t>27</w:t>
            </w:r>
            <w:r>
              <w:rPr>
                <w:rFonts w:hint="default" w:ascii="Times New Roman" w:hAnsi="Times New Roman" w:cs="Times New Roman"/>
                <w:b/>
                <w:bCs/>
                <w:sz w:val="24"/>
                <w:szCs w:val="24"/>
                <w:u w:val="single"/>
              </w:rPr>
              <w:t xml:space="preserve"> </w:t>
            </w:r>
            <w:r>
              <w:rPr>
                <w:rFonts w:hint="default" w:ascii="Times New Roman" w:hAnsi="Times New Roman" w:cs="Times New Roman"/>
                <w:b/>
                <w:bCs/>
                <w:sz w:val="24"/>
                <w:szCs w:val="24"/>
                <w:u w:val="single"/>
                <w:lang w:val="zh-CN"/>
              </w:rPr>
              <w:t>《土壤环境质量建设用地土壤污染风险管控标准》</w:t>
            </w:r>
            <w:r>
              <w:rPr>
                <w:rFonts w:hint="default" w:ascii="Times New Roman" w:hAnsi="Times New Roman" w:cs="Times New Roman"/>
                <w:b/>
                <w:bCs/>
                <w:sz w:val="24"/>
                <w:szCs w:val="24"/>
                <w:u w:val="single"/>
              </w:rPr>
              <w:t xml:space="preserve">  </w:t>
            </w:r>
            <w:r>
              <w:rPr>
                <w:rFonts w:hint="default" w:ascii="Times New Roman" w:hAnsi="Times New Roman" w:cs="Times New Roman"/>
                <w:b/>
                <w:bCs/>
                <w:sz w:val="24"/>
                <w:szCs w:val="24"/>
                <w:u w:val="single"/>
                <w:lang w:val="zh-CN"/>
              </w:rPr>
              <w:t>单位：mg/kg</w:t>
            </w:r>
          </w:p>
          <w:tbl>
            <w:tblPr>
              <w:tblStyle w:val="45"/>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0" w:type="dxa"/>
                <w:bottom w:w="0" w:type="dxa"/>
                <w:right w:w="0" w:type="dxa"/>
              </w:tblCellMar>
            </w:tblPr>
            <w:tblGrid>
              <w:gridCol w:w="1112"/>
              <w:gridCol w:w="2362"/>
              <w:gridCol w:w="3302"/>
              <w:gridCol w:w="146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421" w:hRule="atLeast"/>
                <w:jc w:val="center"/>
              </w:trPr>
              <w:tc>
                <w:tcPr>
                  <w:tcW w:w="1112" w:type="dxa"/>
                  <w:noWrap w:val="0"/>
                  <w:tcMar>
                    <w:top w:w="0" w:type="dxa"/>
                    <w:left w:w="108" w:type="dxa"/>
                    <w:bottom w:w="0" w:type="dxa"/>
                    <w:right w:w="108" w:type="dxa"/>
                  </w:tcMar>
                  <w:vAlign w:val="center"/>
                </w:tcPr>
                <w:p>
                  <w:pPr>
                    <w:jc w:val="center"/>
                    <w:rPr>
                      <w:rFonts w:hint="default" w:ascii="Times New Roman" w:hAnsi="Times New Roman" w:cs="Times New Roman"/>
                      <w:b/>
                      <w:bCs/>
                      <w:u w:val="single"/>
                    </w:rPr>
                  </w:pPr>
                  <w:r>
                    <w:rPr>
                      <w:rFonts w:hint="default" w:ascii="Times New Roman" w:hAnsi="Times New Roman" w:cs="Times New Roman"/>
                      <w:b/>
                      <w:bCs/>
                      <w:u w:val="single"/>
                      <w:lang w:val="zh-CN"/>
                    </w:rPr>
                    <w:t>序号</w:t>
                  </w:r>
                </w:p>
              </w:tc>
              <w:tc>
                <w:tcPr>
                  <w:tcW w:w="2362" w:type="dxa"/>
                  <w:noWrap w:val="0"/>
                  <w:tcMar>
                    <w:top w:w="0" w:type="dxa"/>
                    <w:left w:w="108" w:type="dxa"/>
                    <w:bottom w:w="0" w:type="dxa"/>
                    <w:right w:w="108" w:type="dxa"/>
                  </w:tcMar>
                  <w:vAlign w:val="center"/>
                </w:tcPr>
                <w:p>
                  <w:pPr>
                    <w:jc w:val="center"/>
                    <w:rPr>
                      <w:rFonts w:hint="default" w:ascii="Times New Roman" w:hAnsi="Times New Roman" w:cs="Times New Roman"/>
                      <w:b/>
                      <w:bCs/>
                      <w:u w:val="single"/>
                    </w:rPr>
                  </w:pPr>
                  <w:r>
                    <w:rPr>
                      <w:rFonts w:hint="default" w:ascii="Times New Roman" w:hAnsi="Times New Roman" w:cs="Times New Roman"/>
                      <w:b/>
                      <w:bCs/>
                      <w:u w:val="single"/>
                      <w:lang w:val="zh-CN"/>
                    </w:rPr>
                    <w:t>监测因子</w:t>
                  </w:r>
                </w:p>
              </w:tc>
              <w:tc>
                <w:tcPr>
                  <w:tcW w:w="3302" w:type="dxa"/>
                  <w:noWrap w:val="0"/>
                  <w:tcMar>
                    <w:top w:w="0" w:type="dxa"/>
                    <w:left w:w="108" w:type="dxa"/>
                    <w:bottom w:w="0" w:type="dxa"/>
                    <w:right w:w="108" w:type="dxa"/>
                  </w:tcMar>
                  <w:vAlign w:val="center"/>
                </w:tcPr>
                <w:p>
                  <w:pPr>
                    <w:jc w:val="center"/>
                    <w:rPr>
                      <w:rFonts w:hint="default" w:ascii="Times New Roman" w:hAnsi="Times New Roman" w:cs="Times New Roman"/>
                      <w:b/>
                      <w:bCs/>
                      <w:u w:val="single"/>
                    </w:rPr>
                  </w:pPr>
                  <w:r>
                    <w:rPr>
                      <w:rFonts w:hint="default" w:ascii="Times New Roman" w:hAnsi="Times New Roman" w:cs="Times New Roman"/>
                      <w:b/>
                      <w:bCs/>
                      <w:u w:val="single"/>
                      <w:lang w:val="zh-CN"/>
                    </w:rPr>
                    <w:t>标准限制（筛选值第二类用地</w:t>
                  </w:r>
                  <w:r>
                    <w:rPr>
                      <w:rFonts w:hint="default" w:ascii="Times New Roman" w:hAnsi="Times New Roman" w:cs="Times New Roman"/>
                      <w:b/>
                      <w:bCs/>
                      <w:u w:val="single"/>
                    </w:rPr>
                    <w:t>）</w:t>
                  </w:r>
                </w:p>
              </w:tc>
              <w:tc>
                <w:tcPr>
                  <w:tcW w:w="1464" w:type="dxa"/>
                  <w:noWrap w:val="0"/>
                  <w:tcMar>
                    <w:top w:w="0" w:type="dxa"/>
                    <w:left w:w="108" w:type="dxa"/>
                    <w:bottom w:w="0" w:type="dxa"/>
                    <w:right w:w="108" w:type="dxa"/>
                  </w:tcMar>
                  <w:vAlign w:val="center"/>
                </w:tcPr>
                <w:p>
                  <w:pPr>
                    <w:jc w:val="center"/>
                    <w:rPr>
                      <w:rFonts w:hint="default" w:ascii="Times New Roman" w:hAnsi="Times New Roman" w:cs="Times New Roman"/>
                      <w:b/>
                      <w:bCs/>
                      <w:u w:val="single"/>
                    </w:rPr>
                  </w:pPr>
                  <w:r>
                    <w:rPr>
                      <w:rFonts w:hint="default" w:ascii="Times New Roman" w:hAnsi="Times New Roman" w:cs="Times New Roman"/>
                      <w:b/>
                      <w:bCs/>
                      <w:u w:val="single"/>
                      <w:lang w:val="zh-CN"/>
                    </w:rPr>
                    <w:t>单位</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63" w:hRule="atLeast"/>
                <w:jc w:val="center"/>
              </w:trPr>
              <w:tc>
                <w:tcPr>
                  <w:tcW w:w="1112" w:type="dxa"/>
                  <w:noWrap w:val="0"/>
                  <w:tcMar>
                    <w:top w:w="0" w:type="dxa"/>
                    <w:left w:w="108" w:type="dxa"/>
                    <w:bottom w:w="0" w:type="dxa"/>
                    <w:right w:w="108" w:type="dxa"/>
                  </w:tcMar>
                  <w:vAlign w:val="center"/>
                </w:tcPr>
                <w:p>
                  <w:pPr>
                    <w:jc w:val="center"/>
                    <w:rPr>
                      <w:rFonts w:hint="default" w:ascii="Times New Roman" w:hAnsi="Times New Roman" w:cs="Times New Roman"/>
                      <w:b/>
                      <w:bCs/>
                      <w:u w:val="single"/>
                    </w:rPr>
                  </w:pPr>
                  <w:r>
                    <w:rPr>
                      <w:rFonts w:hint="default" w:ascii="Times New Roman" w:hAnsi="Times New Roman" w:cs="Times New Roman"/>
                      <w:b/>
                      <w:bCs/>
                      <w:u w:val="single"/>
                      <w:lang w:val="zh-CN"/>
                    </w:rPr>
                    <w:t>1</w:t>
                  </w:r>
                </w:p>
              </w:tc>
              <w:tc>
                <w:tcPr>
                  <w:tcW w:w="2362" w:type="dxa"/>
                  <w:noWrap w:val="0"/>
                  <w:tcMar>
                    <w:top w:w="0" w:type="dxa"/>
                    <w:left w:w="108" w:type="dxa"/>
                    <w:bottom w:w="0" w:type="dxa"/>
                    <w:right w:w="108" w:type="dxa"/>
                  </w:tcMar>
                  <w:vAlign w:val="center"/>
                </w:tcPr>
                <w:p>
                  <w:pPr>
                    <w:jc w:val="center"/>
                    <w:rPr>
                      <w:rFonts w:hint="default" w:ascii="Times New Roman" w:hAnsi="Times New Roman" w:cs="Times New Roman"/>
                      <w:b/>
                      <w:bCs/>
                      <w:u w:val="single"/>
                    </w:rPr>
                  </w:pPr>
                  <w:r>
                    <w:rPr>
                      <w:rFonts w:hint="default" w:ascii="Times New Roman" w:hAnsi="Times New Roman" w:cs="Times New Roman"/>
                      <w:b/>
                      <w:bCs/>
                      <w:u w:val="single"/>
                      <w:lang w:val="zh-CN"/>
                    </w:rPr>
                    <w:t>砷</w:t>
                  </w:r>
                </w:p>
              </w:tc>
              <w:tc>
                <w:tcPr>
                  <w:tcW w:w="3302" w:type="dxa"/>
                  <w:noWrap w:val="0"/>
                  <w:tcMar>
                    <w:top w:w="0" w:type="dxa"/>
                    <w:left w:w="108" w:type="dxa"/>
                    <w:bottom w:w="0" w:type="dxa"/>
                    <w:right w:w="108" w:type="dxa"/>
                  </w:tcMar>
                  <w:vAlign w:val="center"/>
                </w:tcPr>
                <w:p>
                  <w:pPr>
                    <w:jc w:val="center"/>
                    <w:rPr>
                      <w:rFonts w:hint="default" w:ascii="Times New Roman" w:hAnsi="Times New Roman" w:cs="Times New Roman"/>
                      <w:b/>
                      <w:bCs/>
                      <w:u w:val="single"/>
                    </w:rPr>
                  </w:pPr>
                  <w:r>
                    <w:rPr>
                      <w:rFonts w:hint="default" w:ascii="Times New Roman" w:hAnsi="Times New Roman" w:cs="Times New Roman"/>
                      <w:b/>
                      <w:bCs/>
                      <w:u w:val="single"/>
                      <w:lang w:val="zh-CN"/>
                    </w:rPr>
                    <w:t>60</w:t>
                  </w:r>
                </w:p>
              </w:tc>
              <w:tc>
                <w:tcPr>
                  <w:tcW w:w="1464" w:type="dxa"/>
                  <w:noWrap w:val="0"/>
                  <w:tcMar>
                    <w:top w:w="0" w:type="dxa"/>
                    <w:left w:w="108" w:type="dxa"/>
                    <w:bottom w:w="0" w:type="dxa"/>
                    <w:right w:w="108" w:type="dxa"/>
                  </w:tcMar>
                  <w:vAlign w:val="center"/>
                </w:tcPr>
                <w:p>
                  <w:pPr>
                    <w:jc w:val="center"/>
                    <w:rPr>
                      <w:rFonts w:hint="default" w:ascii="Times New Roman" w:hAnsi="Times New Roman" w:cs="Times New Roman"/>
                      <w:b/>
                      <w:bCs/>
                      <w:u w:val="single"/>
                    </w:rPr>
                  </w:pPr>
                  <w:r>
                    <w:rPr>
                      <w:rFonts w:hint="default" w:ascii="Times New Roman" w:hAnsi="Times New Roman" w:cs="Times New Roman"/>
                      <w:b/>
                      <w:bCs/>
                      <w:u w:val="single"/>
                    </w:rPr>
                    <w:t>mg/kg</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63" w:hRule="atLeast"/>
                <w:jc w:val="center"/>
              </w:trPr>
              <w:tc>
                <w:tcPr>
                  <w:tcW w:w="1112" w:type="dxa"/>
                  <w:noWrap w:val="0"/>
                  <w:tcMar>
                    <w:top w:w="0" w:type="dxa"/>
                    <w:left w:w="108" w:type="dxa"/>
                    <w:bottom w:w="0" w:type="dxa"/>
                    <w:right w:w="108" w:type="dxa"/>
                  </w:tcMar>
                  <w:vAlign w:val="center"/>
                </w:tcPr>
                <w:p>
                  <w:pPr>
                    <w:jc w:val="center"/>
                    <w:rPr>
                      <w:rFonts w:hint="default" w:ascii="Times New Roman" w:hAnsi="Times New Roman" w:cs="Times New Roman"/>
                      <w:b/>
                      <w:bCs/>
                      <w:u w:val="single"/>
                    </w:rPr>
                  </w:pPr>
                  <w:r>
                    <w:rPr>
                      <w:rFonts w:hint="default" w:ascii="Times New Roman" w:hAnsi="Times New Roman" w:cs="Times New Roman"/>
                      <w:b/>
                      <w:bCs/>
                      <w:u w:val="single"/>
                      <w:lang w:val="zh-CN"/>
                    </w:rPr>
                    <w:t>2</w:t>
                  </w:r>
                </w:p>
              </w:tc>
              <w:tc>
                <w:tcPr>
                  <w:tcW w:w="2362" w:type="dxa"/>
                  <w:noWrap w:val="0"/>
                  <w:tcMar>
                    <w:top w:w="0" w:type="dxa"/>
                    <w:left w:w="108" w:type="dxa"/>
                    <w:bottom w:w="0" w:type="dxa"/>
                    <w:right w:w="108" w:type="dxa"/>
                  </w:tcMar>
                  <w:vAlign w:val="center"/>
                </w:tcPr>
                <w:p>
                  <w:pPr>
                    <w:jc w:val="center"/>
                    <w:rPr>
                      <w:rFonts w:hint="default" w:ascii="Times New Roman" w:hAnsi="Times New Roman" w:cs="Times New Roman"/>
                      <w:b/>
                      <w:bCs/>
                      <w:u w:val="single"/>
                    </w:rPr>
                  </w:pPr>
                  <w:r>
                    <w:rPr>
                      <w:rFonts w:hint="default" w:ascii="Times New Roman" w:hAnsi="Times New Roman" w:cs="Times New Roman"/>
                      <w:b/>
                      <w:bCs/>
                      <w:u w:val="single"/>
                      <w:lang w:val="zh-CN"/>
                    </w:rPr>
                    <w:t>镉</w:t>
                  </w:r>
                </w:p>
              </w:tc>
              <w:tc>
                <w:tcPr>
                  <w:tcW w:w="3302" w:type="dxa"/>
                  <w:noWrap w:val="0"/>
                  <w:tcMar>
                    <w:top w:w="0" w:type="dxa"/>
                    <w:left w:w="108" w:type="dxa"/>
                    <w:bottom w:w="0" w:type="dxa"/>
                    <w:right w:w="108" w:type="dxa"/>
                  </w:tcMar>
                  <w:vAlign w:val="center"/>
                </w:tcPr>
                <w:p>
                  <w:pPr>
                    <w:jc w:val="center"/>
                    <w:rPr>
                      <w:rFonts w:hint="default" w:ascii="Times New Roman" w:hAnsi="Times New Roman" w:cs="Times New Roman"/>
                      <w:b/>
                      <w:bCs/>
                      <w:u w:val="single"/>
                    </w:rPr>
                  </w:pPr>
                  <w:r>
                    <w:rPr>
                      <w:rFonts w:hint="default" w:ascii="Times New Roman" w:hAnsi="Times New Roman" w:cs="Times New Roman"/>
                      <w:b/>
                      <w:bCs/>
                      <w:u w:val="single"/>
                      <w:lang w:val="zh-CN"/>
                    </w:rPr>
                    <w:t>65</w:t>
                  </w:r>
                </w:p>
              </w:tc>
              <w:tc>
                <w:tcPr>
                  <w:tcW w:w="1464" w:type="dxa"/>
                  <w:noWrap w:val="0"/>
                  <w:tcMar>
                    <w:top w:w="0" w:type="dxa"/>
                    <w:left w:w="108" w:type="dxa"/>
                    <w:bottom w:w="0" w:type="dxa"/>
                    <w:right w:w="108" w:type="dxa"/>
                  </w:tcMar>
                  <w:vAlign w:val="center"/>
                </w:tcPr>
                <w:p>
                  <w:pPr>
                    <w:jc w:val="center"/>
                    <w:rPr>
                      <w:rFonts w:hint="default" w:ascii="Times New Roman" w:hAnsi="Times New Roman" w:cs="Times New Roman"/>
                      <w:b/>
                      <w:bCs/>
                      <w:u w:val="single"/>
                    </w:rPr>
                  </w:pPr>
                  <w:r>
                    <w:rPr>
                      <w:rFonts w:hint="default" w:ascii="Times New Roman" w:hAnsi="Times New Roman" w:cs="Times New Roman"/>
                      <w:b/>
                      <w:bCs/>
                      <w:u w:val="single"/>
                    </w:rPr>
                    <w:t>mg/kg</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63" w:hRule="atLeast"/>
                <w:jc w:val="center"/>
              </w:trPr>
              <w:tc>
                <w:tcPr>
                  <w:tcW w:w="1112" w:type="dxa"/>
                  <w:noWrap w:val="0"/>
                  <w:tcMar>
                    <w:top w:w="0" w:type="dxa"/>
                    <w:left w:w="108" w:type="dxa"/>
                    <w:bottom w:w="0" w:type="dxa"/>
                    <w:right w:w="108" w:type="dxa"/>
                  </w:tcMar>
                  <w:vAlign w:val="center"/>
                </w:tcPr>
                <w:p>
                  <w:pPr>
                    <w:jc w:val="center"/>
                    <w:rPr>
                      <w:rFonts w:hint="default" w:ascii="Times New Roman" w:hAnsi="Times New Roman" w:cs="Times New Roman"/>
                      <w:b/>
                      <w:bCs/>
                      <w:u w:val="single"/>
                    </w:rPr>
                  </w:pPr>
                  <w:r>
                    <w:rPr>
                      <w:rFonts w:hint="default" w:ascii="Times New Roman" w:hAnsi="Times New Roman" w:cs="Times New Roman"/>
                      <w:b/>
                      <w:bCs/>
                      <w:u w:val="single"/>
                      <w:lang w:val="zh-CN"/>
                    </w:rPr>
                    <w:t>3</w:t>
                  </w:r>
                </w:p>
              </w:tc>
              <w:tc>
                <w:tcPr>
                  <w:tcW w:w="2362" w:type="dxa"/>
                  <w:noWrap w:val="0"/>
                  <w:tcMar>
                    <w:top w:w="0" w:type="dxa"/>
                    <w:left w:w="108" w:type="dxa"/>
                    <w:bottom w:w="0" w:type="dxa"/>
                    <w:right w:w="108" w:type="dxa"/>
                  </w:tcMar>
                  <w:vAlign w:val="center"/>
                </w:tcPr>
                <w:p>
                  <w:pPr>
                    <w:jc w:val="center"/>
                    <w:rPr>
                      <w:rFonts w:hint="default" w:ascii="Times New Roman" w:hAnsi="Times New Roman" w:cs="Times New Roman"/>
                      <w:b/>
                      <w:bCs/>
                      <w:u w:val="single"/>
                    </w:rPr>
                  </w:pPr>
                  <w:r>
                    <w:rPr>
                      <w:rFonts w:hint="default" w:ascii="Times New Roman" w:hAnsi="Times New Roman" w:cs="Times New Roman"/>
                      <w:b/>
                      <w:bCs/>
                      <w:u w:val="single"/>
                      <w:lang w:val="zh-CN"/>
                    </w:rPr>
                    <w:t>六价铬</w:t>
                  </w:r>
                </w:p>
              </w:tc>
              <w:tc>
                <w:tcPr>
                  <w:tcW w:w="3302" w:type="dxa"/>
                  <w:noWrap w:val="0"/>
                  <w:tcMar>
                    <w:top w:w="0" w:type="dxa"/>
                    <w:left w:w="108" w:type="dxa"/>
                    <w:bottom w:w="0" w:type="dxa"/>
                    <w:right w:w="108" w:type="dxa"/>
                  </w:tcMar>
                  <w:vAlign w:val="center"/>
                </w:tcPr>
                <w:p>
                  <w:pPr>
                    <w:jc w:val="center"/>
                    <w:rPr>
                      <w:rFonts w:hint="default" w:ascii="Times New Roman" w:hAnsi="Times New Roman" w:cs="Times New Roman"/>
                      <w:b/>
                      <w:bCs/>
                      <w:u w:val="single"/>
                    </w:rPr>
                  </w:pPr>
                  <w:r>
                    <w:rPr>
                      <w:rFonts w:hint="default" w:ascii="Times New Roman" w:hAnsi="Times New Roman" w:cs="Times New Roman"/>
                      <w:b/>
                      <w:bCs/>
                      <w:u w:val="single"/>
                    </w:rPr>
                    <w:t>5.7</w:t>
                  </w:r>
                </w:p>
              </w:tc>
              <w:tc>
                <w:tcPr>
                  <w:tcW w:w="1464" w:type="dxa"/>
                  <w:noWrap w:val="0"/>
                  <w:tcMar>
                    <w:top w:w="0" w:type="dxa"/>
                    <w:left w:w="108" w:type="dxa"/>
                    <w:bottom w:w="0" w:type="dxa"/>
                    <w:right w:w="108" w:type="dxa"/>
                  </w:tcMar>
                  <w:vAlign w:val="center"/>
                </w:tcPr>
                <w:p>
                  <w:pPr>
                    <w:jc w:val="center"/>
                    <w:rPr>
                      <w:rFonts w:hint="default" w:ascii="Times New Roman" w:hAnsi="Times New Roman" w:cs="Times New Roman"/>
                      <w:b/>
                      <w:bCs/>
                      <w:u w:val="single"/>
                    </w:rPr>
                  </w:pPr>
                  <w:r>
                    <w:rPr>
                      <w:rFonts w:hint="default" w:ascii="Times New Roman" w:hAnsi="Times New Roman" w:cs="Times New Roman"/>
                      <w:b/>
                      <w:bCs/>
                      <w:u w:val="single"/>
                    </w:rPr>
                    <w:t>mg/kg</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02" w:hRule="atLeast"/>
                <w:jc w:val="center"/>
              </w:trPr>
              <w:tc>
                <w:tcPr>
                  <w:tcW w:w="1112" w:type="dxa"/>
                  <w:noWrap w:val="0"/>
                  <w:tcMar>
                    <w:top w:w="0" w:type="dxa"/>
                    <w:left w:w="108" w:type="dxa"/>
                    <w:bottom w:w="0" w:type="dxa"/>
                    <w:right w:w="108" w:type="dxa"/>
                  </w:tcMar>
                  <w:vAlign w:val="center"/>
                </w:tcPr>
                <w:p>
                  <w:pPr>
                    <w:jc w:val="center"/>
                    <w:rPr>
                      <w:rFonts w:hint="default" w:ascii="Times New Roman" w:hAnsi="Times New Roman" w:cs="Times New Roman"/>
                      <w:b/>
                      <w:bCs/>
                      <w:u w:val="single"/>
                    </w:rPr>
                  </w:pPr>
                  <w:r>
                    <w:rPr>
                      <w:rFonts w:hint="default" w:ascii="Times New Roman" w:hAnsi="Times New Roman" w:cs="Times New Roman"/>
                      <w:b/>
                      <w:bCs/>
                      <w:u w:val="single"/>
                      <w:lang w:val="zh-CN"/>
                    </w:rPr>
                    <w:t>4</w:t>
                  </w:r>
                </w:p>
              </w:tc>
              <w:tc>
                <w:tcPr>
                  <w:tcW w:w="2362" w:type="dxa"/>
                  <w:noWrap w:val="0"/>
                  <w:tcMar>
                    <w:top w:w="0" w:type="dxa"/>
                    <w:left w:w="108" w:type="dxa"/>
                    <w:bottom w:w="0" w:type="dxa"/>
                    <w:right w:w="108" w:type="dxa"/>
                  </w:tcMar>
                  <w:vAlign w:val="center"/>
                </w:tcPr>
                <w:p>
                  <w:pPr>
                    <w:jc w:val="center"/>
                    <w:rPr>
                      <w:rFonts w:hint="default" w:ascii="Times New Roman" w:hAnsi="Times New Roman" w:cs="Times New Roman"/>
                      <w:b/>
                      <w:bCs/>
                      <w:u w:val="single"/>
                    </w:rPr>
                  </w:pPr>
                  <w:r>
                    <w:rPr>
                      <w:rFonts w:hint="default" w:ascii="Times New Roman" w:hAnsi="Times New Roman" w:cs="Times New Roman"/>
                      <w:b/>
                      <w:bCs/>
                      <w:u w:val="single"/>
                      <w:lang w:val="zh-CN"/>
                    </w:rPr>
                    <w:t>铜</w:t>
                  </w:r>
                </w:p>
              </w:tc>
              <w:tc>
                <w:tcPr>
                  <w:tcW w:w="3302" w:type="dxa"/>
                  <w:noWrap w:val="0"/>
                  <w:tcMar>
                    <w:top w:w="0" w:type="dxa"/>
                    <w:left w:w="108" w:type="dxa"/>
                    <w:bottom w:w="0" w:type="dxa"/>
                    <w:right w:w="108" w:type="dxa"/>
                  </w:tcMar>
                  <w:vAlign w:val="center"/>
                </w:tcPr>
                <w:p>
                  <w:pPr>
                    <w:jc w:val="center"/>
                    <w:rPr>
                      <w:rFonts w:hint="default" w:ascii="Times New Roman" w:hAnsi="Times New Roman" w:cs="Times New Roman"/>
                      <w:b/>
                      <w:bCs/>
                      <w:u w:val="single"/>
                    </w:rPr>
                  </w:pPr>
                  <w:r>
                    <w:rPr>
                      <w:rFonts w:hint="default" w:ascii="Times New Roman" w:hAnsi="Times New Roman" w:cs="Times New Roman"/>
                      <w:b/>
                      <w:bCs/>
                      <w:u w:val="single"/>
                      <w:lang w:val="zh-CN"/>
                    </w:rPr>
                    <w:t>18000</w:t>
                  </w:r>
                </w:p>
              </w:tc>
              <w:tc>
                <w:tcPr>
                  <w:tcW w:w="1464" w:type="dxa"/>
                  <w:noWrap w:val="0"/>
                  <w:tcMar>
                    <w:top w:w="0" w:type="dxa"/>
                    <w:left w:w="108" w:type="dxa"/>
                    <w:bottom w:w="0" w:type="dxa"/>
                    <w:right w:w="108" w:type="dxa"/>
                  </w:tcMar>
                  <w:vAlign w:val="center"/>
                </w:tcPr>
                <w:p>
                  <w:pPr>
                    <w:jc w:val="center"/>
                    <w:rPr>
                      <w:rFonts w:hint="default" w:ascii="Times New Roman" w:hAnsi="Times New Roman" w:cs="Times New Roman"/>
                      <w:b/>
                      <w:bCs/>
                      <w:u w:val="single"/>
                    </w:rPr>
                  </w:pPr>
                  <w:r>
                    <w:rPr>
                      <w:rFonts w:hint="default" w:ascii="Times New Roman" w:hAnsi="Times New Roman" w:cs="Times New Roman"/>
                      <w:b/>
                      <w:bCs/>
                      <w:u w:val="single"/>
                    </w:rPr>
                    <w:t>mg/kg</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83" w:hRule="atLeast"/>
                <w:jc w:val="center"/>
              </w:trPr>
              <w:tc>
                <w:tcPr>
                  <w:tcW w:w="1112" w:type="dxa"/>
                  <w:noWrap w:val="0"/>
                  <w:tcMar>
                    <w:top w:w="0" w:type="dxa"/>
                    <w:left w:w="108" w:type="dxa"/>
                    <w:bottom w:w="0" w:type="dxa"/>
                    <w:right w:w="108" w:type="dxa"/>
                  </w:tcMar>
                  <w:vAlign w:val="center"/>
                </w:tcPr>
                <w:p>
                  <w:pPr>
                    <w:jc w:val="center"/>
                    <w:rPr>
                      <w:rFonts w:hint="default" w:ascii="Times New Roman" w:hAnsi="Times New Roman" w:cs="Times New Roman"/>
                      <w:b/>
                      <w:bCs/>
                      <w:u w:val="single"/>
                    </w:rPr>
                  </w:pPr>
                  <w:r>
                    <w:rPr>
                      <w:rFonts w:hint="default" w:ascii="Times New Roman" w:hAnsi="Times New Roman" w:cs="Times New Roman"/>
                      <w:b/>
                      <w:bCs/>
                      <w:u w:val="single"/>
                      <w:lang w:val="zh-CN"/>
                    </w:rPr>
                    <w:t>5</w:t>
                  </w:r>
                </w:p>
              </w:tc>
              <w:tc>
                <w:tcPr>
                  <w:tcW w:w="2362" w:type="dxa"/>
                  <w:noWrap w:val="0"/>
                  <w:tcMar>
                    <w:top w:w="0" w:type="dxa"/>
                    <w:left w:w="108" w:type="dxa"/>
                    <w:bottom w:w="0" w:type="dxa"/>
                    <w:right w:w="108" w:type="dxa"/>
                  </w:tcMar>
                  <w:vAlign w:val="center"/>
                </w:tcPr>
                <w:p>
                  <w:pPr>
                    <w:jc w:val="center"/>
                    <w:rPr>
                      <w:rFonts w:hint="default" w:ascii="Times New Roman" w:hAnsi="Times New Roman" w:cs="Times New Roman"/>
                      <w:b/>
                      <w:bCs/>
                      <w:u w:val="single"/>
                    </w:rPr>
                  </w:pPr>
                  <w:r>
                    <w:rPr>
                      <w:rFonts w:hint="default" w:ascii="Times New Roman" w:hAnsi="Times New Roman" w:cs="Times New Roman"/>
                      <w:b/>
                      <w:bCs/>
                      <w:u w:val="single"/>
                      <w:lang w:val="zh-CN"/>
                    </w:rPr>
                    <w:t>铅</w:t>
                  </w:r>
                </w:p>
              </w:tc>
              <w:tc>
                <w:tcPr>
                  <w:tcW w:w="3302" w:type="dxa"/>
                  <w:noWrap w:val="0"/>
                  <w:tcMar>
                    <w:top w:w="0" w:type="dxa"/>
                    <w:left w:w="108" w:type="dxa"/>
                    <w:bottom w:w="0" w:type="dxa"/>
                    <w:right w:w="108" w:type="dxa"/>
                  </w:tcMar>
                  <w:vAlign w:val="center"/>
                </w:tcPr>
                <w:p>
                  <w:pPr>
                    <w:jc w:val="center"/>
                    <w:rPr>
                      <w:rFonts w:hint="default" w:ascii="Times New Roman" w:hAnsi="Times New Roman" w:cs="Times New Roman"/>
                      <w:b/>
                      <w:bCs/>
                      <w:u w:val="single"/>
                    </w:rPr>
                  </w:pPr>
                  <w:r>
                    <w:rPr>
                      <w:rFonts w:hint="default" w:ascii="Times New Roman" w:hAnsi="Times New Roman" w:cs="Times New Roman"/>
                      <w:b/>
                      <w:bCs/>
                      <w:u w:val="single"/>
                      <w:lang w:val="zh-CN"/>
                    </w:rPr>
                    <w:t>800</w:t>
                  </w:r>
                </w:p>
              </w:tc>
              <w:tc>
                <w:tcPr>
                  <w:tcW w:w="1464" w:type="dxa"/>
                  <w:noWrap w:val="0"/>
                  <w:tcMar>
                    <w:top w:w="0" w:type="dxa"/>
                    <w:left w:w="108" w:type="dxa"/>
                    <w:bottom w:w="0" w:type="dxa"/>
                    <w:right w:w="108" w:type="dxa"/>
                  </w:tcMar>
                  <w:vAlign w:val="center"/>
                </w:tcPr>
                <w:p>
                  <w:pPr>
                    <w:jc w:val="center"/>
                    <w:rPr>
                      <w:rFonts w:hint="default" w:ascii="Times New Roman" w:hAnsi="Times New Roman" w:cs="Times New Roman"/>
                      <w:b/>
                      <w:bCs/>
                      <w:u w:val="single"/>
                    </w:rPr>
                  </w:pPr>
                  <w:r>
                    <w:rPr>
                      <w:rFonts w:hint="default" w:ascii="Times New Roman" w:hAnsi="Times New Roman" w:cs="Times New Roman"/>
                      <w:b/>
                      <w:bCs/>
                      <w:u w:val="single"/>
                    </w:rPr>
                    <w:t>mg/kg</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63" w:hRule="atLeast"/>
                <w:jc w:val="center"/>
              </w:trPr>
              <w:tc>
                <w:tcPr>
                  <w:tcW w:w="1112" w:type="dxa"/>
                  <w:noWrap w:val="0"/>
                  <w:tcMar>
                    <w:top w:w="0" w:type="dxa"/>
                    <w:left w:w="108" w:type="dxa"/>
                    <w:bottom w:w="0" w:type="dxa"/>
                    <w:right w:w="108" w:type="dxa"/>
                  </w:tcMar>
                  <w:vAlign w:val="center"/>
                </w:tcPr>
                <w:p>
                  <w:pPr>
                    <w:jc w:val="center"/>
                    <w:rPr>
                      <w:rFonts w:hint="default" w:ascii="Times New Roman" w:hAnsi="Times New Roman" w:cs="Times New Roman"/>
                      <w:b/>
                      <w:bCs/>
                      <w:u w:val="single"/>
                    </w:rPr>
                  </w:pPr>
                  <w:r>
                    <w:rPr>
                      <w:rFonts w:hint="default" w:ascii="Times New Roman" w:hAnsi="Times New Roman" w:cs="Times New Roman"/>
                      <w:b/>
                      <w:bCs/>
                      <w:u w:val="single"/>
                      <w:lang w:val="zh-CN"/>
                    </w:rPr>
                    <w:t>6</w:t>
                  </w:r>
                </w:p>
              </w:tc>
              <w:tc>
                <w:tcPr>
                  <w:tcW w:w="2362" w:type="dxa"/>
                  <w:noWrap w:val="0"/>
                  <w:tcMar>
                    <w:top w:w="0" w:type="dxa"/>
                    <w:left w:w="108" w:type="dxa"/>
                    <w:bottom w:w="0" w:type="dxa"/>
                    <w:right w:w="108" w:type="dxa"/>
                  </w:tcMar>
                  <w:vAlign w:val="center"/>
                </w:tcPr>
                <w:p>
                  <w:pPr>
                    <w:jc w:val="center"/>
                    <w:rPr>
                      <w:rFonts w:hint="default" w:ascii="Times New Roman" w:hAnsi="Times New Roman" w:cs="Times New Roman"/>
                      <w:b/>
                      <w:bCs/>
                      <w:u w:val="single"/>
                    </w:rPr>
                  </w:pPr>
                  <w:r>
                    <w:rPr>
                      <w:rFonts w:hint="default" w:ascii="Times New Roman" w:hAnsi="Times New Roman" w:cs="Times New Roman"/>
                      <w:b/>
                      <w:bCs/>
                      <w:u w:val="single"/>
                      <w:lang w:val="zh-CN"/>
                    </w:rPr>
                    <w:t>汞</w:t>
                  </w:r>
                </w:p>
              </w:tc>
              <w:tc>
                <w:tcPr>
                  <w:tcW w:w="3302" w:type="dxa"/>
                  <w:noWrap w:val="0"/>
                  <w:tcMar>
                    <w:top w:w="0" w:type="dxa"/>
                    <w:left w:w="108" w:type="dxa"/>
                    <w:bottom w:w="0" w:type="dxa"/>
                    <w:right w:w="108" w:type="dxa"/>
                  </w:tcMar>
                  <w:vAlign w:val="center"/>
                </w:tcPr>
                <w:p>
                  <w:pPr>
                    <w:jc w:val="center"/>
                    <w:rPr>
                      <w:rFonts w:hint="default" w:ascii="Times New Roman" w:hAnsi="Times New Roman" w:cs="Times New Roman"/>
                      <w:b/>
                      <w:bCs/>
                      <w:u w:val="single"/>
                    </w:rPr>
                  </w:pPr>
                  <w:r>
                    <w:rPr>
                      <w:rFonts w:hint="default" w:ascii="Times New Roman" w:hAnsi="Times New Roman" w:cs="Times New Roman"/>
                      <w:b/>
                      <w:bCs/>
                      <w:u w:val="single"/>
                      <w:lang w:val="zh-CN"/>
                    </w:rPr>
                    <w:t>38</w:t>
                  </w:r>
                </w:p>
              </w:tc>
              <w:tc>
                <w:tcPr>
                  <w:tcW w:w="1464" w:type="dxa"/>
                  <w:noWrap w:val="0"/>
                  <w:tcMar>
                    <w:top w:w="0" w:type="dxa"/>
                    <w:left w:w="108" w:type="dxa"/>
                    <w:bottom w:w="0" w:type="dxa"/>
                    <w:right w:w="108" w:type="dxa"/>
                  </w:tcMar>
                  <w:vAlign w:val="center"/>
                </w:tcPr>
                <w:p>
                  <w:pPr>
                    <w:jc w:val="center"/>
                    <w:rPr>
                      <w:rFonts w:hint="default" w:ascii="Times New Roman" w:hAnsi="Times New Roman" w:cs="Times New Roman"/>
                      <w:b/>
                      <w:bCs/>
                      <w:u w:val="single"/>
                    </w:rPr>
                  </w:pPr>
                  <w:r>
                    <w:rPr>
                      <w:rFonts w:hint="default" w:ascii="Times New Roman" w:hAnsi="Times New Roman" w:cs="Times New Roman"/>
                      <w:b/>
                      <w:bCs/>
                      <w:u w:val="single"/>
                    </w:rPr>
                    <w:t>mg/kg</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63" w:hRule="atLeast"/>
                <w:jc w:val="center"/>
              </w:trPr>
              <w:tc>
                <w:tcPr>
                  <w:tcW w:w="1112" w:type="dxa"/>
                  <w:noWrap w:val="0"/>
                  <w:tcMar>
                    <w:top w:w="0" w:type="dxa"/>
                    <w:left w:w="108" w:type="dxa"/>
                    <w:bottom w:w="0" w:type="dxa"/>
                    <w:right w:w="108" w:type="dxa"/>
                  </w:tcMar>
                  <w:vAlign w:val="center"/>
                </w:tcPr>
                <w:p>
                  <w:pPr>
                    <w:jc w:val="center"/>
                    <w:rPr>
                      <w:rFonts w:hint="default" w:ascii="Times New Roman" w:hAnsi="Times New Roman" w:cs="Times New Roman"/>
                      <w:b/>
                      <w:bCs/>
                      <w:u w:val="single"/>
                    </w:rPr>
                  </w:pPr>
                  <w:r>
                    <w:rPr>
                      <w:rFonts w:hint="default" w:ascii="Times New Roman" w:hAnsi="Times New Roman" w:cs="Times New Roman"/>
                      <w:b/>
                      <w:bCs/>
                      <w:u w:val="single"/>
                      <w:lang w:val="zh-CN"/>
                    </w:rPr>
                    <w:t>7</w:t>
                  </w:r>
                </w:p>
              </w:tc>
              <w:tc>
                <w:tcPr>
                  <w:tcW w:w="2362" w:type="dxa"/>
                  <w:noWrap w:val="0"/>
                  <w:tcMar>
                    <w:top w:w="0" w:type="dxa"/>
                    <w:left w:w="108" w:type="dxa"/>
                    <w:bottom w:w="0" w:type="dxa"/>
                    <w:right w:w="108" w:type="dxa"/>
                  </w:tcMar>
                  <w:vAlign w:val="center"/>
                </w:tcPr>
                <w:p>
                  <w:pPr>
                    <w:jc w:val="center"/>
                    <w:rPr>
                      <w:rFonts w:hint="default" w:ascii="Times New Roman" w:hAnsi="Times New Roman" w:cs="Times New Roman"/>
                      <w:b/>
                      <w:bCs/>
                      <w:u w:val="single"/>
                    </w:rPr>
                  </w:pPr>
                  <w:r>
                    <w:rPr>
                      <w:rFonts w:hint="default" w:ascii="Times New Roman" w:hAnsi="Times New Roman" w:cs="Times New Roman"/>
                      <w:b/>
                      <w:bCs/>
                      <w:u w:val="single"/>
                      <w:lang w:val="zh-CN"/>
                    </w:rPr>
                    <w:t>镍</w:t>
                  </w:r>
                </w:p>
              </w:tc>
              <w:tc>
                <w:tcPr>
                  <w:tcW w:w="3302" w:type="dxa"/>
                  <w:noWrap w:val="0"/>
                  <w:tcMar>
                    <w:top w:w="0" w:type="dxa"/>
                    <w:left w:w="108" w:type="dxa"/>
                    <w:bottom w:w="0" w:type="dxa"/>
                    <w:right w:w="108" w:type="dxa"/>
                  </w:tcMar>
                  <w:vAlign w:val="center"/>
                </w:tcPr>
                <w:p>
                  <w:pPr>
                    <w:jc w:val="center"/>
                    <w:rPr>
                      <w:rFonts w:hint="default" w:ascii="Times New Roman" w:hAnsi="Times New Roman" w:cs="Times New Roman"/>
                      <w:b/>
                      <w:bCs/>
                      <w:u w:val="single"/>
                    </w:rPr>
                  </w:pPr>
                  <w:r>
                    <w:rPr>
                      <w:rFonts w:hint="default" w:ascii="Times New Roman" w:hAnsi="Times New Roman" w:cs="Times New Roman"/>
                      <w:b/>
                      <w:bCs/>
                      <w:u w:val="single"/>
                      <w:lang w:val="zh-CN"/>
                    </w:rPr>
                    <w:t>900</w:t>
                  </w:r>
                </w:p>
              </w:tc>
              <w:tc>
                <w:tcPr>
                  <w:tcW w:w="1464" w:type="dxa"/>
                  <w:noWrap w:val="0"/>
                  <w:tcMar>
                    <w:top w:w="0" w:type="dxa"/>
                    <w:left w:w="108" w:type="dxa"/>
                    <w:bottom w:w="0" w:type="dxa"/>
                    <w:right w:w="108" w:type="dxa"/>
                  </w:tcMar>
                  <w:vAlign w:val="center"/>
                </w:tcPr>
                <w:p>
                  <w:pPr>
                    <w:jc w:val="center"/>
                    <w:rPr>
                      <w:rFonts w:hint="default" w:ascii="Times New Roman" w:hAnsi="Times New Roman" w:cs="Times New Roman"/>
                      <w:b/>
                      <w:bCs/>
                      <w:u w:val="single"/>
                    </w:rPr>
                  </w:pPr>
                  <w:r>
                    <w:rPr>
                      <w:rFonts w:hint="default" w:ascii="Times New Roman" w:hAnsi="Times New Roman" w:cs="Times New Roman"/>
                      <w:b/>
                      <w:bCs/>
                      <w:u w:val="single"/>
                    </w:rPr>
                    <w:t>mg/kg</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63" w:hRule="atLeast"/>
                <w:jc w:val="center"/>
              </w:trPr>
              <w:tc>
                <w:tcPr>
                  <w:tcW w:w="1112" w:type="dxa"/>
                  <w:noWrap w:val="0"/>
                  <w:tcMar>
                    <w:top w:w="0" w:type="dxa"/>
                    <w:left w:w="108" w:type="dxa"/>
                    <w:bottom w:w="0" w:type="dxa"/>
                    <w:right w:w="108" w:type="dxa"/>
                  </w:tcMar>
                  <w:vAlign w:val="center"/>
                </w:tcPr>
                <w:p>
                  <w:pPr>
                    <w:jc w:val="center"/>
                    <w:rPr>
                      <w:rFonts w:hint="default" w:ascii="Times New Roman" w:hAnsi="Times New Roman" w:cs="Times New Roman"/>
                      <w:b/>
                      <w:bCs/>
                      <w:u w:val="single"/>
                    </w:rPr>
                  </w:pPr>
                  <w:r>
                    <w:rPr>
                      <w:rFonts w:hint="default" w:ascii="Times New Roman" w:hAnsi="Times New Roman" w:cs="Times New Roman"/>
                      <w:b/>
                      <w:bCs/>
                      <w:u w:val="single"/>
                      <w:lang w:val="zh-CN"/>
                    </w:rPr>
                    <w:t>8</w:t>
                  </w:r>
                </w:p>
              </w:tc>
              <w:tc>
                <w:tcPr>
                  <w:tcW w:w="2362" w:type="dxa"/>
                  <w:noWrap w:val="0"/>
                  <w:tcMar>
                    <w:top w:w="0" w:type="dxa"/>
                    <w:left w:w="108" w:type="dxa"/>
                    <w:bottom w:w="0" w:type="dxa"/>
                    <w:right w:w="108" w:type="dxa"/>
                  </w:tcMar>
                  <w:vAlign w:val="center"/>
                </w:tcPr>
                <w:p>
                  <w:pPr>
                    <w:jc w:val="center"/>
                    <w:rPr>
                      <w:rFonts w:hint="default" w:ascii="Times New Roman" w:hAnsi="Times New Roman" w:cs="Times New Roman"/>
                      <w:b/>
                      <w:bCs/>
                      <w:u w:val="single"/>
                    </w:rPr>
                  </w:pPr>
                  <w:r>
                    <w:rPr>
                      <w:rFonts w:hint="default" w:ascii="Times New Roman" w:hAnsi="Times New Roman" w:cs="Times New Roman"/>
                      <w:b/>
                      <w:bCs/>
                      <w:u w:val="single"/>
                      <w:lang w:val="zh-CN"/>
                    </w:rPr>
                    <w:t>四氯化碳</w:t>
                  </w:r>
                </w:p>
              </w:tc>
              <w:tc>
                <w:tcPr>
                  <w:tcW w:w="3302" w:type="dxa"/>
                  <w:noWrap w:val="0"/>
                  <w:tcMar>
                    <w:top w:w="0" w:type="dxa"/>
                    <w:left w:w="108" w:type="dxa"/>
                    <w:bottom w:w="0" w:type="dxa"/>
                    <w:right w:w="108" w:type="dxa"/>
                  </w:tcMar>
                  <w:vAlign w:val="center"/>
                </w:tcPr>
                <w:p>
                  <w:pPr>
                    <w:jc w:val="center"/>
                    <w:rPr>
                      <w:rFonts w:hint="default" w:ascii="Times New Roman" w:hAnsi="Times New Roman" w:cs="Times New Roman"/>
                      <w:b/>
                      <w:bCs/>
                      <w:u w:val="single"/>
                    </w:rPr>
                  </w:pPr>
                  <w:r>
                    <w:rPr>
                      <w:rFonts w:hint="default" w:ascii="Times New Roman" w:hAnsi="Times New Roman" w:cs="Times New Roman"/>
                      <w:b/>
                      <w:bCs/>
                      <w:u w:val="single"/>
                    </w:rPr>
                    <w:t>2.8</w:t>
                  </w:r>
                </w:p>
              </w:tc>
              <w:tc>
                <w:tcPr>
                  <w:tcW w:w="1464" w:type="dxa"/>
                  <w:noWrap w:val="0"/>
                  <w:tcMar>
                    <w:top w:w="0" w:type="dxa"/>
                    <w:left w:w="108" w:type="dxa"/>
                    <w:bottom w:w="0" w:type="dxa"/>
                    <w:right w:w="108" w:type="dxa"/>
                  </w:tcMar>
                  <w:vAlign w:val="center"/>
                </w:tcPr>
                <w:p>
                  <w:pPr>
                    <w:jc w:val="center"/>
                    <w:rPr>
                      <w:rFonts w:hint="default" w:ascii="Times New Roman" w:hAnsi="Times New Roman" w:cs="Times New Roman"/>
                      <w:b/>
                      <w:bCs/>
                      <w:u w:val="single"/>
                    </w:rPr>
                  </w:pPr>
                  <w:r>
                    <w:rPr>
                      <w:rFonts w:hint="default" w:ascii="Times New Roman" w:hAnsi="Times New Roman" w:cs="Times New Roman"/>
                      <w:b/>
                      <w:bCs/>
                      <w:u w:val="single"/>
                    </w:rPr>
                    <w:t>mg/kg</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63" w:hRule="atLeast"/>
                <w:jc w:val="center"/>
              </w:trPr>
              <w:tc>
                <w:tcPr>
                  <w:tcW w:w="1112" w:type="dxa"/>
                  <w:noWrap w:val="0"/>
                  <w:tcMar>
                    <w:top w:w="0" w:type="dxa"/>
                    <w:left w:w="108" w:type="dxa"/>
                    <w:bottom w:w="0" w:type="dxa"/>
                    <w:right w:w="108" w:type="dxa"/>
                  </w:tcMar>
                  <w:vAlign w:val="center"/>
                </w:tcPr>
                <w:p>
                  <w:pPr>
                    <w:jc w:val="center"/>
                    <w:rPr>
                      <w:rFonts w:hint="default" w:ascii="Times New Roman" w:hAnsi="Times New Roman" w:cs="Times New Roman"/>
                      <w:b/>
                      <w:bCs/>
                      <w:u w:val="single"/>
                    </w:rPr>
                  </w:pPr>
                  <w:r>
                    <w:rPr>
                      <w:rFonts w:hint="default" w:ascii="Times New Roman" w:hAnsi="Times New Roman" w:cs="Times New Roman"/>
                      <w:b/>
                      <w:bCs/>
                      <w:u w:val="single"/>
                      <w:lang w:val="zh-CN"/>
                    </w:rPr>
                    <w:t>9</w:t>
                  </w:r>
                </w:p>
              </w:tc>
              <w:tc>
                <w:tcPr>
                  <w:tcW w:w="2362" w:type="dxa"/>
                  <w:noWrap w:val="0"/>
                  <w:tcMar>
                    <w:top w:w="0" w:type="dxa"/>
                    <w:left w:w="108" w:type="dxa"/>
                    <w:bottom w:w="0" w:type="dxa"/>
                    <w:right w:w="108" w:type="dxa"/>
                  </w:tcMar>
                  <w:vAlign w:val="center"/>
                </w:tcPr>
                <w:p>
                  <w:pPr>
                    <w:jc w:val="center"/>
                    <w:rPr>
                      <w:rFonts w:hint="default" w:ascii="Times New Roman" w:hAnsi="Times New Roman" w:cs="Times New Roman"/>
                      <w:b/>
                      <w:bCs/>
                      <w:u w:val="single"/>
                    </w:rPr>
                  </w:pPr>
                  <w:r>
                    <w:rPr>
                      <w:rFonts w:hint="default" w:ascii="Times New Roman" w:hAnsi="Times New Roman" w:cs="Times New Roman"/>
                      <w:b/>
                      <w:bCs/>
                      <w:u w:val="single"/>
                      <w:lang w:val="zh-CN"/>
                    </w:rPr>
                    <w:t>氯仿</w:t>
                  </w:r>
                </w:p>
              </w:tc>
              <w:tc>
                <w:tcPr>
                  <w:tcW w:w="3302" w:type="dxa"/>
                  <w:noWrap w:val="0"/>
                  <w:tcMar>
                    <w:top w:w="0" w:type="dxa"/>
                    <w:left w:w="108" w:type="dxa"/>
                    <w:bottom w:w="0" w:type="dxa"/>
                    <w:right w:w="108" w:type="dxa"/>
                  </w:tcMar>
                  <w:vAlign w:val="center"/>
                </w:tcPr>
                <w:p>
                  <w:pPr>
                    <w:jc w:val="center"/>
                    <w:rPr>
                      <w:rFonts w:hint="default" w:ascii="Times New Roman" w:hAnsi="Times New Roman" w:cs="Times New Roman"/>
                      <w:b/>
                      <w:bCs/>
                      <w:u w:val="single"/>
                    </w:rPr>
                  </w:pPr>
                  <w:r>
                    <w:rPr>
                      <w:rFonts w:hint="default" w:ascii="Times New Roman" w:hAnsi="Times New Roman" w:cs="Times New Roman"/>
                      <w:b/>
                      <w:bCs/>
                      <w:u w:val="single"/>
                    </w:rPr>
                    <w:t>0.9</w:t>
                  </w:r>
                </w:p>
              </w:tc>
              <w:tc>
                <w:tcPr>
                  <w:tcW w:w="1464" w:type="dxa"/>
                  <w:noWrap w:val="0"/>
                  <w:tcMar>
                    <w:top w:w="0" w:type="dxa"/>
                    <w:left w:w="108" w:type="dxa"/>
                    <w:bottom w:w="0" w:type="dxa"/>
                    <w:right w:w="108" w:type="dxa"/>
                  </w:tcMar>
                  <w:vAlign w:val="center"/>
                </w:tcPr>
                <w:p>
                  <w:pPr>
                    <w:jc w:val="center"/>
                    <w:rPr>
                      <w:rFonts w:hint="default" w:ascii="Times New Roman" w:hAnsi="Times New Roman" w:cs="Times New Roman"/>
                      <w:b/>
                      <w:bCs/>
                      <w:u w:val="single"/>
                    </w:rPr>
                  </w:pPr>
                  <w:r>
                    <w:rPr>
                      <w:rFonts w:hint="default" w:ascii="Times New Roman" w:hAnsi="Times New Roman" w:cs="Times New Roman"/>
                      <w:b/>
                      <w:bCs/>
                      <w:u w:val="single"/>
                    </w:rPr>
                    <w:t>mg/kg</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63" w:hRule="atLeast"/>
                <w:jc w:val="center"/>
              </w:trPr>
              <w:tc>
                <w:tcPr>
                  <w:tcW w:w="1112" w:type="dxa"/>
                  <w:noWrap w:val="0"/>
                  <w:tcMar>
                    <w:top w:w="0" w:type="dxa"/>
                    <w:left w:w="108" w:type="dxa"/>
                    <w:bottom w:w="0" w:type="dxa"/>
                    <w:right w:w="108" w:type="dxa"/>
                  </w:tcMar>
                  <w:vAlign w:val="center"/>
                </w:tcPr>
                <w:p>
                  <w:pPr>
                    <w:jc w:val="center"/>
                    <w:rPr>
                      <w:rFonts w:hint="default" w:ascii="Times New Roman" w:hAnsi="Times New Roman" w:cs="Times New Roman"/>
                      <w:b/>
                      <w:bCs/>
                      <w:u w:val="single"/>
                    </w:rPr>
                  </w:pPr>
                  <w:r>
                    <w:rPr>
                      <w:rFonts w:hint="default" w:ascii="Times New Roman" w:hAnsi="Times New Roman" w:cs="Times New Roman"/>
                      <w:b/>
                      <w:bCs/>
                      <w:u w:val="single"/>
                      <w:lang w:val="zh-CN"/>
                    </w:rPr>
                    <w:t>10</w:t>
                  </w:r>
                </w:p>
              </w:tc>
              <w:tc>
                <w:tcPr>
                  <w:tcW w:w="2362" w:type="dxa"/>
                  <w:noWrap w:val="0"/>
                  <w:tcMar>
                    <w:top w:w="0" w:type="dxa"/>
                    <w:left w:w="108" w:type="dxa"/>
                    <w:bottom w:w="0" w:type="dxa"/>
                    <w:right w:w="108" w:type="dxa"/>
                  </w:tcMar>
                  <w:vAlign w:val="center"/>
                </w:tcPr>
                <w:p>
                  <w:pPr>
                    <w:jc w:val="center"/>
                    <w:rPr>
                      <w:rFonts w:hint="default" w:ascii="Times New Roman" w:hAnsi="Times New Roman" w:cs="Times New Roman"/>
                      <w:b/>
                      <w:bCs/>
                      <w:u w:val="single"/>
                    </w:rPr>
                  </w:pPr>
                  <w:r>
                    <w:rPr>
                      <w:rFonts w:hint="default" w:ascii="Times New Roman" w:hAnsi="Times New Roman" w:cs="Times New Roman"/>
                      <w:b/>
                      <w:bCs/>
                      <w:u w:val="single"/>
                      <w:lang w:val="zh-CN"/>
                    </w:rPr>
                    <w:t>氯甲烷</w:t>
                  </w:r>
                </w:p>
              </w:tc>
              <w:tc>
                <w:tcPr>
                  <w:tcW w:w="3302" w:type="dxa"/>
                  <w:noWrap w:val="0"/>
                  <w:tcMar>
                    <w:top w:w="0" w:type="dxa"/>
                    <w:left w:w="108" w:type="dxa"/>
                    <w:bottom w:w="0" w:type="dxa"/>
                    <w:right w:w="108" w:type="dxa"/>
                  </w:tcMar>
                  <w:vAlign w:val="center"/>
                </w:tcPr>
                <w:p>
                  <w:pPr>
                    <w:jc w:val="center"/>
                    <w:rPr>
                      <w:rFonts w:hint="default" w:ascii="Times New Roman" w:hAnsi="Times New Roman" w:cs="Times New Roman"/>
                      <w:b/>
                      <w:bCs/>
                      <w:u w:val="single"/>
                    </w:rPr>
                  </w:pPr>
                  <w:r>
                    <w:rPr>
                      <w:rFonts w:hint="default" w:ascii="Times New Roman" w:hAnsi="Times New Roman" w:cs="Times New Roman"/>
                      <w:b/>
                      <w:bCs/>
                      <w:u w:val="single"/>
                      <w:lang w:val="zh-CN"/>
                    </w:rPr>
                    <w:t>37</w:t>
                  </w:r>
                </w:p>
              </w:tc>
              <w:tc>
                <w:tcPr>
                  <w:tcW w:w="1464" w:type="dxa"/>
                  <w:noWrap w:val="0"/>
                  <w:tcMar>
                    <w:top w:w="0" w:type="dxa"/>
                    <w:left w:w="108" w:type="dxa"/>
                    <w:bottom w:w="0" w:type="dxa"/>
                    <w:right w:w="108" w:type="dxa"/>
                  </w:tcMar>
                  <w:vAlign w:val="center"/>
                </w:tcPr>
                <w:p>
                  <w:pPr>
                    <w:jc w:val="center"/>
                    <w:rPr>
                      <w:rFonts w:hint="default" w:ascii="Times New Roman" w:hAnsi="Times New Roman" w:cs="Times New Roman"/>
                      <w:b/>
                      <w:bCs/>
                      <w:u w:val="single"/>
                    </w:rPr>
                  </w:pPr>
                  <w:r>
                    <w:rPr>
                      <w:rFonts w:hint="default" w:ascii="Times New Roman" w:hAnsi="Times New Roman" w:cs="Times New Roman"/>
                      <w:b/>
                      <w:bCs/>
                      <w:u w:val="single"/>
                    </w:rPr>
                    <w:t>mg/kg</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63" w:hRule="atLeast"/>
                <w:jc w:val="center"/>
              </w:trPr>
              <w:tc>
                <w:tcPr>
                  <w:tcW w:w="1112" w:type="dxa"/>
                  <w:noWrap w:val="0"/>
                  <w:tcMar>
                    <w:top w:w="0" w:type="dxa"/>
                    <w:left w:w="108" w:type="dxa"/>
                    <w:bottom w:w="0" w:type="dxa"/>
                    <w:right w:w="108" w:type="dxa"/>
                  </w:tcMar>
                  <w:vAlign w:val="center"/>
                </w:tcPr>
                <w:p>
                  <w:pPr>
                    <w:jc w:val="center"/>
                    <w:rPr>
                      <w:rFonts w:hint="default" w:ascii="Times New Roman" w:hAnsi="Times New Roman" w:cs="Times New Roman"/>
                      <w:b/>
                      <w:bCs/>
                      <w:u w:val="single"/>
                    </w:rPr>
                  </w:pPr>
                  <w:r>
                    <w:rPr>
                      <w:rFonts w:hint="default" w:ascii="Times New Roman" w:hAnsi="Times New Roman" w:cs="Times New Roman"/>
                      <w:b/>
                      <w:bCs/>
                      <w:u w:val="single"/>
                      <w:lang w:val="zh-CN"/>
                    </w:rPr>
                    <w:t>11</w:t>
                  </w:r>
                </w:p>
              </w:tc>
              <w:tc>
                <w:tcPr>
                  <w:tcW w:w="2362" w:type="dxa"/>
                  <w:noWrap w:val="0"/>
                  <w:tcMar>
                    <w:top w:w="0" w:type="dxa"/>
                    <w:left w:w="108" w:type="dxa"/>
                    <w:bottom w:w="0" w:type="dxa"/>
                    <w:right w:w="108" w:type="dxa"/>
                  </w:tcMar>
                  <w:vAlign w:val="center"/>
                </w:tcPr>
                <w:p>
                  <w:pPr>
                    <w:jc w:val="center"/>
                    <w:rPr>
                      <w:rFonts w:hint="default" w:ascii="Times New Roman" w:hAnsi="Times New Roman" w:cs="Times New Roman"/>
                      <w:b/>
                      <w:bCs/>
                      <w:u w:val="single"/>
                    </w:rPr>
                  </w:pPr>
                  <w:r>
                    <w:rPr>
                      <w:rFonts w:hint="default" w:ascii="Times New Roman" w:hAnsi="Times New Roman" w:cs="Times New Roman"/>
                      <w:b/>
                      <w:bCs/>
                      <w:u w:val="single"/>
                      <w:lang w:val="zh-CN"/>
                    </w:rPr>
                    <w:t>1</w:t>
                  </w:r>
                  <w:r>
                    <w:rPr>
                      <w:rFonts w:hint="default" w:ascii="Times New Roman" w:hAnsi="Times New Roman" w:cs="Times New Roman"/>
                      <w:b/>
                      <w:bCs/>
                      <w:u w:val="single"/>
                    </w:rPr>
                    <w:t>，1-</w:t>
                  </w:r>
                  <w:r>
                    <w:rPr>
                      <w:rFonts w:hint="default" w:ascii="Times New Roman" w:hAnsi="Times New Roman" w:cs="Times New Roman"/>
                      <w:b/>
                      <w:bCs/>
                      <w:u w:val="single"/>
                      <w:lang w:val="zh-CN"/>
                    </w:rPr>
                    <w:t>二氯乙烷</w:t>
                  </w:r>
                </w:p>
              </w:tc>
              <w:tc>
                <w:tcPr>
                  <w:tcW w:w="3302" w:type="dxa"/>
                  <w:noWrap w:val="0"/>
                  <w:tcMar>
                    <w:top w:w="0" w:type="dxa"/>
                    <w:left w:w="108" w:type="dxa"/>
                    <w:bottom w:w="0" w:type="dxa"/>
                    <w:right w:w="108" w:type="dxa"/>
                  </w:tcMar>
                  <w:vAlign w:val="center"/>
                </w:tcPr>
                <w:p>
                  <w:pPr>
                    <w:jc w:val="center"/>
                    <w:rPr>
                      <w:rFonts w:hint="default" w:ascii="Times New Roman" w:hAnsi="Times New Roman" w:cs="Times New Roman"/>
                      <w:b/>
                      <w:bCs/>
                      <w:u w:val="single"/>
                    </w:rPr>
                  </w:pPr>
                  <w:r>
                    <w:rPr>
                      <w:rFonts w:hint="default" w:ascii="Times New Roman" w:hAnsi="Times New Roman" w:cs="Times New Roman"/>
                      <w:b/>
                      <w:bCs/>
                      <w:u w:val="single"/>
                      <w:lang w:val="zh-CN"/>
                    </w:rPr>
                    <w:t>9</w:t>
                  </w:r>
                </w:p>
              </w:tc>
              <w:tc>
                <w:tcPr>
                  <w:tcW w:w="1464" w:type="dxa"/>
                  <w:noWrap w:val="0"/>
                  <w:tcMar>
                    <w:top w:w="0" w:type="dxa"/>
                    <w:left w:w="108" w:type="dxa"/>
                    <w:bottom w:w="0" w:type="dxa"/>
                    <w:right w:w="108" w:type="dxa"/>
                  </w:tcMar>
                  <w:vAlign w:val="center"/>
                </w:tcPr>
                <w:p>
                  <w:pPr>
                    <w:jc w:val="center"/>
                    <w:rPr>
                      <w:rFonts w:hint="default" w:ascii="Times New Roman" w:hAnsi="Times New Roman" w:cs="Times New Roman"/>
                      <w:b/>
                      <w:bCs/>
                      <w:u w:val="single"/>
                    </w:rPr>
                  </w:pPr>
                  <w:r>
                    <w:rPr>
                      <w:rFonts w:hint="default" w:ascii="Times New Roman" w:hAnsi="Times New Roman" w:cs="Times New Roman"/>
                      <w:b/>
                      <w:bCs/>
                      <w:u w:val="single"/>
                    </w:rPr>
                    <w:t>mg/kg</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63" w:hRule="atLeast"/>
                <w:jc w:val="center"/>
              </w:trPr>
              <w:tc>
                <w:tcPr>
                  <w:tcW w:w="1112" w:type="dxa"/>
                  <w:noWrap w:val="0"/>
                  <w:tcMar>
                    <w:top w:w="0" w:type="dxa"/>
                    <w:left w:w="108" w:type="dxa"/>
                    <w:bottom w:w="0" w:type="dxa"/>
                    <w:right w:w="108" w:type="dxa"/>
                  </w:tcMar>
                  <w:vAlign w:val="center"/>
                </w:tcPr>
                <w:p>
                  <w:pPr>
                    <w:jc w:val="center"/>
                    <w:rPr>
                      <w:rFonts w:hint="default" w:ascii="Times New Roman" w:hAnsi="Times New Roman" w:cs="Times New Roman"/>
                      <w:b/>
                      <w:bCs/>
                      <w:u w:val="single"/>
                    </w:rPr>
                  </w:pPr>
                  <w:r>
                    <w:rPr>
                      <w:rFonts w:hint="default" w:ascii="Times New Roman" w:hAnsi="Times New Roman" w:cs="Times New Roman"/>
                      <w:b/>
                      <w:bCs/>
                      <w:u w:val="single"/>
                      <w:lang w:val="zh-CN"/>
                    </w:rPr>
                    <w:t>12</w:t>
                  </w:r>
                </w:p>
              </w:tc>
              <w:tc>
                <w:tcPr>
                  <w:tcW w:w="2362" w:type="dxa"/>
                  <w:noWrap w:val="0"/>
                  <w:tcMar>
                    <w:top w:w="0" w:type="dxa"/>
                    <w:left w:w="108" w:type="dxa"/>
                    <w:bottom w:w="0" w:type="dxa"/>
                    <w:right w:w="108" w:type="dxa"/>
                  </w:tcMar>
                  <w:vAlign w:val="center"/>
                </w:tcPr>
                <w:p>
                  <w:pPr>
                    <w:jc w:val="center"/>
                    <w:rPr>
                      <w:rFonts w:hint="default" w:ascii="Times New Roman" w:hAnsi="Times New Roman" w:cs="Times New Roman"/>
                      <w:b/>
                      <w:bCs/>
                      <w:u w:val="single"/>
                    </w:rPr>
                  </w:pPr>
                  <w:r>
                    <w:rPr>
                      <w:rFonts w:hint="default" w:ascii="Times New Roman" w:hAnsi="Times New Roman" w:cs="Times New Roman"/>
                      <w:b/>
                      <w:bCs/>
                      <w:u w:val="single"/>
                    </w:rPr>
                    <w:t>1，2-</w:t>
                  </w:r>
                  <w:r>
                    <w:rPr>
                      <w:rFonts w:hint="default" w:ascii="Times New Roman" w:hAnsi="Times New Roman" w:cs="Times New Roman"/>
                      <w:b/>
                      <w:bCs/>
                      <w:u w:val="single"/>
                      <w:lang w:val="zh-CN"/>
                    </w:rPr>
                    <w:t>二氯乙烷</w:t>
                  </w:r>
                </w:p>
              </w:tc>
              <w:tc>
                <w:tcPr>
                  <w:tcW w:w="3302" w:type="dxa"/>
                  <w:noWrap w:val="0"/>
                  <w:tcMar>
                    <w:top w:w="0" w:type="dxa"/>
                    <w:left w:w="108" w:type="dxa"/>
                    <w:bottom w:w="0" w:type="dxa"/>
                    <w:right w:w="108" w:type="dxa"/>
                  </w:tcMar>
                  <w:vAlign w:val="center"/>
                </w:tcPr>
                <w:p>
                  <w:pPr>
                    <w:jc w:val="center"/>
                    <w:rPr>
                      <w:rFonts w:hint="default" w:ascii="Times New Roman" w:hAnsi="Times New Roman" w:cs="Times New Roman"/>
                      <w:b/>
                      <w:bCs/>
                      <w:u w:val="single"/>
                    </w:rPr>
                  </w:pPr>
                  <w:r>
                    <w:rPr>
                      <w:rFonts w:hint="default" w:ascii="Times New Roman" w:hAnsi="Times New Roman" w:cs="Times New Roman"/>
                      <w:b/>
                      <w:bCs/>
                      <w:u w:val="single"/>
                      <w:lang w:val="zh-CN"/>
                    </w:rPr>
                    <w:t>5</w:t>
                  </w:r>
                </w:p>
              </w:tc>
              <w:tc>
                <w:tcPr>
                  <w:tcW w:w="1464" w:type="dxa"/>
                  <w:noWrap w:val="0"/>
                  <w:tcMar>
                    <w:top w:w="0" w:type="dxa"/>
                    <w:left w:w="108" w:type="dxa"/>
                    <w:bottom w:w="0" w:type="dxa"/>
                    <w:right w:w="108" w:type="dxa"/>
                  </w:tcMar>
                  <w:vAlign w:val="center"/>
                </w:tcPr>
                <w:p>
                  <w:pPr>
                    <w:jc w:val="center"/>
                    <w:rPr>
                      <w:rFonts w:hint="default" w:ascii="Times New Roman" w:hAnsi="Times New Roman" w:cs="Times New Roman"/>
                      <w:b/>
                      <w:bCs/>
                      <w:u w:val="single"/>
                    </w:rPr>
                  </w:pPr>
                  <w:r>
                    <w:rPr>
                      <w:rFonts w:hint="default" w:ascii="Times New Roman" w:hAnsi="Times New Roman" w:cs="Times New Roman"/>
                      <w:b/>
                      <w:bCs/>
                      <w:u w:val="single"/>
                    </w:rPr>
                    <w:t>mg/kg</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63" w:hRule="atLeast"/>
                <w:jc w:val="center"/>
              </w:trPr>
              <w:tc>
                <w:tcPr>
                  <w:tcW w:w="1112" w:type="dxa"/>
                  <w:noWrap w:val="0"/>
                  <w:tcMar>
                    <w:top w:w="0" w:type="dxa"/>
                    <w:left w:w="108" w:type="dxa"/>
                    <w:bottom w:w="0" w:type="dxa"/>
                    <w:right w:w="108" w:type="dxa"/>
                  </w:tcMar>
                  <w:vAlign w:val="center"/>
                </w:tcPr>
                <w:p>
                  <w:pPr>
                    <w:jc w:val="center"/>
                    <w:rPr>
                      <w:rFonts w:hint="default" w:ascii="Times New Roman" w:hAnsi="Times New Roman" w:cs="Times New Roman"/>
                      <w:b/>
                      <w:bCs/>
                      <w:u w:val="single"/>
                    </w:rPr>
                  </w:pPr>
                  <w:r>
                    <w:rPr>
                      <w:rFonts w:hint="default" w:ascii="Times New Roman" w:hAnsi="Times New Roman" w:cs="Times New Roman"/>
                      <w:b/>
                      <w:bCs/>
                      <w:u w:val="single"/>
                      <w:lang w:val="zh-CN"/>
                    </w:rPr>
                    <w:t>13</w:t>
                  </w:r>
                </w:p>
              </w:tc>
              <w:tc>
                <w:tcPr>
                  <w:tcW w:w="2362" w:type="dxa"/>
                  <w:noWrap w:val="0"/>
                  <w:tcMar>
                    <w:top w:w="0" w:type="dxa"/>
                    <w:left w:w="108" w:type="dxa"/>
                    <w:bottom w:w="0" w:type="dxa"/>
                    <w:right w:w="108" w:type="dxa"/>
                  </w:tcMar>
                  <w:vAlign w:val="center"/>
                </w:tcPr>
                <w:p>
                  <w:pPr>
                    <w:jc w:val="center"/>
                    <w:rPr>
                      <w:rFonts w:hint="default" w:ascii="Times New Roman" w:hAnsi="Times New Roman" w:cs="Times New Roman"/>
                      <w:b/>
                      <w:bCs/>
                      <w:u w:val="single"/>
                    </w:rPr>
                  </w:pPr>
                  <w:r>
                    <w:rPr>
                      <w:rFonts w:hint="default" w:ascii="Times New Roman" w:hAnsi="Times New Roman" w:cs="Times New Roman"/>
                      <w:b/>
                      <w:bCs/>
                      <w:u w:val="single"/>
                    </w:rPr>
                    <w:t>1，1-</w:t>
                  </w:r>
                  <w:r>
                    <w:rPr>
                      <w:rFonts w:hint="default" w:ascii="Times New Roman" w:hAnsi="Times New Roman" w:cs="Times New Roman"/>
                      <w:b/>
                      <w:bCs/>
                      <w:u w:val="single"/>
                      <w:lang w:val="zh-CN"/>
                    </w:rPr>
                    <w:t>二氯乙烯</w:t>
                  </w:r>
                </w:p>
              </w:tc>
              <w:tc>
                <w:tcPr>
                  <w:tcW w:w="3302" w:type="dxa"/>
                  <w:noWrap w:val="0"/>
                  <w:tcMar>
                    <w:top w:w="0" w:type="dxa"/>
                    <w:left w:w="108" w:type="dxa"/>
                    <w:bottom w:w="0" w:type="dxa"/>
                    <w:right w:w="108" w:type="dxa"/>
                  </w:tcMar>
                  <w:vAlign w:val="center"/>
                </w:tcPr>
                <w:p>
                  <w:pPr>
                    <w:jc w:val="center"/>
                    <w:rPr>
                      <w:rFonts w:hint="default" w:ascii="Times New Roman" w:hAnsi="Times New Roman" w:cs="Times New Roman"/>
                      <w:b/>
                      <w:bCs/>
                      <w:u w:val="single"/>
                    </w:rPr>
                  </w:pPr>
                  <w:r>
                    <w:rPr>
                      <w:rFonts w:hint="default" w:ascii="Times New Roman" w:hAnsi="Times New Roman" w:cs="Times New Roman"/>
                      <w:b/>
                      <w:bCs/>
                      <w:u w:val="single"/>
                      <w:lang w:val="zh-CN"/>
                    </w:rPr>
                    <w:t>66</w:t>
                  </w:r>
                </w:p>
              </w:tc>
              <w:tc>
                <w:tcPr>
                  <w:tcW w:w="1464" w:type="dxa"/>
                  <w:noWrap w:val="0"/>
                  <w:tcMar>
                    <w:top w:w="0" w:type="dxa"/>
                    <w:left w:w="108" w:type="dxa"/>
                    <w:bottom w:w="0" w:type="dxa"/>
                    <w:right w:w="108" w:type="dxa"/>
                  </w:tcMar>
                  <w:vAlign w:val="center"/>
                </w:tcPr>
                <w:p>
                  <w:pPr>
                    <w:jc w:val="center"/>
                    <w:rPr>
                      <w:rFonts w:hint="default" w:ascii="Times New Roman" w:hAnsi="Times New Roman" w:cs="Times New Roman"/>
                      <w:b/>
                      <w:bCs/>
                      <w:u w:val="single"/>
                    </w:rPr>
                  </w:pPr>
                  <w:r>
                    <w:rPr>
                      <w:rFonts w:hint="default" w:ascii="Times New Roman" w:hAnsi="Times New Roman" w:cs="Times New Roman"/>
                      <w:b/>
                      <w:bCs/>
                      <w:u w:val="single"/>
                    </w:rPr>
                    <w:t>mg/kg</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63" w:hRule="atLeast"/>
                <w:jc w:val="center"/>
              </w:trPr>
              <w:tc>
                <w:tcPr>
                  <w:tcW w:w="1112" w:type="dxa"/>
                  <w:noWrap w:val="0"/>
                  <w:tcMar>
                    <w:top w:w="0" w:type="dxa"/>
                    <w:left w:w="108" w:type="dxa"/>
                    <w:bottom w:w="0" w:type="dxa"/>
                    <w:right w:w="108" w:type="dxa"/>
                  </w:tcMar>
                  <w:vAlign w:val="center"/>
                </w:tcPr>
                <w:p>
                  <w:pPr>
                    <w:jc w:val="center"/>
                    <w:rPr>
                      <w:rFonts w:hint="default" w:ascii="Times New Roman" w:hAnsi="Times New Roman" w:cs="Times New Roman"/>
                      <w:b/>
                      <w:bCs/>
                      <w:u w:val="single"/>
                    </w:rPr>
                  </w:pPr>
                  <w:r>
                    <w:rPr>
                      <w:rFonts w:hint="default" w:ascii="Times New Roman" w:hAnsi="Times New Roman" w:cs="Times New Roman"/>
                      <w:b/>
                      <w:bCs/>
                      <w:u w:val="single"/>
                      <w:lang w:val="zh-CN"/>
                    </w:rPr>
                    <w:t>14</w:t>
                  </w:r>
                </w:p>
              </w:tc>
              <w:tc>
                <w:tcPr>
                  <w:tcW w:w="2362" w:type="dxa"/>
                  <w:noWrap w:val="0"/>
                  <w:tcMar>
                    <w:top w:w="0" w:type="dxa"/>
                    <w:left w:w="108" w:type="dxa"/>
                    <w:bottom w:w="0" w:type="dxa"/>
                    <w:right w:w="108" w:type="dxa"/>
                  </w:tcMar>
                  <w:vAlign w:val="center"/>
                </w:tcPr>
                <w:p>
                  <w:pPr>
                    <w:jc w:val="center"/>
                    <w:rPr>
                      <w:rFonts w:hint="default" w:ascii="Times New Roman" w:hAnsi="Times New Roman" w:cs="Times New Roman"/>
                      <w:b/>
                      <w:bCs/>
                      <w:u w:val="single"/>
                    </w:rPr>
                  </w:pPr>
                  <w:r>
                    <w:rPr>
                      <w:rFonts w:hint="default" w:ascii="Times New Roman" w:hAnsi="Times New Roman" w:cs="Times New Roman"/>
                      <w:b/>
                      <w:bCs/>
                      <w:u w:val="single"/>
                      <w:lang w:val="zh-CN"/>
                    </w:rPr>
                    <w:t>顺</w:t>
                  </w:r>
                  <w:r>
                    <w:rPr>
                      <w:rFonts w:hint="default" w:ascii="Times New Roman" w:hAnsi="Times New Roman" w:cs="Times New Roman"/>
                      <w:b/>
                      <w:bCs/>
                      <w:u w:val="single"/>
                    </w:rPr>
                    <w:t>-1，2-</w:t>
                  </w:r>
                  <w:r>
                    <w:rPr>
                      <w:rFonts w:hint="default" w:ascii="Times New Roman" w:hAnsi="Times New Roman" w:cs="Times New Roman"/>
                      <w:b/>
                      <w:bCs/>
                      <w:u w:val="single"/>
                      <w:lang w:val="zh-CN"/>
                    </w:rPr>
                    <w:t>二氯乙烯</w:t>
                  </w:r>
                </w:p>
              </w:tc>
              <w:tc>
                <w:tcPr>
                  <w:tcW w:w="3302" w:type="dxa"/>
                  <w:noWrap w:val="0"/>
                  <w:tcMar>
                    <w:top w:w="0" w:type="dxa"/>
                    <w:left w:w="108" w:type="dxa"/>
                    <w:bottom w:w="0" w:type="dxa"/>
                    <w:right w:w="108" w:type="dxa"/>
                  </w:tcMar>
                  <w:vAlign w:val="center"/>
                </w:tcPr>
                <w:p>
                  <w:pPr>
                    <w:jc w:val="center"/>
                    <w:rPr>
                      <w:rFonts w:hint="default" w:ascii="Times New Roman" w:hAnsi="Times New Roman" w:cs="Times New Roman"/>
                      <w:b/>
                      <w:bCs/>
                      <w:u w:val="single"/>
                    </w:rPr>
                  </w:pPr>
                  <w:r>
                    <w:rPr>
                      <w:rFonts w:hint="default" w:ascii="Times New Roman" w:hAnsi="Times New Roman" w:cs="Times New Roman"/>
                      <w:b/>
                      <w:bCs/>
                      <w:u w:val="single"/>
                      <w:lang w:val="zh-CN"/>
                    </w:rPr>
                    <w:t>596</w:t>
                  </w:r>
                </w:p>
              </w:tc>
              <w:tc>
                <w:tcPr>
                  <w:tcW w:w="1464" w:type="dxa"/>
                  <w:noWrap w:val="0"/>
                  <w:tcMar>
                    <w:top w:w="0" w:type="dxa"/>
                    <w:left w:w="108" w:type="dxa"/>
                    <w:bottom w:w="0" w:type="dxa"/>
                    <w:right w:w="108" w:type="dxa"/>
                  </w:tcMar>
                  <w:vAlign w:val="center"/>
                </w:tcPr>
                <w:p>
                  <w:pPr>
                    <w:jc w:val="center"/>
                    <w:rPr>
                      <w:rFonts w:hint="default" w:ascii="Times New Roman" w:hAnsi="Times New Roman" w:cs="Times New Roman"/>
                      <w:b/>
                      <w:bCs/>
                      <w:u w:val="single"/>
                    </w:rPr>
                  </w:pPr>
                  <w:r>
                    <w:rPr>
                      <w:rFonts w:hint="default" w:ascii="Times New Roman" w:hAnsi="Times New Roman" w:cs="Times New Roman"/>
                      <w:b/>
                      <w:bCs/>
                      <w:u w:val="single"/>
                    </w:rPr>
                    <w:t>mg/kg</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63" w:hRule="atLeast"/>
                <w:jc w:val="center"/>
              </w:trPr>
              <w:tc>
                <w:tcPr>
                  <w:tcW w:w="1112" w:type="dxa"/>
                  <w:noWrap w:val="0"/>
                  <w:tcMar>
                    <w:top w:w="0" w:type="dxa"/>
                    <w:left w:w="108" w:type="dxa"/>
                    <w:bottom w:w="0" w:type="dxa"/>
                    <w:right w:w="108" w:type="dxa"/>
                  </w:tcMar>
                  <w:vAlign w:val="center"/>
                </w:tcPr>
                <w:p>
                  <w:pPr>
                    <w:jc w:val="center"/>
                    <w:rPr>
                      <w:rFonts w:hint="default" w:ascii="Times New Roman" w:hAnsi="Times New Roman" w:cs="Times New Roman"/>
                      <w:b/>
                      <w:bCs/>
                      <w:u w:val="single"/>
                    </w:rPr>
                  </w:pPr>
                  <w:r>
                    <w:rPr>
                      <w:rFonts w:hint="default" w:ascii="Times New Roman" w:hAnsi="Times New Roman" w:cs="Times New Roman"/>
                      <w:b/>
                      <w:bCs/>
                      <w:u w:val="single"/>
                      <w:lang w:val="zh-CN"/>
                    </w:rPr>
                    <w:t>15</w:t>
                  </w:r>
                </w:p>
              </w:tc>
              <w:tc>
                <w:tcPr>
                  <w:tcW w:w="2362" w:type="dxa"/>
                  <w:noWrap w:val="0"/>
                  <w:tcMar>
                    <w:top w:w="0" w:type="dxa"/>
                    <w:left w:w="108" w:type="dxa"/>
                    <w:bottom w:w="0" w:type="dxa"/>
                    <w:right w:w="108" w:type="dxa"/>
                  </w:tcMar>
                  <w:vAlign w:val="center"/>
                </w:tcPr>
                <w:p>
                  <w:pPr>
                    <w:jc w:val="center"/>
                    <w:rPr>
                      <w:rFonts w:hint="default" w:ascii="Times New Roman" w:hAnsi="Times New Roman" w:cs="Times New Roman"/>
                      <w:b/>
                      <w:bCs/>
                      <w:u w:val="single"/>
                    </w:rPr>
                  </w:pPr>
                  <w:r>
                    <w:rPr>
                      <w:rFonts w:hint="default" w:ascii="Times New Roman" w:hAnsi="Times New Roman" w:cs="Times New Roman"/>
                      <w:b/>
                      <w:bCs/>
                      <w:u w:val="single"/>
                      <w:lang w:val="zh-CN"/>
                    </w:rPr>
                    <w:t>反</w:t>
                  </w:r>
                  <w:r>
                    <w:rPr>
                      <w:rFonts w:hint="default" w:ascii="Times New Roman" w:hAnsi="Times New Roman" w:cs="Times New Roman"/>
                      <w:b/>
                      <w:bCs/>
                      <w:u w:val="single"/>
                    </w:rPr>
                    <w:t>-1，2-</w:t>
                  </w:r>
                  <w:r>
                    <w:rPr>
                      <w:rFonts w:hint="default" w:ascii="Times New Roman" w:hAnsi="Times New Roman" w:cs="Times New Roman"/>
                      <w:b/>
                      <w:bCs/>
                      <w:u w:val="single"/>
                      <w:lang w:val="zh-CN"/>
                    </w:rPr>
                    <w:t>二氯乙烯</w:t>
                  </w:r>
                </w:p>
              </w:tc>
              <w:tc>
                <w:tcPr>
                  <w:tcW w:w="3302" w:type="dxa"/>
                  <w:noWrap w:val="0"/>
                  <w:tcMar>
                    <w:top w:w="0" w:type="dxa"/>
                    <w:left w:w="108" w:type="dxa"/>
                    <w:bottom w:w="0" w:type="dxa"/>
                    <w:right w:w="108" w:type="dxa"/>
                  </w:tcMar>
                  <w:vAlign w:val="center"/>
                </w:tcPr>
                <w:p>
                  <w:pPr>
                    <w:jc w:val="center"/>
                    <w:rPr>
                      <w:rFonts w:hint="default" w:ascii="Times New Roman" w:hAnsi="Times New Roman" w:cs="Times New Roman"/>
                      <w:b/>
                      <w:bCs/>
                      <w:u w:val="single"/>
                    </w:rPr>
                  </w:pPr>
                  <w:r>
                    <w:rPr>
                      <w:rFonts w:hint="default" w:ascii="Times New Roman" w:hAnsi="Times New Roman" w:cs="Times New Roman"/>
                      <w:b/>
                      <w:bCs/>
                      <w:u w:val="single"/>
                      <w:lang w:val="zh-CN"/>
                    </w:rPr>
                    <w:t>54</w:t>
                  </w:r>
                </w:p>
              </w:tc>
              <w:tc>
                <w:tcPr>
                  <w:tcW w:w="1464" w:type="dxa"/>
                  <w:noWrap w:val="0"/>
                  <w:tcMar>
                    <w:top w:w="0" w:type="dxa"/>
                    <w:left w:w="108" w:type="dxa"/>
                    <w:bottom w:w="0" w:type="dxa"/>
                    <w:right w:w="108" w:type="dxa"/>
                  </w:tcMar>
                  <w:vAlign w:val="center"/>
                </w:tcPr>
                <w:p>
                  <w:pPr>
                    <w:jc w:val="center"/>
                    <w:rPr>
                      <w:rFonts w:hint="default" w:ascii="Times New Roman" w:hAnsi="Times New Roman" w:cs="Times New Roman"/>
                      <w:b/>
                      <w:bCs/>
                      <w:u w:val="single"/>
                    </w:rPr>
                  </w:pPr>
                  <w:r>
                    <w:rPr>
                      <w:rFonts w:hint="default" w:ascii="Times New Roman" w:hAnsi="Times New Roman" w:cs="Times New Roman"/>
                      <w:b/>
                      <w:bCs/>
                      <w:u w:val="single"/>
                    </w:rPr>
                    <w:t>mg/kg</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63" w:hRule="atLeast"/>
                <w:jc w:val="center"/>
              </w:trPr>
              <w:tc>
                <w:tcPr>
                  <w:tcW w:w="1112" w:type="dxa"/>
                  <w:noWrap w:val="0"/>
                  <w:tcMar>
                    <w:top w:w="0" w:type="dxa"/>
                    <w:left w:w="108" w:type="dxa"/>
                    <w:bottom w:w="0" w:type="dxa"/>
                    <w:right w:w="108" w:type="dxa"/>
                  </w:tcMar>
                  <w:vAlign w:val="center"/>
                </w:tcPr>
                <w:p>
                  <w:pPr>
                    <w:jc w:val="center"/>
                    <w:rPr>
                      <w:rFonts w:hint="default" w:ascii="Times New Roman" w:hAnsi="Times New Roman" w:cs="Times New Roman"/>
                      <w:b/>
                      <w:bCs/>
                      <w:u w:val="single"/>
                    </w:rPr>
                  </w:pPr>
                  <w:r>
                    <w:rPr>
                      <w:rFonts w:hint="default" w:ascii="Times New Roman" w:hAnsi="Times New Roman" w:cs="Times New Roman"/>
                      <w:b/>
                      <w:bCs/>
                      <w:u w:val="single"/>
                      <w:lang w:val="zh-CN"/>
                    </w:rPr>
                    <w:t>16</w:t>
                  </w:r>
                </w:p>
              </w:tc>
              <w:tc>
                <w:tcPr>
                  <w:tcW w:w="2362" w:type="dxa"/>
                  <w:noWrap w:val="0"/>
                  <w:tcMar>
                    <w:top w:w="0" w:type="dxa"/>
                    <w:left w:w="108" w:type="dxa"/>
                    <w:bottom w:w="0" w:type="dxa"/>
                    <w:right w:w="108" w:type="dxa"/>
                  </w:tcMar>
                  <w:vAlign w:val="center"/>
                </w:tcPr>
                <w:p>
                  <w:pPr>
                    <w:jc w:val="center"/>
                    <w:rPr>
                      <w:rFonts w:hint="default" w:ascii="Times New Roman" w:hAnsi="Times New Roman" w:cs="Times New Roman"/>
                      <w:b/>
                      <w:bCs/>
                      <w:u w:val="single"/>
                    </w:rPr>
                  </w:pPr>
                  <w:r>
                    <w:rPr>
                      <w:rFonts w:hint="default" w:ascii="Times New Roman" w:hAnsi="Times New Roman" w:cs="Times New Roman"/>
                      <w:b/>
                      <w:bCs/>
                      <w:u w:val="single"/>
                      <w:lang w:val="zh-CN"/>
                    </w:rPr>
                    <w:t>二氯甲烷</w:t>
                  </w:r>
                </w:p>
              </w:tc>
              <w:tc>
                <w:tcPr>
                  <w:tcW w:w="3302" w:type="dxa"/>
                  <w:noWrap w:val="0"/>
                  <w:tcMar>
                    <w:top w:w="0" w:type="dxa"/>
                    <w:left w:w="108" w:type="dxa"/>
                    <w:bottom w:w="0" w:type="dxa"/>
                    <w:right w:w="108" w:type="dxa"/>
                  </w:tcMar>
                  <w:vAlign w:val="center"/>
                </w:tcPr>
                <w:p>
                  <w:pPr>
                    <w:jc w:val="center"/>
                    <w:rPr>
                      <w:rFonts w:hint="default" w:ascii="Times New Roman" w:hAnsi="Times New Roman" w:cs="Times New Roman"/>
                      <w:b/>
                      <w:bCs/>
                      <w:u w:val="single"/>
                    </w:rPr>
                  </w:pPr>
                  <w:r>
                    <w:rPr>
                      <w:rFonts w:hint="default" w:ascii="Times New Roman" w:hAnsi="Times New Roman" w:cs="Times New Roman"/>
                      <w:b/>
                      <w:bCs/>
                      <w:u w:val="single"/>
                      <w:lang w:val="zh-CN"/>
                    </w:rPr>
                    <w:t>616</w:t>
                  </w:r>
                </w:p>
              </w:tc>
              <w:tc>
                <w:tcPr>
                  <w:tcW w:w="1464" w:type="dxa"/>
                  <w:noWrap w:val="0"/>
                  <w:tcMar>
                    <w:top w:w="0" w:type="dxa"/>
                    <w:left w:w="108" w:type="dxa"/>
                    <w:bottom w:w="0" w:type="dxa"/>
                    <w:right w:w="108" w:type="dxa"/>
                  </w:tcMar>
                  <w:vAlign w:val="center"/>
                </w:tcPr>
                <w:p>
                  <w:pPr>
                    <w:jc w:val="center"/>
                    <w:rPr>
                      <w:rFonts w:hint="default" w:ascii="Times New Roman" w:hAnsi="Times New Roman" w:cs="Times New Roman"/>
                      <w:b/>
                      <w:bCs/>
                      <w:u w:val="single"/>
                    </w:rPr>
                  </w:pPr>
                  <w:r>
                    <w:rPr>
                      <w:rFonts w:hint="default" w:ascii="Times New Roman" w:hAnsi="Times New Roman" w:cs="Times New Roman"/>
                      <w:b/>
                      <w:bCs/>
                      <w:u w:val="single"/>
                    </w:rPr>
                    <w:t>mg/kg</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63" w:hRule="atLeast"/>
                <w:jc w:val="center"/>
              </w:trPr>
              <w:tc>
                <w:tcPr>
                  <w:tcW w:w="1112" w:type="dxa"/>
                  <w:noWrap w:val="0"/>
                  <w:tcMar>
                    <w:top w:w="0" w:type="dxa"/>
                    <w:left w:w="108" w:type="dxa"/>
                    <w:bottom w:w="0" w:type="dxa"/>
                    <w:right w:w="108" w:type="dxa"/>
                  </w:tcMar>
                  <w:vAlign w:val="center"/>
                </w:tcPr>
                <w:p>
                  <w:pPr>
                    <w:jc w:val="center"/>
                    <w:rPr>
                      <w:rFonts w:hint="default" w:ascii="Times New Roman" w:hAnsi="Times New Roman" w:cs="Times New Roman"/>
                      <w:b/>
                      <w:bCs/>
                      <w:u w:val="single"/>
                    </w:rPr>
                  </w:pPr>
                  <w:r>
                    <w:rPr>
                      <w:rFonts w:hint="default" w:ascii="Times New Roman" w:hAnsi="Times New Roman" w:cs="Times New Roman"/>
                      <w:b/>
                      <w:bCs/>
                      <w:u w:val="single"/>
                      <w:lang w:val="zh-CN"/>
                    </w:rPr>
                    <w:t>17</w:t>
                  </w:r>
                </w:p>
              </w:tc>
              <w:tc>
                <w:tcPr>
                  <w:tcW w:w="2362" w:type="dxa"/>
                  <w:noWrap w:val="0"/>
                  <w:tcMar>
                    <w:top w:w="0" w:type="dxa"/>
                    <w:left w:w="108" w:type="dxa"/>
                    <w:bottom w:w="0" w:type="dxa"/>
                    <w:right w:w="108" w:type="dxa"/>
                  </w:tcMar>
                  <w:vAlign w:val="center"/>
                </w:tcPr>
                <w:p>
                  <w:pPr>
                    <w:jc w:val="center"/>
                    <w:rPr>
                      <w:rFonts w:hint="default" w:ascii="Times New Roman" w:hAnsi="Times New Roman" w:cs="Times New Roman"/>
                      <w:b/>
                      <w:bCs/>
                      <w:u w:val="single"/>
                    </w:rPr>
                  </w:pPr>
                  <w:r>
                    <w:rPr>
                      <w:rFonts w:hint="default" w:ascii="Times New Roman" w:hAnsi="Times New Roman" w:cs="Times New Roman"/>
                      <w:b/>
                      <w:bCs/>
                      <w:u w:val="single"/>
                    </w:rPr>
                    <w:t>1，2-</w:t>
                  </w:r>
                  <w:r>
                    <w:rPr>
                      <w:rFonts w:hint="default" w:ascii="Times New Roman" w:hAnsi="Times New Roman" w:cs="Times New Roman"/>
                      <w:b/>
                      <w:bCs/>
                      <w:u w:val="single"/>
                      <w:lang w:val="zh-CN"/>
                    </w:rPr>
                    <w:t>二氯丙烷</w:t>
                  </w:r>
                </w:p>
              </w:tc>
              <w:tc>
                <w:tcPr>
                  <w:tcW w:w="3302" w:type="dxa"/>
                  <w:noWrap w:val="0"/>
                  <w:tcMar>
                    <w:top w:w="0" w:type="dxa"/>
                    <w:left w:w="108" w:type="dxa"/>
                    <w:bottom w:w="0" w:type="dxa"/>
                    <w:right w:w="108" w:type="dxa"/>
                  </w:tcMar>
                  <w:vAlign w:val="center"/>
                </w:tcPr>
                <w:p>
                  <w:pPr>
                    <w:jc w:val="center"/>
                    <w:rPr>
                      <w:rFonts w:hint="default" w:ascii="Times New Roman" w:hAnsi="Times New Roman" w:cs="Times New Roman"/>
                      <w:b/>
                      <w:bCs/>
                      <w:u w:val="single"/>
                    </w:rPr>
                  </w:pPr>
                  <w:r>
                    <w:rPr>
                      <w:rFonts w:hint="default" w:ascii="Times New Roman" w:hAnsi="Times New Roman" w:cs="Times New Roman"/>
                      <w:b/>
                      <w:bCs/>
                      <w:u w:val="single"/>
                      <w:lang w:val="zh-CN"/>
                    </w:rPr>
                    <w:t>5</w:t>
                  </w:r>
                </w:p>
              </w:tc>
              <w:tc>
                <w:tcPr>
                  <w:tcW w:w="1464" w:type="dxa"/>
                  <w:noWrap w:val="0"/>
                  <w:tcMar>
                    <w:top w:w="0" w:type="dxa"/>
                    <w:left w:w="108" w:type="dxa"/>
                    <w:bottom w:w="0" w:type="dxa"/>
                    <w:right w:w="108" w:type="dxa"/>
                  </w:tcMar>
                  <w:vAlign w:val="center"/>
                </w:tcPr>
                <w:p>
                  <w:pPr>
                    <w:jc w:val="center"/>
                    <w:rPr>
                      <w:rFonts w:hint="default" w:ascii="Times New Roman" w:hAnsi="Times New Roman" w:cs="Times New Roman"/>
                      <w:b/>
                      <w:bCs/>
                      <w:u w:val="single"/>
                    </w:rPr>
                  </w:pPr>
                  <w:r>
                    <w:rPr>
                      <w:rFonts w:hint="default" w:ascii="Times New Roman" w:hAnsi="Times New Roman" w:cs="Times New Roman"/>
                      <w:b/>
                      <w:bCs/>
                      <w:u w:val="single"/>
                    </w:rPr>
                    <w:t>mg/kg</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63" w:hRule="atLeast"/>
                <w:jc w:val="center"/>
              </w:trPr>
              <w:tc>
                <w:tcPr>
                  <w:tcW w:w="1112" w:type="dxa"/>
                  <w:noWrap w:val="0"/>
                  <w:tcMar>
                    <w:top w:w="0" w:type="dxa"/>
                    <w:left w:w="108" w:type="dxa"/>
                    <w:bottom w:w="0" w:type="dxa"/>
                    <w:right w:w="108" w:type="dxa"/>
                  </w:tcMar>
                  <w:vAlign w:val="center"/>
                </w:tcPr>
                <w:p>
                  <w:pPr>
                    <w:jc w:val="center"/>
                    <w:rPr>
                      <w:rFonts w:hint="default" w:ascii="Times New Roman" w:hAnsi="Times New Roman" w:cs="Times New Roman"/>
                      <w:b/>
                      <w:bCs/>
                      <w:u w:val="single"/>
                    </w:rPr>
                  </w:pPr>
                  <w:r>
                    <w:rPr>
                      <w:rFonts w:hint="default" w:ascii="Times New Roman" w:hAnsi="Times New Roman" w:cs="Times New Roman"/>
                      <w:b/>
                      <w:bCs/>
                      <w:u w:val="single"/>
                      <w:lang w:val="zh-CN"/>
                    </w:rPr>
                    <w:t>18</w:t>
                  </w:r>
                </w:p>
              </w:tc>
              <w:tc>
                <w:tcPr>
                  <w:tcW w:w="2362" w:type="dxa"/>
                  <w:noWrap w:val="0"/>
                  <w:tcMar>
                    <w:top w:w="0" w:type="dxa"/>
                    <w:left w:w="108" w:type="dxa"/>
                    <w:bottom w:w="0" w:type="dxa"/>
                    <w:right w:w="108" w:type="dxa"/>
                  </w:tcMar>
                  <w:vAlign w:val="center"/>
                </w:tcPr>
                <w:p>
                  <w:pPr>
                    <w:jc w:val="center"/>
                    <w:rPr>
                      <w:rFonts w:hint="default" w:ascii="Times New Roman" w:hAnsi="Times New Roman" w:cs="Times New Roman"/>
                      <w:b/>
                      <w:bCs/>
                      <w:u w:val="single"/>
                    </w:rPr>
                  </w:pPr>
                  <w:r>
                    <w:rPr>
                      <w:rFonts w:hint="default" w:ascii="Times New Roman" w:hAnsi="Times New Roman" w:cs="Times New Roman"/>
                      <w:b/>
                      <w:bCs/>
                      <w:u w:val="single"/>
                      <w:lang w:val="zh-CN"/>
                    </w:rPr>
                    <w:t>1</w:t>
                  </w:r>
                  <w:r>
                    <w:rPr>
                      <w:rFonts w:hint="default" w:ascii="Times New Roman" w:hAnsi="Times New Roman" w:cs="Times New Roman"/>
                      <w:b/>
                      <w:bCs/>
                      <w:u w:val="single"/>
                    </w:rPr>
                    <w:t>，</w:t>
                  </w:r>
                  <w:r>
                    <w:rPr>
                      <w:rFonts w:hint="default" w:ascii="Times New Roman" w:hAnsi="Times New Roman" w:cs="Times New Roman"/>
                      <w:b/>
                      <w:bCs/>
                      <w:u w:val="single"/>
                      <w:lang w:val="zh-CN"/>
                    </w:rPr>
                    <w:t>1</w:t>
                  </w:r>
                  <w:r>
                    <w:rPr>
                      <w:rFonts w:hint="default" w:ascii="Times New Roman" w:hAnsi="Times New Roman" w:cs="Times New Roman"/>
                      <w:b/>
                      <w:bCs/>
                      <w:u w:val="single"/>
                    </w:rPr>
                    <w:t>，</w:t>
                  </w:r>
                  <w:r>
                    <w:rPr>
                      <w:rFonts w:hint="default" w:ascii="Times New Roman" w:hAnsi="Times New Roman" w:cs="Times New Roman"/>
                      <w:b/>
                      <w:bCs/>
                      <w:u w:val="single"/>
                      <w:lang w:val="zh-CN"/>
                    </w:rPr>
                    <w:t>1</w:t>
                  </w:r>
                  <w:r>
                    <w:rPr>
                      <w:rFonts w:hint="default" w:ascii="Times New Roman" w:hAnsi="Times New Roman" w:cs="Times New Roman"/>
                      <w:b/>
                      <w:bCs/>
                      <w:u w:val="single"/>
                    </w:rPr>
                    <w:t>，</w:t>
                  </w:r>
                  <w:r>
                    <w:rPr>
                      <w:rFonts w:hint="default" w:ascii="Times New Roman" w:hAnsi="Times New Roman" w:cs="Times New Roman"/>
                      <w:b/>
                      <w:bCs/>
                      <w:u w:val="single"/>
                      <w:lang w:val="zh-CN"/>
                    </w:rPr>
                    <w:t>2-四氯乙烷</w:t>
                  </w:r>
                </w:p>
              </w:tc>
              <w:tc>
                <w:tcPr>
                  <w:tcW w:w="3302" w:type="dxa"/>
                  <w:noWrap w:val="0"/>
                  <w:tcMar>
                    <w:top w:w="0" w:type="dxa"/>
                    <w:left w:w="108" w:type="dxa"/>
                    <w:bottom w:w="0" w:type="dxa"/>
                    <w:right w:w="108" w:type="dxa"/>
                  </w:tcMar>
                  <w:vAlign w:val="center"/>
                </w:tcPr>
                <w:p>
                  <w:pPr>
                    <w:jc w:val="center"/>
                    <w:rPr>
                      <w:rFonts w:hint="default" w:ascii="Times New Roman" w:hAnsi="Times New Roman" w:cs="Times New Roman"/>
                      <w:b/>
                      <w:bCs/>
                      <w:u w:val="single"/>
                    </w:rPr>
                  </w:pPr>
                  <w:r>
                    <w:rPr>
                      <w:rFonts w:hint="default" w:ascii="Times New Roman" w:hAnsi="Times New Roman" w:cs="Times New Roman"/>
                      <w:b/>
                      <w:bCs/>
                      <w:u w:val="single"/>
                      <w:lang w:val="zh-CN"/>
                    </w:rPr>
                    <w:t>10</w:t>
                  </w:r>
                </w:p>
              </w:tc>
              <w:tc>
                <w:tcPr>
                  <w:tcW w:w="1464" w:type="dxa"/>
                  <w:noWrap w:val="0"/>
                  <w:tcMar>
                    <w:top w:w="0" w:type="dxa"/>
                    <w:left w:w="108" w:type="dxa"/>
                    <w:bottom w:w="0" w:type="dxa"/>
                    <w:right w:w="108" w:type="dxa"/>
                  </w:tcMar>
                  <w:vAlign w:val="center"/>
                </w:tcPr>
                <w:p>
                  <w:pPr>
                    <w:jc w:val="center"/>
                    <w:rPr>
                      <w:rFonts w:hint="default" w:ascii="Times New Roman" w:hAnsi="Times New Roman" w:cs="Times New Roman"/>
                      <w:b/>
                      <w:bCs/>
                      <w:u w:val="single"/>
                    </w:rPr>
                  </w:pPr>
                  <w:r>
                    <w:rPr>
                      <w:rFonts w:hint="default" w:ascii="Times New Roman" w:hAnsi="Times New Roman" w:cs="Times New Roman"/>
                      <w:b/>
                      <w:bCs/>
                      <w:u w:val="single"/>
                    </w:rPr>
                    <w:t>mg/kg</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63" w:hRule="atLeast"/>
                <w:jc w:val="center"/>
              </w:trPr>
              <w:tc>
                <w:tcPr>
                  <w:tcW w:w="1112" w:type="dxa"/>
                  <w:noWrap w:val="0"/>
                  <w:tcMar>
                    <w:top w:w="0" w:type="dxa"/>
                    <w:left w:w="108" w:type="dxa"/>
                    <w:bottom w:w="0" w:type="dxa"/>
                    <w:right w:w="108" w:type="dxa"/>
                  </w:tcMar>
                  <w:vAlign w:val="center"/>
                </w:tcPr>
                <w:p>
                  <w:pPr>
                    <w:jc w:val="center"/>
                    <w:rPr>
                      <w:rFonts w:hint="default" w:ascii="Times New Roman" w:hAnsi="Times New Roman" w:cs="Times New Roman"/>
                      <w:b/>
                      <w:bCs/>
                      <w:u w:val="single"/>
                    </w:rPr>
                  </w:pPr>
                  <w:r>
                    <w:rPr>
                      <w:rFonts w:hint="default" w:ascii="Times New Roman" w:hAnsi="Times New Roman" w:cs="Times New Roman"/>
                      <w:b/>
                      <w:bCs/>
                      <w:u w:val="single"/>
                      <w:lang w:val="zh-CN"/>
                    </w:rPr>
                    <w:t>19</w:t>
                  </w:r>
                </w:p>
              </w:tc>
              <w:tc>
                <w:tcPr>
                  <w:tcW w:w="2362" w:type="dxa"/>
                  <w:noWrap w:val="0"/>
                  <w:tcMar>
                    <w:top w:w="0" w:type="dxa"/>
                    <w:left w:w="108" w:type="dxa"/>
                    <w:bottom w:w="0" w:type="dxa"/>
                    <w:right w:w="108" w:type="dxa"/>
                  </w:tcMar>
                  <w:vAlign w:val="center"/>
                </w:tcPr>
                <w:p>
                  <w:pPr>
                    <w:jc w:val="center"/>
                    <w:rPr>
                      <w:rFonts w:hint="default" w:ascii="Times New Roman" w:hAnsi="Times New Roman" w:cs="Times New Roman"/>
                      <w:b/>
                      <w:bCs/>
                      <w:u w:val="single"/>
                    </w:rPr>
                  </w:pPr>
                  <w:r>
                    <w:rPr>
                      <w:rFonts w:hint="default" w:ascii="Times New Roman" w:hAnsi="Times New Roman" w:cs="Times New Roman"/>
                      <w:b/>
                      <w:bCs/>
                      <w:u w:val="single"/>
                      <w:lang w:val="zh-CN"/>
                    </w:rPr>
                    <w:t>1</w:t>
                  </w:r>
                  <w:r>
                    <w:rPr>
                      <w:rFonts w:hint="default" w:ascii="Times New Roman" w:hAnsi="Times New Roman" w:cs="Times New Roman"/>
                      <w:b/>
                      <w:bCs/>
                      <w:u w:val="single"/>
                    </w:rPr>
                    <w:t>，</w:t>
                  </w:r>
                  <w:r>
                    <w:rPr>
                      <w:rFonts w:hint="default" w:ascii="Times New Roman" w:hAnsi="Times New Roman" w:cs="Times New Roman"/>
                      <w:b/>
                      <w:bCs/>
                      <w:u w:val="single"/>
                      <w:lang w:val="zh-CN"/>
                    </w:rPr>
                    <w:t>1</w:t>
                  </w:r>
                  <w:r>
                    <w:rPr>
                      <w:rFonts w:hint="default" w:ascii="Times New Roman" w:hAnsi="Times New Roman" w:cs="Times New Roman"/>
                      <w:b/>
                      <w:bCs/>
                      <w:u w:val="single"/>
                    </w:rPr>
                    <w:t>，</w:t>
                  </w:r>
                  <w:r>
                    <w:rPr>
                      <w:rFonts w:hint="default" w:ascii="Times New Roman" w:hAnsi="Times New Roman" w:cs="Times New Roman"/>
                      <w:b/>
                      <w:bCs/>
                      <w:u w:val="single"/>
                      <w:lang w:val="zh-CN"/>
                    </w:rPr>
                    <w:t>2，2-四氯乙烷</w:t>
                  </w:r>
                </w:p>
              </w:tc>
              <w:tc>
                <w:tcPr>
                  <w:tcW w:w="3302" w:type="dxa"/>
                  <w:noWrap w:val="0"/>
                  <w:tcMar>
                    <w:top w:w="0" w:type="dxa"/>
                    <w:left w:w="108" w:type="dxa"/>
                    <w:bottom w:w="0" w:type="dxa"/>
                    <w:right w:w="108" w:type="dxa"/>
                  </w:tcMar>
                  <w:vAlign w:val="center"/>
                </w:tcPr>
                <w:p>
                  <w:pPr>
                    <w:jc w:val="center"/>
                    <w:rPr>
                      <w:rFonts w:hint="default" w:ascii="Times New Roman" w:hAnsi="Times New Roman" w:cs="Times New Roman"/>
                      <w:b/>
                      <w:bCs/>
                      <w:u w:val="single"/>
                    </w:rPr>
                  </w:pPr>
                  <w:r>
                    <w:rPr>
                      <w:rFonts w:hint="default" w:ascii="Times New Roman" w:hAnsi="Times New Roman" w:cs="Times New Roman"/>
                      <w:b/>
                      <w:bCs/>
                      <w:u w:val="single"/>
                    </w:rPr>
                    <w:t>6.8</w:t>
                  </w:r>
                </w:p>
              </w:tc>
              <w:tc>
                <w:tcPr>
                  <w:tcW w:w="1464" w:type="dxa"/>
                  <w:noWrap w:val="0"/>
                  <w:tcMar>
                    <w:top w:w="0" w:type="dxa"/>
                    <w:left w:w="108" w:type="dxa"/>
                    <w:bottom w:w="0" w:type="dxa"/>
                    <w:right w:w="108" w:type="dxa"/>
                  </w:tcMar>
                  <w:vAlign w:val="center"/>
                </w:tcPr>
                <w:p>
                  <w:pPr>
                    <w:jc w:val="center"/>
                    <w:rPr>
                      <w:rFonts w:hint="default" w:ascii="Times New Roman" w:hAnsi="Times New Roman" w:cs="Times New Roman"/>
                      <w:b/>
                      <w:bCs/>
                      <w:u w:val="single"/>
                    </w:rPr>
                  </w:pPr>
                  <w:r>
                    <w:rPr>
                      <w:rFonts w:hint="default" w:ascii="Times New Roman" w:hAnsi="Times New Roman" w:cs="Times New Roman"/>
                      <w:b/>
                      <w:bCs/>
                      <w:u w:val="single"/>
                    </w:rPr>
                    <w:t>mg/kg</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63" w:hRule="atLeast"/>
                <w:jc w:val="center"/>
              </w:trPr>
              <w:tc>
                <w:tcPr>
                  <w:tcW w:w="1112" w:type="dxa"/>
                  <w:noWrap w:val="0"/>
                  <w:tcMar>
                    <w:top w:w="0" w:type="dxa"/>
                    <w:left w:w="108" w:type="dxa"/>
                    <w:bottom w:w="0" w:type="dxa"/>
                    <w:right w:w="108" w:type="dxa"/>
                  </w:tcMar>
                  <w:vAlign w:val="center"/>
                </w:tcPr>
                <w:p>
                  <w:pPr>
                    <w:jc w:val="center"/>
                    <w:rPr>
                      <w:rFonts w:hint="default" w:ascii="Times New Roman" w:hAnsi="Times New Roman" w:cs="Times New Roman"/>
                      <w:b/>
                      <w:bCs/>
                      <w:u w:val="single"/>
                    </w:rPr>
                  </w:pPr>
                  <w:r>
                    <w:rPr>
                      <w:rFonts w:hint="default" w:ascii="Times New Roman" w:hAnsi="Times New Roman" w:cs="Times New Roman"/>
                      <w:b/>
                      <w:bCs/>
                      <w:u w:val="single"/>
                      <w:lang w:val="zh-CN"/>
                    </w:rPr>
                    <w:t>20</w:t>
                  </w:r>
                </w:p>
              </w:tc>
              <w:tc>
                <w:tcPr>
                  <w:tcW w:w="2362" w:type="dxa"/>
                  <w:noWrap w:val="0"/>
                  <w:tcMar>
                    <w:top w:w="0" w:type="dxa"/>
                    <w:left w:w="108" w:type="dxa"/>
                    <w:bottom w:w="0" w:type="dxa"/>
                    <w:right w:w="108" w:type="dxa"/>
                  </w:tcMar>
                  <w:vAlign w:val="center"/>
                </w:tcPr>
                <w:p>
                  <w:pPr>
                    <w:jc w:val="center"/>
                    <w:rPr>
                      <w:rFonts w:hint="default" w:ascii="Times New Roman" w:hAnsi="Times New Roman" w:cs="Times New Roman"/>
                      <w:b/>
                      <w:bCs/>
                      <w:u w:val="single"/>
                    </w:rPr>
                  </w:pPr>
                  <w:r>
                    <w:rPr>
                      <w:rFonts w:hint="default" w:ascii="Times New Roman" w:hAnsi="Times New Roman" w:cs="Times New Roman"/>
                      <w:b/>
                      <w:bCs/>
                      <w:u w:val="single"/>
                      <w:lang w:val="zh-CN"/>
                    </w:rPr>
                    <w:t>四氯乙烯</w:t>
                  </w:r>
                </w:p>
              </w:tc>
              <w:tc>
                <w:tcPr>
                  <w:tcW w:w="3302" w:type="dxa"/>
                  <w:noWrap w:val="0"/>
                  <w:tcMar>
                    <w:top w:w="0" w:type="dxa"/>
                    <w:left w:w="108" w:type="dxa"/>
                    <w:bottom w:w="0" w:type="dxa"/>
                    <w:right w:w="108" w:type="dxa"/>
                  </w:tcMar>
                  <w:vAlign w:val="center"/>
                </w:tcPr>
                <w:p>
                  <w:pPr>
                    <w:jc w:val="center"/>
                    <w:rPr>
                      <w:rFonts w:hint="default" w:ascii="Times New Roman" w:hAnsi="Times New Roman" w:cs="Times New Roman"/>
                      <w:b/>
                      <w:bCs/>
                      <w:u w:val="single"/>
                    </w:rPr>
                  </w:pPr>
                  <w:r>
                    <w:rPr>
                      <w:rFonts w:hint="default" w:ascii="Times New Roman" w:hAnsi="Times New Roman" w:cs="Times New Roman"/>
                      <w:b/>
                      <w:bCs/>
                      <w:u w:val="single"/>
                      <w:lang w:val="zh-CN"/>
                    </w:rPr>
                    <w:t>53</w:t>
                  </w:r>
                </w:p>
              </w:tc>
              <w:tc>
                <w:tcPr>
                  <w:tcW w:w="1464" w:type="dxa"/>
                  <w:noWrap w:val="0"/>
                  <w:tcMar>
                    <w:top w:w="0" w:type="dxa"/>
                    <w:left w:w="108" w:type="dxa"/>
                    <w:bottom w:w="0" w:type="dxa"/>
                    <w:right w:w="108" w:type="dxa"/>
                  </w:tcMar>
                  <w:vAlign w:val="center"/>
                </w:tcPr>
                <w:p>
                  <w:pPr>
                    <w:jc w:val="center"/>
                    <w:rPr>
                      <w:rFonts w:hint="default" w:ascii="Times New Roman" w:hAnsi="Times New Roman" w:cs="Times New Roman"/>
                      <w:b/>
                      <w:bCs/>
                      <w:u w:val="single"/>
                    </w:rPr>
                  </w:pPr>
                  <w:r>
                    <w:rPr>
                      <w:rFonts w:hint="default" w:ascii="Times New Roman" w:hAnsi="Times New Roman" w:cs="Times New Roman"/>
                      <w:b/>
                      <w:bCs/>
                      <w:u w:val="single"/>
                    </w:rPr>
                    <w:t>mg/kg</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63" w:hRule="atLeast"/>
                <w:jc w:val="center"/>
              </w:trPr>
              <w:tc>
                <w:tcPr>
                  <w:tcW w:w="1112" w:type="dxa"/>
                  <w:noWrap w:val="0"/>
                  <w:tcMar>
                    <w:top w:w="0" w:type="dxa"/>
                    <w:left w:w="108" w:type="dxa"/>
                    <w:bottom w:w="0" w:type="dxa"/>
                    <w:right w:w="108" w:type="dxa"/>
                  </w:tcMar>
                  <w:vAlign w:val="center"/>
                </w:tcPr>
                <w:p>
                  <w:pPr>
                    <w:jc w:val="center"/>
                    <w:rPr>
                      <w:rFonts w:hint="default" w:ascii="Times New Roman" w:hAnsi="Times New Roman" w:cs="Times New Roman"/>
                      <w:b/>
                      <w:bCs/>
                      <w:u w:val="single"/>
                    </w:rPr>
                  </w:pPr>
                  <w:r>
                    <w:rPr>
                      <w:rFonts w:hint="default" w:ascii="Times New Roman" w:hAnsi="Times New Roman" w:cs="Times New Roman"/>
                      <w:b/>
                      <w:bCs/>
                      <w:u w:val="single"/>
                      <w:lang w:val="zh-CN"/>
                    </w:rPr>
                    <w:t>21</w:t>
                  </w:r>
                </w:p>
              </w:tc>
              <w:tc>
                <w:tcPr>
                  <w:tcW w:w="2362" w:type="dxa"/>
                  <w:noWrap w:val="0"/>
                  <w:tcMar>
                    <w:top w:w="0" w:type="dxa"/>
                    <w:left w:w="108" w:type="dxa"/>
                    <w:bottom w:w="0" w:type="dxa"/>
                    <w:right w:w="108" w:type="dxa"/>
                  </w:tcMar>
                  <w:vAlign w:val="center"/>
                </w:tcPr>
                <w:p>
                  <w:pPr>
                    <w:jc w:val="center"/>
                    <w:rPr>
                      <w:rFonts w:hint="default" w:ascii="Times New Roman" w:hAnsi="Times New Roman" w:cs="Times New Roman"/>
                      <w:b/>
                      <w:bCs/>
                      <w:u w:val="single"/>
                    </w:rPr>
                  </w:pPr>
                  <w:r>
                    <w:rPr>
                      <w:rFonts w:hint="default" w:ascii="Times New Roman" w:hAnsi="Times New Roman" w:cs="Times New Roman"/>
                      <w:b/>
                      <w:bCs/>
                      <w:u w:val="single"/>
                    </w:rPr>
                    <w:t>1，1，1-</w:t>
                  </w:r>
                  <w:r>
                    <w:rPr>
                      <w:rFonts w:hint="default" w:ascii="Times New Roman" w:hAnsi="Times New Roman" w:cs="Times New Roman"/>
                      <w:b/>
                      <w:bCs/>
                      <w:u w:val="single"/>
                      <w:lang w:val="zh-CN"/>
                    </w:rPr>
                    <w:t>三氯乙烷</w:t>
                  </w:r>
                </w:p>
              </w:tc>
              <w:tc>
                <w:tcPr>
                  <w:tcW w:w="3302" w:type="dxa"/>
                  <w:noWrap w:val="0"/>
                  <w:tcMar>
                    <w:top w:w="0" w:type="dxa"/>
                    <w:left w:w="108" w:type="dxa"/>
                    <w:bottom w:w="0" w:type="dxa"/>
                    <w:right w:w="108" w:type="dxa"/>
                  </w:tcMar>
                  <w:vAlign w:val="center"/>
                </w:tcPr>
                <w:p>
                  <w:pPr>
                    <w:jc w:val="center"/>
                    <w:rPr>
                      <w:rFonts w:hint="default" w:ascii="Times New Roman" w:hAnsi="Times New Roman" w:cs="Times New Roman"/>
                      <w:b/>
                      <w:bCs/>
                      <w:u w:val="single"/>
                    </w:rPr>
                  </w:pPr>
                  <w:r>
                    <w:rPr>
                      <w:rFonts w:hint="default" w:ascii="Times New Roman" w:hAnsi="Times New Roman" w:cs="Times New Roman"/>
                      <w:b/>
                      <w:bCs/>
                      <w:u w:val="single"/>
                      <w:lang w:val="zh-CN"/>
                    </w:rPr>
                    <w:t>840</w:t>
                  </w:r>
                </w:p>
              </w:tc>
              <w:tc>
                <w:tcPr>
                  <w:tcW w:w="1464" w:type="dxa"/>
                  <w:noWrap w:val="0"/>
                  <w:tcMar>
                    <w:top w:w="0" w:type="dxa"/>
                    <w:left w:w="108" w:type="dxa"/>
                    <w:bottom w:w="0" w:type="dxa"/>
                    <w:right w:w="108" w:type="dxa"/>
                  </w:tcMar>
                  <w:vAlign w:val="center"/>
                </w:tcPr>
                <w:p>
                  <w:pPr>
                    <w:jc w:val="center"/>
                    <w:rPr>
                      <w:rFonts w:hint="default" w:ascii="Times New Roman" w:hAnsi="Times New Roman" w:cs="Times New Roman"/>
                      <w:b/>
                      <w:bCs/>
                      <w:u w:val="single"/>
                    </w:rPr>
                  </w:pPr>
                  <w:r>
                    <w:rPr>
                      <w:rFonts w:hint="default" w:ascii="Times New Roman" w:hAnsi="Times New Roman" w:cs="Times New Roman"/>
                      <w:b/>
                      <w:bCs/>
                      <w:u w:val="single"/>
                    </w:rPr>
                    <w:t>mg/kg</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63" w:hRule="atLeast"/>
                <w:jc w:val="center"/>
              </w:trPr>
              <w:tc>
                <w:tcPr>
                  <w:tcW w:w="1112" w:type="dxa"/>
                  <w:noWrap w:val="0"/>
                  <w:tcMar>
                    <w:top w:w="0" w:type="dxa"/>
                    <w:left w:w="108" w:type="dxa"/>
                    <w:bottom w:w="0" w:type="dxa"/>
                    <w:right w:w="108" w:type="dxa"/>
                  </w:tcMar>
                  <w:vAlign w:val="center"/>
                </w:tcPr>
                <w:p>
                  <w:pPr>
                    <w:jc w:val="center"/>
                    <w:rPr>
                      <w:rFonts w:hint="default" w:ascii="Times New Roman" w:hAnsi="Times New Roman" w:cs="Times New Roman"/>
                      <w:b/>
                      <w:bCs/>
                      <w:u w:val="single"/>
                    </w:rPr>
                  </w:pPr>
                  <w:r>
                    <w:rPr>
                      <w:rFonts w:hint="default" w:ascii="Times New Roman" w:hAnsi="Times New Roman" w:cs="Times New Roman"/>
                      <w:b/>
                      <w:bCs/>
                      <w:u w:val="single"/>
                      <w:lang w:val="zh-CN"/>
                    </w:rPr>
                    <w:t>22</w:t>
                  </w:r>
                </w:p>
              </w:tc>
              <w:tc>
                <w:tcPr>
                  <w:tcW w:w="2362" w:type="dxa"/>
                  <w:noWrap w:val="0"/>
                  <w:tcMar>
                    <w:top w:w="0" w:type="dxa"/>
                    <w:left w:w="108" w:type="dxa"/>
                    <w:bottom w:w="0" w:type="dxa"/>
                    <w:right w:w="108" w:type="dxa"/>
                  </w:tcMar>
                  <w:vAlign w:val="center"/>
                </w:tcPr>
                <w:p>
                  <w:pPr>
                    <w:jc w:val="center"/>
                    <w:rPr>
                      <w:rFonts w:hint="default" w:ascii="Times New Roman" w:hAnsi="Times New Roman" w:cs="Times New Roman"/>
                      <w:b/>
                      <w:bCs/>
                      <w:u w:val="single"/>
                    </w:rPr>
                  </w:pPr>
                  <w:r>
                    <w:rPr>
                      <w:rFonts w:hint="default" w:ascii="Times New Roman" w:hAnsi="Times New Roman" w:cs="Times New Roman"/>
                      <w:b/>
                      <w:bCs/>
                      <w:u w:val="single"/>
                    </w:rPr>
                    <w:t>1，1，2-</w:t>
                  </w:r>
                  <w:r>
                    <w:rPr>
                      <w:rFonts w:hint="default" w:ascii="Times New Roman" w:hAnsi="Times New Roman" w:cs="Times New Roman"/>
                      <w:b/>
                      <w:bCs/>
                      <w:u w:val="single"/>
                      <w:lang w:val="zh-CN"/>
                    </w:rPr>
                    <w:t>三氯乙烷</w:t>
                  </w:r>
                </w:p>
              </w:tc>
              <w:tc>
                <w:tcPr>
                  <w:tcW w:w="3302" w:type="dxa"/>
                  <w:noWrap w:val="0"/>
                  <w:tcMar>
                    <w:top w:w="0" w:type="dxa"/>
                    <w:left w:w="108" w:type="dxa"/>
                    <w:bottom w:w="0" w:type="dxa"/>
                    <w:right w:w="108" w:type="dxa"/>
                  </w:tcMar>
                  <w:vAlign w:val="center"/>
                </w:tcPr>
                <w:p>
                  <w:pPr>
                    <w:jc w:val="center"/>
                    <w:rPr>
                      <w:rFonts w:hint="default" w:ascii="Times New Roman" w:hAnsi="Times New Roman" w:cs="Times New Roman"/>
                      <w:b/>
                      <w:bCs/>
                      <w:u w:val="single"/>
                    </w:rPr>
                  </w:pPr>
                  <w:r>
                    <w:rPr>
                      <w:rFonts w:hint="default" w:ascii="Times New Roman" w:hAnsi="Times New Roman" w:cs="Times New Roman"/>
                      <w:b/>
                      <w:bCs/>
                      <w:u w:val="single"/>
                    </w:rPr>
                    <w:t>2.8</w:t>
                  </w:r>
                </w:p>
              </w:tc>
              <w:tc>
                <w:tcPr>
                  <w:tcW w:w="1464" w:type="dxa"/>
                  <w:noWrap w:val="0"/>
                  <w:tcMar>
                    <w:top w:w="0" w:type="dxa"/>
                    <w:left w:w="108" w:type="dxa"/>
                    <w:bottom w:w="0" w:type="dxa"/>
                    <w:right w:w="108" w:type="dxa"/>
                  </w:tcMar>
                  <w:vAlign w:val="center"/>
                </w:tcPr>
                <w:p>
                  <w:pPr>
                    <w:jc w:val="center"/>
                    <w:rPr>
                      <w:rFonts w:hint="default" w:ascii="Times New Roman" w:hAnsi="Times New Roman" w:cs="Times New Roman"/>
                      <w:b/>
                      <w:bCs/>
                      <w:u w:val="single"/>
                    </w:rPr>
                  </w:pPr>
                  <w:r>
                    <w:rPr>
                      <w:rFonts w:hint="default" w:ascii="Times New Roman" w:hAnsi="Times New Roman" w:cs="Times New Roman"/>
                      <w:b/>
                      <w:bCs/>
                      <w:u w:val="single"/>
                    </w:rPr>
                    <w:t>mg/kg</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63" w:hRule="atLeast"/>
                <w:jc w:val="center"/>
              </w:trPr>
              <w:tc>
                <w:tcPr>
                  <w:tcW w:w="1112" w:type="dxa"/>
                  <w:noWrap w:val="0"/>
                  <w:tcMar>
                    <w:top w:w="0" w:type="dxa"/>
                    <w:left w:w="108" w:type="dxa"/>
                    <w:bottom w:w="0" w:type="dxa"/>
                    <w:right w:w="108" w:type="dxa"/>
                  </w:tcMar>
                  <w:vAlign w:val="center"/>
                </w:tcPr>
                <w:p>
                  <w:pPr>
                    <w:jc w:val="center"/>
                    <w:rPr>
                      <w:rFonts w:hint="default" w:ascii="Times New Roman" w:hAnsi="Times New Roman" w:cs="Times New Roman"/>
                      <w:b/>
                      <w:bCs/>
                      <w:u w:val="single"/>
                    </w:rPr>
                  </w:pPr>
                  <w:r>
                    <w:rPr>
                      <w:rFonts w:hint="default" w:ascii="Times New Roman" w:hAnsi="Times New Roman" w:cs="Times New Roman"/>
                      <w:b/>
                      <w:bCs/>
                      <w:u w:val="single"/>
                      <w:lang w:val="zh-CN"/>
                    </w:rPr>
                    <w:t>23</w:t>
                  </w:r>
                </w:p>
              </w:tc>
              <w:tc>
                <w:tcPr>
                  <w:tcW w:w="2362" w:type="dxa"/>
                  <w:noWrap w:val="0"/>
                  <w:tcMar>
                    <w:top w:w="0" w:type="dxa"/>
                    <w:left w:w="108" w:type="dxa"/>
                    <w:bottom w:w="0" w:type="dxa"/>
                    <w:right w:w="108" w:type="dxa"/>
                  </w:tcMar>
                  <w:vAlign w:val="center"/>
                </w:tcPr>
                <w:p>
                  <w:pPr>
                    <w:jc w:val="center"/>
                    <w:rPr>
                      <w:rFonts w:hint="default" w:ascii="Times New Roman" w:hAnsi="Times New Roman" w:cs="Times New Roman"/>
                      <w:b/>
                      <w:bCs/>
                      <w:u w:val="single"/>
                    </w:rPr>
                  </w:pPr>
                  <w:r>
                    <w:rPr>
                      <w:rFonts w:hint="default" w:ascii="Times New Roman" w:hAnsi="Times New Roman" w:cs="Times New Roman"/>
                      <w:b/>
                      <w:bCs/>
                      <w:u w:val="single"/>
                      <w:lang w:val="zh-CN"/>
                    </w:rPr>
                    <w:t>三氯乙烯</w:t>
                  </w:r>
                </w:p>
              </w:tc>
              <w:tc>
                <w:tcPr>
                  <w:tcW w:w="3302" w:type="dxa"/>
                  <w:noWrap w:val="0"/>
                  <w:tcMar>
                    <w:top w:w="0" w:type="dxa"/>
                    <w:left w:w="108" w:type="dxa"/>
                    <w:bottom w:w="0" w:type="dxa"/>
                    <w:right w:w="108" w:type="dxa"/>
                  </w:tcMar>
                  <w:vAlign w:val="center"/>
                </w:tcPr>
                <w:p>
                  <w:pPr>
                    <w:jc w:val="center"/>
                    <w:rPr>
                      <w:rFonts w:hint="default" w:ascii="Times New Roman" w:hAnsi="Times New Roman" w:cs="Times New Roman"/>
                      <w:b/>
                      <w:bCs/>
                      <w:u w:val="single"/>
                    </w:rPr>
                  </w:pPr>
                  <w:r>
                    <w:rPr>
                      <w:rFonts w:hint="default" w:ascii="Times New Roman" w:hAnsi="Times New Roman" w:cs="Times New Roman"/>
                      <w:b/>
                      <w:bCs/>
                      <w:u w:val="single"/>
                    </w:rPr>
                    <w:t>2.8</w:t>
                  </w:r>
                </w:p>
              </w:tc>
              <w:tc>
                <w:tcPr>
                  <w:tcW w:w="1464" w:type="dxa"/>
                  <w:noWrap w:val="0"/>
                  <w:tcMar>
                    <w:top w:w="0" w:type="dxa"/>
                    <w:left w:w="108" w:type="dxa"/>
                    <w:bottom w:w="0" w:type="dxa"/>
                    <w:right w:w="108" w:type="dxa"/>
                  </w:tcMar>
                  <w:vAlign w:val="center"/>
                </w:tcPr>
                <w:p>
                  <w:pPr>
                    <w:jc w:val="center"/>
                    <w:rPr>
                      <w:rFonts w:hint="default" w:ascii="Times New Roman" w:hAnsi="Times New Roman" w:cs="Times New Roman"/>
                      <w:b/>
                      <w:bCs/>
                      <w:u w:val="single"/>
                    </w:rPr>
                  </w:pPr>
                  <w:r>
                    <w:rPr>
                      <w:rFonts w:hint="default" w:ascii="Times New Roman" w:hAnsi="Times New Roman" w:cs="Times New Roman"/>
                      <w:b/>
                      <w:bCs/>
                      <w:u w:val="single"/>
                    </w:rPr>
                    <w:t>mg/kg</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63" w:hRule="atLeast"/>
                <w:jc w:val="center"/>
              </w:trPr>
              <w:tc>
                <w:tcPr>
                  <w:tcW w:w="1112" w:type="dxa"/>
                  <w:noWrap w:val="0"/>
                  <w:tcMar>
                    <w:top w:w="0" w:type="dxa"/>
                    <w:left w:w="108" w:type="dxa"/>
                    <w:bottom w:w="0" w:type="dxa"/>
                    <w:right w:w="108" w:type="dxa"/>
                  </w:tcMar>
                  <w:vAlign w:val="center"/>
                </w:tcPr>
                <w:p>
                  <w:pPr>
                    <w:jc w:val="center"/>
                    <w:rPr>
                      <w:rFonts w:hint="default" w:ascii="Times New Roman" w:hAnsi="Times New Roman" w:cs="Times New Roman"/>
                      <w:b/>
                      <w:bCs/>
                      <w:u w:val="single"/>
                    </w:rPr>
                  </w:pPr>
                  <w:r>
                    <w:rPr>
                      <w:rFonts w:hint="default" w:ascii="Times New Roman" w:hAnsi="Times New Roman" w:cs="Times New Roman"/>
                      <w:b/>
                      <w:bCs/>
                      <w:u w:val="single"/>
                      <w:lang w:val="zh-CN"/>
                    </w:rPr>
                    <w:t>24</w:t>
                  </w:r>
                </w:p>
              </w:tc>
              <w:tc>
                <w:tcPr>
                  <w:tcW w:w="2362" w:type="dxa"/>
                  <w:noWrap w:val="0"/>
                  <w:tcMar>
                    <w:top w:w="0" w:type="dxa"/>
                    <w:left w:w="108" w:type="dxa"/>
                    <w:bottom w:w="0" w:type="dxa"/>
                    <w:right w:w="108" w:type="dxa"/>
                  </w:tcMar>
                  <w:vAlign w:val="center"/>
                </w:tcPr>
                <w:p>
                  <w:pPr>
                    <w:jc w:val="center"/>
                    <w:rPr>
                      <w:rFonts w:hint="default" w:ascii="Times New Roman" w:hAnsi="Times New Roman" w:cs="Times New Roman"/>
                      <w:b/>
                      <w:bCs/>
                      <w:u w:val="single"/>
                    </w:rPr>
                  </w:pPr>
                  <w:r>
                    <w:rPr>
                      <w:rFonts w:hint="default" w:ascii="Times New Roman" w:hAnsi="Times New Roman" w:cs="Times New Roman"/>
                      <w:b/>
                      <w:bCs/>
                      <w:u w:val="single"/>
                      <w:lang w:val="zh-CN"/>
                    </w:rPr>
                    <w:t>1，2，3三氯丙烷</w:t>
                  </w:r>
                </w:p>
              </w:tc>
              <w:tc>
                <w:tcPr>
                  <w:tcW w:w="3302" w:type="dxa"/>
                  <w:noWrap w:val="0"/>
                  <w:tcMar>
                    <w:top w:w="0" w:type="dxa"/>
                    <w:left w:w="108" w:type="dxa"/>
                    <w:bottom w:w="0" w:type="dxa"/>
                    <w:right w:w="108" w:type="dxa"/>
                  </w:tcMar>
                  <w:vAlign w:val="center"/>
                </w:tcPr>
                <w:p>
                  <w:pPr>
                    <w:jc w:val="center"/>
                    <w:rPr>
                      <w:rFonts w:hint="default" w:ascii="Times New Roman" w:hAnsi="Times New Roman" w:cs="Times New Roman"/>
                      <w:b/>
                      <w:bCs/>
                      <w:u w:val="single"/>
                    </w:rPr>
                  </w:pPr>
                  <w:r>
                    <w:rPr>
                      <w:rFonts w:hint="default" w:ascii="Times New Roman" w:hAnsi="Times New Roman" w:cs="Times New Roman"/>
                      <w:b/>
                      <w:bCs/>
                      <w:u w:val="single"/>
                    </w:rPr>
                    <w:t>0.5</w:t>
                  </w:r>
                </w:p>
              </w:tc>
              <w:tc>
                <w:tcPr>
                  <w:tcW w:w="1464" w:type="dxa"/>
                  <w:noWrap w:val="0"/>
                  <w:tcMar>
                    <w:top w:w="0" w:type="dxa"/>
                    <w:left w:w="108" w:type="dxa"/>
                    <w:bottom w:w="0" w:type="dxa"/>
                    <w:right w:w="108" w:type="dxa"/>
                  </w:tcMar>
                  <w:vAlign w:val="center"/>
                </w:tcPr>
                <w:p>
                  <w:pPr>
                    <w:jc w:val="center"/>
                    <w:rPr>
                      <w:rFonts w:hint="default" w:ascii="Times New Roman" w:hAnsi="Times New Roman" w:cs="Times New Roman"/>
                      <w:b/>
                      <w:bCs/>
                      <w:u w:val="single"/>
                    </w:rPr>
                  </w:pPr>
                  <w:r>
                    <w:rPr>
                      <w:rFonts w:hint="default" w:ascii="Times New Roman" w:hAnsi="Times New Roman" w:cs="Times New Roman"/>
                      <w:b/>
                      <w:bCs/>
                      <w:u w:val="single"/>
                    </w:rPr>
                    <w:t>mg/kg</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63" w:hRule="atLeast"/>
                <w:jc w:val="center"/>
              </w:trPr>
              <w:tc>
                <w:tcPr>
                  <w:tcW w:w="1112" w:type="dxa"/>
                  <w:noWrap w:val="0"/>
                  <w:tcMar>
                    <w:top w:w="0" w:type="dxa"/>
                    <w:left w:w="108" w:type="dxa"/>
                    <w:bottom w:w="0" w:type="dxa"/>
                    <w:right w:w="108" w:type="dxa"/>
                  </w:tcMar>
                  <w:vAlign w:val="center"/>
                </w:tcPr>
                <w:p>
                  <w:pPr>
                    <w:jc w:val="center"/>
                    <w:rPr>
                      <w:rFonts w:hint="default" w:ascii="Times New Roman" w:hAnsi="Times New Roman" w:cs="Times New Roman"/>
                      <w:b/>
                      <w:bCs/>
                      <w:u w:val="single"/>
                    </w:rPr>
                  </w:pPr>
                  <w:r>
                    <w:rPr>
                      <w:rFonts w:hint="default" w:ascii="Times New Roman" w:hAnsi="Times New Roman" w:cs="Times New Roman"/>
                      <w:b/>
                      <w:bCs/>
                      <w:u w:val="single"/>
                      <w:lang w:val="zh-CN"/>
                    </w:rPr>
                    <w:t>25</w:t>
                  </w:r>
                </w:p>
              </w:tc>
              <w:tc>
                <w:tcPr>
                  <w:tcW w:w="2362" w:type="dxa"/>
                  <w:noWrap w:val="0"/>
                  <w:tcMar>
                    <w:top w:w="0" w:type="dxa"/>
                    <w:left w:w="108" w:type="dxa"/>
                    <w:bottom w:w="0" w:type="dxa"/>
                    <w:right w:w="108" w:type="dxa"/>
                  </w:tcMar>
                  <w:vAlign w:val="center"/>
                </w:tcPr>
                <w:p>
                  <w:pPr>
                    <w:jc w:val="center"/>
                    <w:rPr>
                      <w:rFonts w:hint="default" w:ascii="Times New Roman" w:hAnsi="Times New Roman" w:cs="Times New Roman"/>
                      <w:b/>
                      <w:bCs/>
                      <w:u w:val="single"/>
                    </w:rPr>
                  </w:pPr>
                  <w:r>
                    <w:rPr>
                      <w:rFonts w:hint="default" w:ascii="Times New Roman" w:hAnsi="Times New Roman" w:cs="Times New Roman"/>
                      <w:b/>
                      <w:bCs/>
                      <w:u w:val="single"/>
                      <w:lang w:val="zh-CN"/>
                    </w:rPr>
                    <w:t>氯乙烯</w:t>
                  </w:r>
                </w:p>
              </w:tc>
              <w:tc>
                <w:tcPr>
                  <w:tcW w:w="3302" w:type="dxa"/>
                  <w:noWrap w:val="0"/>
                  <w:tcMar>
                    <w:top w:w="0" w:type="dxa"/>
                    <w:left w:w="108" w:type="dxa"/>
                    <w:bottom w:w="0" w:type="dxa"/>
                    <w:right w:w="108" w:type="dxa"/>
                  </w:tcMar>
                  <w:vAlign w:val="center"/>
                </w:tcPr>
                <w:p>
                  <w:pPr>
                    <w:jc w:val="center"/>
                    <w:rPr>
                      <w:rFonts w:hint="default" w:ascii="Times New Roman" w:hAnsi="Times New Roman" w:cs="Times New Roman"/>
                      <w:b/>
                      <w:bCs/>
                      <w:u w:val="single"/>
                    </w:rPr>
                  </w:pPr>
                  <w:r>
                    <w:rPr>
                      <w:rFonts w:hint="default" w:ascii="Times New Roman" w:hAnsi="Times New Roman" w:cs="Times New Roman"/>
                      <w:b/>
                      <w:bCs/>
                      <w:u w:val="single"/>
                    </w:rPr>
                    <w:t>0.43</w:t>
                  </w:r>
                </w:p>
              </w:tc>
              <w:tc>
                <w:tcPr>
                  <w:tcW w:w="1464" w:type="dxa"/>
                  <w:noWrap w:val="0"/>
                  <w:tcMar>
                    <w:top w:w="0" w:type="dxa"/>
                    <w:left w:w="108" w:type="dxa"/>
                    <w:bottom w:w="0" w:type="dxa"/>
                    <w:right w:w="108" w:type="dxa"/>
                  </w:tcMar>
                  <w:vAlign w:val="center"/>
                </w:tcPr>
                <w:p>
                  <w:pPr>
                    <w:jc w:val="center"/>
                    <w:rPr>
                      <w:rFonts w:hint="default" w:ascii="Times New Roman" w:hAnsi="Times New Roman" w:cs="Times New Roman"/>
                      <w:b/>
                      <w:bCs/>
                      <w:u w:val="single"/>
                    </w:rPr>
                  </w:pPr>
                  <w:r>
                    <w:rPr>
                      <w:rFonts w:hint="default" w:ascii="Times New Roman" w:hAnsi="Times New Roman" w:cs="Times New Roman"/>
                      <w:b/>
                      <w:bCs/>
                      <w:u w:val="single"/>
                    </w:rPr>
                    <w:t>mg/kg</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63" w:hRule="atLeast"/>
                <w:jc w:val="center"/>
              </w:trPr>
              <w:tc>
                <w:tcPr>
                  <w:tcW w:w="1112" w:type="dxa"/>
                  <w:noWrap w:val="0"/>
                  <w:tcMar>
                    <w:top w:w="0" w:type="dxa"/>
                    <w:left w:w="108" w:type="dxa"/>
                    <w:bottom w:w="0" w:type="dxa"/>
                    <w:right w:w="108" w:type="dxa"/>
                  </w:tcMar>
                  <w:vAlign w:val="center"/>
                </w:tcPr>
                <w:p>
                  <w:pPr>
                    <w:jc w:val="center"/>
                    <w:rPr>
                      <w:rFonts w:hint="default" w:ascii="Times New Roman" w:hAnsi="Times New Roman" w:cs="Times New Roman"/>
                      <w:b/>
                      <w:bCs/>
                      <w:u w:val="single"/>
                    </w:rPr>
                  </w:pPr>
                  <w:r>
                    <w:rPr>
                      <w:rFonts w:hint="default" w:ascii="Times New Roman" w:hAnsi="Times New Roman" w:cs="Times New Roman"/>
                      <w:b/>
                      <w:bCs/>
                      <w:u w:val="single"/>
                      <w:lang w:val="zh-CN"/>
                    </w:rPr>
                    <w:t>26</w:t>
                  </w:r>
                </w:p>
              </w:tc>
              <w:tc>
                <w:tcPr>
                  <w:tcW w:w="2362" w:type="dxa"/>
                  <w:noWrap w:val="0"/>
                  <w:tcMar>
                    <w:top w:w="0" w:type="dxa"/>
                    <w:left w:w="108" w:type="dxa"/>
                    <w:bottom w:w="0" w:type="dxa"/>
                    <w:right w:w="108" w:type="dxa"/>
                  </w:tcMar>
                  <w:vAlign w:val="center"/>
                </w:tcPr>
                <w:p>
                  <w:pPr>
                    <w:jc w:val="center"/>
                    <w:rPr>
                      <w:rFonts w:hint="default" w:ascii="Times New Roman" w:hAnsi="Times New Roman" w:cs="Times New Roman"/>
                      <w:b/>
                      <w:bCs/>
                      <w:u w:val="single"/>
                    </w:rPr>
                  </w:pPr>
                  <w:r>
                    <w:rPr>
                      <w:rFonts w:hint="default" w:ascii="Times New Roman" w:hAnsi="Times New Roman" w:cs="Times New Roman"/>
                      <w:b/>
                      <w:bCs/>
                      <w:u w:val="single"/>
                      <w:lang w:val="zh-CN"/>
                    </w:rPr>
                    <w:t>苯</w:t>
                  </w:r>
                </w:p>
              </w:tc>
              <w:tc>
                <w:tcPr>
                  <w:tcW w:w="3302" w:type="dxa"/>
                  <w:noWrap w:val="0"/>
                  <w:tcMar>
                    <w:top w:w="0" w:type="dxa"/>
                    <w:left w:w="108" w:type="dxa"/>
                    <w:bottom w:w="0" w:type="dxa"/>
                    <w:right w:w="108" w:type="dxa"/>
                  </w:tcMar>
                  <w:vAlign w:val="center"/>
                </w:tcPr>
                <w:p>
                  <w:pPr>
                    <w:jc w:val="center"/>
                    <w:rPr>
                      <w:rFonts w:hint="default" w:ascii="Times New Roman" w:hAnsi="Times New Roman" w:cs="Times New Roman"/>
                      <w:b/>
                      <w:bCs/>
                      <w:u w:val="single"/>
                    </w:rPr>
                  </w:pPr>
                  <w:r>
                    <w:rPr>
                      <w:rFonts w:hint="default" w:ascii="Times New Roman" w:hAnsi="Times New Roman" w:cs="Times New Roman"/>
                      <w:b/>
                      <w:bCs/>
                      <w:u w:val="single"/>
                      <w:lang w:val="zh-CN"/>
                    </w:rPr>
                    <w:t>4</w:t>
                  </w:r>
                </w:p>
              </w:tc>
              <w:tc>
                <w:tcPr>
                  <w:tcW w:w="1464" w:type="dxa"/>
                  <w:noWrap w:val="0"/>
                  <w:tcMar>
                    <w:top w:w="0" w:type="dxa"/>
                    <w:left w:w="108" w:type="dxa"/>
                    <w:bottom w:w="0" w:type="dxa"/>
                    <w:right w:w="108" w:type="dxa"/>
                  </w:tcMar>
                  <w:vAlign w:val="center"/>
                </w:tcPr>
                <w:p>
                  <w:pPr>
                    <w:jc w:val="center"/>
                    <w:rPr>
                      <w:rFonts w:hint="default" w:ascii="Times New Roman" w:hAnsi="Times New Roman" w:cs="Times New Roman"/>
                      <w:b/>
                      <w:bCs/>
                      <w:u w:val="single"/>
                    </w:rPr>
                  </w:pPr>
                  <w:r>
                    <w:rPr>
                      <w:rFonts w:hint="default" w:ascii="Times New Roman" w:hAnsi="Times New Roman" w:cs="Times New Roman"/>
                      <w:b/>
                      <w:bCs/>
                      <w:u w:val="single"/>
                    </w:rPr>
                    <w:t>mg/kg</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63" w:hRule="atLeast"/>
                <w:jc w:val="center"/>
              </w:trPr>
              <w:tc>
                <w:tcPr>
                  <w:tcW w:w="1112" w:type="dxa"/>
                  <w:noWrap w:val="0"/>
                  <w:tcMar>
                    <w:top w:w="0" w:type="dxa"/>
                    <w:left w:w="108" w:type="dxa"/>
                    <w:bottom w:w="0" w:type="dxa"/>
                    <w:right w:w="108" w:type="dxa"/>
                  </w:tcMar>
                  <w:vAlign w:val="center"/>
                </w:tcPr>
                <w:p>
                  <w:pPr>
                    <w:jc w:val="center"/>
                    <w:rPr>
                      <w:rFonts w:hint="default" w:ascii="Times New Roman" w:hAnsi="Times New Roman" w:cs="Times New Roman"/>
                      <w:b/>
                      <w:bCs/>
                      <w:u w:val="single"/>
                    </w:rPr>
                  </w:pPr>
                  <w:r>
                    <w:rPr>
                      <w:rFonts w:hint="default" w:ascii="Times New Roman" w:hAnsi="Times New Roman" w:cs="Times New Roman"/>
                      <w:b/>
                      <w:bCs/>
                      <w:u w:val="single"/>
                      <w:lang w:val="zh-CN"/>
                    </w:rPr>
                    <w:t>27</w:t>
                  </w:r>
                </w:p>
              </w:tc>
              <w:tc>
                <w:tcPr>
                  <w:tcW w:w="2362" w:type="dxa"/>
                  <w:noWrap w:val="0"/>
                  <w:tcMar>
                    <w:top w:w="0" w:type="dxa"/>
                    <w:left w:w="108" w:type="dxa"/>
                    <w:bottom w:w="0" w:type="dxa"/>
                    <w:right w:w="108" w:type="dxa"/>
                  </w:tcMar>
                  <w:vAlign w:val="center"/>
                </w:tcPr>
                <w:p>
                  <w:pPr>
                    <w:jc w:val="center"/>
                    <w:rPr>
                      <w:rFonts w:hint="default" w:ascii="Times New Roman" w:hAnsi="Times New Roman" w:cs="Times New Roman"/>
                      <w:b/>
                      <w:bCs/>
                      <w:u w:val="single"/>
                    </w:rPr>
                  </w:pPr>
                  <w:r>
                    <w:rPr>
                      <w:rFonts w:hint="default" w:ascii="Times New Roman" w:hAnsi="Times New Roman" w:cs="Times New Roman"/>
                      <w:b/>
                      <w:bCs/>
                      <w:u w:val="single"/>
                      <w:lang w:val="zh-CN"/>
                    </w:rPr>
                    <w:t>氯苯</w:t>
                  </w:r>
                </w:p>
              </w:tc>
              <w:tc>
                <w:tcPr>
                  <w:tcW w:w="3302" w:type="dxa"/>
                  <w:noWrap w:val="0"/>
                  <w:tcMar>
                    <w:top w:w="0" w:type="dxa"/>
                    <w:left w:w="108" w:type="dxa"/>
                    <w:bottom w:w="0" w:type="dxa"/>
                    <w:right w:w="108" w:type="dxa"/>
                  </w:tcMar>
                  <w:vAlign w:val="center"/>
                </w:tcPr>
                <w:p>
                  <w:pPr>
                    <w:jc w:val="center"/>
                    <w:rPr>
                      <w:rFonts w:hint="default" w:ascii="Times New Roman" w:hAnsi="Times New Roman" w:cs="Times New Roman"/>
                      <w:b/>
                      <w:bCs/>
                      <w:u w:val="single"/>
                    </w:rPr>
                  </w:pPr>
                  <w:r>
                    <w:rPr>
                      <w:rFonts w:hint="default" w:ascii="Times New Roman" w:hAnsi="Times New Roman" w:cs="Times New Roman"/>
                      <w:b/>
                      <w:bCs/>
                      <w:u w:val="single"/>
                      <w:lang w:val="zh-CN"/>
                    </w:rPr>
                    <w:t>270</w:t>
                  </w:r>
                </w:p>
              </w:tc>
              <w:tc>
                <w:tcPr>
                  <w:tcW w:w="1464" w:type="dxa"/>
                  <w:noWrap w:val="0"/>
                  <w:tcMar>
                    <w:top w:w="0" w:type="dxa"/>
                    <w:left w:w="108" w:type="dxa"/>
                    <w:bottom w:w="0" w:type="dxa"/>
                    <w:right w:w="108" w:type="dxa"/>
                  </w:tcMar>
                  <w:vAlign w:val="center"/>
                </w:tcPr>
                <w:p>
                  <w:pPr>
                    <w:jc w:val="center"/>
                    <w:rPr>
                      <w:rFonts w:hint="default" w:ascii="Times New Roman" w:hAnsi="Times New Roman" w:cs="Times New Roman"/>
                      <w:b/>
                      <w:bCs/>
                      <w:u w:val="single"/>
                    </w:rPr>
                  </w:pPr>
                  <w:r>
                    <w:rPr>
                      <w:rFonts w:hint="default" w:ascii="Times New Roman" w:hAnsi="Times New Roman" w:cs="Times New Roman"/>
                      <w:b/>
                      <w:bCs/>
                      <w:u w:val="single"/>
                    </w:rPr>
                    <w:t>mg/kg</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63" w:hRule="atLeast"/>
                <w:jc w:val="center"/>
              </w:trPr>
              <w:tc>
                <w:tcPr>
                  <w:tcW w:w="1112" w:type="dxa"/>
                  <w:noWrap w:val="0"/>
                  <w:tcMar>
                    <w:top w:w="0" w:type="dxa"/>
                    <w:left w:w="108" w:type="dxa"/>
                    <w:bottom w:w="0" w:type="dxa"/>
                    <w:right w:w="108" w:type="dxa"/>
                  </w:tcMar>
                  <w:vAlign w:val="center"/>
                </w:tcPr>
                <w:p>
                  <w:pPr>
                    <w:jc w:val="center"/>
                    <w:rPr>
                      <w:rFonts w:hint="default" w:ascii="Times New Roman" w:hAnsi="Times New Roman" w:cs="Times New Roman"/>
                      <w:b/>
                      <w:bCs/>
                      <w:u w:val="single"/>
                    </w:rPr>
                  </w:pPr>
                  <w:r>
                    <w:rPr>
                      <w:rFonts w:hint="default" w:ascii="Times New Roman" w:hAnsi="Times New Roman" w:cs="Times New Roman"/>
                      <w:b/>
                      <w:bCs/>
                      <w:u w:val="single"/>
                      <w:lang w:val="zh-CN"/>
                    </w:rPr>
                    <w:t>28</w:t>
                  </w:r>
                </w:p>
              </w:tc>
              <w:tc>
                <w:tcPr>
                  <w:tcW w:w="2362" w:type="dxa"/>
                  <w:noWrap w:val="0"/>
                  <w:tcMar>
                    <w:top w:w="0" w:type="dxa"/>
                    <w:left w:w="108" w:type="dxa"/>
                    <w:bottom w:w="0" w:type="dxa"/>
                    <w:right w:w="108" w:type="dxa"/>
                  </w:tcMar>
                  <w:vAlign w:val="center"/>
                </w:tcPr>
                <w:p>
                  <w:pPr>
                    <w:jc w:val="center"/>
                    <w:rPr>
                      <w:rFonts w:hint="default" w:ascii="Times New Roman" w:hAnsi="Times New Roman" w:cs="Times New Roman"/>
                      <w:b/>
                      <w:bCs/>
                      <w:u w:val="single"/>
                    </w:rPr>
                  </w:pPr>
                  <w:r>
                    <w:rPr>
                      <w:rFonts w:hint="default" w:ascii="Times New Roman" w:hAnsi="Times New Roman" w:cs="Times New Roman"/>
                      <w:b/>
                      <w:bCs/>
                      <w:u w:val="single"/>
                    </w:rPr>
                    <w:t>1，2-</w:t>
                  </w:r>
                  <w:r>
                    <w:rPr>
                      <w:rFonts w:hint="default" w:ascii="Times New Roman" w:hAnsi="Times New Roman" w:cs="Times New Roman"/>
                      <w:b/>
                      <w:bCs/>
                      <w:u w:val="single"/>
                      <w:lang w:val="zh-CN"/>
                    </w:rPr>
                    <w:t>二氯苯</w:t>
                  </w:r>
                </w:p>
              </w:tc>
              <w:tc>
                <w:tcPr>
                  <w:tcW w:w="3302" w:type="dxa"/>
                  <w:noWrap w:val="0"/>
                  <w:tcMar>
                    <w:top w:w="0" w:type="dxa"/>
                    <w:left w:w="108" w:type="dxa"/>
                    <w:bottom w:w="0" w:type="dxa"/>
                    <w:right w:w="108" w:type="dxa"/>
                  </w:tcMar>
                  <w:vAlign w:val="center"/>
                </w:tcPr>
                <w:p>
                  <w:pPr>
                    <w:jc w:val="center"/>
                    <w:rPr>
                      <w:rFonts w:hint="default" w:ascii="Times New Roman" w:hAnsi="Times New Roman" w:cs="Times New Roman"/>
                      <w:b/>
                      <w:bCs/>
                      <w:u w:val="single"/>
                    </w:rPr>
                  </w:pPr>
                  <w:r>
                    <w:rPr>
                      <w:rFonts w:hint="default" w:ascii="Times New Roman" w:hAnsi="Times New Roman" w:cs="Times New Roman"/>
                      <w:b/>
                      <w:bCs/>
                      <w:u w:val="single"/>
                      <w:lang w:val="zh-CN"/>
                    </w:rPr>
                    <w:t>560</w:t>
                  </w:r>
                </w:p>
              </w:tc>
              <w:tc>
                <w:tcPr>
                  <w:tcW w:w="1464" w:type="dxa"/>
                  <w:noWrap w:val="0"/>
                  <w:tcMar>
                    <w:top w:w="0" w:type="dxa"/>
                    <w:left w:w="108" w:type="dxa"/>
                    <w:bottom w:w="0" w:type="dxa"/>
                    <w:right w:w="108" w:type="dxa"/>
                  </w:tcMar>
                  <w:vAlign w:val="center"/>
                </w:tcPr>
                <w:p>
                  <w:pPr>
                    <w:jc w:val="center"/>
                    <w:rPr>
                      <w:rFonts w:hint="default" w:ascii="Times New Roman" w:hAnsi="Times New Roman" w:cs="Times New Roman"/>
                      <w:b/>
                      <w:bCs/>
                      <w:u w:val="single"/>
                    </w:rPr>
                  </w:pPr>
                  <w:r>
                    <w:rPr>
                      <w:rFonts w:hint="default" w:ascii="Times New Roman" w:hAnsi="Times New Roman" w:cs="Times New Roman"/>
                      <w:b/>
                      <w:bCs/>
                      <w:u w:val="single"/>
                    </w:rPr>
                    <w:t>mg/kg</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63" w:hRule="atLeast"/>
                <w:jc w:val="center"/>
              </w:trPr>
              <w:tc>
                <w:tcPr>
                  <w:tcW w:w="1112" w:type="dxa"/>
                  <w:noWrap w:val="0"/>
                  <w:tcMar>
                    <w:top w:w="0" w:type="dxa"/>
                    <w:left w:w="108" w:type="dxa"/>
                    <w:bottom w:w="0" w:type="dxa"/>
                    <w:right w:w="108" w:type="dxa"/>
                  </w:tcMar>
                  <w:vAlign w:val="center"/>
                </w:tcPr>
                <w:p>
                  <w:pPr>
                    <w:jc w:val="center"/>
                    <w:rPr>
                      <w:rFonts w:hint="default" w:ascii="Times New Roman" w:hAnsi="Times New Roman" w:cs="Times New Roman"/>
                      <w:b/>
                      <w:bCs/>
                      <w:u w:val="single"/>
                    </w:rPr>
                  </w:pPr>
                  <w:r>
                    <w:rPr>
                      <w:rFonts w:hint="default" w:ascii="Times New Roman" w:hAnsi="Times New Roman" w:cs="Times New Roman"/>
                      <w:b/>
                      <w:bCs/>
                      <w:u w:val="single"/>
                      <w:lang w:val="zh-CN"/>
                    </w:rPr>
                    <w:t>29</w:t>
                  </w:r>
                </w:p>
              </w:tc>
              <w:tc>
                <w:tcPr>
                  <w:tcW w:w="2362" w:type="dxa"/>
                  <w:noWrap w:val="0"/>
                  <w:tcMar>
                    <w:top w:w="0" w:type="dxa"/>
                    <w:left w:w="108" w:type="dxa"/>
                    <w:bottom w:w="0" w:type="dxa"/>
                    <w:right w:w="108" w:type="dxa"/>
                  </w:tcMar>
                  <w:vAlign w:val="center"/>
                </w:tcPr>
                <w:p>
                  <w:pPr>
                    <w:jc w:val="center"/>
                    <w:rPr>
                      <w:rFonts w:hint="default" w:ascii="Times New Roman" w:hAnsi="Times New Roman" w:cs="Times New Roman"/>
                      <w:b/>
                      <w:bCs/>
                      <w:u w:val="single"/>
                    </w:rPr>
                  </w:pPr>
                  <w:r>
                    <w:rPr>
                      <w:rFonts w:hint="default" w:ascii="Times New Roman" w:hAnsi="Times New Roman" w:cs="Times New Roman"/>
                      <w:b/>
                      <w:bCs/>
                      <w:u w:val="single"/>
                    </w:rPr>
                    <w:t>1，4-</w:t>
                  </w:r>
                  <w:r>
                    <w:rPr>
                      <w:rFonts w:hint="default" w:ascii="Times New Roman" w:hAnsi="Times New Roman" w:cs="Times New Roman"/>
                      <w:b/>
                      <w:bCs/>
                      <w:u w:val="single"/>
                      <w:lang w:val="zh-CN"/>
                    </w:rPr>
                    <w:t>二氯苯</w:t>
                  </w:r>
                </w:p>
              </w:tc>
              <w:tc>
                <w:tcPr>
                  <w:tcW w:w="3302" w:type="dxa"/>
                  <w:noWrap w:val="0"/>
                  <w:tcMar>
                    <w:top w:w="0" w:type="dxa"/>
                    <w:left w:w="108" w:type="dxa"/>
                    <w:bottom w:w="0" w:type="dxa"/>
                    <w:right w:w="108" w:type="dxa"/>
                  </w:tcMar>
                  <w:vAlign w:val="center"/>
                </w:tcPr>
                <w:p>
                  <w:pPr>
                    <w:jc w:val="center"/>
                    <w:rPr>
                      <w:rFonts w:hint="default" w:ascii="Times New Roman" w:hAnsi="Times New Roman" w:cs="Times New Roman"/>
                      <w:b/>
                      <w:bCs/>
                      <w:u w:val="single"/>
                    </w:rPr>
                  </w:pPr>
                  <w:r>
                    <w:rPr>
                      <w:rFonts w:hint="default" w:ascii="Times New Roman" w:hAnsi="Times New Roman" w:cs="Times New Roman"/>
                      <w:b/>
                      <w:bCs/>
                      <w:u w:val="single"/>
                      <w:lang w:val="zh-CN"/>
                    </w:rPr>
                    <w:t>20</w:t>
                  </w:r>
                </w:p>
              </w:tc>
              <w:tc>
                <w:tcPr>
                  <w:tcW w:w="1464" w:type="dxa"/>
                  <w:noWrap w:val="0"/>
                  <w:tcMar>
                    <w:top w:w="0" w:type="dxa"/>
                    <w:left w:w="108" w:type="dxa"/>
                    <w:bottom w:w="0" w:type="dxa"/>
                    <w:right w:w="108" w:type="dxa"/>
                  </w:tcMar>
                  <w:vAlign w:val="center"/>
                </w:tcPr>
                <w:p>
                  <w:pPr>
                    <w:jc w:val="center"/>
                    <w:rPr>
                      <w:rFonts w:hint="default" w:ascii="Times New Roman" w:hAnsi="Times New Roman" w:cs="Times New Roman"/>
                      <w:b/>
                      <w:bCs/>
                      <w:u w:val="single"/>
                    </w:rPr>
                  </w:pPr>
                  <w:r>
                    <w:rPr>
                      <w:rFonts w:hint="default" w:ascii="Times New Roman" w:hAnsi="Times New Roman" w:cs="Times New Roman"/>
                      <w:b/>
                      <w:bCs/>
                      <w:u w:val="single"/>
                    </w:rPr>
                    <w:t>mg/kg</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63" w:hRule="atLeast"/>
                <w:jc w:val="center"/>
              </w:trPr>
              <w:tc>
                <w:tcPr>
                  <w:tcW w:w="1112" w:type="dxa"/>
                  <w:noWrap w:val="0"/>
                  <w:tcMar>
                    <w:top w:w="0" w:type="dxa"/>
                    <w:left w:w="108" w:type="dxa"/>
                    <w:bottom w:w="0" w:type="dxa"/>
                    <w:right w:w="108" w:type="dxa"/>
                  </w:tcMar>
                  <w:vAlign w:val="center"/>
                </w:tcPr>
                <w:p>
                  <w:pPr>
                    <w:jc w:val="center"/>
                    <w:rPr>
                      <w:rFonts w:hint="default" w:ascii="Times New Roman" w:hAnsi="Times New Roman" w:cs="Times New Roman"/>
                      <w:b/>
                      <w:bCs/>
                      <w:u w:val="single"/>
                    </w:rPr>
                  </w:pPr>
                  <w:r>
                    <w:rPr>
                      <w:rFonts w:hint="default" w:ascii="Times New Roman" w:hAnsi="Times New Roman" w:cs="Times New Roman"/>
                      <w:b/>
                      <w:bCs/>
                      <w:u w:val="single"/>
                      <w:lang w:val="zh-CN"/>
                    </w:rPr>
                    <w:t>30</w:t>
                  </w:r>
                </w:p>
              </w:tc>
              <w:tc>
                <w:tcPr>
                  <w:tcW w:w="2362" w:type="dxa"/>
                  <w:noWrap w:val="0"/>
                  <w:tcMar>
                    <w:top w:w="0" w:type="dxa"/>
                    <w:left w:w="108" w:type="dxa"/>
                    <w:bottom w:w="0" w:type="dxa"/>
                    <w:right w:w="108" w:type="dxa"/>
                  </w:tcMar>
                  <w:vAlign w:val="center"/>
                </w:tcPr>
                <w:p>
                  <w:pPr>
                    <w:jc w:val="center"/>
                    <w:rPr>
                      <w:rFonts w:hint="default" w:ascii="Times New Roman" w:hAnsi="Times New Roman" w:cs="Times New Roman"/>
                      <w:b/>
                      <w:bCs/>
                      <w:u w:val="single"/>
                    </w:rPr>
                  </w:pPr>
                  <w:r>
                    <w:rPr>
                      <w:rFonts w:hint="default" w:ascii="Times New Roman" w:hAnsi="Times New Roman" w:cs="Times New Roman"/>
                      <w:b/>
                      <w:bCs/>
                      <w:u w:val="single"/>
                      <w:lang w:val="zh-CN"/>
                    </w:rPr>
                    <w:t>乙苯</w:t>
                  </w:r>
                </w:p>
              </w:tc>
              <w:tc>
                <w:tcPr>
                  <w:tcW w:w="3302" w:type="dxa"/>
                  <w:noWrap w:val="0"/>
                  <w:tcMar>
                    <w:top w:w="0" w:type="dxa"/>
                    <w:left w:w="108" w:type="dxa"/>
                    <w:bottom w:w="0" w:type="dxa"/>
                    <w:right w:w="108" w:type="dxa"/>
                  </w:tcMar>
                  <w:vAlign w:val="center"/>
                </w:tcPr>
                <w:p>
                  <w:pPr>
                    <w:jc w:val="center"/>
                    <w:rPr>
                      <w:rFonts w:hint="default" w:ascii="Times New Roman" w:hAnsi="Times New Roman" w:cs="Times New Roman"/>
                      <w:b/>
                      <w:bCs/>
                      <w:u w:val="single"/>
                    </w:rPr>
                  </w:pPr>
                  <w:r>
                    <w:rPr>
                      <w:rFonts w:hint="default" w:ascii="Times New Roman" w:hAnsi="Times New Roman" w:cs="Times New Roman"/>
                      <w:b/>
                      <w:bCs/>
                      <w:u w:val="single"/>
                      <w:lang w:val="zh-CN"/>
                    </w:rPr>
                    <w:t>28</w:t>
                  </w:r>
                </w:p>
              </w:tc>
              <w:tc>
                <w:tcPr>
                  <w:tcW w:w="1464" w:type="dxa"/>
                  <w:noWrap w:val="0"/>
                  <w:tcMar>
                    <w:top w:w="0" w:type="dxa"/>
                    <w:left w:w="108" w:type="dxa"/>
                    <w:bottom w:w="0" w:type="dxa"/>
                    <w:right w:w="108" w:type="dxa"/>
                  </w:tcMar>
                  <w:vAlign w:val="center"/>
                </w:tcPr>
                <w:p>
                  <w:pPr>
                    <w:jc w:val="center"/>
                    <w:rPr>
                      <w:rFonts w:hint="default" w:ascii="Times New Roman" w:hAnsi="Times New Roman" w:cs="Times New Roman"/>
                      <w:b/>
                      <w:bCs/>
                      <w:u w:val="single"/>
                    </w:rPr>
                  </w:pPr>
                  <w:r>
                    <w:rPr>
                      <w:rFonts w:hint="default" w:ascii="Times New Roman" w:hAnsi="Times New Roman" w:cs="Times New Roman"/>
                      <w:b/>
                      <w:bCs/>
                      <w:u w:val="single"/>
                    </w:rPr>
                    <w:t>mg/kg</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63" w:hRule="atLeast"/>
                <w:jc w:val="center"/>
              </w:trPr>
              <w:tc>
                <w:tcPr>
                  <w:tcW w:w="1112" w:type="dxa"/>
                  <w:noWrap w:val="0"/>
                  <w:tcMar>
                    <w:top w:w="0" w:type="dxa"/>
                    <w:left w:w="108" w:type="dxa"/>
                    <w:bottom w:w="0" w:type="dxa"/>
                    <w:right w:w="108" w:type="dxa"/>
                  </w:tcMar>
                  <w:vAlign w:val="center"/>
                </w:tcPr>
                <w:p>
                  <w:pPr>
                    <w:jc w:val="center"/>
                    <w:rPr>
                      <w:rFonts w:hint="default" w:ascii="Times New Roman" w:hAnsi="Times New Roman" w:cs="Times New Roman"/>
                      <w:b/>
                      <w:bCs/>
                      <w:u w:val="single"/>
                    </w:rPr>
                  </w:pPr>
                  <w:r>
                    <w:rPr>
                      <w:rFonts w:hint="default" w:ascii="Times New Roman" w:hAnsi="Times New Roman" w:cs="Times New Roman"/>
                      <w:b/>
                      <w:bCs/>
                      <w:u w:val="single"/>
                      <w:lang w:val="zh-CN"/>
                    </w:rPr>
                    <w:t>31</w:t>
                  </w:r>
                </w:p>
              </w:tc>
              <w:tc>
                <w:tcPr>
                  <w:tcW w:w="2362" w:type="dxa"/>
                  <w:noWrap w:val="0"/>
                  <w:tcMar>
                    <w:top w:w="0" w:type="dxa"/>
                    <w:left w:w="108" w:type="dxa"/>
                    <w:bottom w:w="0" w:type="dxa"/>
                    <w:right w:w="108" w:type="dxa"/>
                  </w:tcMar>
                  <w:vAlign w:val="center"/>
                </w:tcPr>
                <w:p>
                  <w:pPr>
                    <w:jc w:val="center"/>
                    <w:rPr>
                      <w:rFonts w:hint="default" w:ascii="Times New Roman" w:hAnsi="Times New Roman" w:cs="Times New Roman"/>
                      <w:b/>
                      <w:bCs/>
                      <w:u w:val="single"/>
                    </w:rPr>
                  </w:pPr>
                  <w:r>
                    <w:rPr>
                      <w:rFonts w:hint="default" w:ascii="Times New Roman" w:hAnsi="Times New Roman" w:cs="Times New Roman"/>
                      <w:b/>
                      <w:bCs/>
                      <w:u w:val="single"/>
                      <w:lang w:val="zh-CN"/>
                    </w:rPr>
                    <w:t>苯乙烯</w:t>
                  </w:r>
                </w:p>
              </w:tc>
              <w:tc>
                <w:tcPr>
                  <w:tcW w:w="3302" w:type="dxa"/>
                  <w:noWrap w:val="0"/>
                  <w:tcMar>
                    <w:top w:w="0" w:type="dxa"/>
                    <w:left w:w="108" w:type="dxa"/>
                    <w:bottom w:w="0" w:type="dxa"/>
                    <w:right w:w="108" w:type="dxa"/>
                  </w:tcMar>
                  <w:vAlign w:val="center"/>
                </w:tcPr>
                <w:p>
                  <w:pPr>
                    <w:jc w:val="center"/>
                    <w:rPr>
                      <w:rFonts w:hint="default" w:ascii="Times New Roman" w:hAnsi="Times New Roman" w:cs="Times New Roman"/>
                      <w:b/>
                      <w:bCs/>
                      <w:u w:val="single"/>
                    </w:rPr>
                  </w:pPr>
                  <w:r>
                    <w:rPr>
                      <w:rFonts w:hint="default" w:ascii="Times New Roman" w:hAnsi="Times New Roman" w:cs="Times New Roman"/>
                      <w:b/>
                      <w:bCs/>
                      <w:u w:val="single"/>
                      <w:lang w:val="zh-CN"/>
                    </w:rPr>
                    <w:t>1290</w:t>
                  </w:r>
                </w:p>
              </w:tc>
              <w:tc>
                <w:tcPr>
                  <w:tcW w:w="1464" w:type="dxa"/>
                  <w:noWrap w:val="0"/>
                  <w:tcMar>
                    <w:top w:w="0" w:type="dxa"/>
                    <w:left w:w="108" w:type="dxa"/>
                    <w:bottom w:w="0" w:type="dxa"/>
                    <w:right w:w="108" w:type="dxa"/>
                  </w:tcMar>
                  <w:vAlign w:val="center"/>
                </w:tcPr>
                <w:p>
                  <w:pPr>
                    <w:jc w:val="center"/>
                    <w:rPr>
                      <w:rFonts w:hint="default" w:ascii="Times New Roman" w:hAnsi="Times New Roman" w:cs="Times New Roman"/>
                      <w:b/>
                      <w:bCs/>
                      <w:u w:val="single"/>
                    </w:rPr>
                  </w:pPr>
                  <w:r>
                    <w:rPr>
                      <w:rFonts w:hint="default" w:ascii="Times New Roman" w:hAnsi="Times New Roman" w:cs="Times New Roman"/>
                      <w:b/>
                      <w:bCs/>
                      <w:u w:val="single"/>
                    </w:rPr>
                    <w:t>mg/kg</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63" w:hRule="atLeast"/>
                <w:jc w:val="center"/>
              </w:trPr>
              <w:tc>
                <w:tcPr>
                  <w:tcW w:w="1112" w:type="dxa"/>
                  <w:noWrap w:val="0"/>
                  <w:tcMar>
                    <w:top w:w="0" w:type="dxa"/>
                    <w:left w:w="108" w:type="dxa"/>
                    <w:bottom w:w="0" w:type="dxa"/>
                    <w:right w:w="108" w:type="dxa"/>
                  </w:tcMar>
                  <w:vAlign w:val="center"/>
                </w:tcPr>
                <w:p>
                  <w:pPr>
                    <w:jc w:val="center"/>
                    <w:rPr>
                      <w:rFonts w:hint="default" w:ascii="Times New Roman" w:hAnsi="Times New Roman" w:cs="Times New Roman"/>
                      <w:b/>
                      <w:bCs/>
                      <w:u w:val="single"/>
                    </w:rPr>
                  </w:pPr>
                  <w:r>
                    <w:rPr>
                      <w:rFonts w:hint="default" w:ascii="Times New Roman" w:hAnsi="Times New Roman" w:cs="Times New Roman"/>
                      <w:b/>
                      <w:bCs/>
                      <w:u w:val="single"/>
                      <w:lang w:val="zh-CN"/>
                    </w:rPr>
                    <w:t>32</w:t>
                  </w:r>
                </w:p>
              </w:tc>
              <w:tc>
                <w:tcPr>
                  <w:tcW w:w="2362" w:type="dxa"/>
                  <w:noWrap w:val="0"/>
                  <w:tcMar>
                    <w:top w:w="0" w:type="dxa"/>
                    <w:left w:w="108" w:type="dxa"/>
                    <w:bottom w:w="0" w:type="dxa"/>
                    <w:right w:w="108" w:type="dxa"/>
                  </w:tcMar>
                  <w:vAlign w:val="center"/>
                </w:tcPr>
                <w:p>
                  <w:pPr>
                    <w:jc w:val="center"/>
                    <w:rPr>
                      <w:rFonts w:hint="default" w:ascii="Times New Roman" w:hAnsi="Times New Roman" w:cs="Times New Roman"/>
                      <w:b/>
                      <w:bCs/>
                      <w:u w:val="single"/>
                    </w:rPr>
                  </w:pPr>
                  <w:r>
                    <w:rPr>
                      <w:rFonts w:hint="default" w:ascii="Times New Roman" w:hAnsi="Times New Roman" w:cs="Times New Roman"/>
                      <w:b/>
                      <w:bCs/>
                      <w:u w:val="single"/>
                      <w:lang w:val="zh-CN"/>
                    </w:rPr>
                    <w:t>甲苯</w:t>
                  </w:r>
                </w:p>
              </w:tc>
              <w:tc>
                <w:tcPr>
                  <w:tcW w:w="3302" w:type="dxa"/>
                  <w:noWrap w:val="0"/>
                  <w:tcMar>
                    <w:top w:w="0" w:type="dxa"/>
                    <w:left w:w="108" w:type="dxa"/>
                    <w:bottom w:w="0" w:type="dxa"/>
                    <w:right w:w="108" w:type="dxa"/>
                  </w:tcMar>
                  <w:vAlign w:val="center"/>
                </w:tcPr>
                <w:p>
                  <w:pPr>
                    <w:jc w:val="center"/>
                    <w:rPr>
                      <w:rFonts w:hint="default" w:ascii="Times New Roman" w:hAnsi="Times New Roman" w:cs="Times New Roman"/>
                      <w:b/>
                      <w:bCs/>
                      <w:u w:val="single"/>
                    </w:rPr>
                  </w:pPr>
                  <w:r>
                    <w:rPr>
                      <w:rFonts w:hint="default" w:ascii="Times New Roman" w:hAnsi="Times New Roman" w:cs="Times New Roman"/>
                      <w:b/>
                      <w:bCs/>
                      <w:u w:val="single"/>
                      <w:lang w:val="zh-CN"/>
                    </w:rPr>
                    <w:t>1200</w:t>
                  </w:r>
                </w:p>
              </w:tc>
              <w:tc>
                <w:tcPr>
                  <w:tcW w:w="1464" w:type="dxa"/>
                  <w:noWrap w:val="0"/>
                  <w:tcMar>
                    <w:top w:w="0" w:type="dxa"/>
                    <w:left w:w="108" w:type="dxa"/>
                    <w:bottom w:w="0" w:type="dxa"/>
                    <w:right w:w="108" w:type="dxa"/>
                  </w:tcMar>
                  <w:vAlign w:val="center"/>
                </w:tcPr>
                <w:p>
                  <w:pPr>
                    <w:jc w:val="center"/>
                    <w:rPr>
                      <w:rFonts w:hint="default" w:ascii="Times New Roman" w:hAnsi="Times New Roman" w:cs="Times New Roman"/>
                      <w:b/>
                      <w:bCs/>
                      <w:u w:val="single"/>
                    </w:rPr>
                  </w:pPr>
                  <w:r>
                    <w:rPr>
                      <w:rFonts w:hint="default" w:ascii="Times New Roman" w:hAnsi="Times New Roman" w:cs="Times New Roman"/>
                      <w:b/>
                      <w:bCs/>
                      <w:u w:val="single"/>
                    </w:rPr>
                    <w:t>mg/kg</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63" w:hRule="atLeast"/>
                <w:jc w:val="center"/>
              </w:trPr>
              <w:tc>
                <w:tcPr>
                  <w:tcW w:w="1112" w:type="dxa"/>
                  <w:noWrap w:val="0"/>
                  <w:tcMar>
                    <w:top w:w="0" w:type="dxa"/>
                    <w:left w:w="108" w:type="dxa"/>
                    <w:bottom w:w="0" w:type="dxa"/>
                    <w:right w:w="108" w:type="dxa"/>
                  </w:tcMar>
                  <w:vAlign w:val="center"/>
                </w:tcPr>
                <w:p>
                  <w:pPr>
                    <w:jc w:val="center"/>
                    <w:rPr>
                      <w:rFonts w:hint="default" w:ascii="Times New Roman" w:hAnsi="Times New Roman" w:cs="Times New Roman"/>
                      <w:b/>
                      <w:bCs/>
                      <w:u w:val="single"/>
                    </w:rPr>
                  </w:pPr>
                  <w:r>
                    <w:rPr>
                      <w:rFonts w:hint="default" w:ascii="Times New Roman" w:hAnsi="Times New Roman" w:cs="Times New Roman"/>
                      <w:b/>
                      <w:bCs/>
                      <w:u w:val="single"/>
                      <w:lang w:val="zh-CN"/>
                    </w:rPr>
                    <w:t>33</w:t>
                  </w:r>
                </w:p>
              </w:tc>
              <w:tc>
                <w:tcPr>
                  <w:tcW w:w="2362" w:type="dxa"/>
                  <w:noWrap w:val="0"/>
                  <w:tcMar>
                    <w:top w:w="0" w:type="dxa"/>
                    <w:left w:w="108" w:type="dxa"/>
                    <w:bottom w:w="0" w:type="dxa"/>
                    <w:right w:w="108" w:type="dxa"/>
                  </w:tcMar>
                  <w:vAlign w:val="center"/>
                </w:tcPr>
                <w:p>
                  <w:pPr>
                    <w:jc w:val="center"/>
                    <w:rPr>
                      <w:rFonts w:hint="default" w:ascii="Times New Roman" w:hAnsi="Times New Roman" w:cs="Times New Roman"/>
                      <w:b/>
                      <w:bCs/>
                      <w:u w:val="single"/>
                    </w:rPr>
                  </w:pPr>
                  <w:r>
                    <w:rPr>
                      <w:rFonts w:hint="default" w:ascii="Times New Roman" w:hAnsi="Times New Roman" w:cs="Times New Roman"/>
                      <w:b/>
                      <w:bCs/>
                      <w:u w:val="single"/>
                      <w:lang w:val="zh-CN"/>
                    </w:rPr>
                    <w:t>对间二甲苯</w:t>
                  </w:r>
                </w:p>
              </w:tc>
              <w:tc>
                <w:tcPr>
                  <w:tcW w:w="3302" w:type="dxa"/>
                  <w:noWrap w:val="0"/>
                  <w:tcMar>
                    <w:top w:w="0" w:type="dxa"/>
                    <w:left w:w="108" w:type="dxa"/>
                    <w:bottom w:w="0" w:type="dxa"/>
                    <w:right w:w="108" w:type="dxa"/>
                  </w:tcMar>
                  <w:vAlign w:val="center"/>
                </w:tcPr>
                <w:p>
                  <w:pPr>
                    <w:jc w:val="center"/>
                    <w:rPr>
                      <w:rFonts w:hint="default" w:ascii="Times New Roman" w:hAnsi="Times New Roman" w:cs="Times New Roman"/>
                      <w:b/>
                      <w:bCs/>
                      <w:u w:val="single"/>
                    </w:rPr>
                  </w:pPr>
                  <w:r>
                    <w:rPr>
                      <w:rFonts w:hint="default" w:ascii="Times New Roman" w:hAnsi="Times New Roman" w:cs="Times New Roman"/>
                      <w:b/>
                      <w:bCs/>
                      <w:u w:val="single"/>
                      <w:lang w:val="zh-CN"/>
                    </w:rPr>
                    <w:t>570</w:t>
                  </w:r>
                </w:p>
              </w:tc>
              <w:tc>
                <w:tcPr>
                  <w:tcW w:w="1464" w:type="dxa"/>
                  <w:noWrap w:val="0"/>
                  <w:tcMar>
                    <w:top w:w="0" w:type="dxa"/>
                    <w:left w:w="108" w:type="dxa"/>
                    <w:bottom w:w="0" w:type="dxa"/>
                    <w:right w:w="108" w:type="dxa"/>
                  </w:tcMar>
                  <w:vAlign w:val="center"/>
                </w:tcPr>
                <w:p>
                  <w:pPr>
                    <w:jc w:val="center"/>
                    <w:rPr>
                      <w:rFonts w:hint="default" w:ascii="Times New Roman" w:hAnsi="Times New Roman" w:cs="Times New Roman"/>
                      <w:b/>
                      <w:bCs/>
                      <w:u w:val="single"/>
                    </w:rPr>
                  </w:pPr>
                  <w:r>
                    <w:rPr>
                      <w:rFonts w:hint="default" w:ascii="Times New Roman" w:hAnsi="Times New Roman" w:cs="Times New Roman"/>
                      <w:b/>
                      <w:bCs/>
                      <w:u w:val="single"/>
                    </w:rPr>
                    <w:t>mg/kg</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63" w:hRule="atLeast"/>
                <w:jc w:val="center"/>
              </w:trPr>
              <w:tc>
                <w:tcPr>
                  <w:tcW w:w="1112" w:type="dxa"/>
                  <w:noWrap w:val="0"/>
                  <w:tcMar>
                    <w:top w:w="0" w:type="dxa"/>
                    <w:left w:w="108" w:type="dxa"/>
                    <w:bottom w:w="0" w:type="dxa"/>
                    <w:right w:w="108" w:type="dxa"/>
                  </w:tcMar>
                  <w:vAlign w:val="center"/>
                </w:tcPr>
                <w:p>
                  <w:pPr>
                    <w:jc w:val="center"/>
                    <w:rPr>
                      <w:rFonts w:hint="default" w:ascii="Times New Roman" w:hAnsi="Times New Roman" w:cs="Times New Roman"/>
                      <w:b/>
                      <w:bCs/>
                      <w:u w:val="single"/>
                    </w:rPr>
                  </w:pPr>
                  <w:r>
                    <w:rPr>
                      <w:rFonts w:hint="default" w:ascii="Times New Roman" w:hAnsi="Times New Roman" w:cs="Times New Roman"/>
                      <w:b/>
                      <w:bCs/>
                      <w:u w:val="single"/>
                      <w:lang w:val="zh-CN"/>
                    </w:rPr>
                    <w:t>34</w:t>
                  </w:r>
                </w:p>
              </w:tc>
              <w:tc>
                <w:tcPr>
                  <w:tcW w:w="2362" w:type="dxa"/>
                  <w:noWrap w:val="0"/>
                  <w:tcMar>
                    <w:top w:w="0" w:type="dxa"/>
                    <w:left w:w="108" w:type="dxa"/>
                    <w:bottom w:w="0" w:type="dxa"/>
                    <w:right w:w="108" w:type="dxa"/>
                  </w:tcMar>
                  <w:vAlign w:val="center"/>
                </w:tcPr>
                <w:p>
                  <w:pPr>
                    <w:jc w:val="center"/>
                    <w:rPr>
                      <w:rFonts w:hint="default" w:ascii="Times New Roman" w:hAnsi="Times New Roman" w:cs="Times New Roman"/>
                      <w:b/>
                      <w:bCs/>
                      <w:u w:val="single"/>
                    </w:rPr>
                  </w:pPr>
                  <w:r>
                    <w:rPr>
                      <w:rFonts w:hint="default" w:ascii="Times New Roman" w:hAnsi="Times New Roman" w:cs="Times New Roman"/>
                      <w:b/>
                      <w:bCs/>
                      <w:u w:val="single"/>
                      <w:lang w:val="zh-CN"/>
                    </w:rPr>
                    <w:t>邻二甲苯</w:t>
                  </w:r>
                </w:p>
              </w:tc>
              <w:tc>
                <w:tcPr>
                  <w:tcW w:w="3302" w:type="dxa"/>
                  <w:noWrap w:val="0"/>
                  <w:tcMar>
                    <w:top w:w="0" w:type="dxa"/>
                    <w:left w:w="108" w:type="dxa"/>
                    <w:bottom w:w="0" w:type="dxa"/>
                    <w:right w:w="108" w:type="dxa"/>
                  </w:tcMar>
                  <w:vAlign w:val="center"/>
                </w:tcPr>
                <w:p>
                  <w:pPr>
                    <w:jc w:val="center"/>
                    <w:rPr>
                      <w:rFonts w:hint="default" w:ascii="Times New Roman" w:hAnsi="Times New Roman" w:cs="Times New Roman"/>
                      <w:b/>
                      <w:bCs/>
                      <w:u w:val="single"/>
                    </w:rPr>
                  </w:pPr>
                  <w:r>
                    <w:rPr>
                      <w:rFonts w:hint="default" w:ascii="Times New Roman" w:hAnsi="Times New Roman" w:cs="Times New Roman"/>
                      <w:b/>
                      <w:bCs/>
                      <w:u w:val="single"/>
                      <w:lang w:val="zh-CN"/>
                    </w:rPr>
                    <w:t>640</w:t>
                  </w:r>
                </w:p>
              </w:tc>
              <w:tc>
                <w:tcPr>
                  <w:tcW w:w="1464" w:type="dxa"/>
                  <w:noWrap w:val="0"/>
                  <w:tcMar>
                    <w:top w:w="0" w:type="dxa"/>
                    <w:left w:w="108" w:type="dxa"/>
                    <w:bottom w:w="0" w:type="dxa"/>
                    <w:right w:w="108" w:type="dxa"/>
                  </w:tcMar>
                  <w:vAlign w:val="center"/>
                </w:tcPr>
                <w:p>
                  <w:pPr>
                    <w:jc w:val="center"/>
                    <w:rPr>
                      <w:rFonts w:hint="default" w:ascii="Times New Roman" w:hAnsi="Times New Roman" w:cs="Times New Roman"/>
                      <w:b/>
                      <w:bCs/>
                      <w:u w:val="single"/>
                    </w:rPr>
                  </w:pPr>
                  <w:r>
                    <w:rPr>
                      <w:rFonts w:hint="default" w:ascii="Times New Roman" w:hAnsi="Times New Roman" w:cs="Times New Roman"/>
                      <w:b/>
                      <w:bCs/>
                      <w:u w:val="single"/>
                    </w:rPr>
                    <w:t>mg/kg</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63" w:hRule="atLeast"/>
                <w:jc w:val="center"/>
              </w:trPr>
              <w:tc>
                <w:tcPr>
                  <w:tcW w:w="1112" w:type="dxa"/>
                  <w:noWrap w:val="0"/>
                  <w:tcMar>
                    <w:top w:w="0" w:type="dxa"/>
                    <w:left w:w="108" w:type="dxa"/>
                    <w:bottom w:w="0" w:type="dxa"/>
                    <w:right w:w="108" w:type="dxa"/>
                  </w:tcMar>
                  <w:vAlign w:val="center"/>
                </w:tcPr>
                <w:p>
                  <w:pPr>
                    <w:jc w:val="center"/>
                    <w:rPr>
                      <w:rFonts w:hint="default" w:ascii="Times New Roman" w:hAnsi="Times New Roman" w:cs="Times New Roman"/>
                      <w:b/>
                      <w:bCs/>
                      <w:u w:val="single"/>
                    </w:rPr>
                  </w:pPr>
                  <w:r>
                    <w:rPr>
                      <w:rFonts w:hint="default" w:ascii="Times New Roman" w:hAnsi="Times New Roman" w:cs="Times New Roman"/>
                      <w:b/>
                      <w:bCs/>
                      <w:u w:val="single"/>
                      <w:lang w:val="zh-CN"/>
                    </w:rPr>
                    <w:t>35</w:t>
                  </w:r>
                </w:p>
              </w:tc>
              <w:tc>
                <w:tcPr>
                  <w:tcW w:w="2362" w:type="dxa"/>
                  <w:noWrap w:val="0"/>
                  <w:tcMar>
                    <w:top w:w="0" w:type="dxa"/>
                    <w:left w:w="108" w:type="dxa"/>
                    <w:bottom w:w="0" w:type="dxa"/>
                    <w:right w:w="108" w:type="dxa"/>
                  </w:tcMar>
                  <w:vAlign w:val="center"/>
                </w:tcPr>
                <w:p>
                  <w:pPr>
                    <w:jc w:val="center"/>
                    <w:rPr>
                      <w:rFonts w:hint="default" w:ascii="Times New Roman" w:hAnsi="Times New Roman" w:cs="Times New Roman"/>
                      <w:b/>
                      <w:bCs/>
                      <w:u w:val="single"/>
                    </w:rPr>
                  </w:pPr>
                  <w:r>
                    <w:rPr>
                      <w:rFonts w:hint="default" w:ascii="Times New Roman" w:hAnsi="Times New Roman" w:cs="Times New Roman"/>
                      <w:b/>
                      <w:bCs/>
                      <w:u w:val="single"/>
                      <w:lang w:val="zh-CN"/>
                    </w:rPr>
                    <w:t>硝基苯</w:t>
                  </w:r>
                </w:p>
              </w:tc>
              <w:tc>
                <w:tcPr>
                  <w:tcW w:w="3302" w:type="dxa"/>
                  <w:noWrap w:val="0"/>
                  <w:tcMar>
                    <w:top w:w="0" w:type="dxa"/>
                    <w:left w:w="108" w:type="dxa"/>
                    <w:bottom w:w="0" w:type="dxa"/>
                    <w:right w:w="108" w:type="dxa"/>
                  </w:tcMar>
                  <w:vAlign w:val="center"/>
                </w:tcPr>
                <w:p>
                  <w:pPr>
                    <w:jc w:val="center"/>
                    <w:rPr>
                      <w:rFonts w:hint="default" w:ascii="Times New Roman" w:hAnsi="Times New Roman" w:cs="Times New Roman"/>
                      <w:b/>
                      <w:bCs/>
                      <w:u w:val="single"/>
                    </w:rPr>
                  </w:pPr>
                  <w:r>
                    <w:rPr>
                      <w:rFonts w:hint="default" w:ascii="Times New Roman" w:hAnsi="Times New Roman" w:cs="Times New Roman"/>
                      <w:b/>
                      <w:bCs/>
                      <w:u w:val="single"/>
                      <w:lang w:val="zh-CN"/>
                    </w:rPr>
                    <w:t>76</w:t>
                  </w:r>
                </w:p>
              </w:tc>
              <w:tc>
                <w:tcPr>
                  <w:tcW w:w="1464" w:type="dxa"/>
                  <w:noWrap w:val="0"/>
                  <w:tcMar>
                    <w:top w:w="0" w:type="dxa"/>
                    <w:left w:w="108" w:type="dxa"/>
                    <w:bottom w:w="0" w:type="dxa"/>
                    <w:right w:w="108" w:type="dxa"/>
                  </w:tcMar>
                  <w:vAlign w:val="center"/>
                </w:tcPr>
                <w:p>
                  <w:pPr>
                    <w:jc w:val="center"/>
                    <w:rPr>
                      <w:rFonts w:hint="default" w:ascii="Times New Roman" w:hAnsi="Times New Roman" w:cs="Times New Roman"/>
                      <w:b/>
                      <w:bCs/>
                      <w:u w:val="single"/>
                    </w:rPr>
                  </w:pPr>
                  <w:r>
                    <w:rPr>
                      <w:rFonts w:hint="default" w:ascii="Times New Roman" w:hAnsi="Times New Roman" w:cs="Times New Roman"/>
                      <w:b/>
                      <w:bCs/>
                      <w:u w:val="single"/>
                    </w:rPr>
                    <w:t>mg/kg</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63" w:hRule="atLeast"/>
                <w:jc w:val="center"/>
              </w:trPr>
              <w:tc>
                <w:tcPr>
                  <w:tcW w:w="1112" w:type="dxa"/>
                  <w:noWrap w:val="0"/>
                  <w:tcMar>
                    <w:top w:w="0" w:type="dxa"/>
                    <w:left w:w="108" w:type="dxa"/>
                    <w:bottom w:w="0" w:type="dxa"/>
                    <w:right w:w="108" w:type="dxa"/>
                  </w:tcMar>
                  <w:vAlign w:val="center"/>
                </w:tcPr>
                <w:p>
                  <w:pPr>
                    <w:jc w:val="center"/>
                    <w:rPr>
                      <w:rFonts w:hint="default" w:ascii="Times New Roman" w:hAnsi="Times New Roman" w:cs="Times New Roman"/>
                      <w:b/>
                      <w:bCs/>
                      <w:u w:val="single"/>
                    </w:rPr>
                  </w:pPr>
                  <w:r>
                    <w:rPr>
                      <w:rFonts w:hint="default" w:ascii="Times New Roman" w:hAnsi="Times New Roman" w:cs="Times New Roman"/>
                      <w:b/>
                      <w:bCs/>
                      <w:u w:val="single"/>
                      <w:lang w:val="zh-CN"/>
                    </w:rPr>
                    <w:t>36</w:t>
                  </w:r>
                </w:p>
              </w:tc>
              <w:tc>
                <w:tcPr>
                  <w:tcW w:w="2362" w:type="dxa"/>
                  <w:noWrap w:val="0"/>
                  <w:tcMar>
                    <w:top w:w="0" w:type="dxa"/>
                    <w:left w:w="108" w:type="dxa"/>
                    <w:bottom w:w="0" w:type="dxa"/>
                    <w:right w:w="108" w:type="dxa"/>
                  </w:tcMar>
                  <w:vAlign w:val="center"/>
                </w:tcPr>
                <w:p>
                  <w:pPr>
                    <w:jc w:val="center"/>
                    <w:rPr>
                      <w:rFonts w:hint="default" w:ascii="Times New Roman" w:hAnsi="Times New Roman" w:cs="Times New Roman"/>
                      <w:b/>
                      <w:bCs/>
                      <w:u w:val="single"/>
                    </w:rPr>
                  </w:pPr>
                  <w:r>
                    <w:rPr>
                      <w:rFonts w:hint="default" w:ascii="Times New Roman" w:hAnsi="Times New Roman" w:cs="Times New Roman"/>
                      <w:b/>
                      <w:bCs/>
                      <w:u w:val="single"/>
                      <w:lang w:val="zh-CN"/>
                    </w:rPr>
                    <w:t>苯胺</w:t>
                  </w:r>
                </w:p>
              </w:tc>
              <w:tc>
                <w:tcPr>
                  <w:tcW w:w="3302" w:type="dxa"/>
                  <w:noWrap w:val="0"/>
                  <w:tcMar>
                    <w:top w:w="0" w:type="dxa"/>
                    <w:left w:w="108" w:type="dxa"/>
                    <w:bottom w:w="0" w:type="dxa"/>
                    <w:right w:w="108" w:type="dxa"/>
                  </w:tcMar>
                  <w:vAlign w:val="center"/>
                </w:tcPr>
                <w:p>
                  <w:pPr>
                    <w:jc w:val="center"/>
                    <w:rPr>
                      <w:rFonts w:hint="default" w:ascii="Times New Roman" w:hAnsi="Times New Roman" w:cs="Times New Roman"/>
                      <w:b/>
                      <w:bCs/>
                      <w:u w:val="single"/>
                    </w:rPr>
                  </w:pPr>
                  <w:r>
                    <w:rPr>
                      <w:rFonts w:hint="default" w:ascii="Times New Roman" w:hAnsi="Times New Roman" w:cs="Times New Roman"/>
                      <w:b/>
                      <w:bCs/>
                      <w:u w:val="single"/>
                      <w:lang w:val="zh-CN"/>
                    </w:rPr>
                    <w:t>260</w:t>
                  </w:r>
                </w:p>
              </w:tc>
              <w:tc>
                <w:tcPr>
                  <w:tcW w:w="1464" w:type="dxa"/>
                  <w:noWrap w:val="0"/>
                  <w:tcMar>
                    <w:top w:w="0" w:type="dxa"/>
                    <w:left w:w="108" w:type="dxa"/>
                    <w:bottom w:w="0" w:type="dxa"/>
                    <w:right w:w="108" w:type="dxa"/>
                  </w:tcMar>
                  <w:vAlign w:val="center"/>
                </w:tcPr>
                <w:p>
                  <w:pPr>
                    <w:jc w:val="center"/>
                    <w:rPr>
                      <w:rFonts w:hint="default" w:ascii="Times New Roman" w:hAnsi="Times New Roman" w:cs="Times New Roman"/>
                      <w:b/>
                      <w:bCs/>
                      <w:u w:val="single"/>
                    </w:rPr>
                  </w:pPr>
                  <w:r>
                    <w:rPr>
                      <w:rFonts w:hint="default" w:ascii="Times New Roman" w:hAnsi="Times New Roman" w:cs="Times New Roman"/>
                      <w:b/>
                      <w:bCs/>
                      <w:u w:val="single"/>
                    </w:rPr>
                    <w:t>mg/kg</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63" w:hRule="atLeast"/>
                <w:jc w:val="center"/>
              </w:trPr>
              <w:tc>
                <w:tcPr>
                  <w:tcW w:w="1112" w:type="dxa"/>
                  <w:noWrap w:val="0"/>
                  <w:tcMar>
                    <w:top w:w="0" w:type="dxa"/>
                    <w:left w:w="108" w:type="dxa"/>
                    <w:bottom w:w="0" w:type="dxa"/>
                    <w:right w:w="108" w:type="dxa"/>
                  </w:tcMar>
                  <w:vAlign w:val="center"/>
                </w:tcPr>
                <w:p>
                  <w:pPr>
                    <w:jc w:val="center"/>
                    <w:rPr>
                      <w:rFonts w:hint="default" w:ascii="Times New Roman" w:hAnsi="Times New Roman" w:cs="Times New Roman"/>
                      <w:b/>
                      <w:bCs/>
                      <w:u w:val="single"/>
                    </w:rPr>
                  </w:pPr>
                  <w:r>
                    <w:rPr>
                      <w:rFonts w:hint="default" w:ascii="Times New Roman" w:hAnsi="Times New Roman" w:cs="Times New Roman"/>
                      <w:b/>
                      <w:bCs/>
                      <w:u w:val="single"/>
                      <w:lang w:val="zh-CN"/>
                    </w:rPr>
                    <w:t>37</w:t>
                  </w:r>
                </w:p>
              </w:tc>
              <w:tc>
                <w:tcPr>
                  <w:tcW w:w="2362" w:type="dxa"/>
                  <w:noWrap w:val="0"/>
                  <w:tcMar>
                    <w:top w:w="0" w:type="dxa"/>
                    <w:left w:w="108" w:type="dxa"/>
                    <w:bottom w:w="0" w:type="dxa"/>
                    <w:right w:w="108" w:type="dxa"/>
                  </w:tcMar>
                  <w:vAlign w:val="center"/>
                </w:tcPr>
                <w:p>
                  <w:pPr>
                    <w:jc w:val="center"/>
                    <w:rPr>
                      <w:rFonts w:hint="default" w:ascii="Times New Roman" w:hAnsi="Times New Roman" w:cs="Times New Roman"/>
                      <w:b/>
                      <w:bCs/>
                      <w:u w:val="single"/>
                    </w:rPr>
                  </w:pPr>
                  <w:r>
                    <w:rPr>
                      <w:rFonts w:hint="default" w:ascii="Times New Roman" w:hAnsi="Times New Roman" w:cs="Times New Roman"/>
                      <w:b/>
                      <w:bCs/>
                      <w:u w:val="single"/>
                    </w:rPr>
                    <w:t>2-</w:t>
                  </w:r>
                  <w:r>
                    <w:rPr>
                      <w:rFonts w:hint="default" w:ascii="Times New Roman" w:hAnsi="Times New Roman" w:cs="Times New Roman"/>
                      <w:b/>
                      <w:bCs/>
                      <w:u w:val="single"/>
                      <w:lang w:val="zh-CN"/>
                    </w:rPr>
                    <w:t>氯酚</w:t>
                  </w:r>
                </w:p>
              </w:tc>
              <w:tc>
                <w:tcPr>
                  <w:tcW w:w="3302" w:type="dxa"/>
                  <w:noWrap w:val="0"/>
                  <w:tcMar>
                    <w:top w:w="0" w:type="dxa"/>
                    <w:left w:w="108" w:type="dxa"/>
                    <w:bottom w:w="0" w:type="dxa"/>
                    <w:right w:w="108" w:type="dxa"/>
                  </w:tcMar>
                  <w:vAlign w:val="center"/>
                </w:tcPr>
                <w:p>
                  <w:pPr>
                    <w:jc w:val="center"/>
                    <w:rPr>
                      <w:rFonts w:hint="default" w:ascii="Times New Roman" w:hAnsi="Times New Roman" w:cs="Times New Roman"/>
                      <w:b/>
                      <w:bCs/>
                      <w:u w:val="single"/>
                    </w:rPr>
                  </w:pPr>
                  <w:r>
                    <w:rPr>
                      <w:rFonts w:hint="default" w:ascii="Times New Roman" w:hAnsi="Times New Roman" w:cs="Times New Roman"/>
                      <w:b/>
                      <w:bCs/>
                      <w:u w:val="single"/>
                      <w:lang w:val="zh-CN"/>
                    </w:rPr>
                    <w:t>2256</w:t>
                  </w:r>
                </w:p>
              </w:tc>
              <w:tc>
                <w:tcPr>
                  <w:tcW w:w="1464" w:type="dxa"/>
                  <w:noWrap w:val="0"/>
                  <w:tcMar>
                    <w:top w:w="0" w:type="dxa"/>
                    <w:left w:w="108" w:type="dxa"/>
                    <w:bottom w:w="0" w:type="dxa"/>
                    <w:right w:w="108" w:type="dxa"/>
                  </w:tcMar>
                  <w:vAlign w:val="center"/>
                </w:tcPr>
                <w:p>
                  <w:pPr>
                    <w:jc w:val="center"/>
                    <w:rPr>
                      <w:rFonts w:hint="default" w:ascii="Times New Roman" w:hAnsi="Times New Roman" w:cs="Times New Roman"/>
                      <w:b/>
                      <w:bCs/>
                      <w:u w:val="single"/>
                    </w:rPr>
                  </w:pPr>
                  <w:r>
                    <w:rPr>
                      <w:rFonts w:hint="default" w:ascii="Times New Roman" w:hAnsi="Times New Roman" w:cs="Times New Roman"/>
                      <w:b/>
                      <w:bCs/>
                      <w:u w:val="single"/>
                    </w:rPr>
                    <w:t>mg/kg</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83" w:hRule="atLeast"/>
                <w:jc w:val="center"/>
              </w:trPr>
              <w:tc>
                <w:tcPr>
                  <w:tcW w:w="1112" w:type="dxa"/>
                  <w:noWrap w:val="0"/>
                  <w:tcMar>
                    <w:top w:w="0" w:type="dxa"/>
                    <w:left w:w="108" w:type="dxa"/>
                    <w:bottom w:w="0" w:type="dxa"/>
                    <w:right w:w="108" w:type="dxa"/>
                  </w:tcMar>
                  <w:vAlign w:val="center"/>
                </w:tcPr>
                <w:p>
                  <w:pPr>
                    <w:jc w:val="center"/>
                    <w:rPr>
                      <w:rFonts w:hint="default" w:ascii="Times New Roman" w:hAnsi="Times New Roman" w:cs="Times New Roman"/>
                      <w:b/>
                      <w:bCs/>
                      <w:u w:val="single"/>
                    </w:rPr>
                  </w:pPr>
                  <w:r>
                    <w:rPr>
                      <w:rFonts w:hint="default" w:ascii="Times New Roman" w:hAnsi="Times New Roman" w:cs="Times New Roman"/>
                      <w:b/>
                      <w:bCs/>
                      <w:u w:val="single"/>
                      <w:lang w:val="zh-CN"/>
                    </w:rPr>
                    <w:t>38</w:t>
                  </w:r>
                </w:p>
              </w:tc>
              <w:tc>
                <w:tcPr>
                  <w:tcW w:w="2362" w:type="dxa"/>
                  <w:noWrap w:val="0"/>
                  <w:tcMar>
                    <w:top w:w="0" w:type="dxa"/>
                    <w:left w:w="108" w:type="dxa"/>
                    <w:bottom w:w="0" w:type="dxa"/>
                    <w:right w:w="108" w:type="dxa"/>
                  </w:tcMar>
                  <w:vAlign w:val="center"/>
                </w:tcPr>
                <w:p>
                  <w:pPr>
                    <w:jc w:val="center"/>
                    <w:rPr>
                      <w:rFonts w:hint="default" w:ascii="Times New Roman" w:hAnsi="Times New Roman" w:cs="Times New Roman"/>
                      <w:b/>
                      <w:bCs/>
                      <w:u w:val="single"/>
                    </w:rPr>
                  </w:pPr>
                  <w:r>
                    <w:rPr>
                      <w:rFonts w:hint="default" w:ascii="Times New Roman" w:hAnsi="Times New Roman" w:cs="Times New Roman"/>
                      <w:b/>
                      <w:bCs/>
                      <w:u w:val="single"/>
                      <w:lang w:val="zh-CN"/>
                    </w:rPr>
                    <w:t>苯并</w:t>
                  </w:r>
                  <w:r>
                    <w:rPr>
                      <w:rFonts w:hint="default" w:ascii="Times New Roman" w:hAnsi="Times New Roman" w:cs="Times New Roman"/>
                      <w:b/>
                      <w:bCs/>
                      <w:u w:val="single"/>
                    </w:rPr>
                    <w:t>[a]</w:t>
                  </w:r>
                  <w:r>
                    <w:rPr>
                      <w:rFonts w:hint="default" w:ascii="Times New Roman" w:hAnsi="Times New Roman" w:cs="Times New Roman"/>
                      <w:b/>
                      <w:bCs/>
                      <w:u w:val="single"/>
                      <w:lang w:val="zh-CN"/>
                    </w:rPr>
                    <w:t>蒽</w:t>
                  </w:r>
                </w:p>
              </w:tc>
              <w:tc>
                <w:tcPr>
                  <w:tcW w:w="3302" w:type="dxa"/>
                  <w:noWrap w:val="0"/>
                  <w:tcMar>
                    <w:top w:w="0" w:type="dxa"/>
                    <w:left w:w="108" w:type="dxa"/>
                    <w:bottom w:w="0" w:type="dxa"/>
                    <w:right w:w="108" w:type="dxa"/>
                  </w:tcMar>
                  <w:vAlign w:val="center"/>
                </w:tcPr>
                <w:p>
                  <w:pPr>
                    <w:jc w:val="center"/>
                    <w:rPr>
                      <w:rFonts w:hint="default" w:ascii="Times New Roman" w:hAnsi="Times New Roman" w:cs="Times New Roman"/>
                      <w:b/>
                      <w:bCs/>
                      <w:u w:val="single"/>
                    </w:rPr>
                  </w:pPr>
                  <w:r>
                    <w:rPr>
                      <w:rFonts w:hint="default" w:ascii="Times New Roman" w:hAnsi="Times New Roman" w:cs="Times New Roman"/>
                      <w:b/>
                      <w:bCs/>
                      <w:u w:val="single"/>
                      <w:lang w:val="zh-CN"/>
                    </w:rPr>
                    <w:t>15</w:t>
                  </w:r>
                </w:p>
              </w:tc>
              <w:tc>
                <w:tcPr>
                  <w:tcW w:w="1464" w:type="dxa"/>
                  <w:noWrap w:val="0"/>
                  <w:tcMar>
                    <w:top w:w="0" w:type="dxa"/>
                    <w:left w:w="108" w:type="dxa"/>
                    <w:bottom w:w="0" w:type="dxa"/>
                    <w:right w:w="108" w:type="dxa"/>
                  </w:tcMar>
                  <w:vAlign w:val="center"/>
                </w:tcPr>
                <w:p>
                  <w:pPr>
                    <w:jc w:val="center"/>
                    <w:rPr>
                      <w:rFonts w:hint="default" w:ascii="Times New Roman" w:hAnsi="Times New Roman" w:cs="Times New Roman"/>
                      <w:b/>
                      <w:bCs/>
                      <w:u w:val="single"/>
                    </w:rPr>
                  </w:pPr>
                  <w:r>
                    <w:rPr>
                      <w:rFonts w:hint="default" w:ascii="Times New Roman" w:hAnsi="Times New Roman" w:cs="Times New Roman"/>
                      <w:b/>
                      <w:bCs/>
                      <w:u w:val="single"/>
                    </w:rPr>
                    <w:t>mg/kg</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83" w:hRule="atLeast"/>
                <w:jc w:val="center"/>
              </w:trPr>
              <w:tc>
                <w:tcPr>
                  <w:tcW w:w="1112" w:type="dxa"/>
                  <w:noWrap w:val="0"/>
                  <w:tcMar>
                    <w:top w:w="0" w:type="dxa"/>
                    <w:left w:w="108" w:type="dxa"/>
                    <w:bottom w:w="0" w:type="dxa"/>
                    <w:right w:w="108" w:type="dxa"/>
                  </w:tcMar>
                  <w:vAlign w:val="center"/>
                </w:tcPr>
                <w:p>
                  <w:pPr>
                    <w:jc w:val="center"/>
                    <w:rPr>
                      <w:rFonts w:hint="default" w:ascii="Times New Roman" w:hAnsi="Times New Roman" w:cs="Times New Roman"/>
                      <w:b/>
                      <w:bCs/>
                      <w:u w:val="single"/>
                    </w:rPr>
                  </w:pPr>
                  <w:r>
                    <w:rPr>
                      <w:rFonts w:hint="default" w:ascii="Times New Roman" w:hAnsi="Times New Roman" w:cs="Times New Roman"/>
                      <w:b/>
                      <w:bCs/>
                      <w:u w:val="single"/>
                      <w:lang w:val="zh-CN"/>
                    </w:rPr>
                    <w:t>39</w:t>
                  </w:r>
                </w:p>
              </w:tc>
              <w:tc>
                <w:tcPr>
                  <w:tcW w:w="2362" w:type="dxa"/>
                  <w:noWrap w:val="0"/>
                  <w:tcMar>
                    <w:top w:w="0" w:type="dxa"/>
                    <w:left w:w="108" w:type="dxa"/>
                    <w:bottom w:w="0" w:type="dxa"/>
                    <w:right w:w="108" w:type="dxa"/>
                  </w:tcMar>
                  <w:vAlign w:val="center"/>
                </w:tcPr>
                <w:p>
                  <w:pPr>
                    <w:jc w:val="center"/>
                    <w:rPr>
                      <w:rFonts w:hint="default" w:ascii="Times New Roman" w:hAnsi="Times New Roman" w:cs="Times New Roman"/>
                      <w:b/>
                      <w:bCs/>
                      <w:u w:val="single"/>
                    </w:rPr>
                  </w:pPr>
                  <w:r>
                    <w:rPr>
                      <w:rFonts w:hint="default" w:ascii="Times New Roman" w:hAnsi="Times New Roman" w:cs="Times New Roman"/>
                      <w:b/>
                      <w:bCs/>
                      <w:u w:val="single"/>
                      <w:lang w:val="zh-CN"/>
                    </w:rPr>
                    <w:t>苯并</w:t>
                  </w:r>
                  <w:r>
                    <w:rPr>
                      <w:rFonts w:hint="default" w:ascii="Times New Roman" w:hAnsi="Times New Roman" w:cs="Times New Roman"/>
                      <w:b/>
                      <w:bCs/>
                      <w:u w:val="single"/>
                    </w:rPr>
                    <w:t>[a]</w:t>
                  </w:r>
                  <w:r>
                    <w:rPr>
                      <w:rFonts w:hint="default" w:ascii="Times New Roman" w:hAnsi="Times New Roman" w:cs="Times New Roman"/>
                      <w:b/>
                      <w:bCs/>
                      <w:u w:val="single"/>
                      <w:lang w:val="zh-CN"/>
                    </w:rPr>
                    <w:t>芘</w:t>
                  </w:r>
                </w:p>
              </w:tc>
              <w:tc>
                <w:tcPr>
                  <w:tcW w:w="3302" w:type="dxa"/>
                  <w:noWrap w:val="0"/>
                  <w:tcMar>
                    <w:top w:w="0" w:type="dxa"/>
                    <w:left w:w="108" w:type="dxa"/>
                    <w:bottom w:w="0" w:type="dxa"/>
                    <w:right w:w="108" w:type="dxa"/>
                  </w:tcMar>
                  <w:vAlign w:val="center"/>
                </w:tcPr>
                <w:p>
                  <w:pPr>
                    <w:jc w:val="center"/>
                    <w:rPr>
                      <w:rFonts w:hint="default" w:ascii="Times New Roman" w:hAnsi="Times New Roman" w:cs="Times New Roman"/>
                      <w:b/>
                      <w:bCs/>
                      <w:u w:val="single"/>
                    </w:rPr>
                  </w:pPr>
                  <w:r>
                    <w:rPr>
                      <w:rFonts w:hint="default" w:ascii="Times New Roman" w:hAnsi="Times New Roman" w:cs="Times New Roman"/>
                      <w:b/>
                      <w:bCs/>
                      <w:u w:val="single"/>
                    </w:rPr>
                    <w:t>1.5</w:t>
                  </w:r>
                </w:p>
              </w:tc>
              <w:tc>
                <w:tcPr>
                  <w:tcW w:w="1464" w:type="dxa"/>
                  <w:noWrap w:val="0"/>
                  <w:tcMar>
                    <w:top w:w="0" w:type="dxa"/>
                    <w:left w:w="108" w:type="dxa"/>
                    <w:bottom w:w="0" w:type="dxa"/>
                    <w:right w:w="108" w:type="dxa"/>
                  </w:tcMar>
                  <w:vAlign w:val="center"/>
                </w:tcPr>
                <w:p>
                  <w:pPr>
                    <w:jc w:val="center"/>
                    <w:rPr>
                      <w:rFonts w:hint="default" w:ascii="Times New Roman" w:hAnsi="Times New Roman" w:cs="Times New Roman"/>
                      <w:b/>
                      <w:bCs/>
                      <w:u w:val="single"/>
                    </w:rPr>
                  </w:pPr>
                  <w:r>
                    <w:rPr>
                      <w:rFonts w:hint="default" w:ascii="Times New Roman" w:hAnsi="Times New Roman" w:cs="Times New Roman"/>
                      <w:b/>
                      <w:bCs/>
                      <w:u w:val="single"/>
                    </w:rPr>
                    <w:t>mg/kg</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83" w:hRule="atLeast"/>
                <w:jc w:val="center"/>
              </w:trPr>
              <w:tc>
                <w:tcPr>
                  <w:tcW w:w="1112" w:type="dxa"/>
                  <w:noWrap w:val="0"/>
                  <w:tcMar>
                    <w:top w:w="0" w:type="dxa"/>
                    <w:left w:w="108" w:type="dxa"/>
                    <w:bottom w:w="0" w:type="dxa"/>
                    <w:right w:w="108" w:type="dxa"/>
                  </w:tcMar>
                  <w:vAlign w:val="center"/>
                </w:tcPr>
                <w:p>
                  <w:pPr>
                    <w:jc w:val="center"/>
                    <w:rPr>
                      <w:rFonts w:hint="default" w:ascii="Times New Roman" w:hAnsi="Times New Roman" w:cs="Times New Roman"/>
                      <w:b/>
                      <w:bCs/>
                      <w:u w:val="single"/>
                    </w:rPr>
                  </w:pPr>
                  <w:r>
                    <w:rPr>
                      <w:rFonts w:hint="default" w:ascii="Times New Roman" w:hAnsi="Times New Roman" w:cs="Times New Roman"/>
                      <w:b/>
                      <w:bCs/>
                      <w:u w:val="single"/>
                      <w:lang w:val="zh-CN"/>
                    </w:rPr>
                    <w:t>40</w:t>
                  </w:r>
                </w:p>
              </w:tc>
              <w:tc>
                <w:tcPr>
                  <w:tcW w:w="2362" w:type="dxa"/>
                  <w:noWrap w:val="0"/>
                  <w:tcMar>
                    <w:top w:w="0" w:type="dxa"/>
                    <w:left w:w="108" w:type="dxa"/>
                    <w:bottom w:w="0" w:type="dxa"/>
                    <w:right w:w="108" w:type="dxa"/>
                  </w:tcMar>
                  <w:vAlign w:val="center"/>
                </w:tcPr>
                <w:p>
                  <w:pPr>
                    <w:jc w:val="center"/>
                    <w:rPr>
                      <w:rFonts w:hint="default" w:ascii="Times New Roman" w:hAnsi="Times New Roman" w:cs="Times New Roman"/>
                      <w:b/>
                      <w:bCs/>
                      <w:u w:val="single"/>
                    </w:rPr>
                  </w:pPr>
                  <w:r>
                    <w:rPr>
                      <w:rFonts w:hint="default" w:ascii="Times New Roman" w:hAnsi="Times New Roman" w:cs="Times New Roman"/>
                      <w:b/>
                      <w:bCs/>
                      <w:u w:val="single"/>
                      <w:lang w:val="zh-CN"/>
                    </w:rPr>
                    <w:t>苯并</w:t>
                  </w:r>
                  <w:r>
                    <w:rPr>
                      <w:rFonts w:hint="default" w:ascii="Times New Roman" w:hAnsi="Times New Roman" w:cs="Times New Roman"/>
                      <w:b/>
                      <w:bCs/>
                      <w:u w:val="single"/>
                    </w:rPr>
                    <w:t>[b]</w:t>
                  </w:r>
                  <w:r>
                    <w:rPr>
                      <w:rFonts w:hint="default" w:ascii="Times New Roman" w:hAnsi="Times New Roman" w:cs="Times New Roman"/>
                      <w:b/>
                      <w:bCs/>
                      <w:u w:val="single"/>
                      <w:lang w:val="zh-CN"/>
                    </w:rPr>
                    <w:t>荧蒽</w:t>
                  </w:r>
                </w:p>
              </w:tc>
              <w:tc>
                <w:tcPr>
                  <w:tcW w:w="3302" w:type="dxa"/>
                  <w:noWrap w:val="0"/>
                  <w:tcMar>
                    <w:top w:w="0" w:type="dxa"/>
                    <w:left w:w="108" w:type="dxa"/>
                    <w:bottom w:w="0" w:type="dxa"/>
                    <w:right w:w="108" w:type="dxa"/>
                  </w:tcMar>
                  <w:vAlign w:val="center"/>
                </w:tcPr>
                <w:p>
                  <w:pPr>
                    <w:jc w:val="center"/>
                    <w:rPr>
                      <w:rFonts w:hint="default" w:ascii="Times New Roman" w:hAnsi="Times New Roman" w:cs="Times New Roman"/>
                      <w:b/>
                      <w:bCs/>
                      <w:u w:val="single"/>
                    </w:rPr>
                  </w:pPr>
                  <w:r>
                    <w:rPr>
                      <w:rFonts w:hint="default" w:ascii="Times New Roman" w:hAnsi="Times New Roman" w:cs="Times New Roman"/>
                      <w:b/>
                      <w:bCs/>
                      <w:u w:val="single"/>
                      <w:lang w:val="zh-CN"/>
                    </w:rPr>
                    <w:t>15</w:t>
                  </w:r>
                </w:p>
              </w:tc>
              <w:tc>
                <w:tcPr>
                  <w:tcW w:w="1464" w:type="dxa"/>
                  <w:noWrap w:val="0"/>
                  <w:tcMar>
                    <w:top w:w="0" w:type="dxa"/>
                    <w:left w:w="108" w:type="dxa"/>
                    <w:bottom w:w="0" w:type="dxa"/>
                    <w:right w:w="108" w:type="dxa"/>
                  </w:tcMar>
                  <w:vAlign w:val="center"/>
                </w:tcPr>
                <w:p>
                  <w:pPr>
                    <w:jc w:val="center"/>
                    <w:rPr>
                      <w:rFonts w:hint="default" w:ascii="Times New Roman" w:hAnsi="Times New Roman" w:cs="Times New Roman"/>
                      <w:b/>
                      <w:bCs/>
                      <w:u w:val="single"/>
                    </w:rPr>
                  </w:pPr>
                  <w:r>
                    <w:rPr>
                      <w:rFonts w:hint="default" w:ascii="Times New Roman" w:hAnsi="Times New Roman" w:cs="Times New Roman"/>
                      <w:b/>
                      <w:bCs/>
                      <w:u w:val="single"/>
                    </w:rPr>
                    <w:t>mg/kg</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63" w:hRule="atLeast"/>
                <w:jc w:val="center"/>
              </w:trPr>
              <w:tc>
                <w:tcPr>
                  <w:tcW w:w="1112" w:type="dxa"/>
                  <w:noWrap w:val="0"/>
                  <w:tcMar>
                    <w:top w:w="0" w:type="dxa"/>
                    <w:left w:w="108" w:type="dxa"/>
                    <w:bottom w:w="0" w:type="dxa"/>
                    <w:right w:w="108" w:type="dxa"/>
                  </w:tcMar>
                  <w:vAlign w:val="center"/>
                </w:tcPr>
                <w:p>
                  <w:pPr>
                    <w:jc w:val="center"/>
                    <w:rPr>
                      <w:rFonts w:hint="default" w:ascii="Times New Roman" w:hAnsi="Times New Roman" w:cs="Times New Roman"/>
                      <w:b/>
                      <w:bCs/>
                      <w:u w:val="single"/>
                    </w:rPr>
                  </w:pPr>
                  <w:r>
                    <w:rPr>
                      <w:rFonts w:hint="default" w:ascii="Times New Roman" w:hAnsi="Times New Roman" w:cs="Times New Roman"/>
                      <w:b/>
                      <w:bCs/>
                      <w:u w:val="single"/>
                      <w:lang w:val="zh-CN"/>
                    </w:rPr>
                    <w:t>41</w:t>
                  </w:r>
                </w:p>
              </w:tc>
              <w:tc>
                <w:tcPr>
                  <w:tcW w:w="2362" w:type="dxa"/>
                  <w:noWrap w:val="0"/>
                  <w:tcMar>
                    <w:top w:w="0" w:type="dxa"/>
                    <w:left w:w="108" w:type="dxa"/>
                    <w:bottom w:w="0" w:type="dxa"/>
                    <w:right w:w="108" w:type="dxa"/>
                  </w:tcMar>
                  <w:vAlign w:val="center"/>
                </w:tcPr>
                <w:p>
                  <w:pPr>
                    <w:jc w:val="center"/>
                    <w:rPr>
                      <w:rFonts w:hint="default" w:ascii="Times New Roman" w:hAnsi="Times New Roman" w:cs="Times New Roman"/>
                      <w:b/>
                      <w:bCs/>
                      <w:u w:val="single"/>
                    </w:rPr>
                  </w:pPr>
                  <w:r>
                    <w:rPr>
                      <w:rFonts w:hint="default" w:ascii="Times New Roman" w:hAnsi="Times New Roman" w:cs="Times New Roman"/>
                      <w:b/>
                      <w:bCs/>
                      <w:u w:val="single"/>
                      <w:lang w:val="zh-CN"/>
                    </w:rPr>
                    <w:t>苯并</w:t>
                  </w:r>
                  <w:r>
                    <w:rPr>
                      <w:rFonts w:hint="default" w:ascii="Times New Roman" w:hAnsi="Times New Roman" w:cs="Times New Roman"/>
                      <w:b/>
                      <w:bCs/>
                      <w:u w:val="single"/>
                    </w:rPr>
                    <w:t>[k]</w:t>
                  </w:r>
                  <w:r>
                    <w:rPr>
                      <w:rFonts w:hint="default" w:ascii="Times New Roman" w:hAnsi="Times New Roman" w:cs="Times New Roman"/>
                      <w:b/>
                      <w:bCs/>
                      <w:u w:val="single"/>
                      <w:lang w:val="zh-CN"/>
                    </w:rPr>
                    <w:t>荧蒽</w:t>
                  </w:r>
                </w:p>
              </w:tc>
              <w:tc>
                <w:tcPr>
                  <w:tcW w:w="3302" w:type="dxa"/>
                  <w:noWrap w:val="0"/>
                  <w:tcMar>
                    <w:top w:w="0" w:type="dxa"/>
                    <w:left w:w="108" w:type="dxa"/>
                    <w:bottom w:w="0" w:type="dxa"/>
                    <w:right w:w="108" w:type="dxa"/>
                  </w:tcMar>
                  <w:vAlign w:val="center"/>
                </w:tcPr>
                <w:p>
                  <w:pPr>
                    <w:jc w:val="center"/>
                    <w:rPr>
                      <w:rFonts w:hint="default" w:ascii="Times New Roman" w:hAnsi="Times New Roman" w:cs="Times New Roman"/>
                      <w:b/>
                      <w:bCs/>
                      <w:u w:val="single"/>
                    </w:rPr>
                  </w:pPr>
                  <w:r>
                    <w:rPr>
                      <w:rFonts w:hint="default" w:ascii="Times New Roman" w:hAnsi="Times New Roman" w:cs="Times New Roman"/>
                      <w:b/>
                      <w:bCs/>
                      <w:u w:val="single"/>
                      <w:lang w:val="zh-CN"/>
                    </w:rPr>
                    <w:t>151</w:t>
                  </w:r>
                </w:p>
              </w:tc>
              <w:tc>
                <w:tcPr>
                  <w:tcW w:w="1464" w:type="dxa"/>
                  <w:noWrap w:val="0"/>
                  <w:tcMar>
                    <w:top w:w="0" w:type="dxa"/>
                    <w:left w:w="108" w:type="dxa"/>
                    <w:bottom w:w="0" w:type="dxa"/>
                    <w:right w:w="108" w:type="dxa"/>
                  </w:tcMar>
                  <w:vAlign w:val="center"/>
                </w:tcPr>
                <w:p>
                  <w:pPr>
                    <w:jc w:val="center"/>
                    <w:rPr>
                      <w:rFonts w:hint="default" w:ascii="Times New Roman" w:hAnsi="Times New Roman" w:cs="Times New Roman"/>
                      <w:b/>
                      <w:bCs/>
                      <w:u w:val="single"/>
                    </w:rPr>
                  </w:pPr>
                  <w:r>
                    <w:rPr>
                      <w:rFonts w:hint="default" w:ascii="Times New Roman" w:hAnsi="Times New Roman" w:cs="Times New Roman"/>
                      <w:b/>
                      <w:bCs/>
                      <w:u w:val="single"/>
                    </w:rPr>
                    <w:t>mg/kg</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63" w:hRule="atLeast"/>
                <w:jc w:val="center"/>
              </w:trPr>
              <w:tc>
                <w:tcPr>
                  <w:tcW w:w="1112" w:type="dxa"/>
                  <w:noWrap w:val="0"/>
                  <w:tcMar>
                    <w:top w:w="0" w:type="dxa"/>
                    <w:left w:w="108" w:type="dxa"/>
                    <w:bottom w:w="0" w:type="dxa"/>
                    <w:right w:w="108" w:type="dxa"/>
                  </w:tcMar>
                  <w:vAlign w:val="center"/>
                </w:tcPr>
                <w:p>
                  <w:pPr>
                    <w:jc w:val="center"/>
                    <w:rPr>
                      <w:rFonts w:hint="default" w:ascii="Times New Roman" w:hAnsi="Times New Roman" w:cs="Times New Roman"/>
                      <w:b/>
                      <w:bCs/>
                      <w:u w:val="single"/>
                    </w:rPr>
                  </w:pPr>
                  <w:r>
                    <w:rPr>
                      <w:rFonts w:hint="default" w:ascii="Times New Roman" w:hAnsi="Times New Roman" w:cs="Times New Roman"/>
                      <w:b/>
                      <w:bCs/>
                      <w:u w:val="single"/>
                      <w:lang w:val="zh-CN"/>
                    </w:rPr>
                    <w:t>42</w:t>
                  </w:r>
                </w:p>
              </w:tc>
              <w:tc>
                <w:tcPr>
                  <w:tcW w:w="2362" w:type="dxa"/>
                  <w:noWrap w:val="0"/>
                  <w:tcMar>
                    <w:top w:w="0" w:type="dxa"/>
                    <w:left w:w="108" w:type="dxa"/>
                    <w:bottom w:w="0" w:type="dxa"/>
                    <w:right w:w="108" w:type="dxa"/>
                  </w:tcMar>
                  <w:vAlign w:val="center"/>
                </w:tcPr>
                <w:p>
                  <w:pPr>
                    <w:jc w:val="center"/>
                    <w:rPr>
                      <w:rFonts w:hint="default" w:ascii="Times New Roman" w:hAnsi="Times New Roman" w:cs="Times New Roman"/>
                      <w:b/>
                      <w:bCs/>
                      <w:u w:val="single"/>
                    </w:rPr>
                  </w:pPr>
                  <w:r>
                    <w:rPr>
                      <w:rFonts w:hint="default" w:ascii="Times New Roman" w:hAnsi="Times New Roman" w:cs="Times New Roman"/>
                      <w:b/>
                      <w:bCs/>
                      <w:u w:val="single"/>
                      <w:lang w:val="zh-CN"/>
                    </w:rPr>
                    <w:t>䓛</w:t>
                  </w:r>
                </w:p>
              </w:tc>
              <w:tc>
                <w:tcPr>
                  <w:tcW w:w="3302" w:type="dxa"/>
                  <w:noWrap w:val="0"/>
                  <w:tcMar>
                    <w:top w:w="0" w:type="dxa"/>
                    <w:left w:w="108" w:type="dxa"/>
                    <w:bottom w:w="0" w:type="dxa"/>
                    <w:right w:w="108" w:type="dxa"/>
                  </w:tcMar>
                  <w:vAlign w:val="center"/>
                </w:tcPr>
                <w:p>
                  <w:pPr>
                    <w:jc w:val="center"/>
                    <w:rPr>
                      <w:rFonts w:hint="default" w:ascii="Times New Roman" w:hAnsi="Times New Roman" w:cs="Times New Roman"/>
                      <w:b/>
                      <w:bCs/>
                      <w:u w:val="single"/>
                    </w:rPr>
                  </w:pPr>
                  <w:r>
                    <w:rPr>
                      <w:rFonts w:hint="default" w:ascii="Times New Roman" w:hAnsi="Times New Roman" w:cs="Times New Roman"/>
                      <w:b/>
                      <w:bCs/>
                      <w:u w:val="single"/>
                      <w:lang w:val="zh-CN"/>
                    </w:rPr>
                    <w:t>1293</w:t>
                  </w:r>
                </w:p>
              </w:tc>
              <w:tc>
                <w:tcPr>
                  <w:tcW w:w="1464" w:type="dxa"/>
                  <w:noWrap w:val="0"/>
                  <w:tcMar>
                    <w:top w:w="0" w:type="dxa"/>
                    <w:left w:w="108" w:type="dxa"/>
                    <w:bottom w:w="0" w:type="dxa"/>
                    <w:right w:w="108" w:type="dxa"/>
                  </w:tcMar>
                  <w:vAlign w:val="center"/>
                </w:tcPr>
                <w:p>
                  <w:pPr>
                    <w:jc w:val="center"/>
                    <w:rPr>
                      <w:rFonts w:hint="default" w:ascii="Times New Roman" w:hAnsi="Times New Roman" w:cs="Times New Roman"/>
                      <w:b/>
                      <w:bCs/>
                      <w:u w:val="single"/>
                    </w:rPr>
                  </w:pPr>
                  <w:r>
                    <w:rPr>
                      <w:rFonts w:hint="default" w:ascii="Times New Roman" w:hAnsi="Times New Roman" w:cs="Times New Roman"/>
                      <w:b/>
                      <w:bCs/>
                      <w:u w:val="single"/>
                    </w:rPr>
                    <w:t>mg/kg</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63" w:hRule="atLeast"/>
                <w:jc w:val="center"/>
              </w:trPr>
              <w:tc>
                <w:tcPr>
                  <w:tcW w:w="1112" w:type="dxa"/>
                  <w:noWrap w:val="0"/>
                  <w:tcMar>
                    <w:top w:w="0" w:type="dxa"/>
                    <w:left w:w="108" w:type="dxa"/>
                    <w:bottom w:w="0" w:type="dxa"/>
                    <w:right w:w="108" w:type="dxa"/>
                  </w:tcMar>
                  <w:vAlign w:val="center"/>
                </w:tcPr>
                <w:p>
                  <w:pPr>
                    <w:jc w:val="center"/>
                    <w:rPr>
                      <w:rFonts w:hint="default" w:ascii="Times New Roman" w:hAnsi="Times New Roman" w:cs="Times New Roman"/>
                      <w:b/>
                      <w:bCs/>
                      <w:u w:val="single"/>
                    </w:rPr>
                  </w:pPr>
                  <w:r>
                    <w:rPr>
                      <w:rFonts w:hint="default" w:ascii="Times New Roman" w:hAnsi="Times New Roman" w:cs="Times New Roman"/>
                      <w:b/>
                      <w:bCs/>
                      <w:u w:val="single"/>
                      <w:lang w:val="zh-CN"/>
                    </w:rPr>
                    <w:t>43</w:t>
                  </w:r>
                </w:p>
              </w:tc>
              <w:tc>
                <w:tcPr>
                  <w:tcW w:w="2362" w:type="dxa"/>
                  <w:noWrap w:val="0"/>
                  <w:tcMar>
                    <w:top w:w="0" w:type="dxa"/>
                    <w:left w:w="108" w:type="dxa"/>
                    <w:bottom w:w="0" w:type="dxa"/>
                    <w:right w:w="108" w:type="dxa"/>
                  </w:tcMar>
                  <w:vAlign w:val="center"/>
                </w:tcPr>
                <w:p>
                  <w:pPr>
                    <w:jc w:val="center"/>
                    <w:rPr>
                      <w:rFonts w:hint="default" w:ascii="Times New Roman" w:hAnsi="Times New Roman" w:cs="Times New Roman"/>
                      <w:b/>
                      <w:bCs/>
                      <w:u w:val="single"/>
                    </w:rPr>
                  </w:pPr>
                  <w:r>
                    <w:rPr>
                      <w:rFonts w:hint="default" w:ascii="Times New Roman" w:hAnsi="Times New Roman" w:cs="Times New Roman"/>
                      <w:b/>
                      <w:bCs/>
                      <w:u w:val="single"/>
                      <w:lang w:val="zh-CN"/>
                    </w:rPr>
                    <w:t>二苯</w:t>
                  </w:r>
                  <w:r>
                    <w:rPr>
                      <w:rFonts w:hint="default" w:ascii="Times New Roman" w:hAnsi="Times New Roman" w:cs="Times New Roman"/>
                      <w:b/>
                      <w:bCs/>
                      <w:u w:val="single"/>
                    </w:rPr>
                    <w:t>[a， h]</w:t>
                  </w:r>
                  <w:r>
                    <w:rPr>
                      <w:rFonts w:hint="default" w:ascii="Times New Roman" w:hAnsi="Times New Roman" w:cs="Times New Roman"/>
                      <w:b/>
                      <w:bCs/>
                      <w:u w:val="single"/>
                      <w:lang w:val="zh-CN"/>
                    </w:rPr>
                    <w:t>并蒽</w:t>
                  </w:r>
                </w:p>
              </w:tc>
              <w:tc>
                <w:tcPr>
                  <w:tcW w:w="3302" w:type="dxa"/>
                  <w:noWrap w:val="0"/>
                  <w:tcMar>
                    <w:top w:w="0" w:type="dxa"/>
                    <w:left w:w="108" w:type="dxa"/>
                    <w:bottom w:w="0" w:type="dxa"/>
                    <w:right w:w="108" w:type="dxa"/>
                  </w:tcMar>
                  <w:vAlign w:val="center"/>
                </w:tcPr>
                <w:p>
                  <w:pPr>
                    <w:jc w:val="center"/>
                    <w:rPr>
                      <w:rFonts w:hint="default" w:ascii="Times New Roman" w:hAnsi="Times New Roman" w:cs="Times New Roman"/>
                      <w:b/>
                      <w:bCs/>
                      <w:u w:val="single"/>
                    </w:rPr>
                  </w:pPr>
                  <w:r>
                    <w:rPr>
                      <w:rFonts w:hint="default" w:ascii="Times New Roman" w:hAnsi="Times New Roman" w:cs="Times New Roman"/>
                      <w:b/>
                      <w:bCs/>
                      <w:u w:val="single"/>
                    </w:rPr>
                    <w:t>1.5</w:t>
                  </w:r>
                </w:p>
              </w:tc>
              <w:tc>
                <w:tcPr>
                  <w:tcW w:w="1464" w:type="dxa"/>
                  <w:noWrap w:val="0"/>
                  <w:tcMar>
                    <w:top w:w="0" w:type="dxa"/>
                    <w:left w:w="108" w:type="dxa"/>
                    <w:bottom w:w="0" w:type="dxa"/>
                    <w:right w:w="108" w:type="dxa"/>
                  </w:tcMar>
                  <w:vAlign w:val="center"/>
                </w:tcPr>
                <w:p>
                  <w:pPr>
                    <w:jc w:val="center"/>
                    <w:rPr>
                      <w:rFonts w:hint="default" w:ascii="Times New Roman" w:hAnsi="Times New Roman" w:cs="Times New Roman"/>
                      <w:b/>
                      <w:bCs/>
                      <w:u w:val="single"/>
                    </w:rPr>
                  </w:pPr>
                  <w:r>
                    <w:rPr>
                      <w:rFonts w:hint="default" w:ascii="Times New Roman" w:hAnsi="Times New Roman" w:cs="Times New Roman"/>
                      <w:b/>
                      <w:bCs/>
                      <w:u w:val="single"/>
                    </w:rPr>
                    <w:t>mg/kg</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63" w:hRule="atLeast"/>
                <w:jc w:val="center"/>
              </w:trPr>
              <w:tc>
                <w:tcPr>
                  <w:tcW w:w="1112" w:type="dxa"/>
                  <w:noWrap w:val="0"/>
                  <w:tcMar>
                    <w:top w:w="0" w:type="dxa"/>
                    <w:left w:w="108" w:type="dxa"/>
                    <w:bottom w:w="0" w:type="dxa"/>
                    <w:right w:w="108" w:type="dxa"/>
                  </w:tcMar>
                  <w:vAlign w:val="center"/>
                </w:tcPr>
                <w:p>
                  <w:pPr>
                    <w:jc w:val="center"/>
                    <w:rPr>
                      <w:rFonts w:hint="default" w:ascii="Times New Roman" w:hAnsi="Times New Roman" w:cs="Times New Roman"/>
                      <w:b/>
                      <w:bCs/>
                      <w:u w:val="single"/>
                    </w:rPr>
                  </w:pPr>
                  <w:r>
                    <w:rPr>
                      <w:rFonts w:hint="default" w:ascii="Times New Roman" w:hAnsi="Times New Roman" w:cs="Times New Roman"/>
                      <w:b/>
                      <w:bCs/>
                      <w:u w:val="single"/>
                      <w:lang w:val="zh-CN"/>
                    </w:rPr>
                    <w:t>44</w:t>
                  </w:r>
                </w:p>
              </w:tc>
              <w:tc>
                <w:tcPr>
                  <w:tcW w:w="2362" w:type="dxa"/>
                  <w:noWrap w:val="0"/>
                  <w:tcMar>
                    <w:top w:w="0" w:type="dxa"/>
                    <w:left w:w="108" w:type="dxa"/>
                    <w:bottom w:w="0" w:type="dxa"/>
                    <w:right w:w="108" w:type="dxa"/>
                  </w:tcMar>
                  <w:vAlign w:val="center"/>
                </w:tcPr>
                <w:p>
                  <w:pPr>
                    <w:jc w:val="center"/>
                    <w:rPr>
                      <w:rFonts w:hint="default" w:ascii="Times New Roman" w:hAnsi="Times New Roman" w:cs="Times New Roman"/>
                      <w:b/>
                      <w:bCs/>
                      <w:u w:val="single"/>
                    </w:rPr>
                  </w:pPr>
                  <w:r>
                    <w:rPr>
                      <w:rFonts w:hint="default" w:ascii="Times New Roman" w:hAnsi="Times New Roman" w:cs="Times New Roman"/>
                      <w:b/>
                      <w:bCs/>
                      <w:u w:val="single"/>
                      <w:lang w:val="zh-CN"/>
                    </w:rPr>
                    <w:t>茚并</w:t>
                  </w:r>
                  <w:r>
                    <w:rPr>
                      <w:rFonts w:hint="default" w:ascii="Times New Roman" w:hAnsi="Times New Roman" w:cs="Times New Roman"/>
                      <w:b/>
                      <w:bCs/>
                      <w:u w:val="single"/>
                    </w:rPr>
                    <w:t>[1，2，3-cd]</w:t>
                  </w:r>
                  <w:r>
                    <w:rPr>
                      <w:rFonts w:hint="default" w:ascii="Times New Roman" w:hAnsi="Times New Roman" w:cs="Times New Roman"/>
                      <w:b/>
                      <w:bCs/>
                      <w:u w:val="single"/>
                      <w:lang w:val="zh-CN"/>
                    </w:rPr>
                    <w:t>芘</w:t>
                  </w:r>
                </w:p>
              </w:tc>
              <w:tc>
                <w:tcPr>
                  <w:tcW w:w="3302" w:type="dxa"/>
                  <w:noWrap w:val="0"/>
                  <w:tcMar>
                    <w:top w:w="0" w:type="dxa"/>
                    <w:left w:w="108" w:type="dxa"/>
                    <w:bottom w:w="0" w:type="dxa"/>
                    <w:right w:w="108" w:type="dxa"/>
                  </w:tcMar>
                  <w:vAlign w:val="center"/>
                </w:tcPr>
                <w:p>
                  <w:pPr>
                    <w:jc w:val="center"/>
                    <w:rPr>
                      <w:rFonts w:hint="default" w:ascii="Times New Roman" w:hAnsi="Times New Roman" w:cs="Times New Roman"/>
                      <w:b/>
                      <w:bCs/>
                      <w:u w:val="single"/>
                    </w:rPr>
                  </w:pPr>
                  <w:r>
                    <w:rPr>
                      <w:rFonts w:hint="default" w:ascii="Times New Roman" w:hAnsi="Times New Roman" w:cs="Times New Roman"/>
                      <w:b/>
                      <w:bCs/>
                      <w:u w:val="single"/>
                      <w:lang w:val="zh-CN"/>
                    </w:rPr>
                    <w:t>15</w:t>
                  </w:r>
                </w:p>
              </w:tc>
              <w:tc>
                <w:tcPr>
                  <w:tcW w:w="1464" w:type="dxa"/>
                  <w:noWrap w:val="0"/>
                  <w:tcMar>
                    <w:top w:w="0" w:type="dxa"/>
                    <w:left w:w="108" w:type="dxa"/>
                    <w:bottom w:w="0" w:type="dxa"/>
                    <w:right w:w="108" w:type="dxa"/>
                  </w:tcMar>
                  <w:vAlign w:val="center"/>
                </w:tcPr>
                <w:p>
                  <w:pPr>
                    <w:jc w:val="center"/>
                    <w:rPr>
                      <w:rFonts w:hint="default" w:ascii="Times New Roman" w:hAnsi="Times New Roman" w:cs="Times New Roman"/>
                      <w:b/>
                      <w:bCs/>
                      <w:u w:val="single"/>
                    </w:rPr>
                  </w:pPr>
                  <w:r>
                    <w:rPr>
                      <w:rFonts w:hint="default" w:ascii="Times New Roman" w:hAnsi="Times New Roman" w:cs="Times New Roman"/>
                      <w:b/>
                      <w:bCs/>
                      <w:u w:val="single"/>
                    </w:rPr>
                    <w:t>mg/kg</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1112" w:type="dxa"/>
                  <w:noWrap w:val="0"/>
                  <w:tcMar>
                    <w:top w:w="0" w:type="dxa"/>
                    <w:left w:w="108" w:type="dxa"/>
                    <w:bottom w:w="0" w:type="dxa"/>
                    <w:right w:w="108" w:type="dxa"/>
                  </w:tcMar>
                  <w:vAlign w:val="center"/>
                </w:tcPr>
                <w:p>
                  <w:pPr>
                    <w:jc w:val="center"/>
                    <w:rPr>
                      <w:rFonts w:hint="default" w:ascii="Times New Roman" w:hAnsi="Times New Roman" w:cs="Times New Roman"/>
                      <w:b/>
                      <w:bCs/>
                      <w:u w:val="single"/>
                    </w:rPr>
                  </w:pPr>
                  <w:r>
                    <w:rPr>
                      <w:rFonts w:hint="default" w:ascii="Times New Roman" w:hAnsi="Times New Roman" w:cs="Times New Roman"/>
                      <w:b/>
                      <w:bCs/>
                      <w:u w:val="single"/>
                      <w:lang w:val="zh-CN"/>
                    </w:rPr>
                    <w:t>45</w:t>
                  </w:r>
                </w:p>
              </w:tc>
              <w:tc>
                <w:tcPr>
                  <w:tcW w:w="2362" w:type="dxa"/>
                  <w:noWrap w:val="0"/>
                  <w:tcMar>
                    <w:top w:w="0" w:type="dxa"/>
                    <w:left w:w="108" w:type="dxa"/>
                    <w:bottom w:w="0" w:type="dxa"/>
                    <w:right w:w="108" w:type="dxa"/>
                  </w:tcMar>
                  <w:vAlign w:val="center"/>
                </w:tcPr>
                <w:p>
                  <w:pPr>
                    <w:jc w:val="center"/>
                    <w:rPr>
                      <w:rFonts w:hint="default" w:ascii="Times New Roman" w:hAnsi="Times New Roman" w:cs="Times New Roman"/>
                      <w:b/>
                      <w:bCs/>
                      <w:u w:val="single"/>
                    </w:rPr>
                  </w:pPr>
                  <w:r>
                    <w:rPr>
                      <w:rFonts w:hint="default" w:ascii="Times New Roman" w:hAnsi="Times New Roman" w:cs="Times New Roman"/>
                      <w:b/>
                      <w:bCs/>
                      <w:u w:val="single"/>
                      <w:lang w:val="zh-CN"/>
                    </w:rPr>
                    <w:t>萘</w:t>
                  </w:r>
                </w:p>
              </w:tc>
              <w:tc>
                <w:tcPr>
                  <w:tcW w:w="3302" w:type="dxa"/>
                  <w:noWrap w:val="0"/>
                  <w:tcMar>
                    <w:top w:w="0" w:type="dxa"/>
                    <w:left w:w="108" w:type="dxa"/>
                    <w:bottom w:w="0" w:type="dxa"/>
                    <w:right w:w="108" w:type="dxa"/>
                  </w:tcMar>
                  <w:vAlign w:val="center"/>
                </w:tcPr>
                <w:p>
                  <w:pPr>
                    <w:jc w:val="center"/>
                    <w:rPr>
                      <w:rFonts w:hint="default" w:ascii="Times New Roman" w:hAnsi="Times New Roman" w:cs="Times New Roman"/>
                      <w:b/>
                      <w:bCs/>
                      <w:u w:val="single"/>
                    </w:rPr>
                  </w:pPr>
                  <w:r>
                    <w:rPr>
                      <w:rFonts w:hint="default" w:ascii="Times New Roman" w:hAnsi="Times New Roman" w:cs="Times New Roman"/>
                      <w:b/>
                      <w:bCs/>
                      <w:u w:val="single"/>
                      <w:lang w:val="zh-CN"/>
                    </w:rPr>
                    <w:t>70</w:t>
                  </w:r>
                </w:p>
              </w:tc>
              <w:tc>
                <w:tcPr>
                  <w:tcW w:w="1464" w:type="dxa"/>
                  <w:noWrap w:val="0"/>
                  <w:tcMar>
                    <w:top w:w="0" w:type="dxa"/>
                    <w:left w:w="108" w:type="dxa"/>
                    <w:bottom w:w="0" w:type="dxa"/>
                    <w:right w:w="108" w:type="dxa"/>
                  </w:tcMar>
                  <w:vAlign w:val="center"/>
                </w:tcPr>
                <w:p>
                  <w:pPr>
                    <w:jc w:val="center"/>
                    <w:rPr>
                      <w:rFonts w:hint="default" w:ascii="Times New Roman" w:hAnsi="Times New Roman" w:cs="Times New Roman"/>
                      <w:b/>
                      <w:bCs/>
                      <w:u w:val="single"/>
                    </w:rPr>
                  </w:pPr>
                  <w:r>
                    <w:rPr>
                      <w:rFonts w:hint="default" w:ascii="Times New Roman" w:hAnsi="Times New Roman" w:cs="Times New Roman"/>
                      <w:b/>
                      <w:bCs/>
                      <w:u w:val="single"/>
                    </w:rPr>
                    <w:t>mg/kg</w:t>
                  </w:r>
                </w:p>
              </w:tc>
            </w:tr>
          </w:tbl>
          <w:p>
            <w:pPr>
              <w:keepNext w:val="0"/>
              <w:keepLines w:val="0"/>
              <w:pageBreakBefore w:val="0"/>
              <w:widowControl w:val="0"/>
              <w:numPr>
                <w:ilvl w:val="0"/>
                <w:numId w:val="0"/>
              </w:numPr>
              <w:kinsoku/>
              <w:wordWrap/>
              <w:overflowPunct/>
              <w:topLinePunct w:val="0"/>
              <w:autoSpaceDE/>
              <w:autoSpaceDN/>
              <w:bidi w:val="0"/>
              <w:adjustRightInd/>
              <w:snapToGrid w:val="0"/>
              <w:spacing w:line="360" w:lineRule="auto"/>
              <w:ind w:leftChars="0"/>
              <w:textAlignment w:val="auto"/>
              <w:rPr>
                <w:b/>
                <w:bCs/>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545" w:hRule="atLeast"/>
          <w:jc w:val="center"/>
        </w:trPr>
        <w:tc>
          <w:tcPr>
            <w:tcW w:w="457" w:type="dxa"/>
            <w:vAlign w:val="center"/>
          </w:tcPr>
          <w:p>
            <w:pPr>
              <w:jc w:val="center"/>
              <w:rPr>
                <w:rFonts w:ascii="宋体" w:hAnsi="宋体" w:cs="宋体"/>
                <w:b/>
                <w:sz w:val="24"/>
              </w:rPr>
            </w:pPr>
            <w:r>
              <w:rPr>
                <w:b/>
                <w:sz w:val="24"/>
              </w:rPr>
              <w:t>总量控制指标</w:t>
            </w:r>
          </w:p>
        </w:tc>
        <w:tc>
          <w:tcPr>
            <w:tcW w:w="8466" w:type="dxa"/>
            <w:vAlign w:val="center"/>
          </w:tcPr>
          <w:p>
            <w:pPr>
              <w:spacing w:line="360" w:lineRule="auto"/>
              <w:ind w:firstLine="422" w:firstLineChars="200"/>
              <w:rPr>
                <w:rFonts w:ascii="Times New Roman"/>
                <w:b/>
                <w:bCs/>
                <w:color w:val="auto"/>
                <w:sz w:val="24"/>
                <w:szCs w:val="24"/>
              </w:rPr>
            </w:pPr>
            <w:r>
              <w:rPr>
                <w:rFonts w:ascii="Times New Roman"/>
                <w:b/>
                <w:bCs/>
                <w:szCs w:val="24"/>
              </w:rPr>
              <w:t>（</w:t>
            </w:r>
            <w:r>
              <w:rPr>
                <w:rFonts w:ascii="Times New Roman"/>
                <w:b/>
                <w:bCs/>
                <w:sz w:val="24"/>
                <w:szCs w:val="24"/>
              </w:rPr>
              <w:t>1）废水总量控制指标：</w:t>
            </w:r>
            <w:r>
              <w:rPr>
                <w:rFonts w:ascii="Times New Roman" w:cs="Times New Roman"/>
                <w:b w:val="0"/>
                <w:bCs w:val="0"/>
                <w:color w:val="auto"/>
                <w:sz w:val="24"/>
                <w:szCs w:val="24"/>
              </w:rPr>
              <w:t>本项目</w:t>
            </w:r>
            <w:r>
              <w:rPr>
                <w:rFonts w:hint="eastAsia" w:ascii="Times New Roman" w:cs="Times New Roman"/>
                <w:b w:val="0"/>
                <w:bCs w:val="0"/>
                <w:color w:val="auto"/>
                <w:sz w:val="24"/>
                <w:szCs w:val="24"/>
                <w:lang w:eastAsia="zh-CN"/>
              </w:rPr>
              <w:t>循环冷却水系统冷却水经冷却后全部循环利用，不外排</w:t>
            </w:r>
            <w:r>
              <w:rPr>
                <w:rFonts w:ascii="Times New Roman" w:cs="Times New Roman"/>
                <w:b w:val="0"/>
                <w:bCs w:val="0"/>
                <w:color w:val="auto"/>
                <w:sz w:val="24"/>
                <w:szCs w:val="24"/>
              </w:rPr>
              <w:t>，生活污水主要为员工</w:t>
            </w:r>
            <w:r>
              <w:rPr>
                <w:rFonts w:hint="eastAsia" w:ascii="Times New Roman" w:cs="Times New Roman"/>
                <w:b w:val="0"/>
                <w:bCs w:val="0"/>
                <w:color w:val="auto"/>
                <w:sz w:val="24"/>
                <w:szCs w:val="24"/>
                <w:lang w:eastAsia="zh-CN"/>
              </w:rPr>
              <w:t>生活污水</w:t>
            </w:r>
            <w:r>
              <w:rPr>
                <w:rFonts w:ascii="Times New Roman" w:cs="Times New Roman"/>
                <w:b w:val="0"/>
                <w:bCs w:val="0"/>
                <w:color w:val="auto"/>
                <w:sz w:val="24"/>
                <w:szCs w:val="24"/>
              </w:rPr>
              <w:t>，</w:t>
            </w:r>
            <w:r>
              <w:rPr>
                <w:rFonts w:hint="default" w:ascii="Times New Roman" w:hAnsi="Times New Roman" w:cs="Times New Roman"/>
                <w:b w:val="0"/>
                <w:bCs w:val="0"/>
                <w:sz w:val="24"/>
                <w:szCs w:val="24"/>
                <w:highlight w:val="none"/>
              </w:rPr>
              <w:t>生活污水经化粪池收集处理后定期清运，沤制农家肥</w:t>
            </w:r>
            <w:r>
              <w:rPr>
                <w:rFonts w:hint="eastAsia" w:ascii="Times New Roman" w:cs="Times New Roman"/>
                <w:b w:val="0"/>
                <w:bCs w:val="0"/>
                <w:color w:val="auto"/>
                <w:sz w:val="24"/>
                <w:szCs w:val="24"/>
              </w:rPr>
              <w:t>，</w:t>
            </w:r>
            <w:r>
              <w:rPr>
                <w:rFonts w:hint="eastAsia" w:ascii="Times New Roman"/>
                <w:b w:val="0"/>
                <w:bCs w:val="0"/>
                <w:color w:val="auto"/>
                <w:sz w:val="24"/>
                <w:szCs w:val="24"/>
                <w:shd w:val="clear"/>
              </w:rPr>
              <w:t>不外排，</w:t>
            </w:r>
            <w:r>
              <w:rPr>
                <w:rFonts w:ascii="Times New Roman"/>
                <w:b w:val="0"/>
                <w:bCs w:val="0"/>
                <w:color w:val="auto"/>
                <w:sz w:val="24"/>
                <w:szCs w:val="24"/>
                <w:shd w:val="clear"/>
              </w:rPr>
              <w:t>无需申请总量。</w:t>
            </w:r>
          </w:p>
          <w:p>
            <w:pPr>
              <w:pStyle w:val="35"/>
              <w:numPr>
                <w:ilvl w:val="0"/>
                <w:numId w:val="4"/>
              </w:numPr>
              <w:spacing w:line="360" w:lineRule="auto"/>
              <w:rPr>
                <w:rFonts w:ascii="Times New Roman"/>
                <w:b/>
                <w:bCs/>
              </w:rPr>
            </w:pPr>
            <w:r>
              <w:rPr>
                <w:rFonts w:ascii="Times New Roman"/>
                <w:b/>
                <w:bCs/>
                <w:szCs w:val="24"/>
              </w:rPr>
              <w:t>项目</w:t>
            </w:r>
            <w:r>
              <w:rPr>
                <w:rFonts w:hint="eastAsia" w:ascii="Times New Roman"/>
                <w:b/>
                <w:bCs/>
                <w:szCs w:val="24"/>
                <w:lang w:eastAsia="zh-CN"/>
              </w:rPr>
              <w:t>营运期无</w:t>
            </w:r>
            <w:r>
              <w:rPr>
                <w:rFonts w:hint="eastAsia" w:ascii="Times New Roman"/>
                <w:b/>
                <w:bCs/>
                <w:szCs w:val="24"/>
                <w:lang w:val="en-US" w:eastAsia="zh-CN"/>
              </w:rPr>
              <w:t>SO</w:t>
            </w:r>
            <w:r>
              <w:rPr>
                <w:rFonts w:hint="eastAsia" w:ascii="Times New Roman"/>
                <w:b/>
                <w:bCs/>
                <w:szCs w:val="24"/>
                <w:vertAlign w:val="subscript"/>
                <w:lang w:val="en-US" w:eastAsia="zh-CN"/>
              </w:rPr>
              <w:t>2</w:t>
            </w:r>
            <w:r>
              <w:rPr>
                <w:rFonts w:hint="eastAsia" w:ascii="Times New Roman"/>
                <w:b/>
                <w:bCs/>
                <w:szCs w:val="24"/>
                <w:lang w:val="en-US" w:eastAsia="zh-CN"/>
              </w:rPr>
              <w:t>、NO</w:t>
            </w:r>
            <w:r>
              <w:rPr>
                <w:rFonts w:hint="eastAsia" w:ascii="Times New Roman"/>
                <w:b/>
                <w:bCs/>
                <w:szCs w:val="24"/>
                <w:vertAlign w:val="subscript"/>
                <w:lang w:val="en-US" w:eastAsia="zh-CN"/>
              </w:rPr>
              <w:t>X</w:t>
            </w:r>
            <w:r>
              <w:rPr>
                <w:rFonts w:hint="eastAsia" w:ascii="Times New Roman"/>
                <w:b/>
                <w:bCs/>
                <w:szCs w:val="24"/>
                <w:lang w:val="en-US" w:eastAsia="zh-CN"/>
              </w:rPr>
              <w:t>排放，</w:t>
            </w:r>
            <w:r>
              <w:rPr>
                <w:rFonts w:ascii="Times New Roman"/>
                <w:b/>
                <w:bCs/>
                <w:szCs w:val="24"/>
              </w:rPr>
              <w:t>无需申请总量</w:t>
            </w:r>
            <w:r>
              <w:rPr>
                <w:rFonts w:hint="eastAsia" w:ascii="Times New Roman"/>
                <w:b/>
                <w:bCs/>
                <w:szCs w:val="24"/>
              </w:rPr>
              <w:t>。</w:t>
            </w:r>
          </w:p>
          <w:p>
            <w:pPr>
              <w:pStyle w:val="35"/>
              <w:numPr>
                <w:ilvl w:val="0"/>
                <w:numId w:val="4"/>
              </w:numPr>
              <w:spacing w:line="360" w:lineRule="auto"/>
              <w:rPr>
                <w:rFonts w:ascii="Times New Roman"/>
                <w:b/>
                <w:bCs/>
              </w:rPr>
            </w:pPr>
            <w:r>
              <w:rPr>
                <w:rFonts w:hint="eastAsia" w:ascii="Times New Roman"/>
                <w:b/>
                <w:bCs/>
                <w:szCs w:val="24"/>
                <w:lang w:val="en-US" w:eastAsia="zh-CN"/>
              </w:rPr>
              <w:t>VOCs总量替代消减计划</w:t>
            </w:r>
          </w:p>
          <w:p>
            <w:pPr>
              <w:pStyle w:val="35"/>
              <w:numPr>
                <w:ilvl w:val="0"/>
                <w:numId w:val="0"/>
              </w:numPr>
              <w:spacing w:line="360" w:lineRule="auto"/>
              <w:ind w:firstLine="480" w:firstLineChars="200"/>
              <w:rPr>
                <w:rFonts w:hint="eastAsia" w:ascii="Times New Roman"/>
                <w:szCs w:val="24"/>
                <w:lang w:val="en-US" w:eastAsia="zh-CN"/>
              </w:rPr>
            </w:pPr>
            <w:r>
              <w:rPr>
                <w:rFonts w:ascii="Times New Roman"/>
                <w:szCs w:val="24"/>
              </w:rPr>
              <w:t>项目</w:t>
            </w:r>
            <w:r>
              <w:rPr>
                <w:rFonts w:hint="eastAsia" w:ascii="Times New Roman"/>
                <w:szCs w:val="24"/>
                <w:lang w:eastAsia="zh-CN"/>
              </w:rPr>
              <w:t>营运期</w:t>
            </w:r>
            <w:r>
              <w:rPr>
                <w:rFonts w:hint="eastAsia" w:ascii="Times New Roman"/>
                <w:szCs w:val="24"/>
              </w:rPr>
              <w:t>废气为</w:t>
            </w:r>
            <w:r>
              <w:rPr>
                <w:rFonts w:hint="eastAsia" w:ascii="Times New Roman"/>
                <w:szCs w:val="24"/>
                <w:lang w:eastAsia="zh-CN"/>
              </w:rPr>
              <w:t>非甲烷总烃（</w:t>
            </w:r>
            <w:r>
              <w:rPr>
                <w:rFonts w:hint="eastAsia" w:ascii="Times New Roman"/>
                <w:szCs w:val="24"/>
                <w:lang w:val="en-US" w:eastAsia="zh-CN"/>
              </w:rPr>
              <w:t>VOCs</w:t>
            </w:r>
            <w:r>
              <w:rPr>
                <w:rFonts w:hint="eastAsia" w:ascii="Times New Roman"/>
                <w:szCs w:val="24"/>
                <w:lang w:eastAsia="zh-CN"/>
              </w:rPr>
              <w:t>）</w:t>
            </w:r>
            <w:r>
              <w:rPr>
                <w:rFonts w:ascii="Times New Roman"/>
                <w:szCs w:val="24"/>
              </w:rPr>
              <w:t>，</w:t>
            </w:r>
            <w:r>
              <w:rPr>
                <w:rFonts w:hint="eastAsia" w:ascii="Times New Roman"/>
                <w:color w:val="auto"/>
                <w:szCs w:val="24"/>
                <w:lang w:eastAsia="zh-CN"/>
              </w:rPr>
              <w:t>根据要求本项目非甲烷总烃（</w:t>
            </w:r>
            <w:r>
              <w:rPr>
                <w:rFonts w:hint="eastAsia" w:ascii="Times New Roman"/>
                <w:color w:val="auto"/>
                <w:szCs w:val="24"/>
                <w:lang w:val="en-US" w:eastAsia="zh-CN"/>
              </w:rPr>
              <w:t>VOCs</w:t>
            </w:r>
            <w:r>
              <w:rPr>
                <w:rFonts w:hint="eastAsia" w:ascii="Times New Roman"/>
                <w:color w:val="auto"/>
                <w:szCs w:val="24"/>
                <w:lang w:eastAsia="zh-CN"/>
              </w:rPr>
              <w:t>）排放量与滑县北科塑料厂</w:t>
            </w:r>
            <w:r>
              <w:rPr>
                <w:rFonts w:hint="eastAsia" w:ascii="Times New Roman"/>
                <w:color w:val="auto"/>
                <w:szCs w:val="24"/>
                <w:lang w:val="en-US" w:eastAsia="zh-CN"/>
              </w:rPr>
              <w:t>提标治理削减量进行倍量替代。</w:t>
            </w:r>
            <w:r>
              <w:rPr>
                <w:rFonts w:hint="eastAsia" w:ascii="Times New Roman"/>
                <w:szCs w:val="24"/>
                <w:lang w:eastAsia="zh-CN"/>
              </w:rPr>
              <w:t>根据工程分析，本项目非甲烷总烃（</w:t>
            </w:r>
            <w:r>
              <w:rPr>
                <w:rFonts w:hint="eastAsia" w:ascii="Times New Roman"/>
                <w:szCs w:val="24"/>
                <w:lang w:val="en-US" w:eastAsia="zh-CN"/>
              </w:rPr>
              <w:t>VOCs</w:t>
            </w:r>
            <w:r>
              <w:rPr>
                <w:rFonts w:hint="eastAsia" w:ascii="Times New Roman"/>
                <w:szCs w:val="24"/>
                <w:lang w:eastAsia="zh-CN"/>
              </w:rPr>
              <w:t>）排放量为</w:t>
            </w:r>
            <w:r>
              <w:rPr>
                <w:rFonts w:hint="eastAsia" w:ascii="Times New Roman"/>
                <w:szCs w:val="24"/>
                <w:lang w:val="en-US" w:eastAsia="zh-CN"/>
              </w:rPr>
              <w:t>0.0188t/a，两倍量为0.0376t/a。</w:t>
            </w:r>
            <w:r>
              <w:rPr>
                <w:rFonts w:hint="eastAsia" w:ascii="Times New Roman"/>
                <w:color w:val="auto"/>
                <w:szCs w:val="24"/>
                <w:lang w:eastAsia="zh-CN"/>
              </w:rPr>
              <w:t>滑县北科塑料厂</w:t>
            </w:r>
            <w:r>
              <w:rPr>
                <w:rFonts w:hint="eastAsia" w:ascii="Times New Roman"/>
                <w:szCs w:val="24"/>
                <w:lang w:val="en-US" w:eastAsia="zh-CN"/>
              </w:rPr>
              <w:t>的有机废气削减量（0.09418/a）大于本次工程新增排放量的两倍，因此，本次工程营运期有机废气排放量与</w:t>
            </w:r>
            <w:r>
              <w:rPr>
                <w:rFonts w:hint="eastAsia" w:ascii="Times New Roman"/>
                <w:color w:val="auto"/>
                <w:szCs w:val="24"/>
                <w:lang w:eastAsia="zh-CN"/>
              </w:rPr>
              <w:t>滑县北科塑料厂</w:t>
            </w:r>
            <w:r>
              <w:rPr>
                <w:rFonts w:hint="eastAsia" w:ascii="Times New Roman"/>
                <w:szCs w:val="24"/>
                <w:lang w:val="en-US" w:eastAsia="zh-CN"/>
              </w:rPr>
              <w:t>提标治理削减量进行倍量替代方案可行。</w:t>
            </w:r>
          </w:p>
        </w:tc>
      </w:tr>
    </w:tbl>
    <w:p>
      <w:pPr>
        <w:pStyle w:val="24"/>
        <w:pageBreakBefore/>
        <w:outlineLvl w:val="0"/>
        <w:rPr>
          <w:rFonts w:ascii="宋体" w:hAnsi="宋体" w:eastAsia="宋体" w:cs="宋体"/>
          <w:b/>
          <w:sz w:val="24"/>
          <w:szCs w:val="24"/>
        </w:rPr>
      </w:pPr>
      <w:bookmarkStart w:id="43" w:name="_Toc225840996"/>
      <w:r>
        <w:rPr>
          <w:rFonts w:hint="eastAsia" w:ascii="宋体" w:hAnsi="宋体" w:eastAsia="宋体" w:cs="宋体"/>
          <w:b/>
          <w:sz w:val="24"/>
          <w:szCs w:val="24"/>
        </w:rPr>
        <w:t>建设项目工程分析</w:t>
      </w:r>
      <w:bookmarkEnd w:id="43"/>
    </w:p>
    <w:tbl>
      <w:tblPr>
        <w:tblStyle w:val="45"/>
        <w:tblW w:w="8921" w:type="dxa"/>
        <w:jc w:val="center"/>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8" w:type="dxa"/>
          <w:bottom w:w="0" w:type="dxa"/>
          <w:right w:w="108" w:type="dxa"/>
        </w:tblCellMar>
      </w:tblPr>
      <w:tblGrid>
        <w:gridCol w:w="8921"/>
      </w:tblGrid>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1715" w:hRule="atLeast"/>
          <w:jc w:val="center"/>
        </w:trPr>
        <w:tc>
          <w:tcPr>
            <w:tcW w:w="8921" w:type="dxa"/>
          </w:tcPr>
          <w:p>
            <w:pPr>
              <w:spacing w:line="360" w:lineRule="auto"/>
              <w:rPr>
                <w:rFonts w:ascii="宋体" w:hAnsi="宋体"/>
                <w:b/>
                <w:sz w:val="24"/>
              </w:rPr>
            </w:pPr>
            <w:r>
              <w:rPr>
                <w:rFonts w:hint="eastAsia" w:ascii="宋体" w:hAnsi="宋体"/>
                <w:b/>
                <w:sz w:val="24"/>
              </w:rPr>
              <w:t>一、施工期工艺流程简述：</w:t>
            </w:r>
          </w:p>
          <w:p>
            <w:pPr>
              <w:spacing w:line="600" w:lineRule="exact"/>
              <w:ind w:firstLine="470" w:firstLineChars="196"/>
              <w:jc w:val="left"/>
              <w:rPr>
                <w:rFonts w:hint="eastAsia" w:ascii="宋体" w:hAnsi="宋体"/>
                <w:b/>
                <w:color w:val="000000"/>
                <w:sz w:val="24"/>
              </w:rPr>
            </w:pPr>
            <w:r>
              <w:rPr>
                <w:rFonts w:hint="eastAsia" w:ascii="宋体" w:hAnsi="宋体"/>
                <w:b w:val="0"/>
                <w:bCs/>
                <w:color w:val="000000"/>
                <w:sz w:val="24"/>
                <w:highlight w:val="none"/>
                <w:lang w:eastAsia="zh-CN"/>
              </w:rPr>
              <w:t>本项目</w:t>
            </w:r>
            <w:r>
              <w:rPr>
                <w:rFonts w:hint="eastAsia" w:ascii="宋体" w:hAnsi="宋体"/>
                <w:b w:val="0"/>
                <w:bCs/>
                <w:color w:val="000000"/>
                <w:sz w:val="24"/>
                <w:highlight w:val="none"/>
                <w:lang w:val="en-US" w:eastAsia="zh-CN"/>
              </w:rPr>
              <w:t>用地现状为空地</w:t>
            </w:r>
            <w:r>
              <w:rPr>
                <w:rFonts w:hint="eastAsia" w:ascii="宋体" w:hAnsi="宋体"/>
                <w:b w:val="0"/>
                <w:bCs/>
                <w:color w:val="000000"/>
                <w:sz w:val="24"/>
                <w:highlight w:val="none"/>
                <w:lang w:eastAsia="zh-CN"/>
              </w:rPr>
              <w:t>，施工期主要为生产车间、</w:t>
            </w:r>
            <w:r>
              <w:rPr>
                <w:rFonts w:hint="eastAsia" w:ascii="宋体" w:hAnsi="宋体"/>
                <w:b w:val="0"/>
                <w:bCs/>
                <w:color w:val="000000"/>
                <w:sz w:val="24"/>
                <w:highlight w:val="none"/>
                <w:lang w:val="en-US" w:eastAsia="zh-CN"/>
              </w:rPr>
              <w:t>仓库、办公楼的建设。</w:t>
            </w:r>
          </w:p>
          <w:p>
            <w:pPr>
              <w:pStyle w:val="15"/>
              <w:rPr>
                <w:rFonts w:hint="default"/>
                <w:lang w:val="en-US"/>
              </w:rPr>
            </w:pPr>
            <w:r>
              <w:rPr>
                <w:rFonts w:ascii="宋体" w:hAnsi="宋体"/>
                <w:b/>
                <w:color w:val="000000"/>
                <w:sz w:val="24"/>
              </w:rPr>
              <mc:AlternateContent>
                <mc:Choice Requires="wpg">
                  <w:drawing>
                    <wp:inline distT="0" distB="0" distL="114300" distR="114300">
                      <wp:extent cx="5403850" cy="1579880"/>
                      <wp:effectExtent l="0" t="0" r="0" b="0"/>
                      <wp:docPr id="197" name="组合 197"/>
                      <wp:cNvGraphicFramePr/>
                      <a:graphic xmlns:a="http://schemas.openxmlformats.org/drawingml/2006/main">
                        <a:graphicData uri="http://schemas.microsoft.com/office/word/2010/wordprocessingGroup">
                          <wpg:wgp>
                            <wpg:cNvGrpSpPr/>
                            <wpg:grpSpPr>
                              <a:xfrm>
                                <a:off x="0" y="0"/>
                                <a:ext cx="5403850" cy="1579880"/>
                                <a:chOff x="0" y="0"/>
                                <a:chExt cx="9000" cy="2488"/>
                              </a:xfrm>
                            </wpg:grpSpPr>
                            <wps:wsp>
                              <wps:cNvPr id="46" name="矩形 46"/>
                              <wps:cNvSpPr>
                                <a:spLocks noChangeAspect="1" noTextEdit="1"/>
                              </wps:cNvSpPr>
                              <wps:spPr>
                                <a:xfrm>
                                  <a:off x="0" y="0"/>
                                  <a:ext cx="9000" cy="2488"/>
                                </a:xfrm>
                                <a:prstGeom prst="rect">
                                  <a:avLst/>
                                </a:prstGeom>
                                <a:noFill/>
                                <a:ln>
                                  <a:noFill/>
                                </a:ln>
                              </wps:spPr>
                              <wps:bodyPr upright="1"/>
                            </wps:wsp>
                            <wps:wsp>
                              <wps:cNvPr id="87" name="直接连接符 87"/>
                              <wps:cNvCnPr/>
                              <wps:spPr>
                                <a:xfrm flipV="1">
                                  <a:off x="3960" y="1090"/>
                                  <a:ext cx="0" cy="1092"/>
                                </a:xfrm>
                                <a:prstGeom prst="line">
                                  <a:avLst/>
                                </a:prstGeom>
                                <a:ln>
                                  <a:noFill/>
                                </a:ln>
                              </wps:spPr>
                              <wps:bodyPr upright="1"/>
                            </wps:wsp>
                            <wps:wsp>
                              <wps:cNvPr id="88" name="矩形 88"/>
                              <wps:cNvSpPr/>
                              <wps:spPr>
                                <a:xfrm>
                                  <a:off x="1260" y="2029"/>
                                  <a:ext cx="5580" cy="459"/>
                                </a:xfrm>
                                <a:prstGeom prst="rect">
                                  <a:avLst/>
                                </a:prstGeom>
                                <a:noFill/>
                                <a:ln>
                                  <a:noFill/>
                                </a:ln>
                              </wps:spPr>
                              <wps:txbx>
                                <w:txbxContent>
                                  <w:p>
                                    <w:pPr>
                                      <w:jc w:val="center"/>
                                      <w:rPr>
                                        <w:rFonts w:hint="eastAsia"/>
                                        <w:sz w:val="24"/>
                                      </w:rPr>
                                    </w:pPr>
                                    <w:r>
                                      <w:rPr>
                                        <w:rFonts w:hint="eastAsia" w:ascii="宋体" w:hAnsi="宋体"/>
                                        <w:sz w:val="24"/>
                                      </w:rPr>
                                      <w:t>图</w:t>
                                    </w:r>
                                    <w:r>
                                      <w:rPr>
                                        <w:rFonts w:hint="eastAsia" w:ascii="宋体" w:hAnsi="宋体"/>
                                        <w:sz w:val="24"/>
                                        <w:lang w:val="en-US" w:eastAsia="zh-CN"/>
                                      </w:rPr>
                                      <w:t>3</w:t>
                                    </w:r>
                                    <w:r>
                                      <w:rPr>
                                        <w:rFonts w:hint="eastAsia" w:ascii="宋体" w:hAnsi="宋体"/>
                                        <w:sz w:val="24"/>
                                      </w:rPr>
                                      <w:t xml:space="preserve">  施工流程及产污节点示意图</w:t>
                                    </w:r>
                                  </w:p>
                                </w:txbxContent>
                              </wps:txbx>
                              <wps:bodyPr lIns="0" tIns="0" rIns="0" bIns="0" upright="1"/>
                            </wps:wsp>
                            <wps:wsp>
                              <wps:cNvPr id="89" name="矩形 89"/>
                              <wps:cNvSpPr/>
                              <wps:spPr>
                                <a:xfrm>
                                  <a:off x="6300" y="624"/>
                                  <a:ext cx="1260" cy="469"/>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eastAsia"/>
                                      </w:rPr>
                                    </w:pPr>
                                    <w:r>
                                      <w:rPr>
                                        <w:rFonts w:hint="eastAsia"/>
                                      </w:rPr>
                                      <w:t>工程验收</w:t>
                                    </w:r>
                                  </w:p>
                                </w:txbxContent>
                              </wps:txbx>
                              <wps:bodyPr upright="1"/>
                            </wps:wsp>
                            <wps:wsp>
                              <wps:cNvPr id="128" name="矩形 128"/>
                              <wps:cNvSpPr/>
                              <wps:spPr>
                                <a:xfrm>
                                  <a:off x="2700" y="623"/>
                                  <a:ext cx="1260" cy="468"/>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eastAsia"/>
                                      </w:rPr>
                                    </w:pPr>
                                    <w:r>
                                      <w:rPr>
                                        <w:rFonts w:hint="eastAsia"/>
                                      </w:rPr>
                                      <w:t>基础施工</w:t>
                                    </w:r>
                                  </w:p>
                                </w:txbxContent>
                              </wps:txbx>
                              <wps:bodyPr upright="1"/>
                            </wps:wsp>
                            <wps:wsp>
                              <wps:cNvPr id="129" name="直接连接符 129"/>
                              <wps:cNvCnPr/>
                              <wps:spPr>
                                <a:xfrm flipV="1">
                                  <a:off x="3060" y="312"/>
                                  <a:ext cx="1" cy="312"/>
                                </a:xfrm>
                                <a:prstGeom prst="line">
                                  <a:avLst/>
                                </a:prstGeom>
                                <a:ln w="9525" cap="flat" cmpd="sng">
                                  <a:solidFill>
                                    <a:srgbClr val="000000"/>
                                  </a:solidFill>
                                  <a:prstDash val="dash"/>
                                  <a:headEnd type="none" w="med" len="med"/>
                                  <a:tailEnd type="triangle" w="med" len="med"/>
                                </a:ln>
                              </wps:spPr>
                              <wps:bodyPr upright="1"/>
                            </wps:wsp>
                            <wps:wsp>
                              <wps:cNvPr id="130" name="直接连接符 130"/>
                              <wps:cNvCnPr/>
                              <wps:spPr>
                                <a:xfrm>
                                  <a:off x="3960" y="935"/>
                                  <a:ext cx="540" cy="1"/>
                                </a:xfrm>
                                <a:prstGeom prst="line">
                                  <a:avLst/>
                                </a:prstGeom>
                                <a:ln w="9525" cap="flat" cmpd="sng">
                                  <a:solidFill>
                                    <a:srgbClr val="000000"/>
                                  </a:solidFill>
                                  <a:prstDash val="solid"/>
                                  <a:headEnd type="none" w="med" len="med"/>
                                  <a:tailEnd type="triangle" w="med" len="med"/>
                                </a:ln>
                              </wps:spPr>
                              <wps:bodyPr upright="1"/>
                            </wps:wsp>
                            <wps:wsp>
                              <wps:cNvPr id="132" name="矩形 132"/>
                              <wps:cNvSpPr/>
                              <wps:spPr>
                                <a:xfrm>
                                  <a:off x="4500" y="623"/>
                                  <a:ext cx="1260" cy="468"/>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eastAsia"/>
                                      </w:rPr>
                                    </w:pPr>
                                    <w:r>
                                      <w:rPr>
                                        <w:rFonts w:hint="eastAsia"/>
                                      </w:rPr>
                                      <w:t>工程施工</w:t>
                                    </w:r>
                                  </w:p>
                                </w:txbxContent>
                              </wps:txbx>
                              <wps:bodyPr upright="1"/>
                            </wps:wsp>
                            <wps:wsp>
                              <wps:cNvPr id="136" name="直接连接符 136"/>
                              <wps:cNvCnPr/>
                              <wps:spPr>
                                <a:xfrm>
                                  <a:off x="5760" y="935"/>
                                  <a:ext cx="540" cy="1"/>
                                </a:xfrm>
                                <a:prstGeom prst="line">
                                  <a:avLst/>
                                </a:prstGeom>
                                <a:ln w="9525" cap="flat" cmpd="sng">
                                  <a:solidFill>
                                    <a:srgbClr val="000000"/>
                                  </a:solidFill>
                                  <a:prstDash val="solid"/>
                                  <a:headEnd type="none" w="med" len="med"/>
                                  <a:tailEnd type="triangle" w="med" len="med"/>
                                </a:ln>
                              </wps:spPr>
                              <wps:bodyPr upright="1"/>
                            </wps:wsp>
                            <wps:wsp>
                              <wps:cNvPr id="138" name="矩形 138"/>
                              <wps:cNvSpPr/>
                              <wps:spPr>
                                <a:xfrm>
                                  <a:off x="4500" y="0"/>
                                  <a:ext cx="720" cy="312"/>
                                </a:xfrm>
                                <a:prstGeom prst="rect">
                                  <a:avLst/>
                                </a:prstGeom>
                                <a:noFill/>
                                <a:ln>
                                  <a:noFill/>
                                </a:ln>
                              </wps:spPr>
                              <wps:txbx>
                                <w:txbxContent>
                                  <w:p>
                                    <w:pPr>
                                      <w:jc w:val="center"/>
                                      <w:rPr>
                                        <w:rFonts w:hint="eastAsia"/>
                                      </w:rPr>
                                    </w:pPr>
                                    <w:r>
                                      <w:rPr>
                                        <w:rFonts w:hint="eastAsia"/>
                                      </w:rPr>
                                      <w:t>扬尘</w:t>
                                    </w:r>
                                  </w:p>
                                </w:txbxContent>
                              </wps:txbx>
                              <wps:bodyPr lIns="0" tIns="0" rIns="0" bIns="0" upright="1"/>
                            </wps:wsp>
                            <wps:wsp>
                              <wps:cNvPr id="143" name="矩形 143"/>
                              <wps:cNvSpPr/>
                              <wps:spPr>
                                <a:xfrm>
                                  <a:off x="2700" y="0"/>
                                  <a:ext cx="720" cy="312"/>
                                </a:xfrm>
                                <a:prstGeom prst="rect">
                                  <a:avLst/>
                                </a:prstGeom>
                                <a:noFill/>
                                <a:ln>
                                  <a:noFill/>
                                </a:ln>
                              </wps:spPr>
                              <wps:txbx>
                                <w:txbxContent>
                                  <w:p>
                                    <w:pPr>
                                      <w:jc w:val="center"/>
                                      <w:rPr>
                                        <w:rFonts w:hint="eastAsia"/>
                                      </w:rPr>
                                    </w:pPr>
                                    <w:r>
                                      <w:rPr>
                                        <w:rFonts w:hint="eastAsia"/>
                                      </w:rPr>
                                      <w:t>扬尘</w:t>
                                    </w:r>
                                  </w:p>
                                </w:txbxContent>
                              </wps:txbx>
                              <wps:bodyPr lIns="0" tIns="0" rIns="0" bIns="0" upright="1"/>
                            </wps:wsp>
                            <wps:wsp>
                              <wps:cNvPr id="144" name="直接连接符 144"/>
                              <wps:cNvCnPr/>
                              <wps:spPr>
                                <a:xfrm>
                                  <a:off x="5122" y="1093"/>
                                  <a:ext cx="1" cy="312"/>
                                </a:xfrm>
                                <a:prstGeom prst="line">
                                  <a:avLst/>
                                </a:prstGeom>
                                <a:ln w="9525" cap="flat" cmpd="sng">
                                  <a:solidFill>
                                    <a:srgbClr val="000000"/>
                                  </a:solidFill>
                                  <a:prstDash val="dash"/>
                                  <a:headEnd type="none" w="med" len="med"/>
                                  <a:tailEnd type="triangle" w="med" len="med"/>
                                </a:ln>
                              </wps:spPr>
                              <wps:bodyPr upright="1"/>
                            </wps:wsp>
                            <wps:wsp>
                              <wps:cNvPr id="145" name="直接连接符 145"/>
                              <wps:cNvCnPr/>
                              <wps:spPr>
                                <a:xfrm>
                                  <a:off x="3240" y="1093"/>
                                  <a:ext cx="3" cy="310"/>
                                </a:xfrm>
                                <a:prstGeom prst="line">
                                  <a:avLst/>
                                </a:prstGeom>
                                <a:ln w="9525" cap="flat" cmpd="sng">
                                  <a:solidFill>
                                    <a:srgbClr val="000000"/>
                                  </a:solidFill>
                                  <a:prstDash val="dash"/>
                                  <a:headEnd type="none" w="med" len="med"/>
                                  <a:tailEnd type="triangle" w="med" len="med"/>
                                </a:ln>
                              </wps:spPr>
                              <wps:bodyPr upright="1"/>
                            </wps:wsp>
                            <wps:wsp>
                              <wps:cNvPr id="158" name="矩形 158"/>
                              <wps:cNvSpPr/>
                              <wps:spPr>
                                <a:xfrm>
                                  <a:off x="2992" y="1404"/>
                                  <a:ext cx="540" cy="312"/>
                                </a:xfrm>
                                <a:prstGeom prst="rect">
                                  <a:avLst/>
                                </a:prstGeom>
                                <a:noFill/>
                                <a:ln>
                                  <a:noFill/>
                                </a:ln>
                              </wps:spPr>
                              <wps:txbx>
                                <w:txbxContent>
                                  <w:p>
                                    <w:pPr>
                                      <w:jc w:val="center"/>
                                      <w:rPr>
                                        <w:rFonts w:hint="eastAsia"/>
                                      </w:rPr>
                                    </w:pPr>
                                    <w:r>
                                      <w:rPr>
                                        <w:rFonts w:hint="eastAsia"/>
                                      </w:rPr>
                                      <w:t>固废</w:t>
                                    </w:r>
                                  </w:p>
                                </w:txbxContent>
                              </wps:txbx>
                              <wps:bodyPr lIns="0" tIns="0" rIns="0" bIns="0" upright="1"/>
                            </wps:wsp>
                            <wps:wsp>
                              <wps:cNvPr id="161" name="文本框 161"/>
                              <wps:cNvSpPr txBox="1"/>
                              <wps:spPr>
                                <a:xfrm>
                                  <a:off x="900" y="623"/>
                                  <a:ext cx="1260" cy="468"/>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eastAsia"/>
                                      </w:rPr>
                                    </w:pPr>
                                    <w:r>
                                      <w:rPr>
                                        <w:rFonts w:hint="eastAsia"/>
                                      </w:rPr>
                                      <w:t>场区平整</w:t>
                                    </w:r>
                                  </w:p>
                                </w:txbxContent>
                              </wps:txbx>
                              <wps:bodyPr upright="1"/>
                            </wps:wsp>
                            <wps:wsp>
                              <wps:cNvPr id="162" name="直接连接符 162"/>
                              <wps:cNvCnPr/>
                              <wps:spPr>
                                <a:xfrm>
                                  <a:off x="2160" y="935"/>
                                  <a:ext cx="540" cy="1"/>
                                </a:xfrm>
                                <a:prstGeom prst="line">
                                  <a:avLst/>
                                </a:prstGeom>
                                <a:ln w="9525" cap="flat" cmpd="sng">
                                  <a:solidFill>
                                    <a:srgbClr val="000000"/>
                                  </a:solidFill>
                                  <a:prstDash val="solid"/>
                                  <a:headEnd type="none" w="med" len="med"/>
                                  <a:tailEnd type="triangle" w="med" len="med"/>
                                </a:ln>
                              </wps:spPr>
                              <wps:bodyPr upright="1"/>
                            </wps:wsp>
                            <wps:wsp>
                              <wps:cNvPr id="163" name="直接连接符 163"/>
                              <wps:cNvCnPr/>
                              <wps:spPr>
                                <a:xfrm flipV="1">
                                  <a:off x="3600" y="312"/>
                                  <a:ext cx="1" cy="312"/>
                                </a:xfrm>
                                <a:prstGeom prst="line">
                                  <a:avLst/>
                                </a:prstGeom>
                                <a:ln w="9525" cap="flat" cmpd="sng">
                                  <a:solidFill>
                                    <a:srgbClr val="000000"/>
                                  </a:solidFill>
                                  <a:prstDash val="dash"/>
                                  <a:headEnd type="none" w="med" len="med"/>
                                  <a:tailEnd type="triangle" w="med" len="med"/>
                                </a:ln>
                              </wps:spPr>
                              <wps:bodyPr upright="1"/>
                            </wps:wsp>
                            <wps:wsp>
                              <wps:cNvPr id="164" name="矩形 164"/>
                              <wps:cNvSpPr/>
                              <wps:spPr>
                                <a:xfrm>
                                  <a:off x="3420" y="0"/>
                                  <a:ext cx="540" cy="313"/>
                                </a:xfrm>
                                <a:prstGeom prst="rect">
                                  <a:avLst/>
                                </a:prstGeom>
                                <a:noFill/>
                                <a:ln>
                                  <a:noFill/>
                                </a:ln>
                              </wps:spPr>
                              <wps:txbx>
                                <w:txbxContent>
                                  <w:p>
                                    <w:pPr>
                                      <w:jc w:val="center"/>
                                      <w:rPr>
                                        <w:rFonts w:hint="eastAsia"/>
                                      </w:rPr>
                                    </w:pPr>
                                    <w:r>
                                      <w:rPr>
                                        <w:rFonts w:hint="eastAsia"/>
                                      </w:rPr>
                                      <w:t>噪声</w:t>
                                    </w:r>
                                  </w:p>
                                </w:txbxContent>
                              </wps:txbx>
                              <wps:bodyPr lIns="0" tIns="0" rIns="0" bIns="0" upright="1"/>
                            </wps:wsp>
                            <wps:wsp>
                              <wps:cNvPr id="165" name="直接连接符 165"/>
                              <wps:cNvCnPr/>
                              <wps:spPr>
                                <a:xfrm flipV="1">
                                  <a:off x="4860" y="312"/>
                                  <a:ext cx="1" cy="313"/>
                                </a:xfrm>
                                <a:prstGeom prst="line">
                                  <a:avLst/>
                                </a:prstGeom>
                                <a:ln w="9525" cap="flat" cmpd="sng">
                                  <a:solidFill>
                                    <a:srgbClr val="000000"/>
                                  </a:solidFill>
                                  <a:prstDash val="dash"/>
                                  <a:headEnd type="none" w="med" len="med"/>
                                  <a:tailEnd type="triangle" w="med" len="med"/>
                                </a:ln>
                              </wps:spPr>
                              <wps:bodyPr upright="1"/>
                            </wps:wsp>
                            <wps:wsp>
                              <wps:cNvPr id="168" name="直接连接符 168"/>
                              <wps:cNvCnPr/>
                              <wps:spPr>
                                <a:xfrm flipV="1">
                                  <a:off x="1080" y="312"/>
                                  <a:ext cx="1" cy="312"/>
                                </a:xfrm>
                                <a:prstGeom prst="line">
                                  <a:avLst/>
                                </a:prstGeom>
                                <a:ln w="9525" cap="flat" cmpd="sng">
                                  <a:solidFill>
                                    <a:srgbClr val="000000"/>
                                  </a:solidFill>
                                  <a:prstDash val="dash"/>
                                  <a:headEnd type="none" w="med" len="med"/>
                                  <a:tailEnd type="triangle" w="med" len="med"/>
                                </a:ln>
                              </wps:spPr>
                              <wps:bodyPr upright="1"/>
                            </wps:wsp>
                            <wps:wsp>
                              <wps:cNvPr id="169" name="直接连接符 169"/>
                              <wps:cNvCnPr/>
                              <wps:spPr>
                                <a:xfrm flipV="1">
                                  <a:off x="1800" y="312"/>
                                  <a:ext cx="1" cy="311"/>
                                </a:xfrm>
                                <a:prstGeom prst="line">
                                  <a:avLst/>
                                </a:prstGeom>
                                <a:ln w="9525" cap="flat" cmpd="sng">
                                  <a:solidFill>
                                    <a:srgbClr val="000000"/>
                                  </a:solidFill>
                                  <a:prstDash val="dash"/>
                                  <a:headEnd type="none" w="med" len="med"/>
                                  <a:tailEnd type="triangle" w="med" len="med"/>
                                </a:ln>
                              </wps:spPr>
                              <wps:bodyPr upright="1"/>
                            </wps:wsp>
                            <wps:wsp>
                              <wps:cNvPr id="181" name="直接连接符 181"/>
                              <wps:cNvCnPr/>
                              <wps:spPr>
                                <a:xfrm>
                                  <a:off x="1440" y="1093"/>
                                  <a:ext cx="3" cy="308"/>
                                </a:xfrm>
                                <a:prstGeom prst="line">
                                  <a:avLst/>
                                </a:prstGeom>
                                <a:ln w="9525" cap="flat" cmpd="sng">
                                  <a:solidFill>
                                    <a:srgbClr val="000000"/>
                                  </a:solidFill>
                                  <a:prstDash val="dash"/>
                                  <a:headEnd type="none" w="med" len="med"/>
                                  <a:tailEnd type="triangle" w="med" len="med"/>
                                </a:ln>
                              </wps:spPr>
                              <wps:bodyPr upright="1"/>
                            </wps:wsp>
                            <wps:wsp>
                              <wps:cNvPr id="182" name="直接连接符 182"/>
                              <wps:cNvCnPr/>
                              <wps:spPr>
                                <a:xfrm flipV="1">
                                  <a:off x="5580" y="312"/>
                                  <a:ext cx="1" cy="311"/>
                                </a:xfrm>
                                <a:prstGeom prst="line">
                                  <a:avLst/>
                                </a:prstGeom>
                                <a:ln w="9525" cap="flat" cmpd="sng">
                                  <a:solidFill>
                                    <a:srgbClr val="000000"/>
                                  </a:solidFill>
                                  <a:prstDash val="dash"/>
                                  <a:headEnd type="none" w="med" len="med"/>
                                  <a:tailEnd type="triangle" w="med" len="med"/>
                                </a:ln>
                              </wps:spPr>
                              <wps:bodyPr upright="1"/>
                            </wps:wsp>
                            <wps:wsp>
                              <wps:cNvPr id="184" name="矩形 184"/>
                              <wps:cNvSpPr/>
                              <wps:spPr>
                                <a:xfrm>
                                  <a:off x="5220" y="0"/>
                                  <a:ext cx="716" cy="313"/>
                                </a:xfrm>
                                <a:prstGeom prst="rect">
                                  <a:avLst/>
                                </a:prstGeom>
                                <a:noFill/>
                                <a:ln>
                                  <a:noFill/>
                                </a:ln>
                              </wps:spPr>
                              <wps:txbx>
                                <w:txbxContent>
                                  <w:p>
                                    <w:pPr>
                                      <w:jc w:val="center"/>
                                      <w:rPr>
                                        <w:rFonts w:hint="eastAsia"/>
                                      </w:rPr>
                                    </w:pPr>
                                    <w:r>
                                      <w:rPr>
                                        <w:rFonts w:hint="eastAsia"/>
                                      </w:rPr>
                                      <w:t>噪声</w:t>
                                    </w:r>
                                  </w:p>
                                </w:txbxContent>
                              </wps:txbx>
                              <wps:bodyPr lIns="0" tIns="0" rIns="0" bIns="0" upright="1"/>
                            </wps:wsp>
                            <wps:wsp>
                              <wps:cNvPr id="185" name="矩形 185"/>
                              <wps:cNvSpPr/>
                              <wps:spPr>
                                <a:xfrm>
                                  <a:off x="1440" y="0"/>
                                  <a:ext cx="716" cy="313"/>
                                </a:xfrm>
                                <a:prstGeom prst="rect">
                                  <a:avLst/>
                                </a:prstGeom>
                                <a:noFill/>
                                <a:ln>
                                  <a:noFill/>
                                </a:ln>
                              </wps:spPr>
                              <wps:txbx>
                                <w:txbxContent>
                                  <w:p>
                                    <w:pPr>
                                      <w:jc w:val="center"/>
                                      <w:rPr>
                                        <w:rFonts w:hint="eastAsia"/>
                                      </w:rPr>
                                    </w:pPr>
                                    <w:r>
                                      <w:rPr>
                                        <w:rFonts w:hint="eastAsia"/>
                                      </w:rPr>
                                      <w:t>噪声</w:t>
                                    </w:r>
                                  </w:p>
                                </w:txbxContent>
                              </wps:txbx>
                              <wps:bodyPr lIns="0" tIns="0" rIns="0" bIns="0" upright="1"/>
                            </wps:wsp>
                            <wps:wsp>
                              <wps:cNvPr id="186" name="矩形 186"/>
                              <wps:cNvSpPr/>
                              <wps:spPr>
                                <a:xfrm>
                                  <a:off x="998" y="1404"/>
                                  <a:ext cx="900" cy="311"/>
                                </a:xfrm>
                                <a:prstGeom prst="rect">
                                  <a:avLst/>
                                </a:prstGeom>
                                <a:noFill/>
                                <a:ln>
                                  <a:noFill/>
                                </a:ln>
                              </wps:spPr>
                              <wps:txbx>
                                <w:txbxContent>
                                  <w:p>
                                    <w:pPr>
                                      <w:jc w:val="center"/>
                                      <w:rPr>
                                        <w:rFonts w:hint="eastAsia"/>
                                      </w:rPr>
                                    </w:pPr>
                                    <w:r>
                                      <w:rPr>
                                        <w:rFonts w:hint="eastAsia"/>
                                      </w:rPr>
                                      <w:t>弃土</w:t>
                                    </w:r>
                                  </w:p>
                                </w:txbxContent>
                              </wps:txbx>
                              <wps:bodyPr lIns="18000" tIns="0" rIns="18000" bIns="0" upright="1"/>
                            </wps:wsp>
                            <wps:wsp>
                              <wps:cNvPr id="187" name="矩形 187"/>
                              <wps:cNvSpPr/>
                              <wps:spPr>
                                <a:xfrm>
                                  <a:off x="4666" y="1404"/>
                                  <a:ext cx="900" cy="311"/>
                                </a:xfrm>
                                <a:prstGeom prst="rect">
                                  <a:avLst/>
                                </a:prstGeom>
                                <a:noFill/>
                                <a:ln>
                                  <a:noFill/>
                                </a:ln>
                              </wps:spPr>
                              <wps:txbx>
                                <w:txbxContent>
                                  <w:p>
                                    <w:pPr>
                                      <w:jc w:val="center"/>
                                      <w:rPr>
                                        <w:rFonts w:hint="eastAsia"/>
                                      </w:rPr>
                                    </w:pPr>
                                    <w:r>
                                      <w:rPr>
                                        <w:rFonts w:hint="eastAsia"/>
                                      </w:rPr>
                                      <w:t>固废</w:t>
                                    </w:r>
                                  </w:p>
                                </w:txbxContent>
                              </wps:txbx>
                              <wps:bodyPr lIns="18000" tIns="0" rIns="18000" bIns="0" upright="1"/>
                            </wps:wsp>
                            <wps:wsp>
                              <wps:cNvPr id="188" name="矩形 188"/>
                              <wps:cNvSpPr/>
                              <wps:spPr>
                                <a:xfrm>
                                  <a:off x="818" y="0"/>
                                  <a:ext cx="540" cy="312"/>
                                </a:xfrm>
                                <a:prstGeom prst="rect">
                                  <a:avLst/>
                                </a:prstGeom>
                                <a:noFill/>
                                <a:ln>
                                  <a:noFill/>
                                </a:ln>
                              </wps:spPr>
                              <wps:txbx>
                                <w:txbxContent>
                                  <w:p>
                                    <w:pPr>
                                      <w:jc w:val="center"/>
                                      <w:rPr>
                                        <w:rFonts w:hint="eastAsia"/>
                                      </w:rPr>
                                    </w:pPr>
                                    <w:r>
                                      <w:rPr>
                                        <w:rFonts w:hint="eastAsia"/>
                                      </w:rPr>
                                      <w:t>扬尘</w:t>
                                    </w:r>
                                  </w:p>
                                </w:txbxContent>
                              </wps:txbx>
                              <wps:bodyPr lIns="0" tIns="0" rIns="0" bIns="0" upright="1"/>
                            </wps:wsp>
                          </wpg:wgp>
                        </a:graphicData>
                      </a:graphic>
                    </wp:inline>
                  </w:drawing>
                </mc:Choice>
                <mc:Fallback>
                  <w:pict>
                    <v:group id="_x0000_s1026" o:spid="_x0000_s1026" o:spt="203" style="height:124.4pt;width:425.5pt;" coordsize="9000,2488" o:gfxdata="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">
                      <o:lock v:ext="edit" aspectratio="f"/>
                      <v:rect id="_x0000_s1026" o:spid="_x0000_s1026" o:spt="1" style="position:absolute;left:0;top:0;height:2488;width:9000;" filled="f" stroked="f" coordsize="21600,21600" o:gfxdata="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jKbbivQAA&#10;ANsAAAAPAAAAAAAAAAEAIAAAACIAAABkcnMvZG93bnJldi54bWxQSwECFAAUAAAACACHTuJAMy8F&#10;njsAAAA5AAAAEAAAAAAAAAABACAAAAAMAQAAZHJzL3NoYXBleG1sLnhtbFBLBQYAAAAABgAGAFsB&#10;AAC2AwAAAAA=&#10;">
                        <v:fill on="f" focussize="0,0"/>
                        <v:stroke on="f"/>
                        <v:imagedata o:title=""/>
                        <o:lock v:ext="edit" text="t" aspectratio="t"/>
                      </v:rect>
                      <v:line id="_x0000_s1026" o:spid="_x0000_s1026" o:spt="20" style="position:absolute;left:3960;top:1090;flip:y;height:1092;width:0;" filled="f" stroked="f" coordsize="21600,21600" o:gfxdata="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NCkeoy/&#10;AAAA2wAAAA8AAAAAAAAAAQAgAAAAIgAAAGRycy9kb3ducmV2LnhtbFBLAQIUABQAAAAIAIdO4kAz&#10;LwWeOwAAADkAAAAQAAAAAAAAAAEAIAAAAA4BAABkcnMvc2hhcGV4bWwueG1sUEsFBgAAAAAGAAYA&#10;WwEAALgDAAAAAA==&#10;">
                        <v:fill on="f" focussize="0,0"/>
                        <v:stroke on="f"/>
                        <v:imagedata o:title=""/>
                        <o:lock v:ext="edit" aspectratio="f"/>
                      </v:line>
                      <v:rect id="_x0000_s1026" o:spid="_x0000_s1026" o:spt="1" style="position:absolute;left:1260;top:2029;height:459;width:5580;" filled="f" stroked="f" coordsize="21600,21600" o:gfxdata="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7sziOugAAANsA&#10;AAAPAAAAAAAAAAEAIAAAACIAAABkcnMvZG93bnJldi54bWxQSwECFAAUAAAACACHTuJAMy8FnjsA&#10;AAA5AAAAEAAAAAAAAAABACAAAAAJAQAAZHJzL3NoYXBleG1sLnhtbFBLBQYAAAAABgAGAFsBAACz&#10;AwAAAAA=&#10;">
                        <v:fill on="f" focussize="0,0"/>
                        <v:stroke on="f"/>
                        <v:imagedata o:title=""/>
                        <o:lock v:ext="edit" aspectratio="f"/>
                        <v:textbox inset="0mm,0mm,0mm,0mm">
                          <w:txbxContent>
                            <w:p>
                              <w:pPr>
                                <w:jc w:val="center"/>
                                <w:rPr>
                                  <w:rFonts w:hint="eastAsia"/>
                                  <w:sz w:val="24"/>
                                </w:rPr>
                              </w:pPr>
                              <w:r>
                                <w:rPr>
                                  <w:rFonts w:hint="eastAsia" w:ascii="宋体" w:hAnsi="宋体"/>
                                  <w:sz w:val="24"/>
                                </w:rPr>
                                <w:t>图</w:t>
                              </w:r>
                              <w:r>
                                <w:rPr>
                                  <w:rFonts w:hint="eastAsia" w:ascii="宋体" w:hAnsi="宋体"/>
                                  <w:sz w:val="24"/>
                                  <w:lang w:val="en-US" w:eastAsia="zh-CN"/>
                                </w:rPr>
                                <w:t>3</w:t>
                              </w:r>
                              <w:r>
                                <w:rPr>
                                  <w:rFonts w:hint="eastAsia" w:ascii="宋体" w:hAnsi="宋体"/>
                                  <w:sz w:val="24"/>
                                </w:rPr>
                                <w:t xml:space="preserve">  施工流程及产污节点示意图</w:t>
                              </w:r>
                            </w:p>
                          </w:txbxContent>
                        </v:textbox>
                      </v:rect>
                      <v:rect id="_x0000_s1026" o:spid="_x0000_s1026" o:spt="1" style="position:absolute;left:6300;top:624;height:469;width:1260;" fillcolor="#FFFFFF" filled="t" stroked="t" coordsize="21600,21600" o:gfxdata="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Kwii7sAAADb&#10;AAAADwAAAAAAAAABACAAAAAiAAAAZHJzL2Rvd25yZXYueG1sUEsBAhQAFAAAAAgAh07iQDMvBZ47&#10;AAAAOQAAABAAAAAAAAAAAQAgAAAACgEAAGRycy9zaGFwZXhtbC54bWxQSwUGAAAAAAYABgBbAQAA&#10;tAMAAAAA&#10;">
                        <v:fill on="t" focussize="0,0"/>
                        <v:stroke color="#000000" joinstyle="miter"/>
                        <v:imagedata o:title=""/>
                        <o:lock v:ext="edit" aspectratio="f"/>
                        <v:textbox>
                          <w:txbxContent>
                            <w:p>
                              <w:pPr>
                                <w:jc w:val="center"/>
                                <w:rPr>
                                  <w:rFonts w:hint="eastAsia"/>
                                </w:rPr>
                              </w:pPr>
                              <w:r>
                                <w:rPr>
                                  <w:rFonts w:hint="eastAsia"/>
                                </w:rPr>
                                <w:t>工程验收</w:t>
                              </w:r>
                            </w:p>
                          </w:txbxContent>
                        </v:textbox>
                      </v:rect>
                      <v:rect id="_x0000_s1026" o:spid="_x0000_s1026" o:spt="1" style="position:absolute;left:2700;top:623;height:468;width:1260;" fillcolor="#FFFFFF" filled="t" stroked="t" coordsize="21600,21600" o:gfxdata="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NTIoeb4A&#10;AADcAAAADwAAAAAAAAABACAAAAAiAAAAZHJzL2Rvd25yZXYueG1sUEsBAhQAFAAAAAgAh07iQDMv&#10;BZ47AAAAOQAAABAAAAAAAAAAAQAgAAAADQEAAGRycy9zaGFwZXhtbC54bWxQSwUGAAAAAAYABgBb&#10;AQAAtwMAAAAA&#10;">
                        <v:fill on="t" focussize="0,0"/>
                        <v:stroke color="#000000" joinstyle="miter"/>
                        <v:imagedata o:title=""/>
                        <o:lock v:ext="edit" aspectratio="f"/>
                        <v:textbox>
                          <w:txbxContent>
                            <w:p>
                              <w:pPr>
                                <w:jc w:val="center"/>
                                <w:rPr>
                                  <w:rFonts w:hint="eastAsia"/>
                                </w:rPr>
                              </w:pPr>
                              <w:r>
                                <w:rPr>
                                  <w:rFonts w:hint="eastAsia"/>
                                </w:rPr>
                                <w:t>基础施工</w:t>
                              </w:r>
                            </w:p>
                          </w:txbxContent>
                        </v:textbox>
                      </v:rect>
                      <v:line id="_x0000_s1026" o:spid="_x0000_s1026" o:spt="20" style="position:absolute;left:3060;top:312;flip:y;height:312;width:1;" filled="f" stroked="t" coordsize="21600,21600" o:gfxdata="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S9k7P7gAAADcAAAA&#10;DwAAAAAAAAABACAAAAAiAAAAZHJzL2Rvd25yZXYueG1sUEsBAhQAFAAAAAgAh07iQDMvBZ47AAAA&#10;OQAAABAAAAAAAAAAAQAgAAAABwEAAGRycy9zaGFwZXhtbC54bWxQSwUGAAAAAAYABgBbAQAAsQMA&#10;AAAA&#10;">
                        <v:fill on="f" focussize="0,0"/>
                        <v:stroke color="#000000" joinstyle="round" dashstyle="dash" endarrow="block"/>
                        <v:imagedata o:title=""/>
                        <o:lock v:ext="edit" aspectratio="f"/>
                      </v:line>
                      <v:line id="_x0000_s1026" o:spid="_x0000_s1026" o:spt="20" style="position:absolute;left:3960;top:935;height:1;width:540;" filled="f" stroked="t" coordsize="21600,21600" o:gfxdata="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o0TQL&#10;wAAAANwAAAAPAAAAAAAAAAEAIAAAACIAAABkcnMvZG93bnJldi54bWxQSwECFAAUAAAACACHTuJA&#10;My8FnjsAAAA5AAAAEAAAAAAAAAABACAAAAAPAQAAZHJzL3NoYXBleG1sLnhtbFBLBQYAAAAABgAG&#10;AFsBAAC5AwAAAAA=&#10;">
                        <v:fill on="f" focussize="0,0"/>
                        <v:stroke color="#000000" joinstyle="round" endarrow="block"/>
                        <v:imagedata o:title=""/>
                        <o:lock v:ext="edit" aspectratio="f"/>
                      </v:line>
                      <v:rect id="_x0000_s1026" o:spid="_x0000_s1026" o:spt="1" style="position:absolute;left:4500;top:623;height:468;width:1260;" fillcolor="#FFFFFF" filled="t" stroked="t" coordsize="21600,21600" o:gfxdata="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RA4lOugAAANwA&#10;AAAPAAAAAAAAAAEAIAAAACIAAABkcnMvZG93bnJldi54bWxQSwECFAAUAAAACACHTuJAMy8FnjsA&#10;AAA5AAAAEAAAAAAAAAABACAAAAAJAQAAZHJzL3NoYXBleG1sLnhtbFBLBQYAAAAABgAGAFsBAACz&#10;AwAAAAA=&#10;">
                        <v:fill on="t" focussize="0,0"/>
                        <v:stroke color="#000000" joinstyle="miter"/>
                        <v:imagedata o:title=""/>
                        <o:lock v:ext="edit" aspectratio="f"/>
                        <v:textbox>
                          <w:txbxContent>
                            <w:p>
                              <w:pPr>
                                <w:jc w:val="center"/>
                                <w:rPr>
                                  <w:rFonts w:hint="eastAsia"/>
                                </w:rPr>
                              </w:pPr>
                              <w:r>
                                <w:rPr>
                                  <w:rFonts w:hint="eastAsia"/>
                                </w:rPr>
                                <w:t>工程施工</w:t>
                              </w:r>
                            </w:p>
                          </w:txbxContent>
                        </v:textbox>
                      </v:rect>
                      <v:line id="_x0000_s1026" o:spid="_x0000_s1026" o:spt="20" style="position:absolute;left:5760;top:935;height:1;width:540;" filled="f" stroked="t" coordsize="21600,21600" o:gfxdata="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IdAnkvQAA&#10;ANwAAAAPAAAAAAAAAAEAIAAAACIAAABkcnMvZG93bnJldi54bWxQSwECFAAUAAAACACHTuJAMy8F&#10;njsAAAA5AAAAEAAAAAAAAAABACAAAAAMAQAAZHJzL3NoYXBleG1sLnhtbFBLBQYAAAAABgAGAFsB&#10;AAC2AwAAAAA=&#10;">
                        <v:fill on="f" focussize="0,0"/>
                        <v:stroke color="#000000" joinstyle="round" endarrow="block"/>
                        <v:imagedata o:title=""/>
                        <o:lock v:ext="edit" aspectratio="f"/>
                      </v:line>
                      <v:rect id="_x0000_s1026" o:spid="_x0000_s1026" o:spt="1" style="position:absolute;left:4500;top:0;height:312;width:720;" filled="f" stroked="f" coordsize="21600,21600" o:gfxdata="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l/LXy/&#10;AAAA3AAAAA8AAAAAAAAAAQAgAAAAIgAAAGRycy9kb3ducmV2LnhtbFBLAQIUABQAAAAIAIdO4kAz&#10;LwWeOwAAADkAAAAQAAAAAAAAAAEAIAAAAA4BAABkcnMvc2hhcGV4bWwueG1sUEsFBgAAAAAGAAYA&#10;WwEAALgDAAAAAA==&#10;">
                        <v:fill on="f" focussize="0,0"/>
                        <v:stroke on="f"/>
                        <v:imagedata o:title=""/>
                        <o:lock v:ext="edit" aspectratio="f"/>
                        <v:textbox inset="0mm,0mm,0mm,0mm">
                          <w:txbxContent>
                            <w:p>
                              <w:pPr>
                                <w:jc w:val="center"/>
                                <w:rPr>
                                  <w:rFonts w:hint="eastAsia"/>
                                </w:rPr>
                              </w:pPr>
                              <w:r>
                                <w:rPr>
                                  <w:rFonts w:hint="eastAsia"/>
                                </w:rPr>
                                <w:t>扬尘</w:t>
                              </w:r>
                            </w:p>
                          </w:txbxContent>
                        </v:textbox>
                      </v:rect>
                      <v:rect id="_x0000_s1026" o:spid="_x0000_s1026" o:spt="1" style="position:absolute;left:2700;top:0;height:312;width:720;" filled="f" stroked="f" coordsize="21600,21600" o:gfxdata="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v3cxwvQAA&#10;ANwAAAAPAAAAAAAAAAEAIAAAACIAAABkcnMvZG93bnJldi54bWxQSwECFAAUAAAACACHTuJAMy8F&#10;njsAAAA5AAAAEAAAAAAAAAABACAAAAAMAQAAZHJzL3NoYXBleG1sLnhtbFBLBQYAAAAABgAGAFsB&#10;AAC2AwAAAAA=&#10;">
                        <v:fill on="f" focussize="0,0"/>
                        <v:stroke on="f"/>
                        <v:imagedata o:title=""/>
                        <o:lock v:ext="edit" aspectratio="f"/>
                        <v:textbox inset="0mm,0mm,0mm,0mm">
                          <w:txbxContent>
                            <w:p>
                              <w:pPr>
                                <w:jc w:val="center"/>
                                <w:rPr>
                                  <w:rFonts w:hint="eastAsia"/>
                                </w:rPr>
                              </w:pPr>
                              <w:r>
                                <w:rPr>
                                  <w:rFonts w:hint="eastAsia"/>
                                </w:rPr>
                                <w:t>扬尘</w:t>
                              </w:r>
                            </w:p>
                          </w:txbxContent>
                        </v:textbox>
                      </v:rect>
                      <v:line id="_x0000_s1026" o:spid="_x0000_s1026" o:spt="20" style="position:absolute;left:5122;top:1093;height:312;width:1;" filled="f" stroked="t" coordsize="21600,21600" o:gfxdata="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MQdKxW/&#10;AAAA3AAAAA8AAAAAAAAAAQAgAAAAIgAAAGRycy9kb3ducmV2LnhtbFBLAQIUABQAAAAIAIdO4kAz&#10;LwWeOwAAADkAAAAQAAAAAAAAAAEAIAAAAA4BAABkcnMvc2hhcGV4bWwueG1sUEsFBgAAAAAGAAYA&#10;WwEAALgDAAAAAA==&#10;">
                        <v:fill on="f" focussize="0,0"/>
                        <v:stroke color="#000000" joinstyle="round" dashstyle="dash" endarrow="block"/>
                        <v:imagedata o:title=""/>
                        <o:lock v:ext="edit" aspectratio="f"/>
                      </v:line>
                      <v:line id="_x0000_s1026" o:spid="_x0000_s1026" o:spt="20" style="position:absolute;left:3240;top:1093;height:310;width:3;" filled="f" stroked="t" coordsize="21600,21600" o:gfxdata="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rUY6OvQAA&#10;ANwAAAAPAAAAAAAAAAEAIAAAACIAAABkcnMvZG93bnJldi54bWxQSwECFAAUAAAACACHTuJAMy8F&#10;njsAAAA5AAAAEAAAAAAAAAABACAAAAAMAQAAZHJzL3NoYXBleG1sLnhtbFBLBQYAAAAABgAGAFsB&#10;AAC2AwAAAAA=&#10;">
                        <v:fill on="f" focussize="0,0"/>
                        <v:stroke color="#000000" joinstyle="round" dashstyle="dash" endarrow="block"/>
                        <v:imagedata o:title=""/>
                        <o:lock v:ext="edit" aspectratio="f"/>
                      </v:line>
                      <v:rect id="_x0000_s1026" o:spid="_x0000_s1026" o:spt="1" style="position:absolute;left:2992;top:1404;height:312;width:540;" filled="f" stroked="f" coordsize="21600,21600" o:gfxdata="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OSgyNy/&#10;AAAA3AAAAA8AAAAAAAAAAQAgAAAAIgAAAGRycy9kb3ducmV2LnhtbFBLAQIUABQAAAAIAIdO4kAz&#10;LwWeOwAAADkAAAAQAAAAAAAAAAEAIAAAAA4BAABkcnMvc2hhcGV4bWwueG1sUEsFBgAAAAAGAAYA&#10;WwEAALgDAAAAAA==&#10;">
                        <v:fill on="f" focussize="0,0"/>
                        <v:stroke on="f"/>
                        <v:imagedata o:title=""/>
                        <o:lock v:ext="edit" aspectratio="f"/>
                        <v:textbox inset="0mm,0mm,0mm,0mm">
                          <w:txbxContent>
                            <w:p>
                              <w:pPr>
                                <w:jc w:val="center"/>
                                <w:rPr>
                                  <w:rFonts w:hint="eastAsia"/>
                                </w:rPr>
                              </w:pPr>
                              <w:r>
                                <w:rPr>
                                  <w:rFonts w:hint="eastAsia"/>
                                </w:rPr>
                                <w:t>固废</w:t>
                              </w:r>
                            </w:p>
                          </w:txbxContent>
                        </v:textbox>
                      </v:rect>
                      <v:shape id="_x0000_s1026" o:spid="_x0000_s1026" o:spt="202" type="#_x0000_t202" style="position:absolute;left:900;top:623;height:468;width:1260;" fillcolor="#FFFFFF" filled="t" stroked="t" coordsize="21600,21600" o:gfxdata="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dHXuQvQAA&#10;ANwAAAAPAAAAAAAAAAEAIAAAACIAAABkcnMvZG93bnJldi54bWxQSwECFAAUAAAACACHTuJAMy8F&#10;njsAAAA5AAAAEAAAAAAAAAABACAAAAAMAQAAZHJzL3NoYXBleG1sLnhtbFBLBQYAAAAABgAGAFsB&#10;AAC2AwAAAAA=&#10;">
                        <v:fill on="t" focussize="0,0"/>
                        <v:stroke color="#000000" joinstyle="miter"/>
                        <v:imagedata o:title=""/>
                        <o:lock v:ext="edit" aspectratio="f"/>
                        <v:textbox>
                          <w:txbxContent>
                            <w:p>
                              <w:pPr>
                                <w:jc w:val="center"/>
                                <w:rPr>
                                  <w:rFonts w:hint="eastAsia"/>
                                </w:rPr>
                              </w:pPr>
                              <w:r>
                                <w:rPr>
                                  <w:rFonts w:hint="eastAsia"/>
                                </w:rPr>
                                <w:t>场区平整</w:t>
                              </w:r>
                            </w:p>
                          </w:txbxContent>
                        </v:textbox>
                      </v:shape>
                      <v:line id="_x0000_s1026" o:spid="_x0000_s1026" o:spt="20" style="position:absolute;left:2160;top:935;height:1;width:540;" filled="f" stroked="t" coordsize="21600,21600" o:gfxdata="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T8IPq8AAAA&#10;3AAAAA8AAAAAAAAAAQAgAAAAIgAAAGRycy9kb3ducmV2LnhtbFBLAQIUABQAAAAIAIdO4kAzLwWe&#10;OwAAADkAAAAQAAAAAAAAAAEAIAAAAAsBAABkcnMvc2hhcGV4bWwueG1sUEsFBgAAAAAGAAYAWwEA&#10;ALUDAAAAAA==&#10;">
                        <v:fill on="f" focussize="0,0"/>
                        <v:stroke color="#000000" joinstyle="round" endarrow="block"/>
                        <v:imagedata o:title=""/>
                        <o:lock v:ext="edit" aspectratio="f"/>
                      </v:line>
                      <v:line id="_x0000_s1026" o:spid="_x0000_s1026" o:spt="20" style="position:absolute;left:3600;top:312;flip:y;height:312;width:1;" filled="f" stroked="t" coordsize="21600,21600" o:gfxdata="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8W7UVugAAANwA&#10;AAAPAAAAAAAAAAEAIAAAACIAAABkcnMvZG93bnJldi54bWxQSwECFAAUAAAACACHTuJAMy8FnjsA&#10;AAA5AAAAEAAAAAAAAAABACAAAAAJAQAAZHJzL3NoYXBleG1sLnhtbFBLBQYAAAAABgAGAFsBAACz&#10;AwAAAAA=&#10;">
                        <v:fill on="f" focussize="0,0"/>
                        <v:stroke color="#000000" joinstyle="round" dashstyle="dash" endarrow="block"/>
                        <v:imagedata o:title=""/>
                        <o:lock v:ext="edit" aspectratio="f"/>
                      </v:line>
                      <v:rect id="_x0000_s1026" o:spid="_x0000_s1026" o:spt="1" style="position:absolute;left:3420;top:0;height:313;width:540;" filled="f" stroked="f" coordsize="21600,21600" o:gfxdata="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uBCGS8AAAA&#10;3AAAAA8AAAAAAAAAAQAgAAAAIgAAAGRycy9kb3ducmV2LnhtbFBLAQIUABQAAAAIAIdO4kAzLwWe&#10;OwAAADkAAAAQAAAAAAAAAAEAIAAAAAsBAABkcnMvc2hhcGV4bWwueG1sUEsFBgAAAAAGAAYAWwEA&#10;ALUDAAAAAA==&#10;">
                        <v:fill on="f" focussize="0,0"/>
                        <v:stroke on="f"/>
                        <v:imagedata o:title=""/>
                        <o:lock v:ext="edit" aspectratio="f"/>
                        <v:textbox inset="0mm,0mm,0mm,0mm">
                          <w:txbxContent>
                            <w:p>
                              <w:pPr>
                                <w:jc w:val="center"/>
                                <w:rPr>
                                  <w:rFonts w:hint="eastAsia"/>
                                </w:rPr>
                              </w:pPr>
                              <w:r>
                                <w:rPr>
                                  <w:rFonts w:hint="eastAsia"/>
                                </w:rPr>
                                <w:t>噪声</w:t>
                              </w:r>
                            </w:p>
                          </w:txbxContent>
                        </v:textbox>
                      </v:rect>
                      <v:line id="_x0000_s1026" o:spid="_x0000_s1026" o:spt="20" style="position:absolute;left:4860;top:312;flip:y;height:313;width:1;" filled="f" stroked="t" coordsize="21600,21600" o:gfxdata="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c/oj6ugAAANwA&#10;AAAPAAAAAAAAAAEAIAAAACIAAABkcnMvZG93bnJldi54bWxQSwECFAAUAAAACACHTuJAMy8FnjsA&#10;AAA5AAAAEAAAAAAAAAABACAAAAAJAQAAZHJzL3NoYXBleG1sLnhtbFBLBQYAAAAABgAGAFsBAACz&#10;AwAAAAA=&#10;">
                        <v:fill on="f" focussize="0,0"/>
                        <v:stroke color="#000000" joinstyle="round" dashstyle="dash" endarrow="block"/>
                        <v:imagedata o:title=""/>
                        <o:lock v:ext="edit" aspectratio="f"/>
                      </v:line>
                      <v:line id="_x0000_s1026" o:spid="_x0000_s1026" o:spt="20" style="position:absolute;left:1080;top:312;flip:y;height:312;width:1;" filled="f" stroked="t" coordsize="21600,21600" o:gfxdata="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sv8nZLsAAADc&#10;AAAADwAAAAAAAAABACAAAAAiAAAAZHJzL2Rvd25yZXYueG1sUEsBAhQAFAAAAAgAh07iQDMvBZ47&#10;AAAAOQAAABAAAAAAAAAAAQAgAAAACgEAAGRycy9zaGFwZXhtbC54bWxQSwUGAAAAAAYABgBbAQAA&#10;tAMAAAAA&#10;">
                        <v:fill on="f" focussize="0,0"/>
                        <v:stroke color="#000000" joinstyle="round" dashstyle="dash" endarrow="block"/>
                        <v:imagedata o:title=""/>
                        <o:lock v:ext="edit" aspectratio="f"/>
                      </v:line>
                      <v:line id="_x0000_s1026" o:spid="_x0000_s1026" o:spt="20" style="position:absolute;left:1800;top:312;flip:y;height:311;width:1;" filled="f" stroked="t" coordsize="21600,21600" o:gfxdata="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N2zgv+5AAAA3AAA&#10;AA8AAAAAAAAAAQAgAAAAIgAAAGRycy9kb3ducmV2LnhtbFBLAQIUABQAAAAIAIdO4kAzLwWeOwAA&#10;ADkAAAAQAAAAAAAAAAEAIAAAAAgBAABkcnMvc2hhcGV4bWwueG1sUEsFBgAAAAAGAAYAWwEAALID&#10;AAAAAA==&#10;">
                        <v:fill on="f" focussize="0,0"/>
                        <v:stroke color="#000000" joinstyle="round" dashstyle="dash" endarrow="block"/>
                        <v:imagedata o:title=""/>
                        <o:lock v:ext="edit" aspectratio="f"/>
                      </v:line>
                      <v:line id="_x0000_s1026" o:spid="_x0000_s1026" o:spt="20" style="position:absolute;left:1440;top:1093;height:308;width:3;" filled="f" stroked="t" coordsize="21600,21600" o:gfxdata="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v0zIXvQAA&#10;ANwAAAAPAAAAAAAAAAEAIAAAACIAAABkcnMvZG93bnJldi54bWxQSwECFAAUAAAACACHTuJAMy8F&#10;njsAAAA5AAAAEAAAAAAAAAABACAAAAAMAQAAZHJzL3NoYXBleG1sLnhtbFBLBQYAAAAABgAGAFsB&#10;AAC2AwAAAAA=&#10;">
                        <v:fill on="f" focussize="0,0"/>
                        <v:stroke color="#000000" joinstyle="round" dashstyle="dash" endarrow="block"/>
                        <v:imagedata o:title=""/>
                        <o:lock v:ext="edit" aspectratio="f"/>
                      </v:line>
                      <v:line id="_x0000_s1026" o:spid="_x0000_s1026" o:spt="20" style="position:absolute;left:5580;top:312;flip:y;height:311;width:1;" filled="f" stroked="t" coordsize="21600,21600" o:gfxdata="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">
                        <v:fill on="f" focussize="0,0"/>
                        <v:stroke color="#000000" joinstyle="round" dashstyle="dash" endarrow="block"/>
                        <v:imagedata o:title=""/>
                        <o:lock v:ext="edit" aspectratio="f"/>
                      </v:line>
                      <v:rect id="_x0000_s1026" o:spid="_x0000_s1026" o:spt="1" style="position:absolute;left:5220;top:0;height:313;width:716;" filled="f" stroked="f" coordsize="21600,21600" o:gfxdata="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uN7p68AAAA&#10;3AAAAA8AAAAAAAAAAQAgAAAAIgAAAGRycy9kb3ducmV2LnhtbFBLAQIUABQAAAAIAIdO4kAzLwWe&#10;OwAAADkAAAAQAAAAAAAAAAEAIAAAAAsBAABkcnMvc2hhcGV4bWwueG1sUEsFBgAAAAAGAAYAWwEA&#10;ALUDAAAAAA==&#10;">
                        <v:fill on="f" focussize="0,0"/>
                        <v:stroke on="f"/>
                        <v:imagedata o:title=""/>
                        <o:lock v:ext="edit" aspectratio="f"/>
                        <v:textbox inset="0mm,0mm,0mm,0mm">
                          <w:txbxContent>
                            <w:p>
                              <w:pPr>
                                <w:jc w:val="center"/>
                                <w:rPr>
                                  <w:rFonts w:hint="eastAsia"/>
                                </w:rPr>
                              </w:pPr>
                              <w:r>
                                <w:rPr>
                                  <w:rFonts w:hint="eastAsia"/>
                                </w:rPr>
                                <w:t>噪声</w:t>
                              </w:r>
                            </w:p>
                          </w:txbxContent>
                        </v:textbox>
                      </v:rect>
                      <v:rect id="_x0000_s1026" o:spid="_x0000_s1026" o:spt="1" style="position:absolute;left:1440;top:0;height:313;width:716;" filled="f" stroked="f" coordsize="21600,21600" o:gfxdata="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HTBSwW8AAAA&#10;3AAAAA8AAAAAAAAAAQAgAAAAIgAAAGRycy9kb3ducmV2LnhtbFBLAQIUABQAAAAIAIdO4kAzLwWe&#10;OwAAADkAAAAQAAAAAAAAAAEAIAAAAAsBAABkcnMvc2hhcGV4bWwueG1sUEsFBgAAAAAGAAYAWwEA&#10;ALUDAAAAAA==&#10;">
                        <v:fill on="f" focussize="0,0"/>
                        <v:stroke on="f"/>
                        <v:imagedata o:title=""/>
                        <o:lock v:ext="edit" aspectratio="f"/>
                        <v:textbox inset="0mm,0mm,0mm,0mm">
                          <w:txbxContent>
                            <w:p>
                              <w:pPr>
                                <w:jc w:val="center"/>
                                <w:rPr>
                                  <w:rFonts w:hint="eastAsia"/>
                                </w:rPr>
                              </w:pPr>
                              <w:r>
                                <w:rPr>
                                  <w:rFonts w:hint="eastAsia"/>
                                </w:rPr>
                                <w:t>噪声</w:t>
                              </w:r>
                            </w:p>
                          </w:txbxContent>
                        </v:textbox>
                      </v:rect>
                      <v:rect id="_x0000_s1026" o:spid="_x0000_s1026" o:spt="1" style="position:absolute;left:998;top:1404;height:311;width:900;" filled="f" stroked="f" coordsize="21600,21600" o:gfxdata="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InjC&#10;wAAAANwAAAAPAAAAAAAAAAEAIAAAACIAAABkcnMvZG93bnJldi54bWxQSwECFAAUAAAACACHTuJA&#10;My8FnjsAAAA5AAAAEAAAAAAAAAABACAAAAAPAQAAZHJzL3NoYXBleG1sLnhtbFBLBQYAAAAABgAG&#10;AFsBAAC5AwAAAAA=&#10;">
                        <v:fill on="f" focussize="0,0"/>
                        <v:stroke on="f"/>
                        <v:imagedata o:title=""/>
                        <o:lock v:ext="edit" aspectratio="f"/>
                        <v:textbox inset="0.5mm,0mm,0.5mm,0mm">
                          <w:txbxContent>
                            <w:p>
                              <w:pPr>
                                <w:jc w:val="center"/>
                                <w:rPr>
                                  <w:rFonts w:hint="eastAsia"/>
                                </w:rPr>
                              </w:pPr>
                              <w:r>
                                <w:rPr>
                                  <w:rFonts w:hint="eastAsia"/>
                                </w:rPr>
                                <w:t>弃土</w:t>
                              </w:r>
                            </w:p>
                          </w:txbxContent>
                        </v:textbox>
                      </v:rect>
                      <v:rect id="_x0000_s1026" o:spid="_x0000_s1026" o:spt="1" style="position:absolute;left:4666;top:1404;height:311;width:900;" filled="f" stroked="f" coordsize="21600,21600" o:gfxdata="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Rbt1Z&#10;wAAAANwAAAAPAAAAAAAAAAEAIAAAACIAAABkcnMvZG93bnJldi54bWxQSwECFAAUAAAACACHTuJA&#10;My8FnjsAAAA5AAAAEAAAAAAAAAABACAAAAAPAQAAZHJzL3NoYXBleG1sLnhtbFBLBQYAAAAABgAG&#10;AFsBAAC5AwAAAAA=&#10;">
                        <v:fill on="f" focussize="0,0"/>
                        <v:stroke on="f"/>
                        <v:imagedata o:title=""/>
                        <o:lock v:ext="edit" aspectratio="f"/>
                        <v:textbox inset="0.5mm,0mm,0.5mm,0mm">
                          <w:txbxContent>
                            <w:p>
                              <w:pPr>
                                <w:jc w:val="center"/>
                                <w:rPr>
                                  <w:rFonts w:hint="eastAsia"/>
                                </w:rPr>
                              </w:pPr>
                              <w:r>
                                <w:rPr>
                                  <w:rFonts w:hint="eastAsia"/>
                                </w:rPr>
                                <w:t>固废</w:t>
                              </w:r>
                            </w:p>
                          </w:txbxContent>
                        </v:textbox>
                      </v:rect>
                      <v:rect id="_x0000_s1026" o:spid="_x0000_s1026" o:spt="1" style="position:absolute;left:818;top:0;height:312;width:540;" filled="f" stroked="f" coordsize="21600,21600" o:gfxdata="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JrA5Ju/&#10;AAAA3AAAAA8AAAAAAAAAAQAgAAAAIgAAAGRycy9kb3ducmV2LnhtbFBLAQIUABQAAAAIAIdO4kAz&#10;LwWeOwAAADkAAAAQAAAAAAAAAAEAIAAAAA4BAABkcnMvc2hhcGV4bWwueG1sUEsFBgAAAAAGAAYA&#10;WwEAALgDAAAAAA==&#10;">
                        <v:fill on="f" focussize="0,0"/>
                        <v:stroke on="f"/>
                        <v:imagedata o:title=""/>
                        <o:lock v:ext="edit" aspectratio="f"/>
                        <v:textbox inset="0mm,0mm,0mm,0mm">
                          <w:txbxContent>
                            <w:p>
                              <w:pPr>
                                <w:jc w:val="center"/>
                                <w:rPr>
                                  <w:rFonts w:hint="eastAsia"/>
                                </w:rPr>
                              </w:pPr>
                              <w:r>
                                <w:rPr>
                                  <w:rFonts w:hint="eastAsia"/>
                                </w:rPr>
                                <w:t>扬尘</w:t>
                              </w:r>
                            </w:p>
                          </w:txbxContent>
                        </v:textbox>
                      </v:rect>
                      <w10:wrap type="none"/>
                      <w10:anchorlock/>
                    </v:group>
                  </w:pict>
                </mc:Fallback>
              </mc:AlternateContent>
            </w:r>
          </w:p>
          <w:p>
            <w:pPr>
              <w:spacing w:line="360" w:lineRule="auto"/>
              <w:rPr>
                <w:rFonts w:ascii="宋体" w:hAnsi="宋体"/>
                <w:sz w:val="24"/>
              </w:rPr>
            </w:pPr>
            <w:r>
              <w:drawing>
                <wp:anchor distT="0" distB="0" distL="114300" distR="114300" simplePos="0" relativeHeight="251680768" behindDoc="1" locked="0" layoutInCell="1" allowOverlap="1">
                  <wp:simplePos x="0" y="0"/>
                  <wp:positionH relativeFrom="column">
                    <wp:posOffset>17780</wp:posOffset>
                  </wp:positionH>
                  <wp:positionV relativeFrom="paragraph">
                    <wp:posOffset>553720</wp:posOffset>
                  </wp:positionV>
                  <wp:extent cx="5525770" cy="5532755"/>
                  <wp:effectExtent l="0" t="0" r="17780" b="10795"/>
                  <wp:wrapTight wrapText="bothSides">
                    <wp:wrapPolygon>
                      <wp:start x="0" y="0"/>
                      <wp:lineTo x="0" y="21493"/>
                      <wp:lineTo x="21521" y="21493"/>
                      <wp:lineTo x="21521" y="0"/>
                      <wp:lineTo x="0" y="0"/>
                    </wp:wrapPolygon>
                  </wp:wrapTight>
                  <wp:docPr id="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2"/>
                          <pic:cNvPicPr>
                            <a:picLocks noChangeAspect="1"/>
                          </pic:cNvPicPr>
                        </pic:nvPicPr>
                        <pic:blipFill>
                          <a:blip r:embed="rId18"/>
                          <a:stretch>
                            <a:fillRect/>
                          </a:stretch>
                        </pic:blipFill>
                        <pic:spPr>
                          <a:xfrm>
                            <a:off x="0" y="0"/>
                            <a:ext cx="5525770" cy="5532755"/>
                          </a:xfrm>
                          <a:prstGeom prst="rect">
                            <a:avLst/>
                          </a:prstGeom>
                          <a:noFill/>
                          <a:ln>
                            <a:noFill/>
                          </a:ln>
                        </pic:spPr>
                      </pic:pic>
                    </a:graphicData>
                  </a:graphic>
                </wp:anchor>
              </w:drawing>
            </w:r>
            <w:r>
              <w:rPr>
                <w:rFonts w:hint="eastAsia" w:ascii="宋体" w:hAnsi="宋体"/>
                <w:b/>
                <w:sz w:val="24"/>
              </w:rPr>
              <w:t>二、</w:t>
            </w:r>
            <w:r>
              <w:rPr>
                <w:rFonts w:ascii="宋体" w:hAnsi="宋体"/>
                <w:b/>
                <w:sz w:val="24"/>
              </w:rPr>
              <w:t>运营期工艺流程简述</w:t>
            </w:r>
            <w:r>
              <w:rPr>
                <w:rFonts w:ascii="宋体" w:hAnsi="宋体"/>
                <w:sz w:val="24"/>
              </w:rPr>
              <w:t>：</w:t>
            </w:r>
          </w:p>
          <w:p>
            <w:pPr>
              <w:spacing w:line="360" w:lineRule="auto"/>
              <w:ind w:firstLine="480" w:firstLineChars="200"/>
              <w:rPr>
                <w:rFonts w:hint="eastAsia" w:ascii="宋体" w:hAnsi="宋体" w:eastAsia="宋体"/>
                <w:sz w:val="24"/>
                <w:lang w:eastAsia="zh-CN"/>
              </w:rPr>
            </w:pPr>
            <w:r>
              <w:rPr>
                <w:rFonts w:hint="eastAsia" w:ascii="宋体" w:hAnsi="宋体"/>
                <w:sz w:val="24"/>
              </w:rPr>
              <w:t>根据企业提供资料，项目具体工艺流程见下图</w:t>
            </w:r>
            <w:r>
              <w:rPr>
                <w:rFonts w:hint="eastAsia" w:ascii="宋体" w:hAnsi="宋体"/>
                <w:sz w:val="24"/>
                <w:lang w:eastAsia="zh-CN"/>
              </w:rPr>
              <w:t>。</w:t>
            </w:r>
          </w:p>
          <w:p>
            <w:pPr>
              <w:spacing w:line="360" w:lineRule="auto"/>
              <w:ind w:firstLine="420" w:firstLineChars="200"/>
              <w:jc w:val="center"/>
              <w:rPr>
                <w:rFonts w:ascii="宋体" w:hAnsi="宋体"/>
                <w:b/>
                <w:sz w:val="24"/>
              </w:rPr>
            </w:pPr>
            <w:r>
              <w:rPr>
                <w:sz w:val="21"/>
              </w:rPr>
              <mc:AlternateContent>
                <mc:Choice Requires="wps">
                  <w:drawing>
                    <wp:anchor distT="0" distB="0" distL="114300" distR="114300" simplePos="0" relativeHeight="251814912" behindDoc="0" locked="0" layoutInCell="1" allowOverlap="1">
                      <wp:simplePos x="0" y="0"/>
                      <wp:positionH relativeFrom="column">
                        <wp:posOffset>3828415</wp:posOffset>
                      </wp:positionH>
                      <wp:positionV relativeFrom="paragraph">
                        <wp:posOffset>-403860</wp:posOffset>
                      </wp:positionV>
                      <wp:extent cx="1659255" cy="260350"/>
                      <wp:effectExtent l="0" t="0" r="17145" b="6350"/>
                      <wp:wrapNone/>
                      <wp:docPr id="28" name="矩形 28"/>
                      <wp:cNvGraphicFramePr/>
                      <a:graphic xmlns:a="http://schemas.openxmlformats.org/drawingml/2006/main">
                        <a:graphicData uri="http://schemas.microsoft.com/office/word/2010/wordprocessingShape">
                          <wps:wsp>
                            <wps:cNvSpPr/>
                            <wps:spPr>
                              <a:xfrm>
                                <a:off x="0" y="0"/>
                                <a:ext cx="1659255" cy="260350"/>
                              </a:xfrm>
                              <a:prstGeom prst="rect">
                                <a:avLst/>
                              </a:prstGeom>
                              <a:solidFill>
                                <a:schemeClr val="bg1"/>
                              </a:solidFill>
                              <a:ln w="12700" cmpd="sng">
                                <a:no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pPr>
                                    <w:keepNext w:val="0"/>
                                    <w:keepLines w:val="0"/>
                                    <w:pageBreakBefore w:val="0"/>
                                    <w:widowControl w:val="0"/>
                                    <w:kinsoku/>
                                    <w:wordWrap/>
                                    <w:overflowPunct/>
                                    <w:topLinePunct w:val="0"/>
                                    <w:autoSpaceDE/>
                                    <w:autoSpaceDN/>
                                    <w:bidi w:val="0"/>
                                    <w:adjustRightInd/>
                                    <w:snapToGrid/>
                                    <w:spacing w:line="120" w:lineRule="auto"/>
                                    <w:jc w:val="both"/>
                                    <w:textAlignment w:val="auto"/>
                                    <w:rPr>
                                      <w:rFonts w:hint="eastAsia" w:ascii="仿宋" w:hAnsi="仿宋" w:eastAsia="仿宋" w:cs="仿宋"/>
                                      <w:color w:val="000000" w:themeColor="text1"/>
                                      <w:sz w:val="18"/>
                                      <w:szCs w:val="18"/>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ascii="仿宋" w:hAnsi="仿宋" w:eastAsia="仿宋" w:cs="仿宋"/>
                                      <w:color w:val="000000" w:themeColor="text1"/>
                                      <w:sz w:val="18"/>
                                      <w:szCs w:val="18"/>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废塑料渣；</w:t>
                                  </w:r>
                                  <w:r>
                                    <w:rPr>
                                      <w:rFonts w:hint="eastAsia" w:ascii="仿宋" w:hAnsi="仿宋" w:eastAsia="仿宋" w:cs="仿宋"/>
                                      <w:color w:val="000000" w:themeColor="text1"/>
                                      <w:sz w:val="18"/>
                                      <w:szCs w:val="18"/>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S4-边角料；S5-残</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01.45pt;margin-top:-31.8pt;height:20.5pt;width:130.65pt;z-index:251814912;v-text-anchor:middle;mso-width-relative:page;mso-height-relative:page;" fillcolor="#FFFFFF [3212]" filled="t" stroked="f" coordsize="21600,21600" o:gfxdata="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HXONyTaAAAACwEAAA8AAAAA&#10;AAAAAQAgAAAAIgAAAGRycy9kb3ducmV2LnhtbFBLAQIUABQAAAAIAIdO4kBA5Ag3SwIAAHMEAAAO&#10;AAAAAAAAAAEAIAAAACkBAABkcnMvZTJvRG9jLnhtbFBLBQYAAAAABgAGAFkBAADmBQAAAAA=&#10;">
                      <v:fill on="t" focussize="0,0"/>
                      <v:stroke on="f" weight="1pt"/>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120" w:lineRule="auto"/>
                              <w:jc w:val="both"/>
                              <w:textAlignment w:val="auto"/>
                              <w:rPr>
                                <w:rFonts w:hint="eastAsia" w:ascii="仿宋" w:hAnsi="仿宋" w:eastAsia="仿宋" w:cs="仿宋"/>
                                <w:color w:val="000000" w:themeColor="text1"/>
                                <w:sz w:val="18"/>
                                <w:szCs w:val="18"/>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ascii="仿宋" w:hAnsi="仿宋" w:eastAsia="仿宋" w:cs="仿宋"/>
                                <w:color w:val="000000" w:themeColor="text1"/>
                                <w:sz w:val="18"/>
                                <w:szCs w:val="18"/>
                                <w:lang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废塑料渣；</w:t>
                            </w:r>
                            <w:r>
                              <w:rPr>
                                <w:rFonts w:hint="eastAsia" w:ascii="仿宋" w:hAnsi="仿宋" w:eastAsia="仿宋" w:cs="仿宋"/>
                                <w:color w:val="000000" w:themeColor="text1"/>
                                <w:sz w:val="18"/>
                                <w:szCs w:val="18"/>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S4-边角料；S5-残</w:t>
                            </w:r>
                          </w:p>
                        </w:txbxContent>
                      </v:textbox>
                    </v:rect>
                  </w:pict>
                </mc:Fallback>
              </mc:AlternateContent>
            </w:r>
            <w:r>
              <mc:AlternateContent>
                <mc:Choice Requires="wps">
                  <w:drawing>
                    <wp:anchor distT="0" distB="0" distL="114300" distR="114300" simplePos="0" relativeHeight="251685888" behindDoc="0" locked="0" layoutInCell="1" allowOverlap="1">
                      <wp:simplePos x="0" y="0"/>
                      <wp:positionH relativeFrom="column">
                        <wp:posOffset>2261235</wp:posOffset>
                      </wp:positionH>
                      <wp:positionV relativeFrom="paragraph">
                        <wp:posOffset>-5351145</wp:posOffset>
                      </wp:positionV>
                      <wp:extent cx="1127760" cy="260350"/>
                      <wp:effectExtent l="0" t="0" r="15240" b="6350"/>
                      <wp:wrapNone/>
                      <wp:docPr id="9" name="矩形 9"/>
                      <wp:cNvGraphicFramePr/>
                      <a:graphic xmlns:a="http://schemas.openxmlformats.org/drawingml/2006/main">
                        <a:graphicData uri="http://schemas.microsoft.com/office/word/2010/wordprocessingShape">
                          <wps:wsp>
                            <wps:cNvSpPr/>
                            <wps:spPr>
                              <a:xfrm>
                                <a:off x="0" y="0"/>
                                <a:ext cx="1127760" cy="260350"/>
                              </a:xfrm>
                              <a:prstGeom prst="rect">
                                <a:avLst/>
                              </a:prstGeom>
                              <a:solidFill>
                                <a:schemeClr val="bg1"/>
                              </a:solidFill>
                              <a:ln w="15875" cap="flat" cmpd="sng">
                                <a:noFill/>
                                <a:prstDash val="solid"/>
                                <a:miter/>
                                <a:headEnd type="none" w="med" len="med"/>
                                <a:tailEnd type="none" w="med" len="med"/>
                              </a:ln>
                            </wps:spPr>
                            <wps:txbx>
                              <w:txbxContent>
                                <w:p>
                                  <w:pPr>
                                    <w:jc w:val="center"/>
                                    <w:rPr>
                                      <w:rFonts w:hint="eastAsia" w:ascii="方正仿宋_GBK" w:hAnsi="方正仿宋_GBK" w:eastAsia="方正仿宋_GBK" w:cs="方正仿宋_GBK"/>
                                      <w:b w:val="0"/>
                                      <w:bCs/>
                                      <w:i w:val="0"/>
                                      <w:iCs w:val="0"/>
                                      <w:lang w:val="en-US" w:eastAsia="zh-CN"/>
                                    </w:rPr>
                                  </w:pPr>
                                  <w:r>
                                    <w:rPr>
                                      <w:rFonts w:hint="eastAsia" w:ascii="方正仿宋_GBK" w:hAnsi="方正仿宋_GBK" w:eastAsia="方正仿宋_GBK" w:cs="方正仿宋_GBK"/>
                                      <w:b w:val="0"/>
                                      <w:bCs/>
                                      <w:i w:val="0"/>
                                      <w:iCs w:val="0"/>
                                      <w:lang w:val="en-US" w:eastAsia="zh-CN"/>
                                    </w:rPr>
                                    <w:t>PP粒子</w:t>
                                  </w:r>
                                </w:p>
                              </w:txbxContent>
                            </wps:txbx>
                            <wps:bodyPr upright="1"/>
                          </wps:wsp>
                        </a:graphicData>
                      </a:graphic>
                    </wp:anchor>
                  </w:drawing>
                </mc:Choice>
                <mc:Fallback>
                  <w:pict>
                    <v:rect id="_x0000_s1026" o:spid="_x0000_s1026" o:spt="1" style="position:absolute;left:0pt;margin-left:178.05pt;margin-top:-421.35pt;height:20.5pt;width:88.8pt;z-index:251685888;mso-width-relative:page;mso-height-relative:page;" fillcolor="#FFFFFF [3212]" filled="t" stroked="f" coordsize="21600,21600" o:gfxdata="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">
                      <v:fill on="t" focussize="0,0"/>
                      <v:stroke on="f" weight="1.25pt" joinstyle="miter"/>
                      <v:imagedata o:title=""/>
                      <o:lock v:ext="edit" aspectratio="f"/>
                      <v:textbox>
                        <w:txbxContent>
                          <w:p>
                            <w:pPr>
                              <w:jc w:val="center"/>
                              <w:rPr>
                                <w:rFonts w:hint="eastAsia" w:ascii="方正仿宋_GBK" w:hAnsi="方正仿宋_GBK" w:eastAsia="方正仿宋_GBK" w:cs="方正仿宋_GBK"/>
                                <w:b w:val="0"/>
                                <w:bCs/>
                                <w:i w:val="0"/>
                                <w:iCs w:val="0"/>
                                <w:lang w:val="en-US" w:eastAsia="zh-CN"/>
                              </w:rPr>
                            </w:pPr>
                            <w:r>
                              <w:rPr>
                                <w:rFonts w:hint="eastAsia" w:ascii="方正仿宋_GBK" w:hAnsi="方正仿宋_GBK" w:eastAsia="方正仿宋_GBK" w:cs="方正仿宋_GBK"/>
                                <w:b w:val="0"/>
                                <w:bCs/>
                                <w:i w:val="0"/>
                                <w:iCs w:val="0"/>
                                <w:lang w:val="en-US" w:eastAsia="zh-CN"/>
                              </w:rPr>
                              <w:t>PP粒子</w:t>
                            </w:r>
                          </w:p>
                        </w:txbxContent>
                      </v:textbox>
                    </v:rect>
                  </w:pict>
                </mc:Fallback>
              </mc:AlternateContent>
            </w:r>
            <w:r>
              <w:rPr>
                <w:rFonts w:hint="eastAsia" w:ascii="宋体" w:hAnsi="宋体"/>
                <w:b w:val="0"/>
                <w:bCs/>
                <w:sz w:val="24"/>
              </w:rPr>
              <w:t>图</w:t>
            </w:r>
            <w:r>
              <w:rPr>
                <w:rFonts w:hint="eastAsia" w:ascii="宋体" w:hAnsi="宋体"/>
                <w:b w:val="0"/>
                <w:bCs/>
                <w:sz w:val="24"/>
                <w:lang w:val="en-US" w:eastAsia="zh-CN"/>
              </w:rPr>
              <w:t>4</w:t>
            </w:r>
            <w:r>
              <w:rPr>
                <w:rFonts w:hint="eastAsia" w:ascii="宋体" w:hAnsi="宋体"/>
                <w:b w:val="0"/>
                <w:bCs/>
                <w:sz w:val="24"/>
              </w:rPr>
              <w:t xml:space="preserve">  </w:t>
            </w:r>
            <w:r>
              <w:rPr>
                <w:rFonts w:hint="eastAsia" w:ascii="宋体" w:hAnsi="宋体"/>
                <w:b w:val="0"/>
                <w:bCs/>
                <w:sz w:val="24"/>
                <w:lang w:eastAsia="zh-CN"/>
              </w:rPr>
              <w:t>本</w:t>
            </w:r>
            <w:r>
              <w:rPr>
                <w:rFonts w:hint="eastAsia" w:ascii="宋体" w:hAnsi="宋体"/>
                <w:b w:val="0"/>
                <w:bCs/>
                <w:sz w:val="24"/>
              </w:rPr>
              <w:t>项目</w:t>
            </w:r>
            <w:r>
              <w:rPr>
                <w:rFonts w:hint="eastAsia" w:ascii="宋体" w:hAnsi="宋体"/>
                <w:b w:val="0"/>
                <w:bCs/>
                <w:sz w:val="24"/>
                <w:lang w:eastAsia="zh-CN"/>
              </w:rPr>
              <w:t>熔喷布生产</w:t>
            </w:r>
            <w:r>
              <w:rPr>
                <w:rFonts w:hint="eastAsia" w:ascii="宋体" w:hAnsi="宋体"/>
                <w:b w:val="0"/>
                <w:bCs/>
                <w:sz w:val="24"/>
              </w:rPr>
              <w:t>工艺流程及产污环节示意图</w:t>
            </w:r>
          </w:p>
          <w:p>
            <w:pPr>
              <w:pStyle w:val="15"/>
              <w:adjustRightInd w:val="0"/>
              <w:snapToGrid w:val="0"/>
              <w:spacing w:line="360" w:lineRule="auto"/>
              <w:ind w:firstLine="482" w:firstLineChars="200"/>
            </w:pPr>
            <w:r>
              <w:rPr>
                <w:rFonts w:hint="eastAsia"/>
              </w:rPr>
              <w:t>运营期工艺流程简述</w:t>
            </w:r>
          </w:p>
          <w:p>
            <w:pPr>
              <w:spacing w:line="360" w:lineRule="auto"/>
              <w:ind w:firstLine="480" w:firstLineChars="200"/>
              <w:rPr>
                <w:rFonts w:hint="eastAsia" w:ascii="宋体" w:hAnsi="宋体" w:eastAsia="宋体"/>
                <w:sz w:val="24"/>
                <w:lang w:eastAsia="zh-CN"/>
              </w:rPr>
            </w:pPr>
            <w:r>
              <w:rPr>
                <w:rFonts w:hint="eastAsia" w:ascii="宋体" w:hAnsi="宋体"/>
                <w:sz w:val="24"/>
                <w:lang w:eastAsia="zh-CN"/>
              </w:rPr>
              <w:t>（</w:t>
            </w:r>
            <w:r>
              <w:rPr>
                <w:rFonts w:hint="eastAsia" w:ascii="宋体" w:hAnsi="宋体"/>
                <w:sz w:val="24"/>
                <w:lang w:val="en-US" w:eastAsia="zh-CN"/>
              </w:rPr>
              <w:t>1</w:t>
            </w:r>
            <w:r>
              <w:rPr>
                <w:rFonts w:hint="eastAsia" w:ascii="宋体" w:hAnsi="宋体"/>
                <w:sz w:val="24"/>
                <w:lang w:eastAsia="zh-CN"/>
              </w:rPr>
              <w:t>）熔喷布生产工艺流程简述</w:t>
            </w:r>
          </w:p>
          <w:p>
            <w:pPr>
              <w:spacing w:line="360" w:lineRule="auto"/>
              <w:ind w:firstLine="480" w:firstLineChars="200"/>
              <w:rPr>
                <w:rFonts w:hint="default" w:ascii="Times New Roman" w:hAnsi="Times New Roman" w:cs="Times New Roman"/>
                <w:sz w:val="24"/>
              </w:rPr>
            </w:pPr>
            <w:r>
              <w:rPr>
                <w:rFonts w:hint="default" w:ascii="Times New Roman" w:hAnsi="Times New Roman" w:cs="Times New Roman"/>
                <w:sz w:val="24"/>
              </w:rPr>
              <w:t>①</w:t>
            </w:r>
            <w:r>
              <w:rPr>
                <w:rFonts w:hint="default" w:ascii="Times New Roman" w:hAnsi="Times New Roman" w:cs="Times New Roman"/>
                <w:sz w:val="24"/>
                <w:lang w:eastAsia="zh-CN"/>
              </w:rPr>
              <w:t>投料</w:t>
            </w:r>
            <w:r>
              <w:rPr>
                <w:rFonts w:hint="default" w:ascii="Times New Roman" w:hAnsi="Times New Roman" w:cs="Times New Roman"/>
                <w:sz w:val="24"/>
              </w:rPr>
              <w:t>：项目原料为聚丙烯颗粒（粒径为2mm），首先由人工直接倒入料箱中</w:t>
            </w:r>
            <w:r>
              <w:rPr>
                <w:rFonts w:hint="default" w:ascii="Times New Roman" w:hAnsi="Times New Roman" w:cs="Times New Roman"/>
                <w:sz w:val="24"/>
                <w:lang w:eastAsia="zh-CN"/>
              </w:rPr>
              <w:t>（</w:t>
            </w:r>
            <w:r>
              <w:rPr>
                <w:rFonts w:hint="default" w:ascii="Times New Roman" w:hAnsi="Times New Roman" w:cs="Times New Roman"/>
                <w:sz w:val="24"/>
              </w:rPr>
              <w:t>由于聚丙烯颗粒粒径相对较大，所以无废气产生</w:t>
            </w:r>
            <w:r>
              <w:rPr>
                <w:rFonts w:hint="default" w:ascii="Times New Roman" w:hAnsi="Times New Roman" w:cs="Times New Roman"/>
                <w:sz w:val="24"/>
                <w:lang w:eastAsia="zh-CN"/>
              </w:rPr>
              <w:t>）</w:t>
            </w:r>
            <w:r>
              <w:rPr>
                <w:rFonts w:hint="default" w:ascii="Times New Roman" w:hAnsi="Times New Roman" w:cs="Times New Roman"/>
                <w:sz w:val="24"/>
              </w:rPr>
              <w:t>，然后直接通过真空吸料机吸入主机进料料斗中。</w:t>
            </w:r>
          </w:p>
          <w:p>
            <w:pPr>
              <w:numPr>
                <w:ilvl w:val="0"/>
                <w:numId w:val="0"/>
              </w:numPr>
              <w:spacing w:line="360" w:lineRule="auto"/>
              <w:ind w:firstLine="480" w:firstLineChars="200"/>
              <w:rPr>
                <w:rFonts w:hint="eastAsia"/>
                <w:sz w:val="24"/>
                <w:szCs w:val="24"/>
                <w:lang w:val="en-US" w:eastAsia="zh-CN"/>
              </w:rPr>
            </w:pPr>
            <w:r>
              <w:rPr>
                <w:rFonts w:hint="default" w:ascii="Times New Roman" w:hAnsi="Times New Roman" w:cs="Times New Roman"/>
                <w:sz w:val="24"/>
              </w:rPr>
              <w:t>②</w:t>
            </w:r>
            <w:r>
              <w:rPr>
                <w:rFonts w:hint="eastAsia"/>
                <w:sz w:val="24"/>
                <w:szCs w:val="24"/>
                <w:lang w:val="en-US" w:eastAsia="zh-CN"/>
              </w:rPr>
              <w:t>熔融挤出：混合后的PP料粒和驻极母粒在螺杆挤压机内电加热至180℃至220℃，使物料成熔融状态，熔融状态的物料从模头挤出后通过管道进入过滤器。螺杆挤压机配套循环水冷却装置间接冷却，冷却水循环使用不外排。此工序产生有机废气非甲烷总烃。</w:t>
            </w:r>
          </w:p>
          <w:p>
            <w:pPr>
              <w:pStyle w:val="44"/>
              <w:spacing w:line="360" w:lineRule="auto"/>
              <w:ind w:left="0" w:leftChars="0"/>
              <w:jc w:val="both"/>
              <w:rPr>
                <w:rFonts w:hint="eastAsia"/>
                <w:sz w:val="24"/>
                <w:szCs w:val="24"/>
                <w:lang w:val="en-US" w:eastAsia="zh-CN"/>
              </w:rPr>
            </w:pPr>
            <w:r>
              <w:rPr>
                <w:rFonts w:hint="eastAsia"/>
                <w:sz w:val="24"/>
                <w:szCs w:val="24"/>
                <w:lang w:val="en-US" w:eastAsia="zh-CN"/>
              </w:rPr>
              <w:t>③过滤：熔融状态的物料经密闭管道进入过滤器过滤，过滤出熔体中细小固体粒子（杂质）。过滤网采用不锈钢滤网，此装置可以不停机更换过滤网，约2天更换一次。该工序产生杂质及废过滤网。</w:t>
            </w:r>
          </w:p>
          <w:p>
            <w:pPr>
              <w:spacing w:line="360" w:lineRule="auto"/>
              <w:ind w:firstLine="480" w:firstLineChars="200"/>
              <w:rPr>
                <w:rFonts w:hint="eastAsia"/>
                <w:sz w:val="24"/>
                <w:szCs w:val="24"/>
                <w:lang w:val="en-US" w:eastAsia="zh-CN"/>
              </w:rPr>
            </w:pPr>
            <w:r>
              <w:rPr>
                <w:rFonts w:hint="eastAsia"/>
                <w:sz w:val="24"/>
                <w:szCs w:val="24"/>
                <w:lang w:val="en-US" w:eastAsia="zh-CN"/>
              </w:rPr>
              <w:t>④计量：过滤后的熔融体经齿轮计量泵准确计量，计量阶段为全封闭。</w:t>
            </w:r>
          </w:p>
          <w:p>
            <w:pPr>
              <w:pStyle w:val="44"/>
              <w:spacing w:line="360" w:lineRule="auto"/>
              <w:ind w:left="0" w:leftChars="0" w:firstLine="0" w:firstLineChars="0"/>
              <w:rPr>
                <w:rFonts w:hint="default"/>
                <w:lang w:val="en-US" w:eastAsia="zh-CN"/>
              </w:rPr>
            </w:pPr>
            <w:r>
              <w:rPr>
                <w:rFonts w:hint="eastAsia"/>
                <w:sz w:val="24"/>
                <w:szCs w:val="24"/>
                <w:lang w:val="en-US" w:eastAsia="zh-CN"/>
              </w:rPr>
              <w:t>喷丝、成网：熔融体通过精密制造的喷丝板微孔高压喷出，在两侧牵伸气流夹持下均匀喷洒至平稳旋转的网帘上形成超细纤维，在纤维自身余热和底部吸风作用下形成均匀纤网。喷丝温度保持在200℃，采用电加热。此工序产生有机废气和絮状飘尘。</w:t>
            </w:r>
          </w:p>
          <w:p>
            <w:pPr>
              <w:pStyle w:val="44"/>
              <w:spacing w:line="360" w:lineRule="auto"/>
              <w:ind w:left="0" w:leftChars="0" w:firstLine="480" w:firstLineChars="200"/>
              <w:rPr>
                <w:rFonts w:hint="default"/>
                <w:sz w:val="24"/>
                <w:szCs w:val="24"/>
                <w:lang w:eastAsia="zh-CN"/>
              </w:rPr>
            </w:pPr>
            <w:r>
              <w:rPr>
                <w:rFonts w:hint="eastAsia"/>
                <w:sz w:val="24"/>
                <w:szCs w:val="24"/>
                <w:lang w:eastAsia="zh-CN"/>
              </w:rPr>
              <w:t>⑤静电驻极：成网后的熔喷布经高压静电机处理，对熔喷布添加静电电荷效应，提升熔喷布的过滤效率。</w:t>
            </w:r>
          </w:p>
          <w:p>
            <w:pPr>
              <w:spacing w:line="360" w:lineRule="auto"/>
              <w:ind w:firstLine="480" w:firstLineChars="200"/>
              <w:rPr>
                <w:rFonts w:hint="eastAsia" w:ascii="宋体" w:hAnsi="宋体"/>
                <w:sz w:val="24"/>
              </w:rPr>
            </w:pPr>
            <w:r>
              <w:rPr>
                <w:rFonts w:hint="eastAsia" w:ascii="宋体" w:hAnsi="宋体"/>
                <w:sz w:val="24"/>
                <w:lang w:eastAsia="zh-CN"/>
              </w:rPr>
              <w:t>⑥收卷：通过可以进行准确计长的收卷机收卷形成非织造材料卷材</w:t>
            </w:r>
            <w:r>
              <w:rPr>
                <w:rFonts w:hint="eastAsia" w:ascii="宋体" w:hAnsi="宋体"/>
                <w:sz w:val="24"/>
              </w:rPr>
              <w:t>。</w:t>
            </w:r>
          </w:p>
          <w:p>
            <w:pPr>
              <w:spacing w:line="360" w:lineRule="auto"/>
              <w:ind w:firstLine="480" w:firstLineChars="200"/>
              <w:rPr>
                <w:rFonts w:hint="eastAsia" w:ascii="宋体" w:hAnsi="宋体"/>
                <w:sz w:val="24"/>
                <w:lang w:eastAsia="zh-CN"/>
              </w:rPr>
            </w:pPr>
            <w:r>
              <w:rPr>
                <w:rFonts w:hint="eastAsia" w:ascii="宋体" w:hAnsi="宋体"/>
                <w:sz w:val="24"/>
              </w:rPr>
              <w:t>⑦</w:t>
            </w:r>
            <w:r>
              <w:rPr>
                <w:rFonts w:hint="eastAsia" w:ascii="宋体" w:hAnsi="宋体"/>
                <w:sz w:val="24"/>
                <w:lang w:eastAsia="zh-CN"/>
              </w:rPr>
              <w:t>分切：根据不同客户对布幅宽的要求，在切割分卷机上进行分切、收卷形成非织造材料卷材。</w:t>
            </w:r>
          </w:p>
          <w:p>
            <w:pPr>
              <w:spacing w:line="360" w:lineRule="auto"/>
              <w:ind w:firstLine="480" w:firstLineChars="200"/>
              <w:rPr>
                <w:rFonts w:hint="eastAsia" w:ascii="宋体" w:hAnsi="宋体"/>
                <w:sz w:val="24"/>
                <w:lang w:eastAsia="zh-CN"/>
              </w:rPr>
            </w:pPr>
            <w:r>
              <w:rPr>
                <w:rFonts w:hint="eastAsia" w:ascii="宋体" w:hAnsi="宋体"/>
                <w:sz w:val="24"/>
                <w:lang w:eastAsia="zh-CN"/>
              </w:rPr>
              <w:t>⑧包装：将分切好的产品进行包装。</w:t>
            </w:r>
          </w:p>
          <w:p>
            <w:pPr>
              <w:spacing w:line="360" w:lineRule="auto"/>
              <w:ind w:firstLine="480" w:firstLineChars="200"/>
              <w:rPr>
                <w:rFonts w:hint="eastAsia" w:ascii="宋体" w:hAnsi="宋体"/>
                <w:sz w:val="24"/>
                <w:lang w:eastAsia="zh-CN"/>
              </w:rPr>
            </w:pPr>
            <w:r>
              <w:rPr>
                <w:rFonts w:hint="eastAsia" w:ascii="宋体" w:hAnsi="宋体"/>
                <w:sz w:val="24"/>
                <w:lang w:eastAsia="zh-CN"/>
              </w:rPr>
              <w:t>⑨入库：将包装完成的成品放入成品库暂存。</w:t>
            </w:r>
          </w:p>
          <w:p>
            <w:pPr>
              <w:spacing w:line="600" w:lineRule="exact"/>
              <w:rPr>
                <w:rFonts w:hint="default" w:ascii="Times New Roman" w:hAnsi="Times New Roman" w:eastAsia="宋体" w:cs="Times New Roman"/>
                <w:b/>
                <w:color w:val="auto"/>
                <w:sz w:val="24"/>
                <w:szCs w:val="24"/>
              </w:rPr>
            </w:pPr>
            <w:r>
              <w:rPr>
                <w:rFonts w:hint="default" w:ascii="Times New Roman" w:hAnsi="Times New Roman" w:eastAsia="宋体" w:cs="Times New Roman"/>
                <w:b/>
                <w:color w:val="auto"/>
                <w:sz w:val="24"/>
                <w:szCs w:val="24"/>
              </w:rPr>
              <w:t>主要污染工序：</w:t>
            </w:r>
          </w:p>
          <w:p>
            <w:pPr>
              <w:spacing w:line="360" w:lineRule="auto"/>
              <w:ind w:firstLine="487" w:firstLineChars="202"/>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施工期：</w:t>
            </w:r>
          </w:p>
          <w:p>
            <w:pPr>
              <w:pStyle w:val="102"/>
              <w:spacing w:line="360" w:lineRule="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项目施工期包括新增建筑物</w:t>
            </w:r>
            <w:r>
              <w:rPr>
                <w:rFonts w:hint="eastAsia" w:ascii="Times New Roman" w:hAnsi="Times New Roman" w:cs="Times New Roman"/>
                <w:sz w:val="24"/>
                <w:szCs w:val="24"/>
                <w:highlight w:val="none"/>
                <w:lang w:eastAsia="zh-CN"/>
              </w:rPr>
              <w:t>生产车间、办公用房及仓库</w:t>
            </w:r>
            <w:r>
              <w:rPr>
                <w:rFonts w:hint="default" w:ascii="Times New Roman" w:hAnsi="Times New Roman" w:eastAsia="宋体" w:cs="Times New Roman"/>
                <w:sz w:val="24"/>
                <w:szCs w:val="24"/>
                <w:highlight w:val="none"/>
                <w:lang w:val="zh-CN"/>
              </w:rPr>
              <w:t>等</w:t>
            </w:r>
            <w:r>
              <w:rPr>
                <w:rFonts w:hint="default" w:ascii="Times New Roman" w:hAnsi="Times New Roman" w:eastAsia="宋体" w:cs="Times New Roman"/>
                <w:sz w:val="24"/>
                <w:szCs w:val="24"/>
                <w:highlight w:val="none"/>
              </w:rPr>
              <w:t>的建设。</w:t>
            </w:r>
          </w:p>
          <w:p>
            <w:pPr>
              <w:pStyle w:val="21"/>
              <w:spacing w:line="360" w:lineRule="auto"/>
              <w:ind w:firstLine="482" w:firstLineChars="200"/>
              <w:rPr>
                <w:rFonts w:hint="default" w:ascii="Times New Roman" w:hAnsi="Times New Roman" w:eastAsia="宋体" w:cs="Times New Roman"/>
                <w:b/>
                <w:bCs/>
                <w:sz w:val="24"/>
                <w:szCs w:val="24"/>
                <w:highlight w:val="none"/>
              </w:rPr>
            </w:pPr>
            <w:r>
              <w:rPr>
                <w:rFonts w:hint="default" w:ascii="Times New Roman" w:hAnsi="Times New Roman" w:eastAsia="宋体" w:cs="Times New Roman"/>
                <w:b/>
                <w:bCs/>
                <w:sz w:val="24"/>
                <w:szCs w:val="24"/>
                <w:highlight w:val="none"/>
              </w:rPr>
              <w:t>1、废气</w:t>
            </w:r>
          </w:p>
          <w:p>
            <w:pPr>
              <w:spacing w:line="360" w:lineRule="auto"/>
              <w:ind w:firstLine="480" w:firstLineChars="200"/>
              <w:rPr>
                <w:rFonts w:hint="default" w:ascii="Times New Roman" w:hAnsi="Times New Roman" w:eastAsia="宋体" w:cs="Times New Roman"/>
                <w:sz w:val="24"/>
                <w:szCs w:val="24"/>
                <w:highlight w:val="none"/>
              </w:rPr>
            </w:pPr>
            <w:r>
              <w:rPr>
                <w:rFonts w:hint="default" w:ascii="Times New Roman" w:hAnsi="Times New Roman" w:eastAsia="宋体" w:cs="Times New Roman"/>
                <w:bCs/>
                <w:color w:val="000000"/>
                <w:sz w:val="24"/>
                <w:szCs w:val="24"/>
                <w:highlight w:val="none"/>
              </w:rPr>
              <w:t>在整个施工期间，产生扬尘的作业主要有场地清理、土地平整、开挖、回填、建材运输、露天堆放、装卸等过程，如遇干旱无雨季节，在大风时，施工扬尘将更加严重。扬尘产生的地方比较多，将对该区域环境产生一定的影响。</w:t>
            </w:r>
          </w:p>
          <w:p>
            <w:pPr>
              <w:pStyle w:val="21"/>
              <w:spacing w:line="360" w:lineRule="auto"/>
              <w:ind w:firstLine="482" w:firstLineChars="200"/>
              <w:rPr>
                <w:rFonts w:hint="default" w:ascii="Times New Roman" w:hAnsi="Times New Roman" w:eastAsia="宋体" w:cs="Times New Roman"/>
                <w:b/>
                <w:bCs/>
                <w:sz w:val="24"/>
                <w:szCs w:val="24"/>
                <w:highlight w:val="none"/>
              </w:rPr>
            </w:pPr>
            <w:r>
              <w:rPr>
                <w:rFonts w:hint="default" w:ascii="Times New Roman" w:hAnsi="Times New Roman" w:eastAsia="宋体" w:cs="Times New Roman"/>
                <w:b/>
                <w:bCs/>
                <w:sz w:val="24"/>
                <w:szCs w:val="24"/>
                <w:highlight w:val="none"/>
              </w:rPr>
              <w:t>2、废水</w:t>
            </w:r>
          </w:p>
          <w:p>
            <w:pPr>
              <w:spacing w:line="360" w:lineRule="auto"/>
              <w:ind w:firstLine="480" w:firstLineChars="200"/>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施工期产生的废水主要为施工人员生活污水和施工过程中产生的</w:t>
            </w:r>
            <w:r>
              <w:rPr>
                <w:rFonts w:hint="eastAsia" w:ascii="Times New Roman" w:hAnsi="Times New Roman" w:eastAsia="宋体" w:cs="Times New Roman"/>
                <w:sz w:val="24"/>
                <w:szCs w:val="24"/>
                <w:highlight w:val="none"/>
                <w:lang w:eastAsia="zh-CN"/>
              </w:rPr>
              <w:t>施工机械</w:t>
            </w:r>
            <w:r>
              <w:rPr>
                <w:rFonts w:hint="default" w:ascii="Times New Roman" w:hAnsi="Times New Roman" w:eastAsia="宋体" w:cs="Times New Roman"/>
                <w:sz w:val="24"/>
                <w:szCs w:val="24"/>
                <w:highlight w:val="none"/>
              </w:rPr>
              <w:t>冲洗废水。施工机械投入使用过程中，实际冲洗次数相对较少，水量小，产生的污染物主要为SS，收集后用于泼洒施工场地抑尘，不外排。本项目施工期约</w:t>
            </w:r>
            <w:r>
              <w:rPr>
                <w:rFonts w:hint="eastAsia" w:cs="Times New Roman"/>
                <w:sz w:val="24"/>
                <w:szCs w:val="24"/>
                <w:highlight w:val="none"/>
                <w:lang w:val="en-US" w:eastAsia="zh-CN"/>
              </w:rPr>
              <w:t>1</w:t>
            </w:r>
            <w:r>
              <w:rPr>
                <w:rFonts w:hint="default" w:ascii="Times New Roman" w:hAnsi="Times New Roman" w:eastAsia="宋体" w:cs="Times New Roman"/>
                <w:sz w:val="24"/>
                <w:szCs w:val="24"/>
                <w:highlight w:val="none"/>
              </w:rPr>
              <w:t>个月，即</w:t>
            </w:r>
            <w:r>
              <w:rPr>
                <w:rFonts w:hint="eastAsia" w:cs="Times New Roman"/>
                <w:sz w:val="24"/>
                <w:szCs w:val="24"/>
                <w:highlight w:val="none"/>
                <w:lang w:val="en-US" w:eastAsia="zh-CN"/>
              </w:rPr>
              <w:t>3</w:t>
            </w:r>
            <w:r>
              <w:rPr>
                <w:rFonts w:hint="default" w:ascii="Times New Roman" w:hAnsi="Times New Roman" w:eastAsia="宋体" w:cs="Times New Roman"/>
                <w:sz w:val="24"/>
                <w:szCs w:val="24"/>
                <w:highlight w:val="none"/>
              </w:rPr>
              <w:t>0天，施工人员约15人，不在施工现场食宿。由于条件限制，施工人员生活用水较少，用水量按20L/人·d计算，用水量为</w:t>
            </w:r>
            <w:r>
              <w:rPr>
                <w:rFonts w:hint="eastAsia" w:cs="Times New Roman"/>
                <w:sz w:val="24"/>
                <w:szCs w:val="24"/>
                <w:highlight w:val="none"/>
                <w:lang w:val="en-US" w:eastAsia="zh-CN"/>
              </w:rPr>
              <w:t>9</w:t>
            </w:r>
            <w:r>
              <w:rPr>
                <w:rFonts w:hint="default" w:ascii="Times New Roman" w:hAnsi="Times New Roman" w:eastAsia="宋体" w:cs="Times New Roman"/>
                <w:sz w:val="24"/>
                <w:szCs w:val="24"/>
                <w:highlight w:val="none"/>
              </w:rPr>
              <w:t>t，排放量按用水量的80%计算，则生活废水排放量为</w:t>
            </w:r>
            <w:r>
              <w:rPr>
                <w:rFonts w:hint="eastAsia" w:cs="Times New Roman"/>
                <w:sz w:val="24"/>
                <w:szCs w:val="24"/>
                <w:highlight w:val="none"/>
                <w:lang w:val="en-US" w:eastAsia="zh-CN"/>
              </w:rPr>
              <w:t>7.2</w:t>
            </w:r>
            <w:r>
              <w:rPr>
                <w:rFonts w:hint="default" w:ascii="Times New Roman" w:hAnsi="Times New Roman" w:eastAsia="宋体" w:cs="Times New Roman"/>
                <w:sz w:val="24"/>
                <w:szCs w:val="24"/>
                <w:highlight w:val="none"/>
              </w:rPr>
              <w:t>t。</w:t>
            </w:r>
            <w:r>
              <w:rPr>
                <w:rFonts w:hint="eastAsia" w:ascii="Times New Roman" w:hAnsi="Times New Roman" w:eastAsia="宋体" w:cs="Times New Roman"/>
                <w:sz w:val="24"/>
                <w:szCs w:val="24"/>
                <w:highlight w:val="none"/>
                <w:lang w:eastAsia="zh-CN"/>
              </w:rPr>
              <w:t>施工机械</w:t>
            </w:r>
            <w:r>
              <w:rPr>
                <w:rFonts w:hint="default" w:ascii="Times New Roman" w:hAnsi="Times New Roman" w:eastAsia="宋体" w:cs="Times New Roman"/>
                <w:sz w:val="24"/>
                <w:szCs w:val="24"/>
                <w:highlight w:val="none"/>
              </w:rPr>
              <w:t>冲洗废水水量为3m</w:t>
            </w:r>
            <w:r>
              <w:rPr>
                <w:rFonts w:hint="default" w:ascii="Times New Roman" w:hAnsi="Times New Roman" w:eastAsia="宋体" w:cs="Times New Roman"/>
                <w:sz w:val="24"/>
                <w:szCs w:val="24"/>
                <w:highlight w:val="none"/>
                <w:vertAlign w:val="superscript"/>
              </w:rPr>
              <w:t>3</w:t>
            </w:r>
            <w:r>
              <w:rPr>
                <w:rFonts w:hint="default" w:ascii="Times New Roman" w:hAnsi="Times New Roman" w:eastAsia="宋体" w:cs="Times New Roman"/>
                <w:sz w:val="24"/>
                <w:szCs w:val="24"/>
                <w:highlight w:val="none"/>
              </w:rPr>
              <w:t>。厂区</w:t>
            </w:r>
            <w:r>
              <w:rPr>
                <w:rFonts w:hint="eastAsia" w:ascii="Times New Roman" w:hAnsi="Times New Roman" w:eastAsia="宋体" w:cs="Times New Roman"/>
                <w:sz w:val="24"/>
                <w:szCs w:val="24"/>
                <w:highlight w:val="none"/>
                <w:lang w:eastAsia="zh-CN"/>
              </w:rPr>
              <w:t>建设过程依托项目西侧广泰机械厕所</w:t>
            </w:r>
            <w:r>
              <w:rPr>
                <w:rFonts w:hint="default" w:ascii="Times New Roman" w:hAnsi="Times New Roman" w:eastAsia="宋体" w:cs="Times New Roman"/>
                <w:sz w:val="24"/>
                <w:szCs w:val="24"/>
                <w:highlight w:val="none"/>
              </w:rPr>
              <w:t>，生活污水定期清运沤制农家肥；员工洗漱废水</w:t>
            </w:r>
            <w:r>
              <w:rPr>
                <w:rFonts w:hint="eastAsia" w:ascii="Times New Roman" w:hAnsi="Times New Roman" w:eastAsia="宋体" w:cs="Times New Roman"/>
                <w:sz w:val="24"/>
                <w:szCs w:val="24"/>
                <w:highlight w:val="none"/>
                <w:lang w:eastAsia="zh-CN"/>
              </w:rPr>
              <w:t>、施工机械</w:t>
            </w:r>
            <w:r>
              <w:rPr>
                <w:rFonts w:hint="default" w:ascii="Times New Roman" w:hAnsi="Times New Roman" w:eastAsia="宋体" w:cs="Times New Roman"/>
                <w:sz w:val="24"/>
                <w:szCs w:val="24"/>
                <w:highlight w:val="none"/>
              </w:rPr>
              <w:t>冲洗废水</w:t>
            </w:r>
            <w:r>
              <w:rPr>
                <w:rFonts w:hint="eastAsia" w:ascii="Times New Roman" w:hAnsi="Times New Roman" w:eastAsia="宋体" w:cs="Times New Roman"/>
                <w:sz w:val="24"/>
                <w:szCs w:val="24"/>
                <w:highlight w:val="none"/>
                <w:lang w:val="en-US" w:eastAsia="zh-CN"/>
              </w:rPr>
              <w:t>经沉淀池沉淀</w:t>
            </w:r>
            <w:r>
              <w:rPr>
                <w:rFonts w:hint="default" w:ascii="Times New Roman" w:hAnsi="Times New Roman" w:eastAsia="宋体" w:cs="Times New Roman"/>
                <w:sz w:val="24"/>
                <w:szCs w:val="24"/>
                <w:highlight w:val="none"/>
              </w:rPr>
              <w:t>后泼洒地面抑尘，废水不外排。</w:t>
            </w:r>
          </w:p>
          <w:p>
            <w:pPr>
              <w:pStyle w:val="21"/>
              <w:spacing w:line="360" w:lineRule="auto"/>
              <w:ind w:firstLine="482" w:firstLineChars="200"/>
              <w:rPr>
                <w:rFonts w:hint="default" w:ascii="Times New Roman" w:hAnsi="Times New Roman" w:eastAsia="宋体" w:cs="Times New Roman"/>
                <w:b/>
                <w:bCs/>
                <w:sz w:val="24"/>
                <w:szCs w:val="24"/>
                <w:highlight w:val="none"/>
              </w:rPr>
            </w:pPr>
            <w:r>
              <w:rPr>
                <w:rFonts w:hint="default" w:ascii="Times New Roman" w:hAnsi="Times New Roman" w:eastAsia="宋体" w:cs="Times New Roman"/>
                <w:b/>
                <w:bCs/>
                <w:sz w:val="24"/>
                <w:szCs w:val="24"/>
                <w:highlight w:val="none"/>
              </w:rPr>
              <w:t>3、噪声</w:t>
            </w:r>
          </w:p>
          <w:p>
            <w:pPr>
              <w:spacing w:line="360" w:lineRule="auto"/>
              <w:ind w:firstLine="480" w:firstLineChars="200"/>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工程施工噪声来源包括：场地平整、结构等阶段，主要为施工机械产生的噪声以及施工运输车辆的交通噪声。经建筑工程施工工地噪声源强类比调查分析，确定拟建工程的噪声影响主要来自于施工现场(场址区内)的声源噪声。</w:t>
            </w:r>
          </w:p>
          <w:p>
            <w:pPr>
              <w:pStyle w:val="21"/>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cs="Times New Roman"/>
                <w:b w:val="0"/>
                <w:bCs w:val="0"/>
                <w:sz w:val="24"/>
                <w:szCs w:val="24"/>
                <w:highlight w:val="none"/>
              </w:rPr>
            </w:pPr>
            <w:r>
              <w:rPr>
                <w:rFonts w:hint="default" w:ascii="Times New Roman" w:hAnsi="Times New Roman" w:cs="Times New Roman"/>
                <w:b w:val="0"/>
                <w:bCs w:val="0"/>
                <w:sz w:val="24"/>
                <w:szCs w:val="24"/>
                <w:highlight w:val="none"/>
              </w:rPr>
              <w:t>表</w:t>
            </w:r>
            <w:r>
              <w:rPr>
                <w:rFonts w:hint="eastAsia" w:ascii="Times New Roman" w:hAnsi="Times New Roman" w:cs="Times New Roman"/>
                <w:b w:val="0"/>
                <w:bCs w:val="0"/>
                <w:sz w:val="24"/>
                <w:szCs w:val="24"/>
                <w:highlight w:val="none"/>
                <w:lang w:val="en-US" w:eastAsia="zh-CN"/>
              </w:rPr>
              <w:t>28</w:t>
            </w:r>
            <w:r>
              <w:rPr>
                <w:rFonts w:hint="default" w:ascii="Times New Roman" w:hAnsi="Times New Roman" w:cs="Times New Roman"/>
                <w:b w:val="0"/>
                <w:bCs w:val="0"/>
                <w:sz w:val="24"/>
                <w:szCs w:val="24"/>
                <w:highlight w:val="none"/>
              </w:rPr>
              <w:t xml:space="preserve">  主要施工机械噪声值  等效声级Leq〔dB(A)〕</w:t>
            </w:r>
          </w:p>
          <w:tbl>
            <w:tblPr>
              <w:tblStyle w:val="45"/>
              <w:tblW w:w="0" w:type="auto"/>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108" w:type="dxa"/>
                <w:bottom w:w="0" w:type="dxa"/>
                <w:right w:w="108" w:type="dxa"/>
              </w:tblCellMar>
            </w:tblPr>
            <w:tblGrid>
              <w:gridCol w:w="1378"/>
              <w:gridCol w:w="2107"/>
              <w:gridCol w:w="2266"/>
              <w:gridCol w:w="2266"/>
              <w:gridCol w:w="693"/>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trHeight w:val="660" w:hRule="atLeast"/>
                <w:jc w:val="center"/>
              </w:trPr>
              <w:tc>
                <w:tcPr>
                  <w:tcW w:w="1378" w:type="dxa"/>
                  <w:noWrap w:val="0"/>
                  <w:vAlign w:val="center"/>
                </w:tcPr>
                <w:p>
                  <w:pPr>
                    <w:widowControl/>
                    <w:jc w:val="center"/>
                    <w:rPr>
                      <w:rFonts w:hint="default" w:ascii="Times New Roman" w:hAnsi="Times New Roman" w:eastAsia="宋体" w:cs="Times New Roman"/>
                      <w:kern w:val="0"/>
                      <w:sz w:val="21"/>
                      <w:szCs w:val="21"/>
                      <w:highlight w:val="none"/>
                    </w:rPr>
                  </w:pPr>
                  <w:r>
                    <w:rPr>
                      <w:rFonts w:hint="default" w:ascii="Times New Roman" w:hAnsi="Times New Roman" w:eastAsia="宋体" w:cs="Times New Roman"/>
                      <w:kern w:val="0"/>
                      <w:sz w:val="21"/>
                      <w:szCs w:val="21"/>
                      <w:highlight w:val="none"/>
                    </w:rPr>
                    <w:t>施工阶段</w:t>
                  </w:r>
                </w:p>
              </w:tc>
              <w:tc>
                <w:tcPr>
                  <w:tcW w:w="2107" w:type="dxa"/>
                  <w:noWrap w:val="0"/>
                  <w:vAlign w:val="center"/>
                </w:tcPr>
                <w:p>
                  <w:pPr>
                    <w:widowControl/>
                    <w:jc w:val="center"/>
                    <w:rPr>
                      <w:rFonts w:hint="default" w:ascii="Times New Roman" w:hAnsi="Times New Roman" w:eastAsia="宋体" w:cs="Times New Roman"/>
                      <w:kern w:val="0"/>
                      <w:sz w:val="21"/>
                      <w:szCs w:val="21"/>
                      <w:highlight w:val="none"/>
                    </w:rPr>
                  </w:pPr>
                  <w:r>
                    <w:rPr>
                      <w:rFonts w:hint="default" w:ascii="Times New Roman" w:hAnsi="Times New Roman" w:eastAsia="宋体" w:cs="Times New Roman"/>
                      <w:kern w:val="0"/>
                      <w:sz w:val="21"/>
                      <w:szCs w:val="21"/>
                      <w:highlight w:val="none"/>
                    </w:rPr>
                    <w:t>主要噪声源</w:t>
                  </w:r>
                </w:p>
              </w:tc>
              <w:tc>
                <w:tcPr>
                  <w:tcW w:w="2266" w:type="dxa"/>
                  <w:noWrap w:val="0"/>
                  <w:vAlign w:val="center"/>
                </w:tcPr>
                <w:p>
                  <w:pPr>
                    <w:widowControl/>
                    <w:jc w:val="center"/>
                    <w:rPr>
                      <w:rFonts w:hint="default" w:ascii="Times New Roman" w:hAnsi="Times New Roman" w:eastAsia="宋体" w:cs="Times New Roman"/>
                      <w:kern w:val="0"/>
                      <w:sz w:val="21"/>
                      <w:szCs w:val="21"/>
                      <w:highlight w:val="none"/>
                    </w:rPr>
                  </w:pPr>
                  <w:r>
                    <w:rPr>
                      <w:rFonts w:hint="default" w:ascii="Times New Roman" w:hAnsi="Times New Roman" w:eastAsia="宋体" w:cs="Times New Roman"/>
                      <w:kern w:val="0"/>
                      <w:sz w:val="21"/>
                      <w:szCs w:val="21"/>
                      <w:highlight w:val="none"/>
                    </w:rPr>
                    <w:t>噪声源数量</w:t>
                  </w:r>
                </w:p>
              </w:tc>
              <w:tc>
                <w:tcPr>
                  <w:tcW w:w="2266" w:type="dxa"/>
                  <w:noWrap w:val="0"/>
                  <w:vAlign w:val="center"/>
                </w:tcPr>
                <w:p>
                  <w:pPr>
                    <w:widowControl/>
                    <w:jc w:val="center"/>
                    <w:rPr>
                      <w:rFonts w:hint="default" w:ascii="Times New Roman" w:hAnsi="Times New Roman" w:eastAsia="宋体" w:cs="Times New Roman"/>
                      <w:kern w:val="0"/>
                      <w:sz w:val="21"/>
                      <w:szCs w:val="21"/>
                      <w:highlight w:val="none"/>
                    </w:rPr>
                  </w:pPr>
                  <w:r>
                    <w:rPr>
                      <w:rFonts w:hint="default" w:ascii="Times New Roman" w:hAnsi="Times New Roman" w:eastAsia="宋体" w:cs="Times New Roman"/>
                      <w:kern w:val="0"/>
                      <w:sz w:val="21"/>
                      <w:szCs w:val="21"/>
                      <w:highlight w:val="none"/>
                    </w:rPr>
                    <w:t>距声源1米处A声级</w:t>
                  </w:r>
                </w:p>
              </w:tc>
              <w:tc>
                <w:tcPr>
                  <w:tcW w:w="693" w:type="dxa"/>
                  <w:noWrap w:val="0"/>
                  <w:vAlign w:val="center"/>
                </w:tcPr>
                <w:p>
                  <w:pPr>
                    <w:widowControl/>
                    <w:jc w:val="center"/>
                    <w:rPr>
                      <w:rFonts w:hint="default" w:ascii="Times New Roman" w:hAnsi="Times New Roman" w:eastAsia="宋体" w:cs="Times New Roman"/>
                      <w:kern w:val="0"/>
                      <w:sz w:val="21"/>
                      <w:szCs w:val="21"/>
                      <w:highlight w:val="none"/>
                    </w:rPr>
                  </w:pPr>
                  <w:r>
                    <w:rPr>
                      <w:rFonts w:hint="default" w:ascii="Times New Roman" w:hAnsi="Times New Roman" w:eastAsia="宋体" w:cs="Times New Roman"/>
                      <w:kern w:val="0"/>
                      <w:sz w:val="21"/>
                      <w:szCs w:val="21"/>
                      <w:highlight w:val="none"/>
                    </w:rPr>
                    <w:t>噪声叠加值</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378" w:type="dxa"/>
                  <w:vMerge w:val="restart"/>
                  <w:noWrap w:val="0"/>
                  <w:vAlign w:val="center"/>
                </w:tcPr>
                <w:p>
                  <w:pPr>
                    <w:widowControl/>
                    <w:jc w:val="center"/>
                    <w:rPr>
                      <w:rFonts w:hint="default" w:ascii="Times New Roman" w:hAnsi="Times New Roman" w:eastAsia="宋体" w:cs="Times New Roman"/>
                      <w:kern w:val="0"/>
                      <w:sz w:val="21"/>
                      <w:szCs w:val="21"/>
                      <w:highlight w:val="none"/>
                    </w:rPr>
                  </w:pPr>
                  <w:r>
                    <w:rPr>
                      <w:rFonts w:hint="default" w:ascii="Times New Roman" w:hAnsi="Times New Roman" w:eastAsia="宋体" w:cs="Times New Roman"/>
                      <w:kern w:val="0"/>
                      <w:sz w:val="21"/>
                      <w:szCs w:val="21"/>
                      <w:highlight w:val="none"/>
                    </w:rPr>
                    <w:t>厂区平整阶段</w:t>
                  </w:r>
                </w:p>
              </w:tc>
              <w:tc>
                <w:tcPr>
                  <w:tcW w:w="2107" w:type="dxa"/>
                  <w:noWrap w:val="0"/>
                  <w:vAlign w:val="center"/>
                </w:tcPr>
                <w:p>
                  <w:pPr>
                    <w:widowControl/>
                    <w:jc w:val="center"/>
                    <w:rPr>
                      <w:rFonts w:hint="default" w:ascii="Times New Roman" w:hAnsi="Times New Roman" w:eastAsia="宋体" w:cs="Times New Roman"/>
                      <w:kern w:val="0"/>
                      <w:sz w:val="21"/>
                      <w:szCs w:val="21"/>
                      <w:highlight w:val="none"/>
                    </w:rPr>
                  </w:pPr>
                  <w:r>
                    <w:rPr>
                      <w:rFonts w:hint="default" w:ascii="Times New Roman" w:hAnsi="Times New Roman" w:eastAsia="宋体" w:cs="Times New Roman"/>
                      <w:kern w:val="0"/>
                      <w:sz w:val="21"/>
                      <w:szCs w:val="21"/>
                      <w:highlight w:val="none"/>
                    </w:rPr>
                    <w:t>推土机</w:t>
                  </w:r>
                </w:p>
              </w:tc>
              <w:tc>
                <w:tcPr>
                  <w:tcW w:w="2266" w:type="dxa"/>
                  <w:noWrap w:val="0"/>
                  <w:vAlign w:val="center"/>
                </w:tcPr>
                <w:p>
                  <w:pPr>
                    <w:widowControl/>
                    <w:jc w:val="center"/>
                    <w:rPr>
                      <w:rFonts w:hint="eastAsia" w:ascii="Times New Roman" w:hAnsi="Times New Roman" w:eastAsia="宋体" w:cs="Times New Roman"/>
                      <w:kern w:val="0"/>
                      <w:sz w:val="21"/>
                      <w:szCs w:val="21"/>
                      <w:highlight w:val="none"/>
                      <w:lang w:val="en-US" w:eastAsia="zh-CN"/>
                    </w:rPr>
                  </w:pPr>
                  <w:r>
                    <w:rPr>
                      <w:rFonts w:hint="eastAsia" w:cs="Times New Roman"/>
                      <w:kern w:val="0"/>
                      <w:sz w:val="21"/>
                      <w:szCs w:val="21"/>
                      <w:highlight w:val="none"/>
                      <w:lang w:val="en-US" w:eastAsia="zh-CN"/>
                    </w:rPr>
                    <w:t>1</w:t>
                  </w:r>
                </w:p>
              </w:tc>
              <w:tc>
                <w:tcPr>
                  <w:tcW w:w="2266" w:type="dxa"/>
                  <w:noWrap w:val="0"/>
                  <w:vAlign w:val="center"/>
                </w:tcPr>
                <w:p>
                  <w:pPr>
                    <w:widowControl/>
                    <w:jc w:val="center"/>
                    <w:rPr>
                      <w:rFonts w:hint="default" w:ascii="Times New Roman" w:hAnsi="Times New Roman" w:eastAsia="宋体" w:cs="Times New Roman"/>
                      <w:kern w:val="0"/>
                      <w:sz w:val="21"/>
                      <w:szCs w:val="21"/>
                      <w:highlight w:val="none"/>
                    </w:rPr>
                  </w:pPr>
                  <w:r>
                    <w:rPr>
                      <w:rFonts w:hint="default" w:ascii="Times New Roman" w:hAnsi="Times New Roman" w:eastAsia="宋体" w:cs="Times New Roman"/>
                      <w:kern w:val="0"/>
                      <w:sz w:val="21"/>
                      <w:szCs w:val="21"/>
                      <w:highlight w:val="none"/>
                    </w:rPr>
                    <w:t>84</w:t>
                  </w:r>
                </w:p>
              </w:tc>
              <w:tc>
                <w:tcPr>
                  <w:tcW w:w="693" w:type="dxa"/>
                  <w:vMerge w:val="restart"/>
                  <w:noWrap w:val="0"/>
                  <w:vAlign w:val="center"/>
                </w:tcPr>
                <w:p>
                  <w:pPr>
                    <w:widowControl/>
                    <w:jc w:val="center"/>
                    <w:rPr>
                      <w:rFonts w:hint="default" w:ascii="Times New Roman" w:hAnsi="Times New Roman" w:eastAsia="宋体" w:cs="Times New Roman"/>
                      <w:kern w:val="0"/>
                      <w:sz w:val="21"/>
                      <w:szCs w:val="21"/>
                      <w:highlight w:val="none"/>
                    </w:rPr>
                  </w:pPr>
                  <w:r>
                    <w:rPr>
                      <w:rFonts w:hint="default" w:ascii="Times New Roman" w:hAnsi="Times New Roman" w:eastAsia="宋体" w:cs="Times New Roman"/>
                      <w:kern w:val="0"/>
                      <w:sz w:val="21"/>
                      <w:szCs w:val="21"/>
                      <w:highlight w:val="none"/>
                    </w:rPr>
                    <w:t>88.7</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378" w:type="dxa"/>
                  <w:vMerge w:val="continue"/>
                  <w:noWrap w:val="0"/>
                  <w:vAlign w:val="center"/>
                </w:tcPr>
                <w:p>
                  <w:pPr>
                    <w:widowControl/>
                    <w:jc w:val="left"/>
                    <w:rPr>
                      <w:rFonts w:hint="default" w:ascii="Times New Roman" w:hAnsi="Times New Roman" w:eastAsia="宋体" w:cs="Times New Roman"/>
                      <w:kern w:val="0"/>
                      <w:sz w:val="21"/>
                      <w:szCs w:val="21"/>
                      <w:highlight w:val="none"/>
                    </w:rPr>
                  </w:pPr>
                </w:p>
              </w:tc>
              <w:tc>
                <w:tcPr>
                  <w:tcW w:w="2107" w:type="dxa"/>
                  <w:noWrap w:val="0"/>
                  <w:vAlign w:val="center"/>
                </w:tcPr>
                <w:p>
                  <w:pPr>
                    <w:widowControl/>
                    <w:jc w:val="center"/>
                    <w:rPr>
                      <w:rFonts w:hint="default" w:ascii="Times New Roman" w:hAnsi="Times New Roman" w:eastAsia="宋体" w:cs="Times New Roman"/>
                      <w:kern w:val="0"/>
                      <w:sz w:val="21"/>
                      <w:szCs w:val="21"/>
                      <w:highlight w:val="none"/>
                    </w:rPr>
                  </w:pPr>
                  <w:r>
                    <w:rPr>
                      <w:rFonts w:hint="default" w:ascii="Times New Roman" w:hAnsi="Times New Roman" w:eastAsia="宋体" w:cs="Times New Roman"/>
                      <w:kern w:val="0"/>
                      <w:sz w:val="21"/>
                      <w:szCs w:val="21"/>
                      <w:highlight w:val="none"/>
                    </w:rPr>
                    <w:t>挖掘机</w:t>
                  </w:r>
                </w:p>
              </w:tc>
              <w:tc>
                <w:tcPr>
                  <w:tcW w:w="2266" w:type="dxa"/>
                  <w:noWrap w:val="0"/>
                  <w:vAlign w:val="center"/>
                </w:tcPr>
                <w:p>
                  <w:pPr>
                    <w:widowControl/>
                    <w:jc w:val="center"/>
                    <w:rPr>
                      <w:rFonts w:hint="default" w:ascii="Times New Roman" w:hAnsi="Times New Roman" w:eastAsia="宋体" w:cs="Times New Roman"/>
                      <w:kern w:val="0"/>
                      <w:sz w:val="21"/>
                      <w:szCs w:val="21"/>
                      <w:highlight w:val="none"/>
                    </w:rPr>
                  </w:pPr>
                  <w:r>
                    <w:rPr>
                      <w:rFonts w:hint="default" w:ascii="Times New Roman" w:hAnsi="Times New Roman" w:eastAsia="宋体" w:cs="Times New Roman"/>
                      <w:kern w:val="0"/>
                      <w:sz w:val="21"/>
                      <w:szCs w:val="21"/>
                      <w:highlight w:val="none"/>
                    </w:rPr>
                    <w:t>1</w:t>
                  </w:r>
                </w:p>
              </w:tc>
              <w:tc>
                <w:tcPr>
                  <w:tcW w:w="2266" w:type="dxa"/>
                  <w:noWrap w:val="0"/>
                  <w:vAlign w:val="center"/>
                </w:tcPr>
                <w:p>
                  <w:pPr>
                    <w:widowControl/>
                    <w:jc w:val="center"/>
                    <w:rPr>
                      <w:rFonts w:hint="default" w:ascii="Times New Roman" w:hAnsi="Times New Roman" w:eastAsia="宋体" w:cs="Times New Roman"/>
                      <w:kern w:val="0"/>
                      <w:sz w:val="21"/>
                      <w:szCs w:val="21"/>
                      <w:highlight w:val="none"/>
                    </w:rPr>
                  </w:pPr>
                  <w:r>
                    <w:rPr>
                      <w:rFonts w:hint="default" w:ascii="Times New Roman" w:hAnsi="Times New Roman" w:eastAsia="宋体" w:cs="Times New Roman"/>
                      <w:kern w:val="0"/>
                      <w:sz w:val="21"/>
                      <w:szCs w:val="21"/>
                      <w:highlight w:val="none"/>
                    </w:rPr>
                    <w:t>86</w:t>
                  </w:r>
                </w:p>
              </w:tc>
              <w:tc>
                <w:tcPr>
                  <w:tcW w:w="693" w:type="dxa"/>
                  <w:vMerge w:val="continue"/>
                  <w:noWrap w:val="0"/>
                  <w:vAlign w:val="center"/>
                </w:tcPr>
                <w:p>
                  <w:pPr>
                    <w:widowControl/>
                    <w:jc w:val="left"/>
                    <w:rPr>
                      <w:rFonts w:hint="default" w:ascii="Times New Roman" w:hAnsi="Times New Roman" w:eastAsia="宋体" w:cs="Times New Roman"/>
                      <w:kern w:val="0"/>
                      <w:sz w:val="21"/>
                      <w:szCs w:val="21"/>
                      <w:highlight w:val="none"/>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378" w:type="dxa"/>
                  <w:vMerge w:val="continue"/>
                  <w:noWrap w:val="0"/>
                  <w:vAlign w:val="center"/>
                </w:tcPr>
                <w:p>
                  <w:pPr>
                    <w:widowControl/>
                    <w:jc w:val="left"/>
                    <w:rPr>
                      <w:rFonts w:hint="default" w:ascii="Times New Roman" w:hAnsi="Times New Roman" w:eastAsia="宋体" w:cs="Times New Roman"/>
                      <w:kern w:val="0"/>
                      <w:sz w:val="21"/>
                      <w:szCs w:val="21"/>
                      <w:highlight w:val="none"/>
                    </w:rPr>
                  </w:pPr>
                </w:p>
              </w:tc>
              <w:tc>
                <w:tcPr>
                  <w:tcW w:w="2107" w:type="dxa"/>
                  <w:noWrap w:val="0"/>
                  <w:vAlign w:val="center"/>
                </w:tcPr>
                <w:p>
                  <w:pPr>
                    <w:widowControl/>
                    <w:jc w:val="center"/>
                    <w:rPr>
                      <w:rFonts w:hint="default" w:ascii="Times New Roman" w:hAnsi="Times New Roman" w:eastAsia="宋体" w:cs="Times New Roman"/>
                      <w:kern w:val="0"/>
                      <w:sz w:val="21"/>
                      <w:szCs w:val="21"/>
                      <w:highlight w:val="none"/>
                    </w:rPr>
                  </w:pPr>
                  <w:r>
                    <w:rPr>
                      <w:rFonts w:hint="default" w:ascii="Times New Roman" w:hAnsi="Times New Roman" w:eastAsia="宋体" w:cs="Times New Roman"/>
                      <w:kern w:val="0"/>
                      <w:sz w:val="21"/>
                      <w:szCs w:val="21"/>
                      <w:highlight w:val="none"/>
                    </w:rPr>
                    <w:t>装载机</w:t>
                  </w:r>
                </w:p>
              </w:tc>
              <w:tc>
                <w:tcPr>
                  <w:tcW w:w="2266" w:type="dxa"/>
                  <w:noWrap w:val="0"/>
                  <w:vAlign w:val="center"/>
                </w:tcPr>
                <w:p>
                  <w:pPr>
                    <w:widowControl/>
                    <w:jc w:val="center"/>
                    <w:rPr>
                      <w:rFonts w:hint="default" w:ascii="Times New Roman" w:hAnsi="Times New Roman" w:eastAsia="宋体" w:cs="Times New Roman"/>
                      <w:kern w:val="0"/>
                      <w:sz w:val="21"/>
                      <w:szCs w:val="21"/>
                      <w:highlight w:val="none"/>
                    </w:rPr>
                  </w:pPr>
                  <w:r>
                    <w:rPr>
                      <w:rFonts w:hint="default" w:ascii="Times New Roman" w:hAnsi="Times New Roman" w:eastAsia="宋体" w:cs="Times New Roman"/>
                      <w:kern w:val="0"/>
                      <w:sz w:val="21"/>
                      <w:szCs w:val="21"/>
                      <w:highlight w:val="none"/>
                    </w:rPr>
                    <w:t>2</w:t>
                  </w:r>
                </w:p>
              </w:tc>
              <w:tc>
                <w:tcPr>
                  <w:tcW w:w="2266" w:type="dxa"/>
                  <w:noWrap w:val="0"/>
                  <w:vAlign w:val="center"/>
                </w:tcPr>
                <w:p>
                  <w:pPr>
                    <w:widowControl/>
                    <w:jc w:val="center"/>
                    <w:rPr>
                      <w:rFonts w:hint="default" w:ascii="Times New Roman" w:hAnsi="Times New Roman" w:eastAsia="宋体" w:cs="Times New Roman"/>
                      <w:kern w:val="0"/>
                      <w:sz w:val="21"/>
                      <w:szCs w:val="21"/>
                      <w:highlight w:val="none"/>
                    </w:rPr>
                  </w:pPr>
                  <w:r>
                    <w:rPr>
                      <w:rFonts w:hint="default" w:ascii="Times New Roman" w:hAnsi="Times New Roman" w:eastAsia="宋体" w:cs="Times New Roman"/>
                      <w:kern w:val="0"/>
                      <w:sz w:val="21"/>
                      <w:szCs w:val="21"/>
                      <w:highlight w:val="none"/>
                    </w:rPr>
                    <w:t>80</w:t>
                  </w:r>
                </w:p>
              </w:tc>
              <w:tc>
                <w:tcPr>
                  <w:tcW w:w="693" w:type="dxa"/>
                  <w:vMerge w:val="continue"/>
                  <w:noWrap w:val="0"/>
                  <w:vAlign w:val="center"/>
                </w:tcPr>
                <w:p>
                  <w:pPr>
                    <w:widowControl/>
                    <w:jc w:val="left"/>
                    <w:rPr>
                      <w:rFonts w:hint="default" w:ascii="Times New Roman" w:hAnsi="Times New Roman" w:eastAsia="宋体" w:cs="Times New Roman"/>
                      <w:kern w:val="0"/>
                      <w:sz w:val="21"/>
                      <w:szCs w:val="21"/>
                      <w:highlight w:val="none"/>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378" w:type="dxa"/>
                  <w:vMerge w:val="restart"/>
                  <w:noWrap w:val="0"/>
                  <w:vAlign w:val="center"/>
                </w:tcPr>
                <w:p>
                  <w:pPr>
                    <w:widowControl/>
                    <w:jc w:val="center"/>
                    <w:rPr>
                      <w:rFonts w:hint="default" w:ascii="Times New Roman" w:hAnsi="Times New Roman" w:eastAsia="宋体" w:cs="Times New Roman"/>
                      <w:kern w:val="0"/>
                      <w:sz w:val="21"/>
                      <w:szCs w:val="21"/>
                      <w:highlight w:val="none"/>
                    </w:rPr>
                  </w:pPr>
                  <w:r>
                    <w:rPr>
                      <w:rFonts w:hint="default" w:ascii="Times New Roman" w:hAnsi="Times New Roman" w:eastAsia="宋体" w:cs="Times New Roman"/>
                      <w:kern w:val="0"/>
                      <w:sz w:val="21"/>
                      <w:szCs w:val="21"/>
                      <w:highlight w:val="none"/>
                    </w:rPr>
                    <w:t>基础施工阶段</w:t>
                  </w:r>
                </w:p>
              </w:tc>
              <w:tc>
                <w:tcPr>
                  <w:tcW w:w="2107" w:type="dxa"/>
                  <w:noWrap w:val="0"/>
                  <w:vAlign w:val="center"/>
                </w:tcPr>
                <w:p>
                  <w:pPr>
                    <w:jc w:val="center"/>
                    <w:rPr>
                      <w:rFonts w:hint="default" w:ascii="Times New Roman" w:hAnsi="Times New Roman" w:eastAsia="宋体" w:cs="Times New Roman"/>
                      <w:kern w:val="0"/>
                      <w:sz w:val="21"/>
                      <w:szCs w:val="21"/>
                      <w:highlight w:val="none"/>
                    </w:rPr>
                  </w:pPr>
                  <w:r>
                    <w:rPr>
                      <w:rFonts w:hint="default" w:ascii="Times New Roman" w:hAnsi="Times New Roman" w:eastAsia="宋体" w:cs="Times New Roman"/>
                      <w:sz w:val="21"/>
                      <w:szCs w:val="21"/>
                      <w:highlight w:val="none"/>
                    </w:rPr>
                    <w:t>打桩机</w:t>
                  </w:r>
                </w:p>
              </w:tc>
              <w:tc>
                <w:tcPr>
                  <w:tcW w:w="2266" w:type="dxa"/>
                  <w:noWrap w:val="0"/>
                  <w:vAlign w:val="center"/>
                </w:tcPr>
                <w:p>
                  <w:pPr>
                    <w:widowControl/>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kern w:val="0"/>
                      <w:sz w:val="21"/>
                      <w:szCs w:val="21"/>
                      <w:highlight w:val="none"/>
                    </w:rPr>
                    <w:t>2</w:t>
                  </w:r>
                </w:p>
              </w:tc>
              <w:tc>
                <w:tcPr>
                  <w:tcW w:w="2266" w:type="dxa"/>
                  <w:noWrap w:val="0"/>
                  <w:vAlign w:val="center"/>
                </w:tcPr>
                <w:p>
                  <w:pPr>
                    <w:widowControl/>
                    <w:jc w:val="center"/>
                    <w:rPr>
                      <w:rFonts w:hint="default" w:ascii="Times New Roman" w:hAnsi="Times New Roman" w:eastAsia="宋体" w:cs="Times New Roman"/>
                      <w:kern w:val="0"/>
                      <w:sz w:val="21"/>
                      <w:szCs w:val="21"/>
                      <w:highlight w:val="none"/>
                    </w:rPr>
                  </w:pPr>
                  <w:r>
                    <w:rPr>
                      <w:rFonts w:hint="default" w:ascii="Times New Roman" w:hAnsi="Times New Roman" w:eastAsia="宋体" w:cs="Times New Roman"/>
                      <w:kern w:val="0"/>
                      <w:sz w:val="21"/>
                      <w:szCs w:val="21"/>
                      <w:highlight w:val="none"/>
                    </w:rPr>
                    <w:t>85</w:t>
                  </w:r>
                </w:p>
              </w:tc>
              <w:tc>
                <w:tcPr>
                  <w:tcW w:w="693" w:type="dxa"/>
                  <w:vMerge w:val="restart"/>
                  <w:noWrap w:val="0"/>
                  <w:vAlign w:val="center"/>
                </w:tcPr>
                <w:p>
                  <w:pPr>
                    <w:widowControl/>
                    <w:jc w:val="center"/>
                    <w:rPr>
                      <w:rFonts w:hint="default" w:ascii="Times New Roman" w:hAnsi="Times New Roman" w:eastAsia="宋体" w:cs="Times New Roman"/>
                      <w:kern w:val="0"/>
                      <w:sz w:val="21"/>
                      <w:szCs w:val="21"/>
                      <w:highlight w:val="none"/>
                    </w:rPr>
                  </w:pPr>
                  <w:r>
                    <w:rPr>
                      <w:rFonts w:hint="default" w:ascii="Times New Roman" w:hAnsi="Times New Roman" w:eastAsia="宋体" w:cs="Times New Roman"/>
                      <w:kern w:val="0"/>
                      <w:sz w:val="21"/>
                      <w:szCs w:val="21"/>
                      <w:highlight w:val="none"/>
                    </w:rPr>
                    <w:t>87.1</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378" w:type="dxa"/>
                  <w:vMerge w:val="continue"/>
                  <w:noWrap w:val="0"/>
                  <w:vAlign w:val="center"/>
                </w:tcPr>
                <w:p>
                  <w:pPr>
                    <w:widowControl/>
                    <w:jc w:val="center"/>
                    <w:rPr>
                      <w:rFonts w:hint="default" w:ascii="Times New Roman" w:hAnsi="Times New Roman" w:eastAsia="宋体" w:cs="Times New Roman"/>
                      <w:kern w:val="0"/>
                      <w:sz w:val="21"/>
                      <w:szCs w:val="21"/>
                      <w:highlight w:val="none"/>
                    </w:rPr>
                  </w:pPr>
                </w:p>
              </w:tc>
              <w:tc>
                <w:tcPr>
                  <w:tcW w:w="2107" w:type="dxa"/>
                  <w:noWrap w:val="0"/>
                  <w:vAlign w:val="center"/>
                </w:tcPr>
                <w:p>
                  <w:pPr>
                    <w:jc w:val="center"/>
                    <w:rPr>
                      <w:rFonts w:hint="default" w:ascii="Times New Roman" w:hAnsi="Times New Roman" w:eastAsia="宋体" w:cs="Times New Roman"/>
                      <w:kern w:val="0"/>
                      <w:sz w:val="21"/>
                      <w:szCs w:val="21"/>
                      <w:highlight w:val="none"/>
                    </w:rPr>
                  </w:pPr>
                  <w:r>
                    <w:rPr>
                      <w:rFonts w:hint="default" w:ascii="Times New Roman" w:hAnsi="Times New Roman" w:eastAsia="宋体" w:cs="Times New Roman"/>
                      <w:sz w:val="21"/>
                      <w:szCs w:val="21"/>
                      <w:highlight w:val="none"/>
                    </w:rPr>
                    <w:t>风镐</w:t>
                  </w:r>
                </w:p>
              </w:tc>
              <w:tc>
                <w:tcPr>
                  <w:tcW w:w="2266" w:type="dxa"/>
                  <w:noWrap w:val="0"/>
                  <w:vAlign w:val="center"/>
                </w:tcPr>
                <w:p>
                  <w:pPr>
                    <w:widowControl/>
                    <w:jc w:val="center"/>
                    <w:rPr>
                      <w:rFonts w:hint="eastAsia" w:ascii="Times New Roman" w:hAnsi="Times New Roman" w:eastAsia="宋体" w:cs="Times New Roman"/>
                      <w:sz w:val="21"/>
                      <w:szCs w:val="21"/>
                      <w:highlight w:val="none"/>
                      <w:lang w:val="en-US" w:eastAsia="zh-CN"/>
                    </w:rPr>
                  </w:pPr>
                  <w:r>
                    <w:rPr>
                      <w:rFonts w:hint="eastAsia" w:cs="Times New Roman"/>
                      <w:sz w:val="21"/>
                      <w:szCs w:val="21"/>
                      <w:highlight w:val="none"/>
                      <w:lang w:val="en-US" w:eastAsia="zh-CN"/>
                    </w:rPr>
                    <w:t>2</w:t>
                  </w:r>
                </w:p>
              </w:tc>
              <w:tc>
                <w:tcPr>
                  <w:tcW w:w="2266" w:type="dxa"/>
                  <w:noWrap w:val="0"/>
                  <w:vAlign w:val="center"/>
                </w:tcPr>
                <w:p>
                  <w:pPr>
                    <w:widowControl/>
                    <w:jc w:val="center"/>
                    <w:rPr>
                      <w:rFonts w:hint="default" w:ascii="Times New Roman" w:hAnsi="Times New Roman" w:eastAsia="宋体" w:cs="Times New Roman"/>
                      <w:kern w:val="0"/>
                      <w:sz w:val="21"/>
                      <w:szCs w:val="21"/>
                      <w:highlight w:val="none"/>
                    </w:rPr>
                  </w:pPr>
                  <w:r>
                    <w:rPr>
                      <w:rFonts w:hint="default" w:ascii="Times New Roman" w:hAnsi="Times New Roman" w:eastAsia="宋体" w:cs="Times New Roman"/>
                      <w:kern w:val="0"/>
                      <w:sz w:val="21"/>
                      <w:szCs w:val="21"/>
                      <w:highlight w:val="none"/>
                    </w:rPr>
                    <w:t>80</w:t>
                  </w:r>
                </w:p>
              </w:tc>
              <w:tc>
                <w:tcPr>
                  <w:tcW w:w="693" w:type="dxa"/>
                  <w:vMerge w:val="continue"/>
                  <w:noWrap w:val="0"/>
                  <w:vAlign w:val="center"/>
                </w:tcPr>
                <w:p>
                  <w:pPr>
                    <w:widowControl/>
                    <w:jc w:val="left"/>
                    <w:rPr>
                      <w:rFonts w:hint="default" w:ascii="Times New Roman" w:hAnsi="Times New Roman" w:eastAsia="宋体" w:cs="Times New Roman"/>
                      <w:kern w:val="0"/>
                      <w:sz w:val="21"/>
                      <w:szCs w:val="21"/>
                      <w:highlight w:val="none"/>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378" w:type="dxa"/>
                  <w:vMerge w:val="continue"/>
                  <w:noWrap w:val="0"/>
                  <w:vAlign w:val="center"/>
                </w:tcPr>
                <w:p>
                  <w:pPr>
                    <w:widowControl/>
                    <w:jc w:val="center"/>
                    <w:rPr>
                      <w:rFonts w:hint="default" w:ascii="Times New Roman" w:hAnsi="Times New Roman" w:eastAsia="宋体" w:cs="Times New Roman"/>
                      <w:kern w:val="0"/>
                      <w:sz w:val="21"/>
                      <w:szCs w:val="21"/>
                      <w:highlight w:val="none"/>
                    </w:rPr>
                  </w:pPr>
                </w:p>
              </w:tc>
              <w:tc>
                <w:tcPr>
                  <w:tcW w:w="2107" w:type="dxa"/>
                  <w:noWrap w:val="0"/>
                  <w:vAlign w:val="center"/>
                </w:tcPr>
                <w:p>
                  <w:pPr>
                    <w:jc w:val="center"/>
                    <w:rPr>
                      <w:rFonts w:hint="default" w:ascii="Times New Roman" w:hAnsi="Times New Roman" w:eastAsia="宋体" w:cs="Times New Roman"/>
                      <w:kern w:val="0"/>
                      <w:sz w:val="21"/>
                      <w:szCs w:val="21"/>
                      <w:highlight w:val="none"/>
                    </w:rPr>
                  </w:pPr>
                  <w:r>
                    <w:rPr>
                      <w:rFonts w:hint="default" w:ascii="Times New Roman" w:hAnsi="Times New Roman" w:eastAsia="宋体" w:cs="Times New Roman"/>
                      <w:sz w:val="21"/>
                      <w:szCs w:val="21"/>
                      <w:highlight w:val="none"/>
                    </w:rPr>
                    <w:t>空压机</w:t>
                  </w:r>
                </w:p>
              </w:tc>
              <w:tc>
                <w:tcPr>
                  <w:tcW w:w="2266" w:type="dxa"/>
                  <w:noWrap w:val="0"/>
                  <w:vAlign w:val="center"/>
                </w:tcPr>
                <w:p>
                  <w:pPr>
                    <w:widowControl/>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kern w:val="0"/>
                      <w:sz w:val="21"/>
                      <w:szCs w:val="21"/>
                      <w:highlight w:val="none"/>
                    </w:rPr>
                    <w:t>1</w:t>
                  </w:r>
                </w:p>
              </w:tc>
              <w:tc>
                <w:tcPr>
                  <w:tcW w:w="2266" w:type="dxa"/>
                  <w:noWrap w:val="0"/>
                  <w:vAlign w:val="center"/>
                </w:tcPr>
                <w:p>
                  <w:pPr>
                    <w:widowControl/>
                    <w:jc w:val="center"/>
                    <w:rPr>
                      <w:rFonts w:hint="default" w:ascii="Times New Roman" w:hAnsi="Times New Roman" w:eastAsia="宋体" w:cs="Times New Roman"/>
                      <w:kern w:val="0"/>
                      <w:sz w:val="21"/>
                      <w:szCs w:val="21"/>
                      <w:highlight w:val="none"/>
                    </w:rPr>
                  </w:pPr>
                  <w:r>
                    <w:rPr>
                      <w:rFonts w:hint="default" w:ascii="Times New Roman" w:hAnsi="Times New Roman" w:eastAsia="宋体" w:cs="Times New Roman"/>
                      <w:kern w:val="0"/>
                      <w:sz w:val="21"/>
                      <w:szCs w:val="21"/>
                      <w:highlight w:val="none"/>
                    </w:rPr>
                    <w:t>85</w:t>
                  </w:r>
                </w:p>
              </w:tc>
              <w:tc>
                <w:tcPr>
                  <w:tcW w:w="693" w:type="dxa"/>
                  <w:vMerge w:val="continue"/>
                  <w:noWrap w:val="0"/>
                  <w:vAlign w:val="center"/>
                </w:tcPr>
                <w:p>
                  <w:pPr>
                    <w:widowControl/>
                    <w:jc w:val="left"/>
                    <w:rPr>
                      <w:rFonts w:hint="default" w:ascii="Times New Roman" w:hAnsi="Times New Roman" w:eastAsia="宋体" w:cs="Times New Roman"/>
                      <w:kern w:val="0"/>
                      <w:sz w:val="21"/>
                      <w:szCs w:val="21"/>
                      <w:highlight w:val="none"/>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378" w:type="dxa"/>
                  <w:vMerge w:val="restart"/>
                  <w:noWrap w:val="0"/>
                  <w:vAlign w:val="center"/>
                </w:tcPr>
                <w:p>
                  <w:pPr>
                    <w:widowControl/>
                    <w:jc w:val="center"/>
                    <w:rPr>
                      <w:rFonts w:hint="default" w:ascii="Times New Roman" w:hAnsi="Times New Roman" w:eastAsia="宋体" w:cs="Times New Roman"/>
                      <w:kern w:val="0"/>
                      <w:sz w:val="21"/>
                      <w:szCs w:val="21"/>
                      <w:highlight w:val="none"/>
                    </w:rPr>
                  </w:pPr>
                  <w:r>
                    <w:rPr>
                      <w:rFonts w:hint="default" w:ascii="Times New Roman" w:hAnsi="Times New Roman" w:eastAsia="宋体" w:cs="Times New Roman"/>
                      <w:kern w:val="0"/>
                      <w:sz w:val="21"/>
                      <w:szCs w:val="21"/>
                      <w:highlight w:val="none"/>
                    </w:rPr>
                    <w:t>工程施工阶段</w:t>
                  </w:r>
                </w:p>
              </w:tc>
              <w:tc>
                <w:tcPr>
                  <w:tcW w:w="2107" w:type="dxa"/>
                  <w:noWrap w:val="0"/>
                  <w:vAlign w:val="center"/>
                </w:tcPr>
                <w:p>
                  <w:pPr>
                    <w:widowControl/>
                    <w:jc w:val="center"/>
                    <w:rPr>
                      <w:rFonts w:hint="default" w:ascii="Times New Roman" w:hAnsi="Times New Roman" w:eastAsia="宋体" w:cs="Times New Roman"/>
                      <w:kern w:val="0"/>
                      <w:sz w:val="21"/>
                      <w:szCs w:val="21"/>
                      <w:highlight w:val="none"/>
                    </w:rPr>
                  </w:pPr>
                  <w:r>
                    <w:rPr>
                      <w:rFonts w:hint="default" w:ascii="Times New Roman" w:hAnsi="Times New Roman" w:eastAsia="宋体" w:cs="Times New Roman"/>
                      <w:kern w:val="0"/>
                      <w:sz w:val="21"/>
                      <w:szCs w:val="21"/>
                      <w:highlight w:val="none"/>
                    </w:rPr>
                    <w:t>振捣棒</w:t>
                  </w:r>
                </w:p>
              </w:tc>
              <w:tc>
                <w:tcPr>
                  <w:tcW w:w="2266" w:type="dxa"/>
                  <w:noWrap w:val="0"/>
                  <w:vAlign w:val="top"/>
                </w:tcPr>
                <w:p>
                  <w:pPr>
                    <w:widowControl/>
                    <w:jc w:val="center"/>
                    <w:rPr>
                      <w:rFonts w:hint="default" w:ascii="Times New Roman" w:hAnsi="Times New Roman" w:eastAsia="宋体" w:cs="Times New Roman"/>
                      <w:kern w:val="0"/>
                      <w:sz w:val="21"/>
                      <w:szCs w:val="21"/>
                      <w:highlight w:val="none"/>
                    </w:rPr>
                  </w:pPr>
                  <w:r>
                    <w:rPr>
                      <w:rFonts w:hint="default" w:ascii="Times New Roman" w:hAnsi="Times New Roman" w:eastAsia="宋体" w:cs="Times New Roman"/>
                      <w:kern w:val="0"/>
                      <w:sz w:val="21"/>
                      <w:szCs w:val="21"/>
                      <w:highlight w:val="none"/>
                    </w:rPr>
                    <w:t>2</w:t>
                  </w:r>
                </w:p>
              </w:tc>
              <w:tc>
                <w:tcPr>
                  <w:tcW w:w="2266" w:type="dxa"/>
                  <w:noWrap w:val="0"/>
                  <w:vAlign w:val="center"/>
                </w:tcPr>
                <w:p>
                  <w:pPr>
                    <w:widowControl/>
                    <w:jc w:val="center"/>
                    <w:rPr>
                      <w:rFonts w:hint="default" w:ascii="Times New Roman" w:hAnsi="Times New Roman" w:eastAsia="宋体" w:cs="Times New Roman"/>
                      <w:kern w:val="0"/>
                      <w:sz w:val="21"/>
                      <w:szCs w:val="21"/>
                      <w:highlight w:val="none"/>
                    </w:rPr>
                  </w:pPr>
                  <w:r>
                    <w:rPr>
                      <w:rFonts w:hint="default" w:ascii="Times New Roman" w:hAnsi="Times New Roman" w:eastAsia="宋体" w:cs="Times New Roman"/>
                      <w:kern w:val="0"/>
                      <w:sz w:val="21"/>
                      <w:szCs w:val="21"/>
                      <w:highlight w:val="none"/>
                    </w:rPr>
                    <w:t>88</w:t>
                  </w:r>
                </w:p>
              </w:tc>
              <w:tc>
                <w:tcPr>
                  <w:tcW w:w="693" w:type="dxa"/>
                  <w:vMerge w:val="restart"/>
                  <w:noWrap w:val="0"/>
                  <w:vAlign w:val="center"/>
                </w:tcPr>
                <w:p>
                  <w:pPr>
                    <w:widowControl/>
                    <w:jc w:val="center"/>
                    <w:rPr>
                      <w:rFonts w:hint="default" w:ascii="Times New Roman" w:hAnsi="Times New Roman" w:eastAsia="宋体" w:cs="Times New Roman"/>
                      <w:kern w:val="0"/>
                      <w:sz w:val="21"/>
                      <w:szCs w:val="21"/>
                      <w:highlight w:val="none"/>
                    </w:rPr>
                  </w:pPr>
                  <w:r>
                    <w:rPr>
                      <w:rFonts w:hint="default" w:ascii="Times New Roman" w:hAnsi="Times New Roman" w:eastAsia="宋体" w:cs="Times New Roman"/>
                      <w:kern w:val="0"/>
                      <w:sz w:val="21"/>
                      <w:szCs w:val="21"/>
                      <w:highlight w:val="none"/>
                    </w:rPr>
                    <w:t>88.8</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378" w:type="dxa"/>
                  <w:vMerge w:val="continue"/>
                  <w:noWrap w:val="0"/>
                  <w:vAlign w:val="center"/>
                </w:tcPr>
                <w:p>
                  <w:pPr>
                    <w:widowControl/>
                    <w:jc w:val="left"/>
                    <w:rPr>
                      <w:rFonts w:hint="default" w:ascii="Times New Roman" w:hAnsi="Times New Roman" w:eastAsia="宋体" w:cs="Times New Roman"/>
                      <w:kern w:val="0"/>
                      <w:sz w:val="21"/>
                      <w:szCs w:val="21"/>
                      <w:highlight w:val="none"/>
                    </w:rPr>
                  </w:pPr>
                </w:p>
              </w:tc>
              <w:tc>
                <w:tcPr>
                  <w:tcW w:w="2107" w:type="dxa"/>
                  <w:noWrap w:val="0"/>
                  <w:vAlign w:val="center"/>
                </w:tcPr>
                <w:p>
                  <w:pPr>
                    <w:widowControl/>
                    <w:jc w:val="center"/>
                    <w:rPr>
                      <w:rFonts w:hint="default" w:ascii="Times New Roman" w:hAnsi="Times New Roman" w:eastAsia="宋体" w:cs="Times New Roman"/>
                      <w:kern w:val="0"/>
                      <w:sz w:val="21"/>
                      <w:szCs w:val="21"/>
                      <w:highlight w:val="none"/>
                    </w:rPr>
                  </w:pPr>
                  <w:r>
                    <w:rPr>
                      <w:rFonts w:hint="default" w:ascii="Times New Roman" w:hAnsi="Times New Roman" w:eastAsia="宋体" w:cs="Times New Roman"/>
                      <w:kern w:val="0"/>
                      <w:sz w:val="21"/>
                      <w:szCs w:val="21"/>
                      <w:highlight w:val="none"/>
                    </w:rPr>
                    <w:t>电锯</w:t>
                  </w:r>
                </w:p>
              </w:tc>
              <w:tc>
                <w:tcPr>
                  <w:tcW w:w="2266" w:type="dxa"/>
                  <w:noWrap w:val="0"/>
                  <w:vAlign w:val="top"/>
                </w:tcPr>
                <w:p>
                  <w:pPr>
                    <w:widowControl/>
                    <w:jc w:val="center"/>
                    <w:rPr>
                      <w:rFonts w:hint="default" w:ascii="Times New Roman" w:hAnsi="Times New Roman" w:eastAsia="宋体" w:cs="Times New Roman"/>
                      <w:kern w:val="0"/>
                      <w:sz w:val="21"/>
                      <w:szCs w:val="21"/>
                      <w:highlight w:val="none"/>
                    </w:rPr>
                  </w:pPr>
                  <w:r>
                    <w:rPr>
                      <w:rFonts w:hint="default" w:ascii="Times New Roman" w:hAnsi="Times New Roman" w:eastAsia="宋体" w:cs="Times New Roman"/>
                      <w:kern w:val="0"/>
                      <w:sz w:val="21"/>
                      <w:szCs w:val="21"/>
                      <w:highlight w:val="none"/>
                    </w:rPr>
                    <w:t>1</w:t>
                  </w:r>
                </w:p>
              </w:tc>
              <w:tc>
                <w:tcPr>
                  <w:tcW w:w="2266" w:type="dxa"/>
                  <w:noWrap w:val="0"/>
                  <w:vAlign w:val="center"/>
                </w:tcPr>
                <w:p>
                  <w:pPr>
                    <w:widowControl/>
                    <w:jc w:val="center"/>
                    <w:rPr>
                      <w:rFonts w:hint="default" w:ascii="Times New Roman" w:hAnsi="Times New Roman" w:eastAsia="宋体" w:cs="Times New Roman"/>
                      <w:kern w:val="0"/>
                      <w:sz w:val="21"/>
                      <w:szCs w:val="21"/>
                      <w:highlight w:val="none"/>
                    </w:rPr>
                  </w:pPr>
                  <w:r>
                    <w:rPr>
                      <w:rFonts w:hint="default" w:ascii="Times New Roman" w:hAnsi="Times New Roman" w:eastAsia="宋体" w:cs="Times New Roman"/>
                      <w:kern w:val="0"/>
                      <w:sz w:val="21"/>
                      <w:szCs w:val="21"/>
                      <w:highlight w:val="none"/>
                    </w:rPr>
                    <w:t>81</w:t>
                  </w:r>
                </w:p>
              </w:tc>
              <w:tc>
                <w:tcPr>
                  <w:tcW w:w="693" w:type="dxa"/>
                  <w:vMerge w:val="continue"/>
                  <w:noWrap w:val="0"/>
                  <w:vAlign w:val="center"/>
                </w:tcPr>
                <w:p>
                  <w:pPr>
                    <w:widowControl/>
                    <w:jc w:val="left"/>
                    <w:rPr>
                      <w:rFonts w:hint="default" w:ascii="Times New Roman" w:hAnsi="Times New Roman" w:eastAsia="宋体" w:cs="Times New Roman"/>
                      <w:kern w:val="0"/>
                      <w:sz w:val="21"/>
                      <w:szCs w:val="21"/>
                      <w:highlight w:val="none"/>
                    </w:rPr>
                  </w:pPr>
                </w:p>
              </w:tc>
            </w:tr>
          </w:tbl>
          <w:p>
            <w:pPr>
              <w:pStyle w:val="21"/>
              <w:keepNext w:val="0"/>
              <w:keepLines w:val="0"/>
              <w:pageBreakBefore w:val="0"/>
              <w:widowControl w:val="0"/>
              <w:kinsoku/>
              <w:wordWrap/>
              <w:overflowPunct/>
              <w:topLinePunct w:val="0"/>
              <w:autoSpaceDE/>
              <w:autoSpaceDN/>
              <w:bidi w:val="0"/>
              <w:adjustRightInd/>
              <w:snapToGrid/>
              <w:spacing w:line="240" w:lineRule="auto"/>
              <w:ind w:firstLine="482" w:firstLineChars="200"/>
              <w:textAlignment w:val="auto"/>
              <w:outlineLvl w:val="9"/>
              <w:rPr>
                <w:rFonts w:ascii="Times New Roman" w:hAnsi="Times New Roman"/>
                <w:b/>
                <w:bCs/>
                <w:sz w:val="24"/>
                <w:highlight w:val="none"/>
              </w:rPr>
            </w:pPr>
            <w:r>
              <w:rPr>
                <w:rFonts w:ascii="Times New Roman" w:hAnsi="Times New Roman"/>
                <w:b/>
                <w:bCs/>
                <w:sz w:val="24"/>
                <w:highlight w:val="none"/>
              </w:rPr>
              <w:t>4、固体废物</w:t>
            </w:r>
          </w:p>
          <w:p>
            <w:pPr>
              <w:pStyle w:val="62"/>
              <w:spacing w:line="540" w:lineRule="exact"/>
              <w:ind w:firstLine="480" w:firstLineChars="200"/>
              <w:rPr>
                <w:rFonts w:hint="eastAsia"/>
                <w:b/>
                <w:bCs/>
                <w:sz w:val="24"/>
                <w:highlight w:val="none"/>
              </w:rPr>
            </w:pPr>
            <w:r>
              <w:rPr>
                <w:bCs/>
                <w:color w:val="000000"/>
                <w:sz w:val="24"/>
                <w:highlight w:val="none"/>
              </w:rPr>
              <w:t>施工期</w:t>
            </w:r>
            <w:r>
              <w:rPr>
                <w:sz w:val="24"/>
                <w:highlight w:val="none"/>
              </w:rPr>
              <w:t>主要为施工产生的建筑垃圾以及施工人员产生的生活垃圾。</w:t>
            </w:r>
            <w:r>
              <w:rPr>
                <w:rFonts w:hint="default" w:ascii="Times New Roman" w:hAnsi="Times New Roman" w:eastAsia="宋体" w:cs="Times New Roman"/>
                <w:sz w:val="24"/>
                <w:szCs w:val="24"/>
                <w:highlight w:val="none"/>
              </w:rPr>
              <w:t>本项目施工建筑面积为</w:t>
            </w:r>
            <w:r>
              <w:rPr>
                <w:rFonts w:hint="eastAsia" w:ascii="Times New Roman" w:hAnsi="Times New Roman" w:cs="Times New Roman"/>
                <w:sz w:val="24"/>
                <w:szCs w:val="24"/>
                <w:highlight w:val="none"/>
                <w:lang w:val="en-US" w:eastAsia="zh-CN"/>
              </w:rPr>
              <w:t>1</w:t>
            </w:r>
            <w:r>
              <w:rPr>
                <w:rFonts w:hint="eastAsia" w:ascii="Times New Roman" w:hAnsi="Times New Roman" w:eastAsia="宋体" w:cs="Times New Roman"/>
                <w:sz w:val="24"/>
                <w:szCs w:val="24"/>
                <w:highlight w:val="none"/>
                <w:lang w:val="en-US" w:eastAsia="zh-CN"/>
              </w:rPr>
              <w:t>000</w:t>
            </w:r>
            <w:r>
              <w:rPr>
                <w:rFonts w:hint="default" w:ascii="Times New Roman" w:hAnsi="Times New Roman" w:eastAsia="宋体" w:cs="Times New Roman"/>
                <w:sz w:val="24"/>
                <w:szCs w:val="24"/>
                <w:highlight w:val="none"/>
              </w:rPr>
              <w:t>m</w:t>
            </w:r>
            <w:r>
              <w:rPr>
                <w:rFonts w:hint="default" w:ascii="Times New Roman" w:hAnsi="Times New Roman" w:eastAsia="宋体" w:cs="Times New Roman"/>
                <w:sz w:val="24"/>
                <w:szCs w:val="24"/>
                <w:highlight w:val="none"/>
                <w:vertAlign w:val="superscript"/>
              </w:rPr>
              <w:t>2</w:t>
            </w:r>
            <w:r>
              <w:rPr>
                <w:rFonts w:hint="default" w:ascii="Times New Roman" w:hAnsi="Times New Roman" w:eastAsia="宋体" w:cs="Times New Roman"/>
                <w:sz w:val="24"/>
                <w:szCs w:val="24"/>
                <w:highlight w:val="none"/>
              </w:rPr>
              <w:t>，建筑垃圾产生量以40kg/m</w:t>
            </w:r>
            <w:r>
              <w:rPr>
                <w:rFonts w:hint="default" w:ascii="Times New Roman" w:hAnsi="Times New Roman" w:eastAsia="宋体" w:cs="Times New Roman"/>
                <w:sz w:val="24"/>
                <w:szCs w:val="24"/>
                <w:highlight w:val="none"/>
                <w:vertAlign w:val="superscript"/>
              </w:rPr>
              <w:t>2</w:t>
            </w:r>
            <w:r>
              <w:rPr>
                <w:rFonts w:hint="default" w:ascii="Times New Roman" w:hAnsi="Times New Roman" w:eastAsia="宋体" w:cs="Times New Roman"/>
                <w:sz w:val="24"/>
                <w:szCs w:val="24"/>
                <w:highlight w:val="none"/>
              </w:rPr>
              <w:t>计，则施工过程中建筑垃圾的产生量为</w:t>
            </w:r>
            <w:r>
              <w:rPr>
                <w:rFonts w:hint="eastAsia" w:ascii="Times New Roman" w:hAnsi="Times New Roman" w:eastAsia="宋体" w:cs="Times New Roman"/>
                <w:sz w:val="24"/>
                <w:szCs w:val="24"/>
                <w:highlight w:val="none"/>
                <w:lang w:val="en-US" w:eastAsia="zh-CN"/>
              </w:rPr>
              <w:t>40</w:t>
            </w:r>
            <w:r>
              <w:rPr>
                <w:rFonts w:hint="default" w:ascii="Times New Roman" w:hAnsi="Times New Roman" w:eastAsia="宋体" w:cs="Times New Roman"/>
                <w:sz w:val="24"/>
                <w:szCs w:val="24"/>
                <w:highlight w:val="none"/>
              </w:rPr>
              <w:t>t，产生的建筑垃圾由建设单位外运至市政部门指定的的垃圾堆放场</w:t>
            </w:r>
            <w:r>
              <w:rPr>
                <w:bCs/>
                <w:color w:val="000000"/>
                <w:sz w:val="24"/>
                <w:highlight w:val="none"/>
              </w:rPr>
              <w:t>。</w:t>
            </w:r>
            <w:r>
              <w:rPr>
                <w:color w:val="000000"/>
                <w:sz w:val="24"/>
                <w:highlight w:val="none"/>
              </w:rPr>
              <w:t>建议建设单位严格施工，不随意倾倒建</w:t>
            </w:r>
            <w:r>
              <w:rPr>
                <w:sz w:val="24"/>
                <w:highlight w:val="none"/>
              </w:rPr>
              <w:t>筑垃圾。本项目施工期约</w:t>
            </w:r>
            <w:r>
              <w:rPr>
                <w:rFonts w:hint="eastAsia"/>
                <w:sz w:val="24"/>
                <w:highlight w:val="none"/>
                <w:lang w:val="en-US" w:eastAsia="zh-CN"/>
              </w:rPr>
              <w:t>1</w:t>
            </w:r>
            <w:r>
              <w:rPr>
                <w:sz w:val="24"/>
                <w:highlight w:val="none"/>
              </w:rPr>
              <w:t>个月，即</w:t>
            </w:r>
            <w:r>
              <w:rPr>
                <w:rFonts w:hint="eastAsia"/>
                <w:sz w:val="24"/>
                <w:highlight w:val="none"/>
                <w:lang w:val="en-US" w:eastAsia="zh-CN"/>
              </w:rPr>
              <w:t>3</w:t>
            </w:r>
            <w:r>
              <w:rPr>
                <w:sz w:val="24"/>
                <w:highlight w:val="none"/>
              </w:rPr>
              <w:t>0天，施工人员约15人，由于条件限制，生活垃圾产生量按0.5kg/人·d计算，则施工期生活垃圾产生量约为0.</w:t>
            </w:r>
            <w:r>
              <w:rPr>
                <w:rFonts w:hint="eastAsia"/>
                <w:sz w:val="24"/>
                <w:highlight w:val="none"/>
                <w:lang w:val="en-US" w:eastAsia="zh-CN"/>
              </w:rPr>
              <w:t>225</w:t>
            </w:r>
            <w:r>
              <w:rPr>
                <w:sz w:val="24"/>
                <w:highlight w:val="none"/>
              </w:rPr>
              <w:t>t。项目产生的生活垃圾收集后交环卫部门统一处理。</w:t>
            </w:r>
          </w:p>
          <w:p>
            <w:pPr>
              <w:pStyle w:val="79"/>
              <w:ind w:firstLine="482" w:firstLineChars="200"/>
              <w:jc w:val="both"/>
              <w:rPr>
                <w:rFonts w:ascii="Times New Roman" w:cs="Times New Roman"/>
                <w:b/>
              </w:rPr>
            </w:pPr>
            <w:r>
              <w:rPr>
                <w:rFonts w:ascii="Times New Roman" w:cs="Times New Roman"/>
                <w:b/>
              </w:rPr>
              <w:t>营运期</w:t>
            </w:r>
          </w:p>
          <w:p>
            <w:pPr>
              <w:spacing w:line="460" w:lineRule="exact"/>
              <w:ind w:firstLine="480" w:firstLineChars="200"/>
              <w:rPr>
                <w:sz w:val="24"/>
              </w:rPr>
            </w:pPr>
            <w:r>
              <w:rPr>
                <w:rFonts w:hint="eastAsia"/>
                <w:sz w:val="24"/>
              </w:rPr>
              <w:t>1、废气：</w:t>
            </w:r>
          </w:p>
          <w:p>
            <w:pPr>
              <w:spacing w:line="460" w:lineRule="exact"/>
              <w:ind w:firstLine="480" w:firstLineChars="200"/>
              <w:rPr>
                <w:sz w:val="24"/>
              </w:rPr>
            </w:pPr>
            <w:r>
              <w:rPr>
                <w:rFonts w:hint="eastAsia" w:ascii="Times New Roman" w:hAnsi="Times New Roman" w:cs="Times New Roman"/>
                <w:sz w:val="24"/>
                <w:szCs w:val="24"/>
                <w:lang w:eastAsia="zh-CN"/>
              </w:rPr>
              <w:t>熔融挤出、喷丝</w:t>
            </w:r>
            <w:r>
              <w:rPr>
                <w:rFonts w:hint="eastAsia"/>
                <w:sz w:val="24"/>
                <w:lang w:eastAsia="zh-CN"/>
              </w:rPr>
              <w:t>产生废气</w:t>
            </w:r>
            <w:r>
              <w:rPr>
                <w:rFonts w:hint="eastAsia"/>
                <w:sz w:val="24"/>
              </w:rPr>
              <w:t>；</w:t>
            </w:r>
          </w:p>
          <w:p>
            <w:pPr>
              <w:spacing w:line="460" w:lineRule="exact"/>
              <w:ind w:firstLine="480" w:firstLineChars="200"/>
              <w:rPr>
                <w:sz w:val="24"/>
              </w:rPr>
            </w:pPr>
            <w:r>
              <w:rPr>
                <w:rFonts w:hint="eastAsia"/>
                <w:sz w:val="24"/>
              </w:rPr>
              <w:t>2、废水：</w:t>
            </w:r>
          </w:p>
          <w:p>
            <w:pPr>
              <w:spacing w:line="460" w:lineRule="exact"/>
              <w:ind w:firstLine="480" w:firstLineChars="200"/>
              <w:rPr>
                <w:rFonts w:hint="eastAsia" w:eastAsia="宋体"/>
                <w:sz w:val="24"/>
                <w:lang w:eastAsia="zh-CN"/>
              </w:rPr>
            </w:pPr>
            <w:r>
              <w:rPr>
                <w:rFonts w:hint="eastAsia"/>
                <w:sz w:val="24"/>
              </w:rPr>
              <w:t>①</w:t>
            </w:r>
            <w:r>
              <w:rPr>
                <w:rFonts w:hint="eastAsia"/>
                <w:sz w:val="24"/>
                <w:lang w:eastAsia="zh-CN"/>
              </w:rPr>
              <w:t>员工生活污水；②循环冷却水。</w:t>
            </w:r>
          </w:p>
          <w:p>
            <w:pPr>
              <w:spacing w:line="460" w:lineRule="exact"/>
              <w:ind w:firstLine="480" w:firstLineChars="200"/>
              <w:rPr>
                <w:sz w:val="24"/>
              </w:rPr>
            </w:pPr>
            <w:r>
              <w:rPr>
                <w:rFonts w:hint="eastAsia"/>
                <w:sz w:val="24"/>
              </w:rPr>
              <w:t>3、噪声污染工序：</w:t>
            </w:r>
          </w:p>
          <w:p>
            <w:pPr>
              <w:spacing w:line="460" w:lineRule="exact"/>
              <w:ind w:firstLine="480" w:firstLineChars="200"/>
              <w:rPr>
                <w:sz w:val="24"/>
              </w:rPr>
            </w:pPr>
            <w:r>
              <w:rPr>
                <w:rFonts w:hint="eastAsia"/>
                <w:sz w:val="24"/>
              </w:rPr>
              <w:t>项目噪声主要为</w:t>
            </w:r>
            <w:r>
              <w:rPr>
                <w:rFonts w:hint="eastAsia"/>
                <w:sz w:val="24"/>
                <w:lang w:eastAsia="zh-CN"/>
              </w:rPr>
              <w:t>生产设备</w:t>
            </w:r>
            <w:r>
              <w:rPr>
                <w:rFonts w:hint="eastAsia"/>
                <w:sz w:val="24"/>
              </w:rPr>
              <w:t>运行产生的噪声。各设备运转时产生的噪声强度为</w:t>
            </w:r>
            <w:r>
              <w:rPr>
                <w:rFonts w:hint="eastAsia"/>
                <w:color w:val="auto"/>
                <w:sz w:val="24"/>
                <w:lang w:val="en-US" w:eastAsia="zh-CN"/>
              </w:rPr>
              <w:t>65-90</w:t>
            </w:r>
            <w:r>
              <w:rPr>
                <w:rFonts w:hint="eastAsia"/>
                <w:color w:val="auto"/>
                <w:sz w:val="24"/>
              </w:rPr>
              <w:t>dB（A）。</w:t>
            </w:r>
          </w:p>
          <w:p>
            <w:pPr>
              <w:spacing w:line="460" w:lineRule="exact"/>
              <w:ind w:firstLine="480" w:firstLineChars="200"/>
              <w:rPr>
                <w:sz w:val="24"/>
              </w:rPr>
            </w:pPr>
            <w:r>
              <w:rPr>
                <w:rFonts w:hint="eastAsia"/>
                <w:sz w:val="24"/>
              </w:rPr>
              <w:t>4、固废污染工序：</w:t>
            </w:r>
          </w:p>
          <w:p>
            <w:pPr>
              <w:spacing w:line="460" w:lineRule="exact"/>
              <w:ind w:firstLine="480" w:firstLineChars="200"/>
              <w:rPr>
                <w:sz w:val="24"/>
              </w:rPr>
            </w:pPr>
            <w:r>
              <w:rPr>
                <w:rFonts w:hint="eastAsia"/>
                <w:sz w:val="24"/>
              </w:rPr>
              <w:t>①职工生活垃圾；</w:t>
            </w:r>
          </w:p>
          <w:p>
            <w:pPr>
              <w:spacing w:line="460" w:lineRule="exact"/>
              <w:ind w:firstLine="480" w:firstLineChars="200"/>
              <w:rPr>
                <w:sz w:val="24"/>
              </w:rPr>
            </w:pPr>
            <w:r>
              <w:rPr>
                <w:rFonts w:hint="eastAsia"/>
                <w:sz w:val="24"/>
              </w:rPr>
              <w:t>②</w:t>
            </w:r>
            <w:r>
              <w:rPr>
                <w:rFonts w:hint="eastAsia"/>
                <w:sz w:val="24"/>
                <w:lang w:eastAsia="zh-CN"/>
              </w:rPr>
              <w:t>废无纺布、熔喷布等废边角料</w:t>
            </w:r>
            <w:r>
              <w:rPr>
                <w:rFonts w:hint="eastAsia"/>
                <w:sz w:val="24"/>
              </w:rPr>
              <w:t>；</w:t>
            </w:r>
          </w:p>
          <w:p>
            <w:pPr>
              <w:spacing w:line="460" w:lineRule="exact"/>
              <w:ind w:firstLine="480" w:firstLineChars="200"/>
              <w:rPr>
                <w:rFonts w:hint="eastAsia"/>
                <w:sz w:val="24"/>
                <w:lang w:eastAsia="zh-CN"/>
              </w:rPr>
            </w:pPr>
            <w:r>
              <w:rPr>
                <w:rFonts w:hint="eastAsia"/>
                <w:sz w:val="24"/>
                <w:lang w:eastAsia="zh-CN"/>
              </w:rPr>
              <w:t>③拆包过程及包装过程产生的废包装物（塑料膜、纸箱）；</w:t>
            </w:r>
          </w:p>
          <w:p>
            <w:pPr>
              <w:spacing w:line="460" w:lineRule="exact"/>
              <w:ind w:firstLine="480" w:firstLineChars="200"/>
              <w:rPr>
                <w:rFonts w:hint="eastAsia"/>
                <w:sz w:val="24"/>
                <w:lang w:eastAsia="zh-CN"/>
              </w:rPr>
            </w:pPr>
            <w:r>
              <w:rPr>
                <w:rFonts w:hint="eastAsia"/>
                <w:sz w:val="24"/>
                <w:lang w:eastAsia="zh-CN"/>
              </w:rPr>
              <w:t>④经检验不合格的熔喷布次品；</w:t>
            </w:r>
          </w:p>
          <w:p>
            <w:pPr>
              <w:spacing w:line="460" w:lineRule="exact"/>
              <w:ind w:firstLine="480" w:firstLineChars="200"/>
              <w:rPr>
                <w:rFonts w:hint="eastAsia"/>
                <w:sz w:val="24"/>
                <w:lang w:eastAsia="zh-CN"/>
              </w:rPr>
            </w:pPr>
            <w:r>
              <w:rPr>
                <w:rFonts w:hint="eastAsia"/>
                <w:sz w:val="24"/>
                <w:lang w:eastAsia="zh-CN"/>
              </w:rPr>
              <w:t>⑤设备定期更换的废减震垫；</w:t>
            </w:r>
          </w:p>
          <w:p>
            <w:pPr>
              <w:spacing w:line="460" w:lineRule="exact"/>
              <w:ind w:firstLine="480" w:firstLineChars="200"/>
              <w:rPr>
                <w:rFonts w:hint="eastAsia"/>
                <w:sz w:val="24"/>
                <w:lang w:eastAsia="zh-CN"/>
              </w:rPr>
            </w:pPr>
            <w:r>
              <w:rPr>
                <w:rFonts w:hint="eastAsia"/>
                <w:sz w:val="24"/>
                <w:lang w:eastAsia="zh-CN"/>
              </w:rPr>
              <w:t>⑥熔喷布机定期清理的废过滤网；</w:t>
            </w:r>
          </w:p>
          <w:p>
            <w:pPr>
              <w:spacing w:line="460" w:lineRule="exact"/>
              <w:ind w:firstLine="480" w:firstLineChars="200"/>
              <w:rPr>
                <w:rFonts w:hint="eastAsia"/>
                <w:sz w:val="24"/>
                <w:lang w:eastAsia="zh-CN"/>
              </w:rPr>
            </w:pPr>
            <w:r>
              <w:rPr>
                <w:rFonts w:hint="eastAsia"/>
                <w:sz w:val="24"/>
                <w:lang w:eastAsia="zh-CN"/>
              </w:rPr>
              <w:t>⑦熔喷布机定期清理产生的废塑料渣；</w:t>
            </w:r>
          </w:p>
          <w:p>
            <w:pPr>
              <w:spacing w:line="460" w:lineRule="exact"/>
              <w:ind w:firstLine="480" w:firstLineChars="200"/>
              <w:rPr>
                <w:rFonts w:hint="eastAsia"/>
                <w:sz w:val="24"/>
                <w:lang w:eastAsia="zh-CN"/>
              </w:rPr>
            </w:pPr>
            <w:r>
              <w:rPr>
                <w:rFonts w:hint="eastAsia"/>
                <w:sz w:val="24"/>
                <w:lang w:eastAsia="zh-CN"/>
              </w:rPr>
              <w:t>⑧废气处理设施产生的废UV灯管；</w:t>
            </w:r>
          </w:p>
          <w:p>
            <w:pPr>
              <w:spacing w:line="460" w:lineRule="exact"/>
              <w:ind w:firstLine="480" w:firstLineChars="200"/>
              <w:rPr>
                <w:sz w:val="24"/>
              </w:rPr>
            </w:pPr>
            <w:r>
              <w:rPr>
                <w:rFonts w:hint="eastAsia"/>
                <w:sz w:val="24"/>
                <w:lang w:eastAsia="zh-CN"/>
              </w:rPr>
              <w:t>⑨废气处理设施产生的废活性炭</w:t>
            </w:r>
            <w:r>
              <w:rPr>
                <w:rFonts w:hint="eastAsia"/>
                <w:sz w:val="24"/>
              </w:rPr>
              <w:t>。</w:t>
            </w:r>
          </w:p>
          <w:p>
            <w:pPr>
              <w:pStyle w:val="17"/>
              <w:spacing w:line="0" w:lineRule="atLeast"/>
              <w:ind w:firstLine="482"/>
              <w:rPr>
                <w:rFonts w:ascii="黑体" w:eastAsia="黑体"/>
                <w:bCs/>
                <w:sz w:val="28"/>
              </w:rPr>
            </w:pPr>
          </w:p>
        </w:tc>
      </w:tr>
    </w:tbl>
    <w:p>
      <w:pPr>
        <w:pStyle w:val="24"/>
        <w:pageBreakBefore/>
        <w:outlineLvl w:val="0"/>
        <w:rPr>
          <w:rFonts w:ascii="宋体" w:hAnsi="宋体" w:eastAsia="宋体" w:cs="宋体"/>
          <w:b/>
          <w:sz w:val="24"/>
          <w:szCs w:val="24"/>
        </w:rPr>
      </w:pPr>
      <w:bookmarkStart w:id="44" w:name="_Toc225840997"/>
      <w:r>
        <w:rPr>
          <w:rFonts w:hint="eastAsia" w:ascii="宋体" w:hAnsi="宋体" w:eastAsia="宋体" w:cs="宋体"/>
          <w:b/>
          <w:sz w:val="24"/>
          <w:szCs w:val="24"/>
        </w:rPr>
        <w:t>项目主要污染物产生及预计排放情况</w:t>
      </w:r>
      <w:bookmarkEnd w:id="44"/>
    </w:p>
    <w:tbl>
      <w:tblPr>
        <w:tblStyle w:val="45"/>
        <w:tblW w:w="9060" w:type="dxa"/>
        <w:tblInd w:w="0" w:type="dxa"/>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0" w:type="dxa"/>
          <w:bottom w:w="0" w:type="dxa"/>
          <w:right w:w="0" w:type="dxa"/>
        </w:tblCellMar>
      </w:tblPr>
      <w:tblGrid>
        <w:gridCol w:w="838"/>
        <w:gridCol w:w="513"/>
        <w:gridCol w:w="555"/>
        <w:gridCol w:w="1165"/>
        <w:gridCol w:w="1545"/>
        <w:gridCol w:w="2138"/>
        <w:gridCol w:w="2306"/>
      </w:tblGrid>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646" w:hRule="atLeast"/>
        </w:trPr>
        <w:tc>
          <w:tcPr>
            <w:tcW w:w="838" w:type="dxa"/>
            <w:tcBorders>
              <w:top w:val="single" w:color="auto" w:sz="8" w:space="0"/>
              <w:left w:val="single" w:color="auto" w:sz="8" w:space="0"/>
              <w:bottom w:val="single" w:color="auto" w:sz="8" w:space="0"/>
              <w:right w:val="single" w:color="auto" w:sz="8" w:space="0"/>
              <w:tl2br w:val="single" w:color="auto" w:sz="4" w:space="0"/>
            </w:tcBorders>
            <w:vAlign w:val="center"/>
          </w:tcPr>
          <w:p>
            <w:pPr>
              <w:ind w:right="-189" w:rightChars="-90" w:firstLine="241" w:firstLineChars="100"/>
              <w:rPr>
                <w:b/>
                <w:sz w:val="24"/>
              </w:rPr>
            </w:pPr>
            <w:r>
              <w:rPr>
                <w:rFonts w:hint="eastAsia" w:cs="宋体"/>
                <w:b/>
                <w:sz w:val="24"/>
                <w:lang w:bidi="ar"/>
              </w:rPr>
              <w:t>内容</w:t>
            </w:r>
          </w:p>
          <w:p>
            <w:pPr>
              <w:rPr>
                <w:b/>
                <w:sz w:val="24"/>
              </w:rPr>
            </w:pPr>
            <w:r>
              <w:rPr>
                <w:rFonts w:hint="eastAsia" w:cs="宋体"/>
                <w:b/>
                <w:sz w:val="24"/>
                <w:lang w:bidi="ar"/>
              </w:rPr>
              <w:t>类型</w:t>
            </w:r>
          </w:p>
        </w:tc>
        <w:tc>
          <w:tcPr>
            <w:tcW w:w="2233" w:type="dxa"/>
            <w:gridSpan w:val="3"/>
            <w:tcBorders>
              <w:top w:val="single" w:color="auto" w:sz="8" w:space="0"/>
              <w:left w:val="single" w:color="auto" w:sz="8" w:space="0"/>
              <w:bottom w:val="single" w:color="auto" w:sz="8" w:space="0"/>
              <w:right w:val="single" w:color="auto" w:sz="4" w:space="0"/>
            </w:tcBorders>
            <w:vAlign w:val="center"/>
          </w:tcPr>
          <w:p>
            <w:pPr>
              <w:ind w:firstLine="35" w:firstLineChars="14"/>
              <w:jc w:val="center"/>
              <w:rPr>
                <w:b/>
                <w:spacing w:val="4"/>
                <w:sz w:val="24"/>
              </w:rPr>
            </w:pPr>
            <w:r>
              <w:rPr>
                <w:rFonts w:hint="eastAsia" w:cs="宋体"/>
                <w:b/>
                <w:spacing w:val="4"/>
                <w:sz w:val="24"/>
                <w:lang w:bidi="ar"/>
              </w:rPr>
              <w:t>排放源</w:t>
            </w:r>
          </w:p>
        </w:tc>
        <w:tc>
          <w:tcPr>
            <w:tcW w:w="1545" w:type="dxa"/>
            <w:tcBorders>
              <w:top w:val="single" w:color="auto" w:sz="8" w:space="0"/>
              <w:left w:val="single" w:color="auto" w:sz="4" w:space="0"/>
              <w:bottom w:val="single" w:color="auto" w:sz="8" w:space="0"/>
              <w:right w:val="single" w:color="auto" w:sz="8" w:space="0"/>
            </w:tcBorders>
            <w:vAlign w:val="center"/>
          </w:tcPr>
          <w:p>
            <w:pPr>
              <w:ind w:firstLine="34" w:firstLineChars="14"/>
              <w:jc w:val="center"/>
              <w:rPr>
                <w:b/>
                <w:sz w:val="24"/>
              </w:rPr>
            </w:pPr>
            <w:r>
              <w:rPr>
                <w:rFonts w:hint="eastAsia" w:cs="宋体"/>
                <w:b/>
                <w:sz w:val="24"/>
                <w:lang w:bidi="ar"/>
              </w:rPr>
              <w:t>污染物</w:t>
            </w:r>
          </w:p>
          <w:p>
            <w:pPr>
              <w:ind w:firstLine="34" w:firstLineChars="14"/>
              <w:jc w:val="center"/>
              <w:rPr>
                <w:b/>
                <w:sz w:val="24"/>
              </w:rPr>
            </w:pPr>
            <w:r>
              <w:rPr>
                <w:rFonts w:hint="eastAsia" w:cs="宋体"/>
                <w:b/>
                <w:sz w:val="24"/>
                <w:lang w:bidi="ar"/>
              </w:rPr>
              <w:t>名称</w:t>
            </w:r>
          </w:p>
        </w:tc>
        <w:tc>
          <w:tcPr>
            <w:tcW w:w="2138" w:type="dxa"/>
            <w:tcBorders>
              <w:top w:val="single" w:color="auto" w:sz="8" w:space="0"/>
              <w:left w:val="single" w:color="auto" w:sz="8" w:space="0"/>
              <w:bottom w:val="single" w:color="auto" w:sz="8" w:space="0"/>
              <w:right w:val="single" w:color="auto" w:sz="8" w:space="0"/>
            </w:tcBorders>
            <w:vAlign w:val="center"/>
          </w:tcPr>
          <w:p>
            <w:pPr>
              <w:ind w:firstLine="34" w:firstLineChars="14"/>
              <w:jc w:val="center"/>
              <w:rPr>
                <w:b/>
                <w:sz w:val="24"/>
              </w:rPr>
            </w:pPr>
            <w:r>
              <w:rPr>
                <w:rFonts w:hint="eastAsia" w:cs="宋体"/>
                <w:b/>
                <w:sz w:val="24"/>
                <w:lang w:bidi="ar"/>
              </w:rPr>
              <w:t>处理前产生浓度及产生量</w:t>
            </w:r>
          </w:p>
        </w:tc>
        <w:tc>
          <w:tcPr>
            <w:tcW w:w="2306" w:type="dxa"/>
            <w:tcBorders>
              <w:top w:val="single" w:color="auto" w:sz="8" w:space="0"/>
              <w:left w:val="single" w:color="auto" w:sz="8" w:space="0"/>
              <w:bottom w:val="single" w:color="auto" w:sz="8" w:space="0"/>
              <w:right w:val="single" w:color="auto" w:sz="8" w:space="0"/>
            </w:tcBorders>
            <w:vAlign w:val="center"/>
          </w:tcPr>
          <w:p>
            <w:pPr>
              <w:ind w:firstLine="34" w:firstLineChars="14"/>
              <w:jc w:val="center"/>
              <w:rPr>
                <w:b/>
                <w:sz w:val="24"/>
              </w:rPr>
            </w:pPr>
            <w:r>
              <w:rPr>
                <w:rFonts w:hint="eastAsia" w:cs="宋体"/>
                <w:b/>
                <w:sz w:val="24"/>
                <w:lang w:bidi="ar"/>
              </w:rPr>
              <w:t>排放浓度及排放量</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588" w:hRule="atLeast"/>
        </w:trPr>
        <w:tc>
          <w:tcPr>
            <w:tcW w:w="838" w:type="dxa"/>
            <w:vMerge w:val="restart"/>
            <w:tcBorders>
              <w:left w:val="single" w:color="auto" w:sz="8" w:space="0"/>
              <w:right w:val="single" w:color="auto" w:sz="8" w:space="0"/>
            </w:tcBorders>
            <w:vAlign w:val="center"/>
          </w:tcPr>
          <w:p>
            <w:pPr>
              <w:spacing w:line="320" w:lineRule="exact"/>
              <w:ind w:left="0" w:leftChars="0" w:right="0" w:rightChars="0" w:firstLine="0" w:firstLineChars="0"/>
              <w:jc w:val="center"/>
              <w:rPr>
                <w:b/>
                <w:sz w:val="24"/>
              </w:rPr>
            </w:pPr>
            <w:r>
              <w:rPr>
                <w:rFonts w:hint="eastAsia" w:cs="宋体"/>
                <w:b/>
                <w:sz w:val="24"/>
                <w:lang w:bidi="ar"/>
              </w:rPr>
              <w:t>大</w:t>
            </w:r>
          </w:p>
          <w:p>
            <w:pPr>
              <w:spacing w:line="320" w:lineRule="exact"/>
              <w:ind w:left="0" w:leftChars="0" w:right="0" w:rightChars="0" w:firstLine="0" w:firstLineChars="0"/>
              <w:jc w:val="center"/>
              <w:rPr>
                <w:b/>
                <w:sz w:val="24"/>
              </w:rPr>
            </w:pPr>
            <w:r>
              <w:rPr>
                <w:rFonts w:hint="eastAsia" w:cs="宋体"/>
                <w:b/>
                <w:sz w:val="24"/>
                <w:lang w:bidi="ar"/>
              </w:rPr>
              <w:t>气</w:t>
            </w:r>
          </w:p>
          <w:p>
            <w:pPr>
              <w:spacing w:line="320" w:lineRule="exact"/>
              <w:ind w:left="0" w:leftChars="0" w:right="0" w:rightChars="0" w:firstLine="0" w:firstLineChars="0"/>
              <w:jc w:val="center"/>
              <w:rPr>
                <w:b/>
                <w:sz w:val="24"/>
              </w:rPr>
            </w:pPr>
            <w:r>
              <w:rPr>
                <w:rFonts w:hint="eastAsia" w:cs="宋体"/>
                <w:b/>
                <w:sz w:val="24"/>
                <w:lang w:bidi="ar"/>
              </w:rPr>
              <w:t>污</w:t>
            </w:r>
          </w:p>
          <w:p>
            <w:pPr>
              <w:spacing w:line="320" w:lineRule="exact"/>
              <w:ind w:left="0" w:leftChars="0" w:right="0" w:rightChars="0" w:firstLine="0" w:firstLineChars="0"/>
              <w:jc w:val="center"/>
              <w:rPr>
                <w:b/>
                <w:sz w:val="24"/>
              </w:rPr>
            </w:pPr>
            <w:r>
              <w:rPr>
                <w:rFonts w:hint="eastAsia" w:cs="宋体"/>
                <w:b/>
                <w:sz w:val="24"/>
                <w:lang w:bidi="ar"/>
              </w:rPr>
              <w:t>染</w:t>
            </w:r>
          </w:p>
          <w:p>
            <w:pPr>
              <w:ind w:left="0" w:leftChars="0" w:right="0" w:rightChars="0" w:firstLine="0" w:firstLineChars="0"/>
              <w:jc w:val="center"/>
              <w:rPr>
                <w:sz w:val="20"/>
                <w:szCs w:val="20"/>
              </w:rPr>
            </w:pPr>
            <w:r>
              <w:rPr>
                <w:rFonts w:hint="eastAsia" w:cs="宋体"/>
                <w:b/>
                <w:sz w:val="24"/>
                <w:lang w:bidi="ar"/>
              </w:rPr>
              <w:t>物</w:t>
            </w:r>
          </w:p>
        </w:tc>
        <w:tc>
          <w:tcPr>
            <w:tcW w:w="513" w:type="dxa"/>
            <w:tcBorders>
              <w:top w:val="single" w:color="auto" w:sz="8" w:space="0"/>
              <w:left w:val="single" w:color="auto" w:sz="8" w:space="0"/>
              <w:right w:val="single" w:color="auto" w:sz="4" w:space="0"/>
            </w:tcBorders>
            <w:vAlign w:val="center"/>
          </w:tcPr>
          <w:p>
            <w:pPr>
              <w:adjustRightInd w:val="0"/>
              <w:snapToGrid w:val="0"/>
              <w:jc w:val="center"/>
              <w:rPr>
                <w:rFonts w:hint="eastAsia" w:eastAsia="宋体" w:cs="宋体"/>
                <w:spacing w:val="-12"/>
                <w:sz w:val="24"/>
                <w:szCs w:val="24"/>
                <w:lang w:eastAsia="zh-CN" w:bidi="ar"/>
              </w:rPr>
            </w:pPr>
            <w:r>
              <w:rPr>
                <w:rFonts w:hint="eastAsia" w:cs="宋体"/>
                <w:spacing w:val="-12"/>
                <w:sz w:val="24"/>
                <w:szCs w:val="24"/>
                <w:lang w:eastAsia="zh-CN" w:bidi="ar"/>
              </w:rPr>
              <w:t>施工期</w:t>
            </w:r>
          </w:p>
        </w:tc>
        <w:tc>
          <w:tcPr>
            <w:tcW w:w="1720" w:type="dxa"/>
            <w:gridSpan w:val="2"/>
            <w:tcBorders>
              <w:top w:val="single" w:color="auto" w:sz="8" w:space="0"/>
              <w:left w:val="single" w:color="auto" w:sz="4" w:space="0"/>
              <w:right w:val="single" w:color="auto" w:sz="4" w:space="0"/>
            </w:tcBorders>
            <w:vAlign w:val="center"/>
          </w:tcPr>
          <w:p>
            <w:pPr>
              <w:tabs>
                <w:tab w:val="left" w:pos="1215"/>
              </w:tabs>
              <w:adjustRightInd w:val="0"/>
              <w:snapToGrid w:val="0"/>
              <w:spacing w:line="0" w:lineRule="atLeast"/>
              <w:jc w:val="center"/>
              <w:rPr>
                <w:rFonts w:hint="eastAsia" w:ascii="Times New Roman" w:hAnsi="Times New Roman" w:cs="Times New Roman"/>
                <w:sz w:val="24"/>
                <w:szCs w:val="24"/>
                <w:lang w:eastAsia="zh-CN"/>
              </w:rPr>
            </w:pPr>
            <w:r>
              <w:rPr>
                <w:rFonts w:hint="eastAsia" w:cs="Times New Roman"/>
                <w:sz w:val="24"/>
                <w:szCs w:val="24"/>
                <w:lang w:eastAsia="zh-CN"/>
              </w:rPr>
              <w:t>物料堆放场</w:t>
            </w:r>
          </w:p>
        </w:tc>
        <w:tc>
          <w:tcPr>
            <w:tcW w:w="1545" w:type="dxa"/>
            <w:tcBorders>
              <w:top w:val="single" w:color="auto" w:sz="8" w:space="0"/>
              <w:left w:val="single" w:color="auto" w:sz="4" w:space="0"/>
              <w:right w:val="single" w:color="auto" w:sz="8" w:space="0"/>
            </w:tcBorders>
            <w:vAlign w:val="center"/>
          </w:tcPr>
          <w:p>
            <w:pPr>
              <w:adjustRightInd w:val="0"/>
              <w:snapToGrid w:val="0"/>
              <w:jc w:val="center"/>
              <w:rPr>
                <w:rFonts w:hint="eastAsia"/>
                <w:spacing w:val="-12"/>
                <w:sz w:val="24"/>
                <w:szCs w:val="24"/>
                <w:lang w:eastAsia="zh-CN"/>
              </w:rPr>
            </w:pPr>
            <w:r>
              <w:rPr>
                <w:rFonts w:hint="eastAsia"/>
                <w:spacing w:val="-12"/>
                <w:sz w:val="24"/>
                <w:szCs w:val="24"/>
                <w:lang w:eastAsia="zh-CN"/>
              </w:rPr>
              <w:t>扬尘</w:t>
            </w:r>
          </w:p>
        </w:tc>
        <w:tc>
          <w:tcPr>
            <w:tcW w:w="2138" w:type="dxa"/>
            <w:tcBorders>
              <w:top w:val="single" w:color="auto" w:sz="8" w:space="0"/>
              <w:left w:val="single" w:color="auto" w:sz="8" w:space="0"/>
              <w:right w:val="single" w:color="auto" w:sz="8" w:space="0"/>
            </w:tcBorders>
            <w:vAlign w:val="center"/>
          </w:tcPr>
          <w:p>
            <w:pPr>
              <w:tabs>
                <w:tab w:val="left" w:pos="1215"/>
              </w:tabs>
              <w:adjustRightInd w:val="0"/>
              <w:snapToGrid w:val="0"/>
              <w:spacing w:line="0" w:lineRule="atLeast"/>
              <w:jc w:val="center"/>
              <w:rPr>
                <w:rFonts w:hint="eastAsia" w:hAnsi="宋体"/>
                <w:sz w:val="24"/>
                <w:szCs w:val="24"/>
                <w:lang w:eastAsia="zh-CN"/>
              </w:rPr>
            </w:pPr>
            <w:r>
              <w:rPr>
                <w:rFonts w:hint="eastAsia" w:ascii="宋体" w:hAnsi="宋体" w:cs="Arial"/>
                <w:sz w:val="24"/>
                <w:szCs w:val="24"/>
              </w:rPr>
              <w:t>无组织排放</w:t>
            </w:r>
          </w:p>
        </w:tc>
        <w:tc>
          <w:tcPr>
            <w:tcW w:w="2306" w:type="dxa"/>
            <w:tcBorders>
              <w:top w:val="single" w:color="auto" w:sz="8" w:space="0"/>
              <w:left w:val="single" w:color="auto" w:sz="8" w:space="0"/>
              <w:right w:val="single" w:color="auto" w:sz="8" w:space="0"/>
            </w:tcBorders>
            <w:vAlign w:val="center"/>
          </w:tcPr>
          <w:p>
            <w:pPr>
              <w:adjustRightInd w:val="0"/>
              <w:snapToGrid w:val="0"/>
              <w:jc w:val="center"/>
              <w:rPr>
                <w:rFonts w:hint="eastAsia"/>
                <w:sz w:val="24"/>
                <w:szCs w:val="24"/>
                <w:lang w:eastAsia="zh-CN"/>
              </w:rPr>
            </w:pPr>
            <w:r>
              <w:rPr>
                <w:rFonts w:hint="eastAsia" w:ascii="宋体" w:hAnsi="宋体" w:cs="Arial"/>
                <w:sz w:val="24"/>
                <w:szCs w:val="24"/>
              </w:rPr>
              <w:t>无组织排放</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744" w:hRule="atLeast"/>
        </w:trPr>
        <w:tc>
          <w:tcPr>
            <w:tcW w:w="838" w:type="dxa"/>
            <w:vMerge w:val="continue"/>
            <w:tcBorders>
              <w:left w:val="single" w:color="auto" w:sz="8" w:space="0"/>
              <w:right w:val="single" w:color="auto" w:sz="8" w:space="0"/>
            </w:tcBorders>
            <w:vAlign w:val="center"/>
          </w:tcPr>
          <w:p>
            <w:pPr>
              <w:ind w:left="0" w:leftChars="0" w:right="0" w:rightChars="0" w:firstLine="0" w:firstLineChars="0"/>
              <w:jc w:val="center"/>
              <w:rPr>
                <w:sz w:val="20"/>
                <w:szCs w:val="20"/>
              </w:rPr>
            </w:pPr>
          </w:p>
        </w:tc>
        <w:tc>
          <w:tcPr>
            <w:tcW w:w="513" w:type="dxa"/>
            <w:vMerge w:val="restart"/>
            <w:tcBorders>
              <w:top w:val="single" w:color="auto" w:sz="8" w:space="0"/>
              <w:left w:val="single" w:color="auto" w:sz="8" w:space="0"/>
              <w:right w:val="single" w:color="auto" w:sz="4" w:space="0"/>
            </w:tcBorders>
            <w:vAlign w:val="center"/>
          </w:tcPr>
          <w:p>
            <w:pPr>
              <w:adjustRightInd w:val="0"/>
              <w:snapToGrid w:val="0"/>
              <w:jc w:val="center"/>
              <w:rPr>
                <w:spacing w:val="-12"/>
                <w:sz w:val="24"/>
                <w:szCs w:val="24"/>
              </w:rPr>
            </w:pPr>
            <w:r>
              <w:rPr>
                <w:rFonts w:hint="eastAsia" w:cs="宋体"/>
                <w:spacing w:val="-12"/>
                <w:sz w:val="24"/>
                <w:szCs w:val="24"/>
                <w:lang w:bidi="ar"/>
              </w:rPr>
              <w:t>营运期</w:t>
            </w:r>
          </w:p>
        </w:tc>
        <w:tc>
          <w:tcPr>
            <w:tcW w:w="555" w:type="dxa"/>
            <w:tcBorders>
              <w:top w:val="single" w:color="auto" w:sz="8" w:space="0"/>
              <w:left w:val="single" w:color="auto" w:sz="4" w:space="0"/>
              <w:right w:val="single" w:color="auto" w:sz="4" w:space="0"/>
            </w:tcBorders>
            <w:vAlign w:val="center"/>
          </w:tcPr>
          <w:p>
            <w:pPr>
              <w:tabs>
                <w:tab w:val="left" w:pos="1215"/>
              </w:tabs>
              <w:adjustRightInd w:val="0"/>
              <w:snapToGrid w:val="0"/>
              <w:spacing w:line="0" w:lineRule="atLeast"/>
              <w:jc w:val="center"/>
              <w:rPr>
                <w:rFonts w:cs="宋体"/>
                <w:spacing w:val="4"/>
                <w:sz w:val="24"/>
                <w:szCs w:val="24"/>
                <w:lang w:bidi="ar"/>
              </w:rPr>
            </w:pPr>
            <w:r>
              <w:rPr>
                <w:rFonts w:hint="eastAsia" w:hAnsi="宋体"/>
                <w:sz w:val="24"/>
                <w:szCs w:val="24"/>
              </w:rPr>
              <w:t>有组织</w:t>
            </w:r>
          </w:p>
        </w:tc>
        <w:tc>
          <w:tcPr>
            <w:tcW w:w="1165" w:type="dxa"/>
            <w:tcBorders>
              <w:top w:val="single" w:color="auto" w:sz="8" w:space="0"/>
              <w:left w:val="single" w:color="auto" w:sz="4" w:space="0"/>
              <w:right w:val="single" w:color="auto" w:sz="4" w:space="0"/>
            </w:tcBorders>
            <w:vAlign w:val="center"/>
          </w:tcPr>
          <w:p>
            <w:pPr>
              <w:tabs>
                <w:tab w:val="left" w:pos="1215"/>
              </w:tabs>
              <w:adjustRightInd w:val="0"/>
              <w:snapToGrid w:val="0"/>
              <w:spacing w:line="0" w:lineRule="atLeast"/>
              <w:jc w:val="center"/>
              <w:rPr>
                <w:rFonts w:hint="eastAsia" w:hAnsi="宋体"/>
                <w:sz w:val="24"/>
                <w:szCs w:val="24"/>
                <w:lang w:eastAsia="zh-CN"/>
              </w:rPr>
            </w:pPr>
            <w:r>
              <w:rPr>
                <w:rFonts w:hint="eastAsia" w:ascii="Times New Roman" w:hAnsi="Times New Roman" w:cs="Times New Roman"/>
                <w:sz w:val="24"/>
                <w:szCs w:val="24"/>
                <w:lang w:eastAsia="zh-CN"/>
              </w:rPr>
              <w:t>熔融挤出、喷丝</w:t>
            </w:r>
          </w:p>
        </w:tc>
        <w:tc>
          <w:tcPr>
            <w:tcW w:w="1545" w:type="dxa"/>
            <w:vMerge w:val="restart"/>
            <w:tcBorders>
              <w:top w:val="single" w:color="auto" w:sz="8" w:space="0"/>
              <w:left w:val="single" w:color="auto" w:sz="4" w:space="0"/>
              <w:right w:val="single" w:color="auto" w:sz="8" w:space="0"/>
            </w:tcBorders>
            <w:vAlign w:val="center"/>
          </w:tcPr>
          <w:p>
            <w:pPr>
              <w:adjustRightInd w:val="0"/>
              <w:snapToGrid w:val="0"/>
              <w:jc w:val="center"/>
              <w:rPr>
                <w:rFonts w:hint="eastAsia" w:eastAsia="宋体"/>
                <w:sz w:val="24"/>
                <w:szCs w:val="24"/>
                <w:lang w:eastAsia="zh-CN" w:bidi="ar"/>
              </w:rPr>
            </w:pPr>
            <w:r>
              <w:rPr>
                <w:rFonts w:hint="eastAsia"/>
                <w:spacing w:val="-12"/>
                <w:sz w:val="24"/>
                <w:szCs w:val="24"/>
                <w:lang w:eastAsia="zh-CN"/>
              </w:rPr>
              <w:t>非甲烷总烃（</w:t>
            </w:r>
            <w:r>
              <w:rPr>
                <w:rFonts w:hint="eastAsia"/>
                <w:spacing w:val="-12"/>
                <w:sz w:val="24"/>
                <w:szCs w:val="24"/>
                <w:lang w:val="en-US" w:eastAsia="zh-CN"/>
              </w:rPr>
              <w:t>VOCs</w:t>
            </w:r>
            <w:r>
              <w:rPr>
                <w:rFonts w:hint="eastAsia"/>
                <w:spacing w:val="-12"/>
                <w:sz w:val="24"/>
                <w:szCs w:val="24"/>
                <w:lang w:eastAsia="zh-CN"/>
              </w:rPr>
              <w:t>）</w:t>
            </w:r>
          </w:p>
        </w:tc>
        <w:tc>
          <w:tcPr>
            <w:tcW w:w="2138" w:type="dxa"/>
            <w:vMerge w:val="restart"/>
            <w:tcBorders>
              <w:top w:val="single" w:color="auto" w:sz="8" w:space="0"/>
              <w:left w:val="single" w:color="auto" w:sz="8" w:space="0"/>
              <w:right w:val="single" w:color="auto" w:sz="8" w:space="0"/>
            </w:tcBorders>
            <w:vAlign w:val="center"/>
          </w:tcPr>
          <w:p>
            <w:pPr>
              <w:tabs>
                <w:tab w:val="left" w:pos="1215"/>
              </w:tabs>
              <w:adjustRightInd w:val="0"/>
              <w:snapToGrid w:val="0"/>
              <w:spacing w:line="0" w:lineRule="atLeast"/>
              <w:jc w:val="center"/>
              <w:rPr>
                <w:rFonts w:hint="default" w:eastAsia="宋体" w:cs="宋体"/>
                <w:sz w:val="24"/>
                <w:szCs w:val="24"/>
                <w:lang w:val="en-US" w:eastAsia="zh-CN" w:bidi="ar"/>
              </w:rPr>
            </w:pPr>
            <w:r>
              <w:rPr>
                <w:rFonts w:hint="eastAsia" w:hAnsi="宋体"/>
                <w:sz w:val="24"/>
                <w:szCs w:val="24"/>
                <w:lang w:eastAsia="zh-CN"/>
              </w:rPr>
              <w:t>0.</w:t>
            </w:r>
            <w:r>
              <w:rPr>
                <w:rFonts w:hint="eastAsia" w:hAnsi="宋体"/>
                <w:sz w:val="24"/>
                <w:szCs w:val="24"/>
                <w:lang w:val="en-US" w:eastAsia="zh-CN"/>
              </w:rPr>
              <w:t>099t/a</w:t>
            </w:r>
          </w:p>
        </w:tc>
        <w:tc>
          <w:tcPr>
            <w:tcW w:w="2306" w:type="dxa"/>
            <w:tcBorders>
              <w:top w:val="single" w:color="auto" w:sz="8" w:space="0"/>
              <w:left w:val="single" w:color="auto" w:sz="8" w:space="0"/>
              <w:right w:val="single" w:color="auto" w:sz="8" w:space="0"/>
            </w:tcBorders>
            <w:vAlign w:val="center"/>
          </w:tcPr>
          <w:p>
            <w:pPr>
              <w:adjustRightInd w:val="0"/>
              <w:snapToGrid w:val="0"/>
              <w:jc w:val="center"/>
              <w:rPr>
                <w:rFonts w:hint="eastAsia" w:ascii="Times New Roman" w:hAnsi="Times New Roman" w:eastAsia="宋体" w:cs="Times New Roman"/>
                <w:kern w:val="2"/>
                <w:sz w:val="24"/>
                <w:szCs w:val="24"/>
                <w:lang w:val="en-US" w:eastAsia="zh-CN" w:bidi="ar-SA"/>
              </w:rPr>
            </w:pPr>
            <w:r>
              <w:rPr>
                <w:rFonts w:hint="eastAsia"/>
                <w:sz w:val="24"/>
                <w:szCs w:val="24"/>
                <w:lang w:eastAsia="zh-CN"/>
              </w:rPr>
              <w:t>0.0</w:t>
            </w:r>
            <w:r>
              <w:rPr>
                <w:rFonts w:hint="eastAsia"/>
                <w:sz w:val="24"/>
                <w:szCs w:val="24"/>
                <w:lang w:val="en-US" w:eastAsia="zh-CN"/>
              </w:rPr>
              <w:t>089</w:t>
            </w:r>
            <w:r>
              <w:rPr>
                <w:rFonts w:hint="eastAsia"/>
                <w:sz w:val="24"/>
                <w:szCs w:val="24"/>
              </w:rPr>
              <w:t>t/a，</w:t>
            </w:r>
            <w:r>
              <w:rPr>
                <w:rFonts w:hint="eastAsia"/>
                <w:sz w:val="24"/>
                <w:szCs w:val="24"/>
                <w:lang w:val="en-US" w:eastAsia="zh-CN"/>
              </w:rPr>
              <w:t>0.37</w:t>
            </w:r>
            <w:r>
              <w:rPr>
                <w:rFonts w:hint="eastAsia"/>
                <w:sz w:val="24"/>
                <w:szCs w:val="24"/>
              </w:rPr>
              <w:t>mg/m</w:t>
            </w:r>
            <w:r>
              <w:rPr>
                <w:rFonts w:hint="eastAsia"/>
                <w:sz w:val="24"/>
                <w:szCs w:val="24"/>
                <w:vertAlign w:val="superscript"/>
              </w:rPr>
              <w:t>3</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708" w:hRule="atLeast"/>
        </w:trPr>
        <w:tc>
          <w:tcPr>
            <w:tcW w:w="838" w:type="dxa"/>
            <w:vMerge w:val="continue"/>
            <w:tcBorders>
              <w:left w:val="single" w:color="auto" w:sz="8" w:space="0"/>
              <w:right w:val="single" w:color="auto" w:sz="8" w:space="0"/>
            </w:tcBorders>
            <w:vAlign w:val="center"/>
          </w:tcPr>
          <w:p>
            <w:pPr>
              <w:rPr>
                <w:sz w:val="20"/>
                <w:szCs w:val="20"/>
              </w:rPr>
            </w:pPr>
          </w:p>
        </w:tc>
        <w:tc>
          <w:tcPr>
            <w:tcW w:w="513" w:type="dxa"/>
            <w:vMerge w:val="continue"/>
            <w:tcBorders>
              <w:left w:val="single" w:color="auto" w:sz="8" w:space="0"/>
              <w:right w:val="single" w:color="auto" w:sz="4" w:space="0"/>
            </w:tcBorders>
            <w:vAlign w:val="center"/>
          </w:tcPr>
          <w:p>
            <w:pPr>
              <w:adjustRightInd w:val="0"/>
              <w:snapToGrid w:val="0"/>
              <w:jc w:val="center"/>
              <w:rPr>
                <w:rFonts w:hint="eastAsia" w:cs="宋体"/>
                <w:spacing w:val="-12"/>
                <w:sz w:val="24"/>
                <w:szCs w:val="24"/>
                <w:lang w:bidi="ar"/>
              </w:rPr>
            </w:pPr>
          </w:p>
        </w:tc>
        <w:tc>
          <w:tcPr>
            <w:tcW w:w="555" w:type="dxa"/>
            <w:tcBorders>
              <w:top w:val="single" w:color="auto" w:sz="8" w:space="0"/>
              <w:left w:val="single" w:color="auto" w:sz="4" w:space="0"/>
              <w:right w:val="single" w:color="auto" w:sz="4" w:space="0"/>
            </w:tcBorders>
            <w:vAlign w:val="center"/>
          </w:tcPr>
          <w:p>
            <w:pPr>
              <w:tabs>
                <w:tab w:val="left" w:pos="1215"/>
              </w:tabs>
              <w:adjustRightInd w:val="0"/>
              <w:snapToGrid w:val="0"/>
              <w:spacing w:line="0" w:lineRule="atLeast"/>
              <w:jc w:val="center"/>
              <w:rPr>
                <w:spacing w:val="4"/>
                <w:sz w:val="24"/>
                <w:szCs w:val="24"/>
              </w:rPr>
            </w:pPr>
            <w:r>
              <w:rPr>
                <w:rFonts w:hint="eastAsia" w:hAnsi="宋体"/>
                <w:sz w:val="24"/>
                <w:szCs w:val="24"/>
              </w:rPr>
              <w:t>无组织</w:t>
            </w:r>
          </w:p>
        </w:tc>
        <w:tc>
          <w:tcPr>
            <w:tcW w:w="1165" w:type="dxa"/>
            <w:tcBorders>
              <w:top w:val="single" w:color="auto" w:sz="8" w:space="0"/>
              <w:left w:val="single" w:color="auto" w:sz="4" w:space="0"/>
              <w:right w:val="single" w:color="auto" w:sz="4" w:space="0"/>
            </w:tcBorders>
            <w:vAlign w:val="center"/>
          </w:tcPr>
          <w:p>
            <w:pPr>
              <w:tabs>
                <w:tab w:val="left" w:pos="1215"/>
              </w:tabs>
              <w:adjustRightInd w:val="0"/>
              <w:snapToGrid w:val="0"/>
              <w:spacing w:line="0" w:lineRule="atLeast"/>
              <w:jc w:val="center"/>
              <w:rPr>
                <w:rFonts w:hint="eastAsia" w:hAnsi="宋体"/>
                <w:sz w:val="24"/>
                <w:szCs w:val="24"/>
                <w:lang w:eastAsia="zh-CN"/>
              </w:rPr>
            </w:pPr>
            <w:r>
              <w:rPr>
                <w:rFonts w:hint="eastAsia" w:ascii="Times New Roman" w:hAnsi="Times New Roman" w:cs="Times New Roman"/>
                <w:sz w:val="24"/>
                <w:szCs w:val="24"/>
                <w:lang w:eastAsia="zh-CN"/>
              </w:rPr>
              <w:t>熔融挤出、喷丝</w:t>
            </w:r>
          </w:p>
        </w:tc>
        <w:tc>
          <w:tcPr>
            <w:tcW w:w="1545" w:type="dxa"/>
            <w:vMerge w:val="continue"/>
            <w:tcBorders>
              <w:left w:val="single" w:color="auto" w:sz="4" w:space="0"/>
              <w:right w:val="single" w:color="auto" w:sz="8" w:space="0"/>
            </w:tcBorders>
            <w:vAlign w:val="center"/>
          </w:tcPr>
          <w:p>
            <w:pPr>
              <w:adjustRightInd w:val="0"/>
              <w:snapToGrid w:val="0"/>
              <w:jc w:val="center"/>
              <w:rPr>
                <w:sz w:val="24"/>
                <w:szCs w:val="24"/>
              </w:rPr>
            </w:pPr>
          </w:p>
        </w:tc>
        <w:tc>
          <w:tcPr>
            <w:tcW w:w="2138" w:type="dxa"/>
            <w:vMerge w:val="continue"/>
            <w:tcBorders>
              <w:left w:val="single" w:color="auto" w:sz="8" w:space="0"/>
              <w:bottom w:val="single" w:color="auto" w:sz="8" w:space="0"/>
              <w:right w:val="single" w:color="auto" w:sz="8" w:space="0"/>
            </w:tcBorders>
            <w:vAlign w:val="center"/>
          </w:tcPr>
          <w:p>
            <w:pPr>
              <w:tabs>
                <w:tab w:val="left" w:pos="1215"/>
              </w:tabs>
              <w:adjustRightInd w:val="0"/>
              <w:snapToGrid w:val="0"/>
              <w:spacing w:line="0" w:lineRule="atLeast"/>
              <w:jc w:val="center"/>
              <w:rPr>
                <w:rFonts w:hint="eastAsia" w:cs="宋体"/>
                <w:sz w:val="24"/>
                <w:szCs w:val="24"/>
                <w:lang w:bidi="ar"/>
              </w:rPr>
            </w:pPr>
          </w:p>
        </w:tc>
        <w:tc>
          <w:tcPr>
            <w:tcW w:w="2306" w:type="dxa"/>
            <w:tcBorders>
              <w:left w:val="single" w:color="auto" w:sz="8" w:space="0"/>
              <w:right w:val="single" w:color="auto" w:sz="8" w:space="0"/>
            </w:tcBorders>
            <w:vAlign w:val="center"/>
          </w:tcPr>
          <w:p>
            <w:pPr>
              <w:pStyle w:val="17"/>
              <w:ind w:firstLine="0" w:firstLineChars="0"/>
              <w:jc w:val="center"/>
              <w:rPr>
                <w:rFonts w:hint="eastAsia" w:ascii="Times New Roman" w:hAnsi="Times New Roman" w:eastAsia="宋体" w:cs="Times New Roman"/>
                <w:kern w:val="2"/>
                <w:sz w:val="24"/>
                <w:szCs w:val="24"/>
                <w:lang w:val="en-US" w:eastAsia="zh-CN" w:bidi="ar-SA"/>
              </w:rPr>
            </w:pPr>
            <w:r>
              <w:rPr>
                <w:rFonts w:hint="eastAsia"/>
                <w:sz w:val="24"/>
                <w:szCs w:val="24"/>
                <w:lang w:eastAsia="zh-CN"/>
              </w:rPr>
              <w:t>0.0</w:t>
            </w:r>
            <w:r>
              <w:rPr>
                <w:rFonts w:hint="eastAsia"/>
                <w:sz w:val="24"/>
                <w:szCs w:val="24"/>
                <w:lang w:val="en-US" w:eastAsia="zh-CN"/>
              </w:rPr>
              <w:t>099</w:t>
            </w:r>
            <w:r>
              <w:rPr>
                <w:rFonts w:hint="eastAsia"/>
                <w:sz w:val="24"/>
                <w:szCs w:val="24"/>
              </w:rPr>
              <w:t>t/a</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685" w:hRule="atLeast"/>
        </w:trPr>
        <w:tc>
          <w:tcPr>
            <w:tcW w:w="838" w:type="dxa"/>
            <w:vMerge w:val="restart"/>
            <w:tcBorders>
              <w:left w:val="single" w:color="auto" w:sz="8" w:space="0"/>
              <w:right w:val="single" w:color="auto" w:sz="8" w:space="0"/>
            </w:tcBorders>
            <w:vAlign w:val="center"/>
          </w:tcPr>
          <w:p>
            <w:pPr>
              <w:spacing w:line="320" w:lineRule="exact"/>
              <w:jc w:val="center"/>
              <w:rPr>
                <w:b/>
                <w:color w:val="auto"/>
                <w:sz w:val="24"/>
              </w:rPr>
            </w:pPr>
            <w:r>
              <w:rPr>
                <w:rFonts w:hint="eastAsia" w:cs="宋体"/>
                <w:b/>
                <w:color w:val="auto"/>
                <w:sz w:val="24"/>
                <w:lang w:bidi="ar"/>
              </w:rPr>
              <w:t>水</w:t>
            </w:r>
          </w:p>
          <w:p>
            <w:pPr>
              <w:spacing w:line="320" w:lineRule="exact"/>
              <w:jc w:val="center"/>
              <w:rPr>
                <w:b/>
                <w:color w:val="auto"/>
                <w:sz w:val="24"/>
              </w:rPr>
            </w:pPr>
            <w:r>
              <w:rPr>
                <w:rFonts w:hint="eastAsia" w:cs="宋体"/>
                <w:b/>
                <w:color w:val="auto"/>
                <w:sz w:val="24"/>
                <w:lang w:bidi="ar"/>
              </w:rPr>
              <w:t>污</w:t>
            </w:r>
          </w:p>
          <w:p>
            <w:pPr>
              <w:spacing w:line="320" w:lineRule="exact"/>
              <w:jc w:val="center"/>
              <w:rPr>
                <w:b/>
                <w:color w:val="auto"/>
                <w:sz w:val="24"/>
              </w:rPr>
            </w:pPr>
            <w:r>
              <w:rPr>
                <w:rFonts w:hint="eastAsia" w:cs="宋体"/>
                <w:b/>
                <w:color w:val="auto"/>
                <w:sz w:val="24"/>
                <w:lang w:bidi="ar"/>
              </w:rPr>
              <w:t>染</w:t>
            </w:r>
          </w:p>
          <w:p>
            <w:pPr>
              <w:adjustRightInd w:val="0"/>
              <w:snapToGrid w:val="0"/>
              <w:jc w:val="center"/>
            </w:pPr>
            <w:r>
              <w:rPr>
                <w:rFonts w:hint="eastAsia" w:cs="宋体"/>
                <w:b/>
                <w:color w:val="auto"/>
                <w:sz w:val="24"/>
                <w:lang w:bidi="ar"/>
              </w:rPr>
              <w:t>物</w:t>
            </w:r>
          </w:p>
        </w:tc>
        <w:tc>
          <w:tcPr>
            <w:tcW w:w="513" w:type="dxa"/>
            <w:vMerge w:val="restart"/>
            <w:tcBorders>
              <w:left w:val="single" w:color="auto" w:sz="8" w:space="0"/>
              <w:right w:val="single" w:color="auto" w:sz="4" w:space="0"/>
            </w:tcBorders>
            <w:vAlign w:val="center"/>
          </w:tcPr>
          <w:p>
            <w:pPr>
              <w:adjustRightInd w:val="0"/>
              <w:snapToGrid w:val="0"/>
              <w:jc w:val="center"/>
              <w:rPr>
                <w:rFonts w:hint="eastAsia" w:eastAsia="宋体" w:cs="宋体"/>
                <w:spacing w:val="-12"/>
                <w:sz w:val="24"/>
                <w:szCs w:val="24"/>
                <w:lang w:eastAsia="zh-CN" w:bidi="ar"/>
              </w:rPr>
            </w:pPr>
            <w:r>
              <w:rPr>
                <w:rFonts w:hint="eastAsia" w:cs="宋体"/>
                <w:spacing w:val="-12"/>
                <w:sz w:val="24"/>
                <w:szCs w:val="24"/>
                <w:lang w:eastAsia="zh-CN" w:bidi="ar"/>
              </w:rPr>
              <w:t>施工期</w:t>
            </w:r>
          </w:p>
        </w:tc>
        <w:tc>
          <w:tcPr>
            <w:tcW w:w="1720" w:type="dxa"/>
            <w:gridSpan w:val="2"/>
            <w:tcBorders>
              <w:top w:val="single" w:color="auto" w:sz="8" w:space="0"/>
              <w:left w:val="single" w:color="auto" w:sz="4" w:space="0"/>
              <w:right w:val="single" w:color="auto" w:sz="4" w:space="0"/>
            </w:tcBorders>
            <w:vAlign w:val="center"/>
          </w:tcPr>
          <w:p>
            <w:pPr>
              <w:tabs>
                <w:tab w:val="left" w:pos="1215"/>
              </w:tabs>
              <w:adjustRightInd w:val="0"/>
              <w:snapToGrid w:val="0"/>
              <w:spacing w:line="0" w:lineRule="atLeast"/>
              <w:jc w:val="center"/>
              <w:rPr>
                <w:rFonts w:hint="eastAsia" w:ascii="Times New Roman" w:hAnsi="Times New Roman" w:cs="Times New Roman"/>
                <w:sz w:val="24"/>
                <w:szCs w:val="24"/>
                <w:lang w:eastAsia="zh-CN"/>
              </w:rPr>
            </w:pPr>
            <w:r>
              <w:rPr>
                <w:rFonts w:hint="eastAsia" w:ascii="宋体" w:hAnsi="宋体"/>
                <w:color w:val="000000"/>
                <w:sz w:val="24"/>
                <w:szCs w:val="24"/>
                <w:lang w:val="fr-FR"/>
              </w:rPr>
              <w:t>机械冲洗废水</w:t>
            </w:r>
          </w:p>
        </w:tc>
        <w:tc>
          <w:tcPr>
            <w:tcW w:w="1545" w:type="dxa"/>
            <w:tcBorders>
              <w:left w:val="single" w:color="auto" w:sz="4" w:space="0"/>
              <w:right w:val="single" w:color="auto" w:sz="8" w:space="0"/>
            </w:tcBorders>
            <w:vAlign w:val="center"/>
          </w:tcPr>
          <w:p>
            <w:pPr>
              <w:adjustRightInd w:val="0"/>
              <w:snapToGrid w:val="0"/>
              <w:jc w:val="center"/>
              <w:rPr>
                <w:rFonts w:hint="default" w:eastAsia="宋体"/>
                <w:sz w:val="24"/>
                <w:szCs w:val="24"/>
                <w:lang w:val="en-US" w:eastAsia="zh-CN"/>
              </w:rPr>
            </w:pPr>
            <w:r>
              <w:rPr>
                <w:rFonts w:hint="eastAsia"/>
                <w:sz w:val="24"/>
                <w:szCs w:val="24"/>
                <w:lang w:val="en-US" w:eastAsia="zh-CN"/>
              </w:rPr>
              <w:t>SS</w:t>
            </w:r>
          </w:p>
        </w:tc>
        <w:tc>
          <w:tcPr>
            <w:tcW w:w="2138" w:type="dxa"/>
            <w:vMerge w:val="restart"/>
            <w:tcBorders>
              <w:left w:val="single" w:color="auto" w:sz="8" w:space="0"/>
              <w:right w:val="single" w:color="auto" w:sz="8" w:space="0"/>
            </w:tcBorders>
            <w:vAlign w:val="center"/>
          </w:tcPr>
          <w:p>
            <w:pPr>
              <w:tabs>
                <w:tab w:val="left" w:pos="1215"/>
              </w:tabs>
              <w:adjustRightInd w:val="0"/>
              <w:snapToGrid w:val="0"/>
              <w:spacing w:line="0" w:lineRule="atLeast"/>
              <w:jc w:val="center"/>
              <w:rPr>
                <w:rFonts w:hint="eastAsia" w:cs="宋体"/>
                <w:sz w:val="24"/>
                <w:szCs w:val="24"/>
                <w:lang w:bidi="ar"/>
              </w:rPr>
            </w:pPr>
            <w:r>
              <w:rPr>
                <w:rFonts w:hint="eastAsia"/>
                <w:sz w:val="24"/>
                <w:szCs w:val="24"/>
                <w:highlight w:val="none"/>
              </w:rPr>
              <w:t>少量</w:t>
            </w:r>
          </w:p>
        </w:tc>
        <w:tc>
          <w:tcPr>
            <w:tcW w:w="2306" w:type="dxa"/>
            <w:vMerge w:val="restart"/>
            <w:tcBorders>
              <w:left w:val="single" w:color="auto" w:sz="8" w:space="0"/>
              <w:right w:val="single" w:color="auto" w:sz="8" w:space="0"/>
            </w:tcBorders>
            <w:vAlign w:val="center"/>
          </w:tcPr>
          <w:p>
            <w:pPr>
              <w:pStyle w:val="17"/>
              <w:ind w:firstLine="0" w:firstLineChars="0"/>
              <w:jc w:val="center"/>
              <w:rPr>
                <w:rFonts w:hint="eastAsia"/>
                <w:sz w:val="24"/>
                <w:szCs w:val="24"/>
                <w:lang w:eastAsia="zh-CN"/>
              </w:rPr>
            </w:pPr>
            <w:r>
              <w:rPr>
                <w:rFonts w:hint="eastAsia" w:ascii="宋体" w:hAnsi="宋体"/>
                <w:color w:val="000000"/>
                <w:sz w:val="24"/>
                <w:szCs w:val="24"/>
              </w:rPr>
              <w:t>收集后</w:t>
            </w:r>
            <w:r>
              <w:rPr>
                <w:rFonts w:hint="eastAsia" w:ascii="宋体" w:hAnsi="宋体"/>
                <w:color w:val="000000"/>
                <w:sz w:val="24"/>
                <w:szCs w:val="24"/>
                <w:lang w:eastAsia="zh-CN"/>
              </w:rPr>
              <w:t>回用于施工，不外排</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685" w:hRule="atLeast"/>
        </w:trPr>
        <w:tc>
          <w:tcPr>
            <w:tcW w:w="838" w:type="dxa"/>
            <w:vMerge w:val="continue"/>
            <w:tcBorders>
              <w:left w:val="single" w:color="auto" w:sz="8" w:space="0"/>
              <w:right w:val="single" w:color="auto" w:sz="8" w:space="0"/>
            </w:tcBorders>
            <w:vAlign w:val="center"/>
          </w:tcPr>
          <w:p>
            <w:pPr>
              <w:rPr>
                <w:sz w:val="20"/>
                <w:szCs w:val="20"/>
              </w:rPr>
            </w:pPr>
          </w:p>
        </w:tc>
        <w:tc>
          <w:tcPr>
            <w:tcW w:w="513" w:type="dxa"/>
            <w:vMerge w:val="continue"/>
            <w:tcBorders>
              <w:left w:val="single" w:color="auto" w:sz="8" w:space="0"/>
              <w:right w:val="single" w:color="auto" w:sz="4" w:space="0"/>
            </w:tcBorders>
            <w:vAlign w:val="center"/>
          </w:tcPr>
          <w:p>
            <w:pPr>
              <w:adjustRightInd w:val="0"/>
              <w:snapToGrid w:val="0"/>
              <w:jc w:val="center"/>
              <w:rPr>
                <w:rFonts w:hint="eastAsia" w:cs="宋体"/>
                <w:spacing w:val="-12"/>
                <w:sz w:val="24"/>
                <w:szCs w:val="24"/>
                <w:lang w:eastAsia="zh-CN" w:bidi="ar"/>
              </w:rPr>
            </w:pPr>
          </w:p>
        </w:tc>
        <w:tc>
          <w:tcPr>
            <w:tcW w:w="1720" w:type="dxa"/>
            <w:gridSpan w:val="2"/>
            <w:tcBorders>
              <w:top w:val="single" w:color="auto" w:sz="8" w:space="0"/>
              <w:left w:val="single" w:color="auto" w:sz="4" w:space="0"/>
              <w:right w:val="single" w:color="auto" w:sz="4" w:space="0"/>
            </w:tcBorders>
            <w:vAlign w:val="center"/>
          </w:tcPr>
          <w:p>
            <w:pPr>
              <w:tabs>
                <w:tab w:val="left" w:pos="1215"/>
              </w:tabs>
              <w:adjustRightInd w:val="0"/>
              <w:snapToGrid w:val="0"/>
              <w:spacing w:line="0" w:lineRule="atLeast"/>
              <w:jc w:val="center"/>
              <w:rPr>
                <w:rFonts w:hint="eastAsia" w:ascii="Times New Roman" w:hAnsi="Times New Roman" w:cs="Times New Roman"/>
                <w:sz w:val="24"/>
                <w:szCs w:val="24"/>
                <w:lang w:eastAsia="zh-CN"/>
              </w:rPr>
            </w:pPr>
            <w:r>
              <w:rPr>
                <w:rFonts w:hint="eastAsia" w:ascii="宋体" w:hAnsi="宋体"/>
                <w:color w:val="000000"/>
                <w:sz w:val="24"/>
                <w:szCs w:val="24"/>
              </w:rPr>
              <w:t>洗漱废水</w:t>
            </w:r>
          </w:p>
        </w:tc>
        <w:tc>
          <w:tcPr>
            <w:tcW w:w="1545" w:type="dxa"/>
            <w:tcBorders>
              <w:left w:val="single" w:color="auto" w:sz="4" w:space="0"/>
              <w:right w:val="single" w:color="auto" w:sz="8" w:space="0"/>
            </w:tcBorders>
            <w:vAlign w:val="center"/>
          </w:tcPr>
          <w:p>
            <w:pPr>
              <w:adjustRightInd w:val="0"/>
              <w:snapToGrid w:val="0"/>
              <w:jc w:val="center"/>
              <w:rPr>
                <w:sz w:val="24"/>
                <w:szCs w:val="24"/>
              </w:rPr>
            </w:pPr>
            <w:r>
              <w:rPr>
                <w:rFonts w:hint="eastAsia" w:eastAsia="宋体"/>
                <w:kern w:val="24"/>
                <w:sz w:val="24"/>
                <w:szCs w:val="24"/>
                <w:lang w:val="en-US" w:eastAsia="zh-CN" w:bidi="ar-SA"/>
              </w:rPr>
              <w:t>COD、NH</w:t>
            </w:r>
            <w:r>
              <w:rPr>
                <w:rFonts w:hint="eastAsia" w:eastAsia="宋体"/>
                <w:kern w:val="24"/>
                <w:sz w:val="24"/>
                <w:szCs w:val="24"/>
                <w:vertAlign w:val="subscript"/>
                <w:lang w:val="en-US" w:eastAsia="zh-CN" w:bidi="ar-SA"/>
              </w:rPr>
              <w:t>3</w:t>
            </w:r>
            <w:r>
              <w:rPr>
                <w:rFonts w:hint="eastAsia" w:eastAsia="宋体"/>
                <w:kern w:val="24"/>
                <w:sz w:val="24"/>
                <w:szCs w:val="24"/>
                <w:lang w:val="en-US" w:eastAsia="zh-CN" w:bidi="ar-SA"/>
              </w:rPr>
              <w:t>-N</w:t>
            </w:r>
          </w:p>
        </w:tc>
        <w:tc>
          <w:tcPr>
            <w:tcW w:w="2138" w:type="dxa"/>
            <w:vMerge w:val="continue"/>
            <w:tcBorders>
              <w:left w:val="single" w:color="auto" w:sz="8" w:space="0"/>
              <w:bottom w:val="single" w:color="auto" w:sz="8" w:space="0"/>
              <w:right w:val="single" w:color="auto" w:sz="8" w:space="0"/>
            </w:tcBorders>
            <w:vAlign w:val="center"/>
          </w:tcPr>
          <w:p>
            <w:pPr>
              <w:tabs>
                <w:tab w:val="left" w:pos="1215"/>
              </w:tabs>
              <w:adjustRightInd w:val="0"/>
              <w:snapToGrid w:val="0"/>
              <w:spacing w:line="0" w:lineRule="atLeast"/>
              <w:jc w:val="center"/>
              <w:rPr>
                <w:rFonts w:hint="eastAsia" w:cs="宋体"/>
                <w:sz w:val="24"/>
                <w:szCs w:val="24"/>
                <w:lang w:bidi="ar"/>
              </w:rPr>
            </w:pPr>
          </w:p>
        </w:tc>
        <w:tc>
          <w:tcPr>
            <w:tcW w:w="2306" w:type="dxa"/>
            <w:vMerge w:val="continue"/>
            <w:tcBorders>
              <w:left w:val="single" w:color="auto" w:sz="8" w:space="0"/>
              <w:right w:val="single" w:color="auto" w:sz="8" w:space="0"/>
            </w:tcBorders>
            <w:vAlign w:val="center"/>
          </w:tcPr>
          <w:p>
            <w:pPr>
              <w:pStyle w:val="17"/>
              <w:ind w:firstLine="0" w:firstLineChars="0"/>
              <w:jc w:val="center"/>
              <w:rPr>
                <w:rFonts w:hint="eastAsia"/>
                <w:sz w:val="24"/>
                <w:szCs w:val="24"/>
                <w:lang w:eastAsia="zh-CN"/>
              </w:rPr>
            </w:pP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391" w:hRule="atLeast"/>
        </w:trPr>
        <w:tc>
          <w:tcPr>
            <w:tcW w:w="838" w:type="dxa"/>
            <w:vMerge w:val="continue"/>
            <w:tcBorders>
              <w:left w:val="single" w:color="auto" w:sz="8" w:space="0"/>
              <w:right w:val="single" w:color="auto" w:sz="8" w:space="0"/>
            </w:tcBorders>
            <w:vAlign w:val="center"/>
          </w:tcPr>
          <w:p>
            <w:pPr>
              <w:adjustRightInd w:val="0"/>
              <w:snapToGrid w:val="0"/>
              <w:jc w:val="center"/>
            </w:pPr>
          </w:p>
        </w:tc>
        <w:tc>
          <w:tcPr>
            <w:tcW w:w="513" w:type="dxa"/>
            <w:vMerge w:val="restart"/>
            <w:tcBorders>
              <w:top w:val="single" w:color="auto" w:sz="8" w:space="0"/>
              <w:left w:val="single" w:color="auto" w:sz="8" w:space="0"/>
              <w:right w:val="single" w:color="auto" w:sz="4" w:space="0"/>
            </w:tcBorders>
            <w:vAlign w:val="center"/>
          </w:tcPr>
          <w:p>
            <w:pPr>
              <w:adjustRightInd w:val="0"/>
              <w:snapToGrid w:val="0"/>
              <w:jc w:val="center"/>
              <w:rPr>
                <w:sz w:val="24"/>
                <w:szCs w:val="24"/>
                <w:highlight w:val="yellow"/>
              </w:rPr>
            </w:pPr>
            <w:r>
              <w:rPr>
                <w:rFonts w:hint="eastAsia" w:cs="宋体"/>
                <w:sz w:val="24"/>
                <w:szCs w:val="24"/>
                <w:lang w:bidi="ar"/>
              </w:rPr>
              <w:t>营运期</w:t>
            </w:r>
          </w:p>
        </w:tc>
        <w:tc>
          <w:tcPr>
            <w:tcW w:w="1720" w:type="dxa"/>
            <w:gridSpan w:val="2"/>
            <w:vMerge w:val="restart"/>
            <w:tcBorders>
              <w:top w:val="single" w:color="auto" w:sz="8" w:space="0"/>
              <w:left w:val="single" w:color="auto" w:sz="4" w:space="0"/>
              <w:right w:val="single" w:color="auto" w:sz="8" w:space="0"/>
            </w:tcBorders>
            <w:vAlign w:val="center"/>
          </w:tcPr>
          <w:p>
            <w:pPr>
              <w:jc w:val="center"/>
              <w:rPr>
                <w:rFonts w:hint="eastAsia" w:eastAsia="宋体"/>
                <w:sz w:val="24"/>
                <w:szCs w:val="24"/>
                <w:lang w:eastAsia="zh-CN"/>
              </w:rPr>
            </w:pPr>
            <w:r>
              <w:rPr>
                <w:rFonts w:hint="eastAsia" w:cs="宋体"/>
                <w:sz w:val="24"/>
                <w:szCs w:val="24"/>
                <w:lang w:bidi="ar"/>
              </w:rPr>
              <w:t>生活污水</w:t>
            </w:r>
          </w:p>
        </w:tc>
        <w:tc>
          <w:tcPr>
            <w:tcW w:w="1545" w:type="dxa"/>
            <w:tcBorders>
              <w:top w:val="single" w:color="auto" w:sz="8" w:space="0"/>
              <w:left w:val="single" w:color="auto" w:sz="8" w:space="0"/>
              <w:right w:val="single" w:color="auto" w:sz="8" w:space="0"/>
            </w:tcBorders>
            <w:vAlign w:val="center"/>
          </w:tcPr>
          <w:p>
            <w:pPr>
              <w:adjustRightInd w:val="0"/>
              <w:snapToGrid w:val="0"/>
              <w:jc w:val="center"/>
              <w:rPr>
                <w:sz w:val="24"/>
                <w:szCs w:val="24"/>
              </w:rPr>
            </w:pPr>
            <w:r>
              <w:rPr>
                <w:sz w:val="24"/>
                <w:szCs w:val="24"/>
                <w:lang w:bidi="ar"/>
              </w:rPr>
              <w:t>COD</w:t>
            </w:r>
          </w:p>
        </w:tc>
        <w:tc>
          <w:tcPr>
            <w:tcW w:w="2138" w:type="dxa"/>
            <w:tcBorders>
              <w:top w:val="single" w:color="auto" w:sz="8" w:space="0"/>
              <w:left w:val="single" w:color="auto" w:sz="8" w:space="0"/>
              <w:bottom w:val="single" w:color="auto" w:sz="8" w:space="0"/>
              <w:right w:val="single" w:color="auto" w:sz="8" w:space="0"/>
            </w:tcBorders>
            <w:vAlign w:val="center"/>
          </w:tcPr>
          <w:p>
            <w:pPr>
              <w:adjustRightInd w:val="0"/>
              <w:snapToGrid w:val="0"/>
              <w:jc w:val="center"/>
              <w:rPr>
                <w:color w:val="auto"/>
                <w:sz w:val="24"/>
                <w:szCs w:val="24"/>
              </w:rPr>
            </w:pPr>
            <w:r>
              <w:rPr>
                <w:color w:val="auto"/>
                <w:sz w:val="24"/>
                <w:szCs w:val="24"/>
                <w:lang w:bidi="ar"/>
              </w:rPr>
              <w:t>30</w:t>
            </w:r>
            <w:r>
              <w:rPr>
                <w:rFonts w:hint="eastAsia"/>
                <w:color w:val="auto"/>
                <w:sz w:val="24"/>
                <w:szCs w:val="24"/>
                <w:lang w:bidi="ar"/>
              </w:rPr>
              <w:t>0</w:t>
            </w:r>
            <w:r>
              <w:rPr>
                <w:color w:val="auto"/>
                <w:sz w:val="24"/>
                <w:szCs w:val="24"/>
                <w:lang w:bidi="ar"/>
              </w:rPr>
              <w:t>mg/L</w:t>
            </w:r>
            <w:r>
              <w:rPr>
                <w:rFonts w:hint="eastAsia" w:cs="宋体"/>
                <w:color w:val="auto"/>
                <w:sz w:val="24"/>
                <w:szCs w:val="24"/>
                <w:lang w:bidi="ar"/>
              </w:rPr>
              <w:t>；</w:t>
            </w:r>
            <w:r>
              <w:rPr>
                <w:color w:val="auto"/>
                <w:sz w:val="24"/>
                <w:szCs w:val="24"/>
                <w:lang w:bidi="ar"/>
              </w:rPr>
              <w:t>0.</w:t>
            </w:r>
            <w:r>
              <w:rPr>
                <w:rFonts w:hint="eastAsia"/>
                <w:color w:val="auto"/>
                <w:sz w:val="24"/>
                <w:szCs w:val="24"/>
                <w:lang w:val="en-US" w:eastAsia="zh-CN" w:bidi="ar"/>
              </w:rPr>
              <w:t>018</w:t>
            </w:r>
            <w:r>
              <w:rPr>
                <w:color w:val="auto"/>
                <w:sz w:val="24"/>
                <w:szCs w:val="24"/>
                <w:lang w:bidi="ar"/>
              </w:rPr>
              <w:t>t/a</w:t>
            </w:r>
          </w:p>
        </w:tc>
        <w:tc>
          <w:tcPr>
            <w:tcW w:w="2306" w:type="dxa"/>
            <w:vMerge w:val="restart"/>
            <w:tcBorders>
              <w:top w:val="single" w:color="auto" w:sz="8" w:space="0"/>
              <w:left w:val="single" w:color="auto" w:sz="8" w:space="0"/>
              <w:right w:val="single" w:color="auto" w:sz="8" w:space="0"/>
            </w:tcBorders>
            <w:vAlign w:val="center"/>
          </w:tcPr>
          <w:p>
            <w:pPr>
              <w:adjustRightInd w:val="0"/>
              <w:snapToGrid w:val="0"/>
              <w:jc w:val="center"/>
              <w:rPr>
                <w:sz w:val="24"/>
                <w:szCs w:val="24"/>
              </w:rPr>
            </w:pPr>
            <w:r>
              <w:rPr>
                <w:rFonts w:hint="default" w:ascii="Times New Roman" w:hAnsi="Times New Roman" w:cs="Times New Roman"/>
                <w:sz w:val="24"/>
                <w:szCs w:val="24"/>
                <w:highlight w:val="none"/>
              </w:rPr>
              <w:t>生活污水经化粪池收集处理后定期清运，沤制农家肥</w:t>
            </w:r>
            <w:r>
              <w:rPr>
                <w:rFonts w:hint="eastAsia" w:ascii="Times New Roman" w:cs="Times New Roman"/>
                <w:color w:val="auto"/>
                <w:sz w:val="24"/>
                <w:szCs w:val="24"/>
              </w:rPr>
              <w:t>，</w:t>
            </w:r>
            <w:r>
              <w:rPr>
                <w:rFonts w:hint="eastAsia" w:ascii="Times New Roman" w:cs="Times New Roman"/>
                <w:color w:val="auto"/>
                <w:sz w:val="24"/>
                <w:szCs w:val="24"/>
                <w:lang w:eastAsia="zh-CN"/>
              </w:rPr>
              <w:t>不外排。</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391" w:hRule="atLeast"/>
        </w:trPr>
        <w:tc>
          <w:tcPr>
            <w:tcW w:w="838" w:type="dxa"/>
            <w:vMerge w:val="continue"/>
            <w:tcBorders>
              <w:left w:val="single" w:color="auto" w:sz="8" w:space="0"/>
              <w:right w:val="single" w:color="auto" w:sz="8" w:space="0"/>
            </w:tcBorders>
            <w:vAlign w:val="center"/>
          </w:tcPr>
          <w:p>
            <w:pPr>
              <w:adjustRightInd w:val="0"/>
              <w:snapToGrid w:val="0"/>
              <w:jc w:val="center"/>
            </w:pPr>
          </w:p>
        </w:tc>
        <w:tc>
          <w:tcPr>
            <w:tcW w:w="513" w:type="dxa"/>
            <w:vMerge w:val="continue"/>
            <w:tcBorders>
              <w:left w:val="single" w:color="auto" w:sz="8" w:space="0"/>
              <w:right w:val="single" w:color="auto" w:sz="4" w:space="0"/>
            </w:tcBorders>
            <w:vAlign w:val="center"/>
          </w:tcPr>
          <w:p>
            <w:pPr>
              <w:adjustRightInd w:val="0"/>
              <w:snapToGrid w:val="0"/>
              <w:jc w:val="center"/>
              <w:rPr>
                <w:sz w:val="24"/>
                <w:szCs w:val="24"/>
              </w:rPr>
            </w:pPr>
          </w:p>
        </w:tc>
        <w:tc>
          <w:tcPr>
            <w:tcW w:w="1720" w:type="dxa"/>
            <w:gridSpan w:val="2"/>
            <w:vMerge w:val="continue"/>
            <w:tcBorders>
              <w:left w:val="single" w:color="auto" w:sz="4" w:space="0"/>
              <w:right w:val="single" w:color="auto" w:sz="8" w:space="0"/>
            </w:tcBorders>
            <w:vAlign w:val="center"/>
          </w:tcPr>
          <w:p>
            <w:pPr>
              <w:adjustRightInd w:val="0"/>
              <w:snapToGrid w:val="0"/>
              <w:jc w:val="center"/>
              <w:rPr>
                <w:sz w:val="24"/>
                <w:szCs w:val="24"/>
              </w:rPr>
            </w:pPr>
          </w:p>
        </w:tc>
        <w:tc>
          <w:tcPr>
            <w:tcW w:w="1545" w:type="dxa"/>
            <w:tcBorders>
              <w:top w:val="single" w:color="auto" w:sz="8" w:space="0"/>
              <w:left w:val="single" w:color="auto" w:sz="8" w:space="0"/>
              <w:right w:val="single" w:color="auto" w:sz="8" w:space="0"/>
            </w:tcBorders>
            <w:vAlign w:val="center"/>
          </w:tcPr>
          <w:p>
            <w:pPr>
              <w:adjustRightInd w:val="0"/>
              <w:snapToGrid w:val="0"/>
              <w:jc w:val="center"/>
              <w:rPr>
                <w:rFonts w:ascii="Times New Roman" w:hAnsi="Times New Roman" w:eastAsia="宋体" w:cs="Times New Roman"/>
                <w:kern w:val="2"/>
                <w:sz w:val="24"/>
                <w:szCs w:val="24"/>
                <w:lang w:val="en-US" w:eastAsia="zh-CN" w:bidi="ar"/>
              </w:rPr>
            </w:pPr>
            <w:r>
              <w:rPr>
                <w:sz w:val="24"/>
                <w:szCs w:val="24"/>
                <w:lang w:bidi="ar"/>
              </w:rPr>
              <w:t>NH</w:t>
            </w:r>
            <w:r>
              <w:rPr>
                <w:sz w:val="24"/>
                <w:szCs w:val="24"/>
                <w:vertAlign w:val="subscript"/>
                <w:lang w:bidi="ar"/>
              </w:rPr>
              <w:t>3</w:t>
            </w:r>
            <w:r>
              <w:rPr>
                <w:sz w:val="24"/>
                <w:szCs w:val="24"/>
                <w:lang w:bidi="ar"/>
              </w:rPr>
              <w:t>-N</w:t>
            </w:r>
          </w:p>
        </w:tc>
        <w:tc>
          <w:tcPr>
            <w:tcW w:w="2138" w:type="dxa"/>
            <w:tcBorders>
              <w:top w:val="single" w:color="auto" w:sz="8" w:space="0"/>
              <w:left w:val="single" w:color="auto" w:sz="8" w:space="0"/>
              <w:bottom w:val="single" w:color="auto" w:sz="8" w:space="0"/>
              <w:right w:val="single" w:color="auto" w:sz="8" w:space="0"/>
            </w:tcBorders>
            <w:vAlign w:val="center"/>
          </w:tcPr>
          <w:p>
            <w:pPr>
              <w:adjustRightInd w:val="0"/>
              <w:snapToGrid w:val="0"/>
              <w:jc w:val="center"/>
              <w:rPr>
                <w:rFonts w:ascii="Times New Roman" w:hAnsi="Times New Roman" w:eastAsia="宋体" w:cs="Times New Roman"/>
                <w:color w:val="auto"/>
                <w:kern w:val="2"/>
                <w:sz w:val="24"/>
                <w:szCs w:val="24"/>
                <w:lang w:val="en-US" w:eastAsia="zh-CN" w:bidi="ar"/>
              </w:rPr>
            </w:pPr>
            <w:r>
              <w:rPr>
                <w:color w:val="auto"/>
                <w:sz w:val="24"/>
                <w:szCs w:val="24"/>
                <w:lang w:bidi="ar"/>
              </w:rPr>
              <w:t>30mg/L</w:t>
            </w:r>
            <w:r>
              <w:rPr>
                <w:rFonts w:hint="eastAsia" w:cs="宋体"/>
                <w:color w:val="auto"/>
                <w:sz w:val="24"/>
                <w:szCs w:val="24"/>
                <w:lang w:bidi="ar"/>
              </w:rPr>
              <w:t>；</w:t>
            </w:r>
            <w:r>
              <w:rPr>
                <w:color w:val="auto"/>
                <w:sz w:val="24"/>
                <w:szCs w:val="24"/>
                <w:lang w:bidi="ar"/>
              </w:rPr>
              <w:t>0.0</w:t>
            </w:r>
            <w:r>
              <w:rPr>
                <w:rFonts w:hint="eastAsia"/>
                <w:color w:val="auto"/>
                <w:sz w:val="24"/>
                <w:szCs w:val="24"/>
                <w:lang w:val="en-US" w:eastAsia="zh-CN" w:bidi="ar"/>
              </w:rPr>
              <w:t>018</w:t>
            </w:r>
            <w:r>
              <w:rPr>
                <w:color w:val="auto"/>
                <w:sz w:val="24"/>
                <w:szCs w:val="24"/>
                <w:lang w:bidi="ar"/>
              </w:rPr>
              <w:t>t/a</w:t>
            </w:r>
          </w:p>
        </w:tc>
        <w:tc>
          <w:tcPr>
            <w:tcW w:w="2306" w:type="dxa"/>
            <w:vMerge w:val="continue"/>
            <w:tcBorders>
              <w:left w:val="single" w:color="auto" w:sz="8" w:space="0"/>
              <w:right w:val="single" w:color="auto" w:sz="8" w:space="0"/>
            </w:tcBorders>
            <w:vAlign w:val="center"/>
          </w:tcPr>
          <w:p>
            <w:pPr>
              <w:adjustRightInd w:val="0"/>
              <w:snapToGrid w:val="0"/>
              <w:jc w:val="center"/>
              <w:rPr>
                <w:sz w:val="24"/>
                <w:szCs w:val="24"/>
                <w:lang w:bidi="ar"/>
              </w:rPr>
            </w:pP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391" w:hRule="atLeast"/>
        </w:trPr>
        <w:tc>
          <w:tcPr>
            <w:tcW w:w="838" w:type="dxa"/>
            <w:vMerge w:val="continue"/>
            <w:tcBorders>
              <w:left w:val="single" w:color="auto" w:sz="8" w:space="0"/>
              <w:right w:val="single" w:color="auto" w:sz="8" w:space="0"/>
            </w:tcBorders>
            <w:vAlign w:val="center"/>
          </w:tcPr>
          <w:p>
            <w:pPr>
              <w:adjustRightInd w:val="0"/>
              <w:snapToGrid w:val="0"/>
              <w:jc w:val="center"/>
              <w:rPr>
                <w:szCs w:val="21"/>
                <w:lang w:bidi="ar"/>
              </w:rPr>
            </w:pPr>
          </w:p>
        </w:tc>
        <w:tc>
          <w:tcPr>
            <w:tcW w:w="513" w:type="dxa"/>
            <w:vMerge w:val="continue"/>
            <w:tcBorders>
              <w:left w:val="single" w:color="auto" w:sz="8" w:space="0"/>
              <w:right w:val="single" w:color="auto" w:sz="4" w:space="0"/>
            </w:tcBorders>
            <w:vAlign w:val="center"/>
          </w:tcPr>
          <w:p>
            <w:pPr>
              <w:adjustRightInd w:val="0"/>
              <w:snapToGrid w:val="0"/>
              <w:jc w:val="center"/>
              <w:rPr>
                <w:sz w:val="24"/>
                <w:szCs w:val="24"/>
                <w:lang w:bidi="ar"/>
              </w:rPr>
            </w:pPr>
          </w:p>
        </w:tc>
        <w:tc>
          <w:tcPr>
            <w:tcW w:w="1720" w:type="dxa"/>
            <w:gridSpan w:val="2"/>
            <w:vMerge w:val="continue"/>
            <w:tcBorders>
              <w:left w:val="single" w:color="auto" w:sz="4" w:space="0"/>
              <w:bottom w:val="single" w:color="auto" w:sz="8" w:space="0"/>
              <w:right w:val="single" w:color="auto" w:sz="8" w:space="0"/>
            </w:tcBorders>
            <w:vAlign w:val="center"/>
          </w:tcPr>
          <w:p>
            <w:pPr>
              <w:adjustRightInd w:val="0"/>
              <w:snapToGrid w:val="0"/>
              <w:jc w:val="center"/>
              <w:rPr>
                <w:sz w:val="24"/>
                <w:szCs w:val="24"/>
                <w:lang w:bidi="ar"/>
              </w:rPr>
            </w:pPr>
          </w:p>
        </w:tc>
        <w:tc>
          <w:tcPr>
            <w:tcW w:w="1545" w:type="dxa"/>
            <w:tcBorders>
              <w:top w:val="single" w:color="auto" w:sz="8" w:space="0"/>
              <w:left w:val="single" w:color="auto" w:sz="8" w:space="0"/>
              <w:right w:val="single" w:color="auto" w:sz="8" w:space="0"/>
            </w:tcBorders>
            <w:vAlign w:val="center"/>
          </w:tcPr>
          <w:p>
            <w:pPr>
              <w:adjustRightInd w:val="0"/>
              <w:snapToGrid w:val="0"/>
              <w:jc w:val="center"/>
              <w:rPr>
                <w:rFonts w:hint="eastAsia" w:eastAsia="宋体"/>
                <w:sz w:val="24"/>
                <w:szCs w:val="24"/>
                <w:lang w:eastAsia="zh-CN" w:bidi="ar"/>
              </w:rPr>
            </w:pPr>
            <w:r>
              <w:rPr>
                <w:rFonts w:hint="eastAsia"/>
                <w:sz w:val="24"/>
                <w:szCs w:val="24"/>
                <w:lang w:eastAsia="zh-CN" w:bidi="ar"/>
              </w:rPr>
              <w:t>动植物油</w:t>
            </w:r>
          </w:p>
        </w:tc>
        <w:tc>
          <w:tcPr>
            <w:tcW w:w="2138" w:type="dxa"/>
            <w:tcBorders>
              <w:top w:val="single" w:color="auto" w:sz="8" w:space="0"/>
              <w:left w:val="single" w:color="auto" w:sz="8" w:space="0"/>
              <w:bottom w:val="single" w:color="auto" w:sz="8" w:space="0"/>
              <w:right w:val="single" w:color="auto" w:sz="8" w:space="0"/>
            </w:tcBorders>
            <w:vAlign w:val="center"/>
          </w:tcPr>
          <w:p>
            <w:pPr>
              <w:adjustRightInd w:val="0"/>
              <w:snapToGrid w:val="0"/>
              <w:jc w:val="center"/>
              <w:rPr>
                <w:rFonts w:ascii="Times New Roman" w:hAnsi="Times New Roman" w:eastAsia="宋体" w:cs="Times New Roman"/>
                <w:color w:val="auto"/>
                <w:kern w:val="2"/>
                <w:sz w:val="24"/>
                <w:szCs w:val="24"/>
                <w:lang w:val="en-US" w:eastAsia="zh-CN" w:bidi="ar"/>
              </w:rPr>
            </w:pPr>
            <w:r>
              <w:rPr>
                <w:rFonts w:hint="eastAsia"/>
                <w:color w:val="auto"/>
                <w:sz w:val="24"/>
                <w:szCs w:val="24"/>
                <w:lang w:val="en-US" w:eastAsia="zh-CN" w:bidi="ar"/>
              </w:rPr>
              <w:t>150</w:t>
            </w:r>
            <w:r>
              <w:rPr>
                <w:color w:val="auto"/>
                <w:sz w:val="24"/>
                <w:szCs w:val="24"/>
                <w:lang w:bidi="ar"/>
              </w:rPr>
              <w:t>mg/L</w:t>
            </w:r>
            <w:r>
              <w:rPr>
                <w:rFonts w:hint="eastAsia" w:cs="宋体"/>
                <w:color w:val="auto"/>
                <w:sz w:val="24"/>
                <w:szCs w:val="24"/>
                <w:lang w:bidi="ar"/>
              </w:rPr>
              <w:t>；</w:t>
            </w:r>
            <w:r>
              <w:rPr>
                <w:color w:val="auto"/>
                <w:sz w:val="24"/>
                <w:szCs w:val="24"/>
                <w:lang w:bidi="ar"/>
              </w:rPr>
              <w:t>0.0</w:t>
            </w:r>
            <w:r>
              <w:rPr>
                <w:rFonts w:hint="eastAsia"/>
                <w:color w:val="auto"/>
                <w:sz w:val="24"/>
                <w:szCs w:val="24"/>
                <w:lang w:val="en-US" w:eastAsia="zh-CN" w:bidi="ar"/>
              </w:rPr>
              <w:t>09</w:t>
            </w:r>
            <w:r>
              <w:rPr>
                <w:color w:val="auto"/>
                <w:sz w:val="24"/>
                <w:szCs w:val="24"/>
                <w:lang w:bidi="ar"/>
              </w:rPr>
              <w:t>t/a</w:t>
            </w:r>
          </w:p>
        </w:tc>
        <w:tc>
          <w:tcPr>
            <w:tcW w:w="2306" w:type="dxa"/>
            <w:vMerge w:val="continue"/>
            <w:tcBorders>
              <w:left w:val="single" w:color="auto" w:sz="8" w:space="0"/>
              <w:right w:val="single" w:color="auto" w:sz="8" w:space="0"/>
            </w:tcBorders>
            <w:vAlign w:val="center"/>
          </w:tcPr>
          <w:p>
            <w:pPr>
              <w:adjustRightInd w:val="0"/>
              <w:snapToGrid w:val="0"/>
              <w:jc w:val="center"/>
              <w:rPr>
                <w:sz w:val="24"/>
                <w:szCs w:val="24"/>
                <w:lang w:bidi="ar"/>
              </w:rPr>
            </w:pP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391" w:hRule="atLeast"/>
        </w:trPr>
        <w:tc>
          <w:tcPr>
            <w:tcW w:w="838" w:type="dxa"/>
            <w:vMerge w:val="continue"/>
            <w:tcBorders>
              <w:left w:val="single" w:color="auto" w:sz="8" w:space="0"/>
              <w:bottom w:val="single" w:color="auto" w:sz="8" w:space="0"/>
              <w:right w:val="single" w:color="auto" w:sz="8" w:space="0"/>
            </w:tcBorders>
            <w:vAlign w:val="center"/>
          </w:tcPr>
          <w:p>
            <w:pPr>
              <w:adjustRightInd w:val="0"/>
              <w:snapToGrid w:val="0"/>
              <w:jc w:val="center"/>
              <w:rPr>
                <w:szCs w:val="21"/>
                <w:lang w:bidi="ar"/>
              </w:rPr>
            </w:pPr>
          </w:p>
        </w:tc>
        <w:tc>
          <w:tcPr>
            <w:tcW w:w="513" w:type="dxa"/>
            <w:vMerge w:val="continue"/>
            <w:tcBorders>
              <w:left w:val="single" w:color="auto" w:sz="8" w:space="0"/>
              <w:bottom w:val="single" w:color="auto" w:sz="8" w:space="0"/>
              <w:right w:val="single" w:color="auto" w:sz="4" w:space="0"/>
            </w:tcBorders>
            <w:vAlign w:val="center"/>
          </w:tcPr>
          <w:p>
            <w:pPr>
              <w:adjustRightInd w:val="0"/>
              <w:snapToGrid w:val="0"/>
              <w:jc w:val="center"/>
              <w:rPr>
                <w:sz w:val="24"/>
                <w:szCs w:val="24"/>
                <w:lang w:bidi="ar"/>
              </w:rPr>
            </w:pPr>
          </w:p>
        </w:tc>
        <w:tc>
          <w:tcPr>
            <w:tcW w:w="1720" w:type="dxa"/>
            <w:gridSpan w:val="2"/>
            <w:tcBorders>
              <w:left w:val="single" w:color="auto" w:sz="4" w:space="0"/>
              <w:bottom w:val="single" w:color="auto" w:sz="8" w:space="0"/>
              <w:right w:val="single" w:color="auto" w:sz="8" w:space="0"/>
            </w:tcBorders>
            <w:vAlign w:val="center"/>
          </w:tcPr>
          <w:p>
            <w:pPr>
              <w:adjustRightInd w:val="0"/>
              <w:snapToGrid w:val="0"/>
              <w:jc w:val="center"/>
              <w:rPr>
                <w:rFonts w:hint="eastAsia" w:eastAsia="宋体"/>
                <w:sz w:val="24"/>
                <w:szCs w:val="24"/>
                <w:lang w:eastAsia="zh-CN" w:bidi="ar"/>
              </w:rPr>
            </w:pPr>
            <w:r>
              <w:rPr>
                <w:rFonts w:hint="eastAsia"/>
                <w:sz w:val="24"/>
                <w:szCs w:val="24"/>
                <w:lang w:eastAsia="zh-CN" w:bidi="ar"/>
              </w:rPr>
              <w:t>循环冷却水</w:t>
            </w:r>
          </w:p>
        </w:tc>
        <w:tc>
          <w:tcPr>
            <w:tcW w:w="1545" w:type="dxa"/>
            <w:tcBorders>
              <w:top w:val="single" w:color="auto" w:sz="8" w:space="0"/>
              <w:left w:val="single" w:color="auto" w:sz="8" w:space="0"/>
              <w:right w:val="single" w:color="auto" w:sz="8" w:space="0"/>
            </w:tcBorders>
            <w:vAlign w:val="center"/>
          </w:tcPr>
          <w:p>
            <w:pPr>
              <w:adjustRightInd w:val="0"/>
              <w:snapToGrid w:val="0"/>
              <w:jc w:val="center"/>
              <w:rPr>
                <w:rFonts w:hint="default"/>
                <w:sz w:val="24"/>
                <w:szCs w:val="24"/>
                <w:lang w:val="en-US" w:eastAsia="zh-CN" w:bidi="ar"/>
              </w:rPr>
            </w:pPr>
            <w:r>
              <w:rPr>
                <w:rFonts w:hint="eastAsia"/>
                <w:sz w:val="24"/>
                <w:szCs w:val="24"/>
                <w:lang w:val="en-US" w:eastAsia="zh-CN" w:bidi="ar"/>
              </w:rPr>
              <w:t>/</w:t>
            </w:r>
          </w:p>
        </w:tc>
        <w:tc>
          <w:tcPr>
            <w:tcW w:w="2138" w:type="dxa"/>
            <w:tcBorders>
              <w:top w:val="single" w:color="auto" w:sz="8" w:space="0"/>
              <w:left w:val="single" w:color="auto" w:sz="8" w:space="0"/>
              <w:bottom w:val="single" w:color="auto" w:sz="8" w:space="0"/>
              <w:right w:val="single" w:color="auto" w:sz="8" w:space="0"/>
            </w:tcBorders>
            <w:vAlign w:val="center"/>
          </w:tcPr>
          <w:p>
            <w:pPr>
              <w:adjustRightInd w:val="0"/>
              <w:snapToGrid w:val="0"/>
              <w:jc w:val="center"/>
              <w:rPr>
                <w:rFonts w:hint="default"/>
                <w:color w:val="auto"/>
                <w:sz w:val="24"/>
                <w:szCs w:val="24"/>
                <w:lang w:val="en-US" w:eastAsia="zh-CN" w:bidi="ar"/>
              </w:rPr>
            </w:pPr>
            <w:r>
              <w:rPr>
                <w:rFonts w:hint="eastAsia"/>
                <w:color w:val="auto"/>
                <w:sz w:val="24"/>
                <w:szCs w:val="24"/>
                <w:lang w:val="en-US" w:eastAsia="zh-CN" w:bidi="ar"/>
              </w:rPr>
              <w:t>/</w:t>
            </w:r>
          </w:p>
        </w:tc>
        <w:tc>
          <w:tcPr>
            <w:tcW w:w="2306" w:type="dxa"/>
            <w:tcBorders>
              <w:left w:val="single" w:color="auto" w:sz="8" w:space="0"/>
              <w:right w:val="single" w:color="auto" w:sz="8" w:space="0"/>
            </w:tcBorders>
            <w:vAlign w:val="center"/>
          </w:tcPr>
          <w:p>
            <w:pPr>
              <w:adjustRightInd w:val="0"/>
              <w:snapToGrid w:val="0"/>
              <w:jc w:val="center"/>
              <w:rPr>
                <w:rFonts w:hint="default" w:eastAsia="宋体"/>
                <w:sz w:val="24"/>
                <w:szCs w:val="24"/>
                <w:lang w:val="en-US" w:eastAsia="zh-CN" w:bidi="ar"/>
              </w:rPr>
            </w:pPr>
            <w:r>
              <w:rPr>
                <w:rFonts w:hint="eastAsia"/>
                <w:sz w:val="24"/>
                <w:szCs w:val="24"/>
                <w:lang w:val="en-US" w:eastAsia="zh-CN" w:bidi="ar"/>
              </w:rPr>
              <w:t>0t/a</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667" w:hRule="atLeast"/>
        </w:trPr>
        <w:tc>
          <w:tcPr>
            <w:tcW w:w="838" w:type="dxa"/>
            <w:vMerge w:val="restart"/>
            <w:tcBorders>
              <w:left w:val="single" w:color="auto" w:sz="8" w:space="0"/>
              <w:right w:val="single" w:color="auto" w:sz="8" w:space="0"/>
            </w:tcBorders>
            <w:vAlign w:val="center"/>
          </w:tcPr>
          <w:p>
            <w:pPr>
              <w:spacing w:line="320" w:lineRule="exact"/>
              <w:jc w:val="center"/>
              <w:rPr>
                <w:b/>
                <w:sz w:val="24"/>
              </w:rPr>
            </w:pPr>
            <w:r>
              <w:rPr>
                <w:rFonts w:hint="eastAsia" w:cs="宋体"/>
                <w:b/>
                <w:sz w:val="24"/>
                <w:lang w:bidi="ar"/>
              </w:rPr>
              <w:t>固</w:t>
            </w:r>
          </w:p>
          <w:p>
            <w:pPr>
              <w:spacing w:line="320" w:lineRule="exact"/>
              <w:jc w:val="center"/>
              <w:rPr>
                <w:b/>
                <w:sz w:val="24"/>
              </w:rPr>
            </w:pPr>
            <w:r>
              <w:rPr>
                <w:rFonts w:hint="eastAsia" w:cs="宋体"/>
                <w:b/>
                <w:sz w:val="24"/>
                <w:lang w:bidi="ar"/>
              </w:rPr>
              <w:t>体</w:t>
            </w:r>
          </w:p>
          <w:p>
            <w:pPr>
              <w:spacing w:line="320" w:lineRule="exact"/>
              <w:jc w:val="center"/>
              <w:rPr>
                <w:b/>
                <w:sz w:val="24"/>
              </w:rPr>
            </w:pPr>
            <w:r>
              <w:rPr>
                <w:rFonts w:hint="eastAsia" w:cs="宋体"/>
                <w:b/>
                <w:sz w:val="24"/>
                <w:lang w:bidi="ar"/>
              </w:rPr>
              <w:t>废</w:t>
            </w:r>
          </w:p>
          <w:p>
            <w:pPr>
              <w:spacing w:line="320" w:lineRule="exact"/>
              <w:jc w:val="center"/>
              <w:rPr>
                <w:b/>
                <w:sz w:val="24"/>
              </w:rPr>
            </w:pPr>
            <w:r>
              <w:rPr>
                <w:rFonts w:hint="eastAsia" w:cs="宋体"/>
                <w:b/>
                <w:sz w:val="24"/>
                <w:lang w:bidi="ar"/>
              </w:rPr>
              <w:t>物</w:t>
            </w:r>
          </w:p>
        </w:tc>
        <w:tc>
          <w:tcPr>
            <w:tcW w:w="513" w:type="dxa"/>
            <w:vMerge w:val="restart"/>
            <w:tcBorders>
              <w:left w:val="single" w:color="auto" w:sz="8" w:space="0"/>
              <w:right w:val="single" w:color="auto" w:sz="4" w:space="0"/>
            </w:tcBorders>
            <w:vAlign w:val="center"/>
          </w:tcPr>
          <w:p>
            <w:pPr>
              <w:adjustRightInd w:val="0"/>
              <w:snapToGrid w:val="0"/>
              <w:jc w:val="center"/>
              <w:rPr>
                <w:rFonts w:hint="eastAsia" w:eastAsia="宋体"/>
                <w:sz w:val="24"/>
                <w:szCs w:val="24"/>
                <w:lang w:eastAsia="zh-CN" w:bidi="ar"/>
              </w:rPr>
            </w:pPr>
            <w:r>
              <w:rPr>
                <w:rFonts w:hint="eastAsia"/>
                <w:sz w:val="24"/>
                <w:szCs w:val="24"/>
                <w:lang w:eastAsia="zh-CN" w:bidi="ar"/>
              </w:rPr>
              <w:t>施工期</w:t>
            </w:r>
          </w:p>
        </w:tc>
        <w:tc>
          <w:tcPr>
            <w:tcW w:w="1720" w:type="dxa"/>
            <w:gridSpan w:val="2"/>
            <w:vMerge w:val="restart"/>
            <w:tcBorders>
              <w:left w:val="single" w:color="auto" w:sz="4" w:space="0"/>
              <w:right w:val="single" w:color="auto" w:sz="8" w:space="0"/>
            </w:tcBorders>
            <w:vAlign w:val="center"/>
          </w:tcPr>
          <w:p>
            <w:pPr>
              <w:adjustRightInd w:val="0"/>
              <w:snapToGrid w:val="0"/>
              <w:jc w:val="center"/>
              <w:rPr>
                <w:rFonts w:hint="eastAsia" w:eastAsia="宋体"/>
                <w:sz w:val="24"/>
                <w:szCs w:val="24"/>
                <w:lang w:eastAsia="zh-CN" w:bidi="ar"/>
              </w:rPr>
            </w:pPr>
            <w:r>
              <w:rPr>
                <w:rFonts w:hint="eastAsia"/>
                <w:sz w:val="24"/>
                <w:szCs w:val="24"/>
                <w:lang w:eastAsia="zh-CN" w:bidi="ar"/>
              </w:rPr>
              <w:t>施工场地</w:t>
            </w:r>
          </w:p>
        </w:tc>
        <w:tc>
          <w:tcPr>
            <w:tcW w:w="1545" w:type="dxa"/>
            <w:tcBorders>
              <w:top w:val="single" w:color="auto" w:sz="8" w:space="0"/>
              <w:left w:val="single" w:color="auto" w:sz="8" w:space="0"/>
              <w:right w:val="single" w:color="auto" w:sz="8" w:space="0"/>
            </w:tcBorders>
            <w:vAlign w:val="center"/>
          </w:tcPr>
          <w:p>
            <w:pPr>
              <w:adjustRightInd w:val="0"/>
              <w:snapToGrid w:val="0"/>
              <w:jc w:val="center"/>
              <w:rPr>
                <w:rFonts w:hint="eastAsia"/>
                <w:sz w:val="24"/>
                <w:szCs w:val="24"/>
                <w:lang w:eastAsia="zh-CN" w:bidi="ar"/>
              </w:rPr>
            </w:pPr>
            <w:r>
              <w:rPr>
                <w:rFonts w:hint="eastAsia"/>
                <w:sz w:val="24"/>
                <w:szCs w:val="24"/>
                <w:lang w:eastAsia="zh-CN" w:bidi="ar"/>
              </w:rPr>
              <w:t>建筑垃圾</w:t>
            </w:r>
          </w:p>
        </w:tc>
        <w:tc>
          <w:tcPr>
            <w:tcW w:w="2138" w:type="dxa"/>
            <w:tcBorders>
              <w:top w:val="single" w:color="auto" w:sz="8" w:space="0"/>
              <w:left w:val="single" w:color="auto" w:sz="8" w:space="0"/>
              <w:bottom w:val="single" w:color="auto" w:sz="8" w:space="0"/>
              <w:right w:val="single" w:color="auto" w:sz="8" w:space="0"/>
            </w:tcBorders>
            <w:vAlign w:val="center"/>
          </w:tcPr>
          <w:p>
            <w:pPr>
              <w:adjustRightInd w:val="0"/>
              <w:snapToGrid w:val="0"/>
              <w:jc w:val="center"/>
              <w:rPr>
                <w:rFonts w:hint="default"/>
                <w:color w:val="auto"/>
                <w:sz w:val="24"/>
                <w:szCs w:val="24"/>
                <w:lang w:val="en-US" w:eastAsia="zh-CN" w:bidi="ar"/>
              </w:rPr>
            </w:pPr>
            <w:r>
              <w:rPr>
                <w:rFonts w:hint="eastAsia"/>
                <w:color w:val="auto"/>
                <w:sz w:val="24"/>
                <w:szCs w:val="24"/>
                <w:lang w:val="en-US" w:eastAsia="zh-CN" w:bidi="ar"/>
              </w:rPr>
              <w:t>40t</w:t>
            </w:r>
          </w:p>
        </w:tc>
        <w:tc>
          <w:tcPr>
            <w:tcW w:w="2306" w:type="dxa"/>
            <w:tcBorders>
              <w:left w:val="single" w:color="auto" w:sz="8" w:space="0"/>
              <w:right w:val="single" w:color="auto" w:sz="8" w:space="0"/>
            </w:tcBorders>
            <w:vAlign w:val="center"/>
          </w:tcPr>
          <w:p>
            <w:pPr>
              <w:adjustRightInd w:val="0"/>
              <w:snapToGrid w:val="0"/>
              <w:jc w:val="center"/>
              <w:rPr>
                <w:sz w:val="24"/>
                <w:szCs w:val="24"/>
                <w:lang w:bidi="ar"/>
              </w:rPr>
            </w:pPr>
            <w:r>
              <w:rPr>
                <w:rFonts w:hint="eastAsia" w:ascii="宋体" w:hAnsi="宋体"/>
                <w:spacing w:val="-6"/>
                <w:sz w:val="24"/>
                <w:szCs w:val="24"/>
              </w:rPr>
              <w:t>收集后运至市政部门指定的建筑垃圾堆放场</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391" w:hRule="atLeast"/>
        </w:trPr>
        <w:tc>
          <w:tcPr>
            <w:tcW w:w="838" w:type="dxa"/>
            <w:vMerge w:val="continue"/>
            <w:tcBorders>
              <w:left w:val="single" w:color="auto" w:sz="8" w:space="0"/>
              <w:right w:val="single" w:color="auto" w:sz="8" w:space="0"/>
            </w:tcBorders>
            <w:vAlign w:val="center"/>
          </w:tcPr>
          <w:p>
            <w:pPr>
              <w:adjustRightInd w:val="0"/>
              <w:snapToGrid w:val="0"/>
              <w:jc w:val="center"/>
              <w:rPr>
                <w:szCs w:val="21"/>
                <w:lang w:bidi="ar"/>
              </w:rPr>
            </w:pPr>
          </w:p>
        </w:tc>
        <w:tc>
          <w:tcPr>
            <w:tcW w:w="513" w:type="dxa"/>
            <w:vMerge w:val="continue"/>
            <w:tcBorders>
              <w:left w:val="single" w:color="auto" w:sz="8" w:space="0"/>
              <w:bottom w:val="single" w:color="auto" w:sz="8" w:space="0"/>
              <w:right w:val="single" w:color="auto" w:sz="4" w:space="0"/>
            </w:tcBorders>
            <w:vAlign w:val="center"/>
          </w:tcPr>
          <w:p>
            <w:pPr>
              <w:adjustRightInd w:val="0"/>
              <w:snapToGrid w:val="0"/>
              <w:jc w:val="center"/>
              <w:rPr>
                <w:sz w:val="24"/>
                <w:szCs w:val="24"/>
                <w:lang w:bidi="ar"/>
              </w:rPr>
            </w:pPr>
          </w:p>
        </w:tc>
        <w:tc>
          <w:tcPr>
            <w:tcW w:w="1720" w:type="dxa"/>
            <w:gridSpan w:val="2"/>
            <w:vMerge w:val="continue"/>
            <w:tcBorders>
              <w:left w:val="single" w:color="auto" w:sz="4" w:space="0"/>
              <w:bottom w:val="single" w:color="auto" w:sz="8" w:space="0"/>
              <w:right w:val="single" w:color="auto" w:sz="8" w:space="0"/>
            </w:tcBorders>
            <w:vAlign w:val="center"/>
          </w:tcPr>
          <w:p>
            <w:pPr>
              <w:adjustRightInd w:val="0"/>
              <w:snapToGrid w:val="0"/>
              <w:jc w:val="center"/>
              <w:rPr>
                <w:sz w:val="24"/>
                <w:szCs w:val="24"/>
                <w:lang w:bidi="ar"/>
              </w:rPr>
            </w:pPr>
          </w:p>
        </w:tc>
        <w:tc>
          <w:tcPr>
            <w:tcW w:w="1545" w:type="dxa"/>
            <w:tcBorders>
              <w:top w:val="single" w:color="auto" w:sz="8" w:space="0"/>
              <w:left w:val="single" w:color="auto" w:sz="8" w:space="0"/>
              <w:right w:val="single" w:color="auto" w:sz="8" w:space="0"/>
            </w:tcBorders>
            <w:vAlign w:val="center"/>
          </w:tcPr>
          <w:p>
            <w:pPr>
              <w:adjustRightInd w:val="0"/>
              <w:snapToGrid w:val="0"/>
              <w:jc w:val="center"/>
              <w:rPr>
                <w:rFonts w:hint="eastAsia"/>
                <w:sz w:val="24"/>
                <w:szCs w:val="24"/>
                <w:lang w:eastAsia="zh-CN" w:bidi="ar"/>
              </w:rPr>
            </w:pPr>
            <w:r>
              <w:rPr>
                <w:rFonts w:hint="eastAsia"/>
                <w:sz w:val="24"/>
                <w:szCs w:val="24"/>
                <w:lang w:eastAsia="zh-CN" w:bidi="ar"/>
              </w:rPr>
              <w:t>生活垃圾</w:t>
            </w:r>
          </w:p>
        </w:tc>
        <w:tc>
          <w:tcPr>
            <w:tcW w:w="2138" w:type="dxa"/>
            <w:tcBorders>
              <w:top w:val="single" w:color="auto" w:sz="8" w:space="0"/>
              <w:left w:val="single" w:color="auto" w:sz="8" w:space="0"/>
              <w:bottom w:val="single" w:color="auto" w:sz="8" w:space="0"/>
              <w:right w:val="single" w:color="auto" w:sz="8" w:space="0"/>
            </w:tcBorders>
            <w:vAlign w:val="center"/>
          </w:tcPr>
          <w:p>
            <w:pPr>
              <w:adjustRightInd w:val="0"/>
              <w:snapToGrid w:val="0"/>
              <w:jc w:val="center"/>
              <w:rPr>
                <w:rFonts w:hint="default"/>
                <w:color w:val="auto"/>
                <w:sz w:val="24"/>
                <w:szCs w:val="24"/>
                <w:lang w:val="en-US" w:eastAsia="zh-CN" w:bidi="ar"/>
              </w:rPr>
            </w:pPr>
            <w:r>
              <w:rPr>
                <w:rFonts w:hint="eastAsia"/>
                <w:color w:val="auto"/>
                <w:sz w:val="24"/>
                <w:szCs w:val="24"/>
                <w:lang w:val="en-US" w:eastAsia="zh-CN" w:bidi="ar"/>
              </w:rPr>
              <w:t>0.225t</w:t>
            </w:r>
          </w:p>
        </w:tc>
        <w:tc>
          <w:tcPr>
            <w:tcW w:w="2306" w:type="dxa"/>
            <w:tcBorders>
              <w:left w:val="single" w:color="auto" w:sz="8" w:space="0"/>
              <w:right w:val="single" w:color="auto" w:sz="8" w:space="0"/>
            </w:tcBorders>
            <w:vAlign w:val="center"/>
          </w:tcPr>
          <w:p>
            <w:pPr>
              <w:adjustRightInd w:val="0"/>
              <w:snapToGrid w:val="0"/>
              <w:jc w:val="center"/>
              <w:rPr>
                <w:sz w:val="24"/>
                <w:szCs w:val="24"/>
                <w:lang w:bidi="ar"/>
              </w:rPr>
            </w:pPr>
            <w:r>
              <w:rPr>
                <w:rFonts w:hint="eastAsia" w:ascii="宋体" w:hAnsi="宋体"/>
                <w:color w:val="000000"/>
                <w:sz w:val="24"/>
                <w:szCs w:val="24"/>
              </w:rPr>
              <w:t>收集后由当地环卫部门统一处理</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301" w:hRule="atLeast"/>
        </w:trPr>
        <w:tc>
          <w:tcPr>
            <w:tcW w:w="838" w:type="dxa"/>
            <w:vMerge w:val="continue"/>
            <w:tcBorders>
              <w:left w:val="single" w:color="auto" w:sz="8" w:space="0"/>
              <w:right w:val="single" w:color="auto" w:sz="8" w:space="0"/>
            </w:tcBorders>
            <w:vAlign w:val="center"/>
          </w:tcPr>
          <w:p>
            <w:pPr>
              <w:spacing w:line="320" w:lineRule="exact"/>
              <w:jc w:val="center"/>
              <w:rPr>
                <w:b/>
                <w:sz w:val="24"/>
              </w:rPr>
            </w:pPr>
          </w:p>
        </w:tc>
        <w:tc>
          <w:tcPr>
            <w:tcW w:w="513" w:type="dxa"/>
            <w:vMerge w:val="restart"/>
            <w:tcBorders>
              <w:top w:val="single" w:color="auto" w:sz="8" w:space="0"/>
              <w:left w:val="single" w:color="auto" w:sz="8" w:space="0"/>
              <w:right w:val="single" w:color="auto" w:sz="4" w:space="0"/>
            </w:tcBorders>
            <w:vAlign w:val="center"/>
          </w:tcPr>
          <w:p>
            <w:pPr>
              <w:adjustRightInd w:val="0"/>
              <w:snapToGrid w:val="0"/>
              <w:jc w:val="center"/>
              <w:rPr>
                <w:sz w:val="24"/>
                <w:szCs w:val="24"/>
              </w:rPr>
            </w:pPr>
            <w:r>
              <w:rPr>
                <w:rFonts w:hint="eastAsia" w:cs="宋体"/>
                <w:sz w:val="24"/>
                <w:szCs w:val="24"/>
                <w:lang w:bidi="ar"/>
              </w:rPr>
              <w:t>营运期</w:t>
            </w:r>
          </w:p>
        </w:tc>
        <w:tc>
          <w:tcPr>
            <w:tcW w:w="1720" w:type="dxa"/>
            <w:gridSpan w:val="2"/>
            <w:tcBorders>
              <w:top w:val="single" w:color="auto" w:sz="8" w:space="0"/>
              <w:left w:val="single" w:color="auto" w:sz="4" w:space="0"/>
              <w:bottom w:val="single" w:color="auto" w:sz="8" w:space="0"/>
              <w:right w:val="single" w:color="auto" w:sz="8" w:space="0"/>
            </w:tcBorders>
            <w:vAlign w:val="center"/>
          </w:tcPr>
          <w:p>
            <w:pPr>
              <w:adjustRightInd w:val="0"/>
              <w:snapToGrid w:val="0"/>
              <w:ind w:firstLine="31" w:firstLineChars="0"/>
              <w:jc w:val="center"/>
              <w:rPr>
                <w:rFonts w:ascii="Times New Roman" w:hAnsi="Times New Roman" w:eastAsia="宋体" w:cs="Times New Roman"/>
                <w:kern w:val="2"/>
                <w:sz w:val="24"/>
                <w:szCs w:val="24"/>
                <w:lang w:val="en-US" w:eastAsia="zh-CN" w:bidi="ar-SA"/>
              </w:rPr>
            </w:pPr>
            <w:r>
              <w:rPr>
                <w:rFonts w:hint="eastAsia" w:cs="宋体"/>
                <w:sz w:val="24"/>
                <w:szCs w:val="24"/>
                <w:lang w:bidi="ar"/>
              </w:rPr>
              <w:t>职工生活</w:t>
            </w:r>
          </w:p>
        </w:tc>
        <w:tc>
          <w:tcPr>
            <w:tcW w:w="1545" w:type="dxa"/>
            <w:tcBorders>
              <w:top w:val="single" w:color="auto" w:sz="8" w:space="0"/>
              <w:left w:val="single" w:color="auto" w:sz="8" w:space="0"/>
              <w:bottom w:val="single" w:color="auto" w:sz="8" w:space="0"/>
              <w:right w:val="single" w:color="auto" w:sz="8" w:space="0"/>
            </w:tcBorders>
            <w:vAlign w:val="center"/>
          </w:tcPr>
          <w:p>
            <w:pPr>
              <w:adjustRightInd w:val="0"/>
              <w:snapToGrid w:val="0"/>
              <w:ind w:left="59" w:leftChars="28"/>
              <w:jc w:val="center"/>
              <w:rPr>
                <w:rFonts w:ascii="Times New Roman" w:hAnsi="Times New Roman" w:eastAsia="宋体" w:cs="Times New Roman"/>
                <w:kern w:val="2"/>
                <w:sz w:val="24"/>
                <w:szCs w:val="24"/>
                <w:lang w:val="en-US" w:eastAsia="zh-CN" w:bidi="ar-SA"/>
              </w:rPr>
            </w:pPr>
            <w:r>
              <w:rPr>
                <w:rFonts w:hint="eastAsia" w:cs="宋体"/>
                <w:sz w:val="24"/>
                <w:szCs w:val="24"/>
                <w:lang w:bidi="ar"/>
              </w:rPr>
              <w:t>生活垃圾</w:t>
            </w:r>
          </w:p>
        </w:tc>
        <w:tc>
          <w:tcPr>
            <w:tcW w:w="2138" w:type="dxa"/>
            <w:tcBorders>
              <w:top w:val="single" w:color="auto" w:sz="8" w:space="0"/>
              <w:left w:val="single" w:color="auto" w:sz="8" w:space="0"/>
              <w:bottom w:val="single" w:color="auto" w:sz="8" w:space="0"/>
              <w:right w:val="single" w:color="auto" w:sz="8" w:space="0"/>
            </w:tcBorders>
            <w:vAlign w:val="center"/>
          </w:tcPr>
          <w:p>
            <w:pPr>
              <w:adjustRightInd w:val="0"/>
              <w:snapToGrid w:val="0"/>
              <w:ind w:firstLine="7" w:firstLineChars="0"/>
              <w:jc w:val="center"/>
              <w:rPr>
                <w:rFonts w:hint="eastAsia" w:ascii="Times New Roman" w:hAnsi="Times New Roman" w:eastAsia="宋体" w:cs="Times New Roman"/>
                <w:color w:val="auto"/>
                <w:kern w:val="2"/>
                <w:sz w:val="24"/>
                <w:szCs w:val="24"/>
                <w:lang w:val="en-US" w:eastAsia="zh-CN" w:bidi="ar-SA"/>
              </w:rPr>
            </w:pPr>
            <w:r>
              <w:rPr>
                <w:rFonts w:hint="eastAsia"/>
                <w:color w:val="auto"/>
                <w:sz w:val="24"/>
                <w:szCs w:val="24"/>
                <w:lang w:val="en-US" w:eastAsia="zh-CN"/>
              </w:rPr>
              <w:t>1.5</w:t>
            </w:r>
            <w:r>
              <w:rPr>
                <w:rFonts w:hint="eastAsia"/>
                <w:color w:val="auto"/>
                <w:sz w:val="24"/>
                <w:szCs w:val="24"/>
              </w:rPr>
              <w:t>t/a</w:t>
            </w:r>
          </w:p>
        </w:tc>
        <w:tc>
          <w:tcPr>
            <w:tcW w:w="2306" w:type="dxa"/>
            <w:tcBorders>
              <w:top w:val="single" w:color="auto" w:sz="8" w:space="0"/>
              <w:left w:val="single" w:color="auto" w:sz="8" w:space="0"/>
              <w:bottom w:val="single" w:color="auto" w:sz="8" w:space="0"/>
              <w:right w:val="single" w:color="auto" w:sz="8" w:space="0"/>
            </w:tcBorders>
            <w:vAlign w:val="center"/>
          </w:tcPr>
          <w:p>
            <w:pPr>
              <w:adjustRightInd w:val="0"/>
              <w:snapToGrid w:val="0"/>
              <w:spacing w:line="280" w:lineRule="exact"/>
              <w:ind w:firstLine="34"/>
              <w:jc w:val="center"/>
              <w:rPr>
                <w:sz w:val="24"/>
                <w:szCs w:val="24"/>
              </w:rPr>
            </w:pPr>
            <w:r>
              <w:rPr>
                <w:sz w:val="24"/>
                <w:szCs w:val="24"/>
                <w:lang w:bidi="ar"/>
              </w:rPr>
              <w:t>0</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301" w:hRule="atLeast"/>
        </w:trPr>
        <w:tc>
          <w:tcPr>
            <w:tcW w:w="838" w:type="dxa"/>
            <w:vMerge w:val="continue"/>
            <w:tcBorders>
              <w:left w:val="single" w:color="auto" w:sz="8" w:space="0"/>
              <w:right w:val="single" w:color="auto" w:sz="8" w:space="0"/>
            </w:tcBorders>
            <w:vAlign w:val="center"/>
          </w:tcPr>
          <w:p>
            <w:pPr>
              <w:rPr>
                <w:sz w:val="20"/>
                <w:szCs w:val="20"/>
              </w:rPr>
            </w:pPr>
          </w:p>
        </w:tc>
        <w:tc>
          <w:tcPr>
            <w:tcW w:w="513" w:type="dxa"/>
            <w:vMerge w:val="continue"/>
            <w:tcBorders>
              <w:left w:val="single" w:color="auto" w:sz="8" w:space="0"/>
              <w:right w:val="single" w:color="auto" w:sz="4" w:space="0"/>
            </w:tcBorders>
            <w:vAlign w:val="center"/>
          </w:tcPr>
          <w:p>
            <w:pPr>
              <w:rPr>
                <w:sz w:val="24"/>
                <w:szCs w:val="24"/>
              </w:rPr>
            </w:pPr>
          </w:p>
        </w:tc>
        <w:tc>
          <w:tcPr>
            <w:tcW w:w="1720" w:type="dxa"/>
            <w:gridSpan w:val="2"/>
            <w:tcBorders>
              <w:top w:val="single" w:color="auto" w:sz="8" w:space="0"/>
              <w:left w:val="single" w:color="auto" w:sz="4" w:space="0"/>
              <w:bottom w:val="single" w:color="auto" w:sz="8" w:space="0"/>
              <w:right w:val="single" w:color="auto" w:sz="8" w:space="0"/>
            </w:tcBorders>
            <w:vAlign w:val="center"/>
          </w:tcPr>
          <w:p>
            <w:pPr>
              <w:adjustRightInd w:val="0"/>
              <w:snapToGrid w:val="0"/>
              <w:ind w:firstLine="34"/>
              <w:jc w:val="center"/>
              <w:rPr>
                <w:rFonts w:hint="eastAsia" w:eastAsia="宋体"/>
                <w:sz w:val="24"/>
                <w:szCs w:val="24"/>
                <w:lang w:eastAsia="zh-CN"/>
              </w:rPr>
            </w:pPr>
            <w:r>
              <w:rPr>
                <w:rFonts w:hint="eastAsia"/>
                <w:sz w:val="24"/>
                <w:szCs w:val="24"/>
                <w:lang w:eastAsia="zh-CN"/>
              </w:rPr>
              <w:t>切片、分切等</w:t>
            </w:r>
          </w:p>
        </w:tc>
        <w:tc>
          <w:tcPr>
            <w:tcW w:w="1545" w:type="dxa"/>
            <w:tcBorders>
              <w:top w:val="single" w:color="auto" w:sz="8" w:space="0"/>
              <w:left w:val="single" w:color="auto" w:sz="8" w:space="0"/>
              <w:bottom w:val="single" w:color="auto" w:sz="8" w:space="0"/>
              <w:right w:val="single" w:color="auto" w:sz="8" w:space="0"/>
            </w:tcBorders>
            <w:vAlign w:val="center"/>
          </w:tcPr>
          <w:p>
            <w:pPr>
              <w:adjustRightInd w:val="0"/>
              <w:snapToGrid w:val="0"/>
              <w:ind w:firstLine="34" w:firstLineChars="0"/>
              <w:jc w:val="center"/>
              <w:rPr>
                <w:rFonts w:hint="eastAsia" w:ascii="Times New Roman" w:hAnsi="Times New Roman" w:eastAsia="宋体" w:cs="Times New Roman"/>
                <w:kern w:val="2"/>
                <w:sz w:val="24"/>
                <w:szCs w:val="24"/>
                <w:lang w:val="en-US" w:eastAsia="zh-CN" w:bidi="ar-SA"/>
              </w:rPr>
            </w:pPr>
            <w:r>
              <w:rPr>
                <w:rFonts w:hint="eastAsia"/>
                <w:sz w:val="24"/>
                <w:szCs w:val="24"/>
                <w:lang w:eastAsia="zh-CN"/>
              </w:rPr>
              <w:t>废边角料</w:t>
            </w:r>
          </w:p>
        </w:tc>
        <w:tc>
          <w:tcPr>
            <w:tcW w:w="2138" w:type="dxa"/>
            <w:tcBorders>
              <w:top w:val="single" w:color="auto" w:sz="8" w:space="0"/>
              <w:left w:val="single" w:color="auto" w:sz="8" w:space="0"/>
              <w:bottom w:val="single" w:color="auto" w:sz="8" w:space="0"/>
              <w:right w:val="single" w:color="auto" w:sz="8" w:space="0"/>
            </w:tcBorders>
            <w:vAlign w:val="center"/>
          </w:tcPr>
          <w:p>
            <w:pPr>
              <w:adjustRightInd w:val="0"/>
              <w:snapToGrid w:val="0"/>
              <w:spacing w:line="280" w:lineRule="exact"/>
              <w:ind w:firstLine="34"/>
              <w:jc w:val="center"/>
              <w:rPr>
                <w:sz w:val="24"/>
                <w:szCs w:val="24"/>
                <w:highlight w:val="yellow"/>
              </w:rPr>
            </w:pPr>
            <w:r>
              <w:rPr>
                <w:rFonts w:hint="eastAsia"/>
                <w:color w:val="auto"/>
                <w:sz w:val="24"/>
                <w:szCs w:val="24"/>
                <w:lang w:val="en-US" w:eastAsia="zh-CN"/>
              </w:rPr>
              <w:t>45</w:t>
            </w:r>
            <w:r>
              <w:rPr>
                <w:rFonts w:hint="eastAsia"/>
                <w:color w:val="auto"/>
                <w:sz w:val="24"/>
                <w:szCs w:val="24"/>
              </w:rPr>
              <w:t>t/a</w:t>
            </w:r>
          </w:p>
        </w:tc>
        <w:tc>
          <w:tcPr>
            <w:tcW w:w="2306" w:type="dxa"/>
            <w:tcBorders>
              <w:top w:val="single" w:color="auto" w:sz="8" w:space="0"/>
              <w:left w:val="single" w:color="auto" w:sz="8" w:space="0"/>
              <w:bottom w:val="single" w:color="auto" w:sz="8" w:space="0"/>
              <w:right w:val="single" w:color="auto" w:sz="8" w:space="0"/>
            </w:tcBorders>
            <w:vAlign w:val="center"/>
          </w:tcPr>
          <w:p>
            <w:pPr>
              <w:adjustRightInd w:val="0"/>
              <w:snapToGrid w:val="0"/>
              <w:spacing w:line="280" w:lineRule="exact"/>
              <w:ind w:firstLine="34"/>
              <w:jc w:val="center"/>
              <w:rPr>
                <w:sz w:val="24"/>
                <w:szCs w:val="24"/>
              </w:rPr>
            </w:pPr>
            <w:r>
              <w:rPr>
                <w:sz w:val="24"/>
                <w:szCs w:val="24"/>
                <w:lang w:bidi="ar"/>
              </w:rPr>
              <w:t>0</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293" w:hRule="atLeast"/>
        </w:trPr>
        <w:tc>
          <w:tcPr>
            <w:tcW w:w="838" w:type="dxa"/>
            <w:vMerge w:val="continue"/>
            <w:tcBorders>
              <w:left w:val="single" w:color="auto" w:sz="8" w:space="0"/>
              <w:right w:val="single" w:color="auto" w:sz="8" w:space="0"/>
            </w:tcBorders>
            <w:vAlign w:val="center"/>
          </w:tcPr>
          <w:p>
            <w:pPr>
              <w:rPr>
                <w:sz w:val="20"/>
                <w:szCs w:val="20"/>
              </w:rPr>
            </w:pPr>
          </w:p>
        </w:tc>
        <w:tc>
          <w:tcPr>
            <w:tcW w:w="513" w:type="dxa"/>
            <w:vMerge w:val="continue"/>
            <w:tcBorders>
              <w:left w:val="single" w:color="auto" w:sz="8" w:space="0"/>
              <w:right w:val="single" w:color="auto" w:sz="4" w:space="0"/>
            </w:tcBorders>
            <w:vAlign w:val="center"/>
          </w:tcPr>
          <w:p>
            <w:pPr>
              <w:rPr>
                <w:sz w:val="24"/>
                <w:szCs w:val="24"/>
              </w:rPr>
            </w:pPr>
          </w:p>
        </w:tc>
        <w:tc>
          <w:tcPr>
            <w:tcW w:w="1720" w:type="dxa"/>
            <w:gridSpan w:val="2"/>
            <w:tcBorders>
              <w:top w:val="single" w:color="auto" w:sz="8" w:space="0"/>
              <w:left w:val="single" w:color="auto" w:sz="4" w:space="0"/>
              <w:bottom w:val="single" w:color="auto" w:sz="8" w:space="0"/>
              <w:right w:val="single" w:color="auto" w:sz="8" w:space="0"/>
            </w:tcBorders>
            <w:vAlign w:val="center"/>
          </w:tcPr>
          <w:p>
            <w:pPr>
              <w:adjustRightInd w:val="0"/>
              <w:snapToGrid w:val="0"/>
              <w:ind w:firstLine="31"/>
              <w:jc w:val="center"/>
              <w:rPr>
                <w:rFonts w:hint="eastAsia" w:eastAsia="宋体"/>
                <w:sz w:val="24"/>
                <w:szCs w:val="24"/>
                <w:lang w:eastAsia="zh-CN"/>
              </w:rPr>
            </w:pPr>
            <w:r>
              <w:rPr>
                <w:rFonts w:hint="eastAsia"/>
                <w:sz w:val="24"/>
                <w:szCs w:val="24"/>
                <w:lang w:eastAsia="zh-CN"/>
              </w:rPr>
              <w:t>拆包、包装</w:t>
            </w:r>
          </w:p>
        </w:tc>
        <w:tc>
          <w:tcPr>
            <w:tcW w:w="1545" w:type="dxa"/>
            <w:tcBorders>
              <w:top w:val="single" w:color="auto" w:sz="8" w:space="0"/>
              <w:left w:val="single" w:color="auto" w:sz="4" w:space="0"/>
              <w:bottom w:val="single" w:color="auto" w:sz="8" w:space="0"/>
              <w:right w:val="single" w:color="auto" w:sz="8" w:space="0"/>
            </w:tcBorders>
            <w:vAlign w:val="center"/>
          </w:tcPr>
          <w:p>
            <w:pPr>
              <w:adjustRightInd w:val="0"/>
              <w:snapToGrid w:val="0"/>
              <w:ind w:firstLine="31" w:firstLineChars="0"/>
              <w:jc w:val="center"/>
              <w:rPr>
                <w:rFonts w:hint="eastAsia" w:ascii="Times New Roman" w:hAnsi="Times New Roman" w:eastAsia="宋体" w:cs="Times New Roman"/>
                <w:kern w:val="2"/>
                <w:sz w:val="24"/>
                <w:szCs w:val="24"/>
                <w:lang w:val="en-US" w:eastAsia="zh-CN" w:bidi="ar-SA"/>
              </w:rPr>
            </w:pPr>
            <w:r>
              <w:rPr>
                <w:rFonts w:hint="eastAsia"/>
                <w:sz w:val="24"/>
                <w:szCs w:val="24"/>
                <w:lang w:eastAsia="zh-CN"/>
              </w:rPr>
              <w:t>废包装物</w:t>
            </w:r>
          </w:p>
        </w:tc>
        <w:tc>
          <w:tcPr>
            <w:tcW w:w="2138" w:type="dxa"/>
            <w:tcBorders>
              <w:top w:val="single" w:color="auto" w:sz="8" w:space="0"/>
              <w:left w:val="single" w:color="auto" w:sz="4" w:space="0"/>
              <w:bottom w:val="single" w:color="auto" w:sz="8" w:space="0"/>
              <w:right w:val="single" w:color="auto" w:sz="8" w:space="0"/>
            </w:tcBorders>
            <w:vAlign w:val="center"/>
          </w:tcPr>
          <w:p>
            <w:pPr>
              <w:adjustRightInd w:val="0"/>
              <w:snapToGrid w:val="0"/>
              <w:ind w:firstLine="7"/>
              <w:jc w:val="center"/>
              <w:rPr>
                <w:rFonts w:hint="default" w:eastAsia="宋体"/>
                <w:color w:val="auto"/>
                <w:sz w:val="24"/>
                <w:szCs w:val="24"/>
                <w:lang w:val="en-US" w:eastAsia="zh-CN"/>
              </w:rPr>
            </w:pPr>
            <w:r>
              <w:rPr>
                <w:rFonts w:hint="eastAsia"/>
                <w:color w:val="auto"/>
                <w:sz w:val="24"/>
                <w:szCs w:val="24"/>
                <w:lang w:val="en-US" w:eastAsia="zh-CN"/>
              </w:rPr>
              <w:t>0.6</w:t>
            </w:r>
            <w:r>
              <w:rPr>
                <w:rFonts w:hint="eastAsia"/>
                <w:color w:val="auto"/>
                <w:sz w:val="24"/>
                <w:szCs w:val="24"/>
              </w:rPr>
              <w:t>t/a</w:t>
            </w:r>
          </w:p>
        </w:tc>
        <w:tc>
          <w:tcPr>
            <w:tcW w:w="2306" w:type="dxa"/>
            <w:tcBorders>
              <w:top w:val="single" w:color="auto" w:sz="8" w:space="0"/>
              <w:left w:val="single" w:color="auto" w:sz="8" w:space="0"/>
              <w:bottom w:val="single" w:color="auto" w:sz="8" w:space="0"/>
              <w:right w:val="single" w:color="auto" w:sz="8" w:space="0"/>
            </w:tcBorders>
            <w:vAlign w:val="center"/>
          </w:tcPr>
          <w:p>
            <w:pPr>
              <w:adjustRightInd w:val="0"/>
              <w:snapToGrid w:val="0"/>
              <w:ind w:firstLine="34"/>
              <w:jc w:val="center"/>
              <w:rPr>
                <w:sz w:val="24"/>
                <w:szCs w:val="24"/>
                <w:lang w:bidi="ar"/>
              </w:rPr>
            </w:pPr>
            <w:r>
              <w:rPr>
                <w:sz w:val="24"/>
                <w:szCs w:val="24"/>
                <w:lang w:bidi="ar"/>
              </w:rPr>
              <w:t>0</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293" w:hRule="atLeast"/>
        </w:trPr>
        <w:tc>
          <w:tcPr>
            <w:tcW w:w="838" w:type="dxa"/>
            <w:vMerge w:val="continue"/>
            <w:tcBorders>
              <w:left w:val="single" w:color="auto" w:sz="8" w:space="0"/>
              <w:right w:val="single" w:color="auto" w:sz="8" w:space="0"/>
            </w:tcBorders>
            <w:vAlign w:val="center"/>
          </w:tcPr>
          <w:p>
            <w:pPr>
              <w:rPr>
                <w:sz w:val="20"/>
                <w:szCs w:val="20"/>
              </w:rPr>
            </w:pPr>
          </w:p>
        </w:tc>
        <w:tc>
          <w:tcPr>
            <w:tcW w:w="513" w:type="dxa"/>
            <w:vMerge w:val="continue"/>
            <w:tcBorders>
              <w:left w:val="single" w:color="auto" w:sz="8" w:space="0"/>
              <w:right w:val="single" w:color="auto" w:sz="4" w:space="0"/>
            </w:tcBorders>
            <w:vAlign w:val="center"/>
          </w:tcPr>
          <w:p>
            <w:pPr>
              <w:rPr>
                <w:sz w:val="24"/>
                <w:szCs w:val="24"/>
              </w:rPr>
            </w:pPr>
          </w:p>
        </w:tc>
        <w:tc>
          <w:tcPr>
            <w:tcW w:w="1720" w:type="dxa"/>
            <w:gridSpan w:val="2"/>
            <w:tcBorders>
              <w:top w:val="single" w:color="auto" w:sz="8" w:space="0"/>
              <w:left w:val="single" w:color="auto" w:sz="4" w:space="0"/>
              <w:bottom w:val="single" w:color="auto" w:sz="8" w:space="0"/>
              <w:right w:val="single" w:color="auto" w:sz="8" w:space="0"/>
            </w:tcBorders>
            <w:vAlign w:val="center"/>
          </w:tcPr>
          <w:p>
            <w:pPr>
              <w:adjustRightInd w:val="0"/>
              <w:snapToGrid w:val="0"/>
              <w:ind w:left="59" w:leftChars="28"/>
              <w:jc w:val="center"/>
              <w:rPr>
                <w:rFonts w:hint="eastAsia" w:eastAsia="宋体" w:cs="宋体"/>
                <w:sz w:val="24"/>
                <w:szCs w:val="24"/>
                <w:lang w:eastAsia="zh-CN" w:bidi="ar"/>
              </w:rPr>
            </w:pPr>
            <w:r>
              <w:rPr>
                <w:rFonts w:hint="eastAsia" w:cs="宋体"/>
                <w:sz w:val="24"/>
                <w:szCs w:val="24"/>
                <w:lang w:eastAsia="zh-CN" w:bidi="ar"/>
              </w:rPr>
              <w:t>检验</w:t>
            </w:r>
          </w:p>
        </w:tc>
        <w:tc>
          <w:tcPr>
            <w:tcW w:w="1545" w:type="dxa"/>
            <w:tcBorders>
              <w:top w:val="single" w:color="auto" w:sz="8" w:space="0"/>
              <w:left w:val="single" w:color="auto" w:sz="4" w:space="0"/>
              <w:bottom w:val="single" w:color="auto" w:sz="8" w:space="0"/>
              <w:right w:val="single" w:color="auto" w:sz="8" w:space="0"/>
            </w:tcBorders>
            <w:vAlign w:val="center"/>
          </w:tcPr>
          <w:p>
            <w:pPr>
              <w:adjustRightInd w:val="0"/>
              <w:snapToGrid w:val="0"/>
              <w:ind w:left="59" w:leftChars="28"/>
              <w:jc w:val="center"/>
              <w:rPr>
                <w:rFonts w:hint="eastAsia" w:ascii="Times New Roman" w:hAnsi="Times New Roman" w:eastAsia="宋体" w:cs="宋体"/>
                <w:kern w:val="2"/>
                <w:sz w:val="24"/>
                <w:szCs w:val="24"/>
                <w:lang w:val="en-US" w:eastAsia="zh-CN" w:bidi="ar"/>
              </w:rPr>
            </w:pPr>
            <w:r>
              <w:rPr>
                <w:rFonts w:hint="eastAsia" w:cs="宋体"/>
                <w:sz w:val="24"/>
                <w:szCs w:val="24"/>
                <w:lang w:eastAsia="zh-CN" w:bidi="ar"/>
              </w:rPr>
              <w:t>次品</w:t>
            </w:r>
          </w:p>
        </w:tc>
        <w:tc>
          <w:tcPr>
            <w:tcW w:w="2138" w:type="dxa"/>
            <w:tcBorders>
              <w:top w:val="single" w:color="auto" w:sz="8" w:space="0"/>
              <w:left w:val="single" w:color="auto" w:sz="4" w:space="0"/>
              <w:bottom w:val="single" w:color="auto" w:sz="8" w:space="0"/>
              <w:right w:val="single" w:color="auto" w:sz="8" w:space="0"/>
            </w:tcBorders>
            <w:vAlign w:val="center"/>
          </w:tcPr>
          <w:p>
            <w:pPr>
              <w:adjustRightInd w:val="0"/>
              <w:snapToGrid w:val="0"/>
              <w:ind w:firstLine="7" w:firstLineChars="0"/>
              <w:jc w:val="center"/>
              <w:rPr>
                <w:rFonts w:hint="eastAsia"/>
                <w:color w:val="auto"/>
                <w:sz w:val="24"/>
                <w:szCs w:val="24"/>
              </w:rPr>
            </w:pPr>
            <w:r>
              <w:rPr>
                <w:rFonts w:hint="eastAsia"/>
                <w:color w:val="auto"/>
                <w:sz w:val="24"/>
                <w:szCs w:val="24"/>
                <w:lang w:val="en-US" w:eastAsia="zh-CN"/>
              </w:rPr>
              <w:t>65t/a</w:t>
            </w:r>
          </w:p>
        </w:tc>
        <w:tc>
          <w:tcPr>
            <w:tcW w:w="2306" w:type="dxa"/>
            <w:tcBorders>
              <w:top w:val="single" w:color="auto" w:sz="8" w:space="0"/>
              <w:left w:val="single" w:color="auto" w:sz="8" w:space="0"/>
              <w:bottom w:val="single" w:color="auto" w:sz="8" w:space="0"/>
              <w:right w:val="single" w:color="auto" w:sz="8" w:space="0"/>
            </w:tcBorders>
            <w:vAlign w:val="center"/>
          </w:tcPr>
          <w:p>
            <w:pPr>
              <w:adjustRightInd w:val="0"/>
              <w:snapToGrid w:val="0"/>
              <w:ind w:firstLine="34"/>
              <w:jc w:val="center"/>
              <w:rPr>
                <w:rFonts w:hint="eastAsia" w:eastAsia="宋体"/>
                <w:sz w:val="24"/>
                <w:szCs w:val="24"/>
                <w:lang w:val="en-US" w:eastAsia="zh-CN" w:bidi="ar"/>
              </w:rPr>
            </w:pPr>
            <w:r>
              <w:rPr>
                <w:rFonts w:hint="eastAsia"/>
                <w:sz w:val="24"/>
                <w:szCs w:val="24"/>
                <w:lang w:val="en-US" w:eastAsia="zh-CN" w:bidi="ar"/>
              </w:rPr>
              <w:t>0</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293" w:hRule="atLeast"/>
        </w:trPr>
        <w:tc>
          <w:tcPr>
            <w:tcW w:w="838" w:type="dxa"/>
            <w:vMerge w:val="continue"/>
            <w:tcBorders>
              <w:left w:val="single" w:color="auto" w:sz="8" w:space="0"/>
              <w:right w:val="single" w:color="auto" w:sz="8" w:space="0"/>
            </w:tcBorders>
            <w:vAlign w:val="center"/>
          </w:tcPr>
          <w:p>
            <w:pPr>
              <w:rPr>
                <w:sz w:val="20"/>
                <w:szCs w:val="20"/>
              </w:rPr>
            </w:pPr>
          </w:p>
        </w:tc>
        <w:tc>
          <w:tcPr>
            <w:tcW w:w="513" w:type="dxa"/>
            <w:vMerge w:val="continue"/>
            <w:tcBorders>
              <w:left w:val="single" w:color="auto" w:sz="8" w:space="0"/>
              <w:right w:val="single" w:color="auto" w:sz="4" w:space="0"/>
            </w:tcBorders>
            <w:vAlign w:val="center"/>
          </w:tcPr>
          <w:p>
            <w:pPr>
              <w:rPr>
                <w:sz w:val="24"/>
                <w:szCs w:val="24"/>
              </w:rPr>
            </w:pPr>
          </w:p>
        </w:tc>
        <w:tc>
          <w:tcPr>
            <w:tcW w:w="1720" w:type="dxa"/>
            <w:gridSpan w:val="2"/>
            <w:tcBorders>
              <w:top w:val="single" w:color="auto" w:sz="8" w:space="0"/>
              <w:left w:val="single" w:color="auto" w:sz="4" w:space="0"/>
              <w:bottom w:val="single" w:color="auto" w:sz="8" w:space="0"/>
              <w:right w:val="single" w:color="auto" w:sz="8" w:space="0"/>
            </w:tcBorders>
            <w:vAlign w:val="center"/>
          </w:tcPr>
          <w:p>
            <w:pPr>
              <w:adjustRightInd w:val="0"/>
              <w:snapToGrid w:val="0"/>
              <w:ind w:left="59" w:leftChars="28"/>
              <w:jc w:val="center"/>
              <w:rPr>
                <w:rFonts w:hint="eastAsia" w:cs="宋体"/>
                <w:sz w:val="24"/>
                <w:szCs w:val="24"/>
                <w:lang w:eastAsia="zh-CN" w:bidi="ar"/>
              </w:rPr>
            </w:pPr>
            <w:r>
              <w:rPr>
                <w:rFonts w:hint="eastAsia" w:cs="宋体"/>
                <w:sz w:val="24"/>
                <w:szCs w:val="24"/>
                <w:lang w:bidi="ar"/>
              </w:rPr>
              <w:t>设备</w:t>
            </w:r>
            <w:r>
              <w:rPr>
                <w:rFonts w:hint="eastAsia" w:cs="宋体"/>
                <w:sz w:val="24"/>
                <w:szCs w:val="24"/>
                <w:lang w:eastAsia="zh-CN" w:bidi="ar"/>
              </w:rPr>
              <w:t>减震</w:t>
            </w:r>
          </w:p>
        </w:tc>
        <w:tc>
          <w:tcPr>
            <w:tcW w:w="1545" w:type="dxa"/>
            <w:tcBorders>
              <w:top w:val="single" w:color="auto" w:sz="8" w:space="0"/>
              <w:left w:val="single" w:color="auto" w:sz="4" w:space="0"/>
              <w:bottom w:val="single" w:color="auto" w:sz="8" w:space="0"/>
              <w:right w:val="single" w:color="auto" w:sz="8" w:space="0"/>
            </w:tcBorders>
            <w:vAlign w:val="center"/>
          </w:tcPr>
          <w:p>
            <w:pPr>
              <w:adjustRightInd w:val="0"/>
              <w:snapToGrid w:val="0"/>
              <w:ind w:left="59" w:leftChars="28"/>
              <w:jc w:val="center"/>
              <w:rPr>
                <w:rFonts w:hint="eastAsia" w:ascii="Times New Roman" w:hAnsi="Times New Roman" w:eastAsia="宋体" w:cs="宋体"/>
                <w:kern w:val="2"/>
                <w:sz w:val="24"/>
                <w:szCs w:val="24"/>
                <w:lang w:val="en-US" w:eastAsia="zh-CN" w:bidi="ar"/>
              </w:rPr>
            </w:pPr>
            <w:r>
              <w:rPr>
                <w:rFonts w:hint="eastAsia" w:cs="宋体"/>
                <w:sz w:val="24"/>
                <w:szCs w:val="24"/>
                <w:lang w:eastAsia="zh-CN" w:bidi="ar"/>
              </w:rPr>
              <w:t>废减震垫</w:t>
            </w:r>
          </w:p>
        </w:tc>
        <w:tc>
          <w:tcPr>
            <w:tcW w:w="2138" w:type="dxa"/>
            <w:tcBorders>
              <w:top w:val="single" w:color="auto" w:sz="8" w:space="0"/>
              <w:left w:val="single" w:color="auto" w:sz="4" w:space="0"/>
              <w:bottom w:val="single" w:color="auto" w:sz="8" w:space="0"/>
              <w:right w:val="single" w:color="auto" w:sz="8" w:space="0"/>
            </w:tcBorders>
            <w:vAlign w:val="center"/>
          </w:tcPr>
          <w:p>
            <w:pPr>
              <w:adjustRightInd w:val="0"/>
              <w:snapToGrid w:val="0"/>
              <w:ind w:firstLine="7" w:firstLineChars="0"/>
              <w:jc w:val="center"/>
              <w:rPr>
                <w:rFonts w:hint="eastAsia"/>
                <w:color w:val="auto"/>
                <w:sz w:val="24"/>
                <w:szCs w:val="24"/>
                <w:lang w:val="en-US" w:eastAsia="zh-CN"/>
              </w:rPr>
            </w:pPr>
            <w:r>
              <w:rPr>
                <w:rFonts w:hint="eastAsia"/>
                <w:color w:val="auto"/>
                <w:sz w:val="24"/>
                <w:szCs w:val="24"/>
              </w:rPr>
              <w:t>0.</w:t>
            </w:r>
            <w:r>
              <w:rPr>
                <w:rFonts w:hint="eastAsia"/>
                <w:color w:val="auto"/>
                <w:sz w:val="24"/>
                <w:szCs w:val="24"/>
                <w:lang w:val="en-US" w:eastAsia="zh-CN"/>
              </w:rPr>
              <w:t>1</w:t>
            </w:r>
            <w:r>
              <w:rPr>
                <w:rFonts w:hint="eastAsia"/>
                <w:color w:val="auto"/>
                <w:sz w:val="24"/>
                <w:szCs w:val="24"/>
              </w:rPr>
              <w:t>t/a</w:t>
            </w:r>
          </w:p>
        </w:tc>
        <w:tc>
          <w:tcPr>
            <w:tcW w:w="2306" w:type="dxa"/>
            <w:tcBorders>
              <w:top w:val="single" w:color="auto" w:sz="8" w:space="0"/>
              <w:left w:val="single" w:color="auto" w:sz="8" w:space="0"/>
              <w:bottom w:val="single" w:color="auto" w:sz="8" w:space="0"/>
              <w:right w:val="single" w:color="auto" w:sz="8" w:space="0"/>
            </w:tcBorders>
            <w:vAlign w:val="center"/>
          </w:tcPr>
          <w:p>
            <w:pPr>
              <w:adjustRightInd w:val="0"/>
              <w:snapToGrid w:val="0"/>
              <w:ind w:firstLine="34"/>
              <w:jc w:val="center"/>
              <w:rPr>
                <w:rFonts w:hint="eastAsia"/>
                <w:sz w:val="24"/>
                <w:szCs w:val="24"/>
                <w:lang w:val="en-US" w:eastAsia="zh-CN" w:bidi="ar"/>
              </w:rPr>
            </w:pPr>
            <w:r>
              <w:rPr>
                <w:rFonts w:hint="eastAsia"/>
                <w:sz w:val="24"/>
                <w:szCs w:val="24"/>
                <w:lang w:val="en-US" w:eastAsia="zh-CN" w:bidi="ar"/>
              </w:rPr>
              <w:t>0</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293" w:hRule="atLeast"/>
        </w:trPr>
        <w:tc>
          <w:tcPr>
            <w:tcW w:w="838" w:type="dxa"/>
            <w:vMerge w:val="continue"/>
            <w:tcBorders>
              <w:left w:val="single" w:color="auto" w:sz="8" w:space="0"/>
              <w:right w:val="single" w:color="auto" w:sz="8" w:space="0"/>
            </w:tcBorders>
            <w:vAlign w:val="center"/>
          </w:tcPr>
          <w:p>
            <w:pPr>
              <w:rPr>
                <w:sz w:val="20"/>
                <w:szCs w:val="20"/>
              </w:rPr>
            </w:pPr>
          </w:p>
        </w:tc>
        <w:tc>
          <w:tcPr>
            <w:tcW w:w="513" w:type="dxa"/>
            <w:vMerge w:val="continue"/>
            <w:tcBorders>
              <w:left w:val="single" w:color="auto" w:sz="8" w:space="0"/>
              <w:right w:val="single" w:color="auto" w:sz="4" w:space="0"/>
            </w:tcBorders>
            <w:vAlign w:val="center"/>
          </w:tcPr>
          <w:p>
            <w:pPr>
              <w:rPr>
                <w:sz w:val="24"/>
                <w:szCs w:val="24"/>
              </w:rPr>
            </w:pPr>
          </w:p>
        </w:tc>
        <w:tc>
          <w:tcPr>
            <w:tcW w:w="1720" w:type="dxa"/>
            <w:gridSpan w:val="2"/>
            <w:tcBorders>
              <w:top w:val="single" w:color="auto" w:sz="8" w:space="0"/>
              <w:left w:val="single" w:color="auto" w:sz="4" w:space="0"/>
              <w:bottom w:val="single" w:color="auto" w:sz="8" w:space="0"/>
              <w:right w:val="single" w:color="auto" w:sz="8" w:space="0"/>
            </w:tcBorders>
            <w:vAlign w:val="center"/>
          </w:tcPr>
          <w:p>
            <w:pPr>
              <w:adjustRightInd w:val="0"/>
              <w:snapToGrid w:val="0"/>
              <w:ind w:left="59" w:leftChars="28"/>
              <w:jc w:val="center"/>
              <w:rPr>
                <w:rFonts w:hint="eastAsia" w:cs="宋体"/>
                <w:sz w:val="24"/>
                <w:szCs w:val="24"/>
                <w:lang w:eastAsia="zh-CN" w:bidi="ar"/>
              </w:rPr>
            </w:pPr>
            <w:r>
              <w:rPr>
                <w:rFonts w:hint="eastAsia" w:cs="宋体"/>
                <w:sz w:val="24"/>
                <w:szCs w:val="24"/>
                <w:lang w:eastAsia="zh-CN" w:bidi="ar"/>
              </w:rPr>
              <w:t>设备清理</w:t>
            </w:r>
          </w:p>
        </w:tc>
        <w:tc>
          <w:tcPr>
            <w:tcW w:w="1545" w:type="dxa"/>
            <w:tcBorders>
              <w:top w:val="single" w:color="auto" w:sz="8" w:space="0"/>
              <w:left w:val="single" w:color="auto" w:sz="4" w:space="0"/>
              <w:bottom w:val="single" w:color="auto" w:sz="8" w:space="0"/>
              <w:right w:val="single" w:color="auto" w:sz="8" w:space="0"/>
            </w:tcBorders>
            <w:vAlign w:val="center"/>
          </w:tcPr>
          <w:p>
            <w:pPr>
              <w:adjustRightInd w:val="0"/>
              <w:snapToGrid w:val="0"/>
              <w:ind w:firstLine="31" w:firstLineChars="0"/>
              <w:jc w:val="center"/>
              <w:rPr>
                <w:rFonts w:hint="eastAsia" w:cs="宋体"/>
                <w:sz w:val="24"/>
                <w:szCs w:val="24"/>
                <w:lang w:eastAsia="zh-CN" w:bidi="ar"/>
              </w:rPr>
            </w:pPr>
            <w:r>
              <w:rPr>
                <w:rFonts w:hint="eastAsia" w:cs="宋体"/>
                <w:sz w:val="24"/>
                <w:szCs w:val="24"/>
                <w:lang w:eastAsia="zh-CN" w:bidi="ar"/>
              </w:rPr>
              <w:t>废过滤网</w:t>
            </w:r>
          </w:p>
        </w:tc>
        <w:tc>
          <w:tcPr>
            <w:tcW w:w="2138" w:type="dxa"/>
            <w:tcBorders>
              <w:top w:val="single" w:color="auto" w:sz="8" w:space="0"/>
              <w:left w:val="single" w:color="auto" w:sz="4" w:space="0"/>
              <w:bottom w:val="single" w:color="auto" w:sz="8" w:space="0"/>
              <w:right w:val="single" w:color="auto" w:sz="8" w:space="0"/>
            </w:tcBorders>
            <w:vAlign w:val="center"/>
          </w:tcPr>
          <w:p>
            <w:pPr>
              <w:adjustRightInd w:val="0"/>
              <w:snapToGrid w:val="0"/>
              <w:ind w:firstLine="7" w:firstLineChars="0"/>
              <w:jc w:val="center"/>
              <w:rPr>
                <w:rFonts w:hint="default"/>
                <w:color w:val="auto"/>
                <w:sz w:val="24"/>
                <w:szCs w:val="24"/>
                <w:lang w:val="en-US" w:eastAsia="zh-CN"/>
              </w:rPr>
            </w:pPr>
            <w:r>
              <w:rPr>
                <w:rFonts w:hint="eastAsia"/>
                <w:color w:val="auto"/>
                <w:sz w:val="24"/>
                <w:szCs w:val="24"/>
                <w:lang w:val="en-US" w:eastAsia="zh-CN"/>
              </w:rPr>
              <w:t>0.5</w:t>
            </w:r>
            <w:r>
              <w:rPr>
                <w:rFonts w:hint="eastAsia"/>
                <w:color w:val="auto"/>
                <w:sz w:val="24"/>
                <w:szCs w:val="24"/>
              </w:rPr>
              <w:t>t/a</w:t>
            </w:r>
          </w:p>
        </w:tc>
        <w:tc>
          <w:tcPr>
            <w:tcW w:w="2306" w:type="dxa"/>
            <w:tcBorders>
              <w:top w:val="single" w:color="auto" w:sz="8" w:space="0"/>
              <w:left w:val="single" w:color="auto" w:sz="8" w:space="0"/>
              <w:bottom w:val="single" w:color="auto" w:sz="8" w:space="0"/>
              <w:right w:val="single" w:color="auto" w:sz="8" w:space="0"/>
            </w:tcBorders>
            <w:vAlign w:val="center"/>
          </w:tcPr>
          <w:p>
            <w:pPr>
              <w:adjustRightInd w:val="0"/>
              <w:snapToGrid w:val="0"/>
              <w:ind w:firstLine="34"/>
              <w:jc w:val="center"/>
              <w:rPr>
                <w:rFonts w:hint="eastAsia"/>
                <w:sz w:val="24"/>
                <w:szCs w:val="24"/>
                <w:lang w:val="en-US" w:eastAsia="zh-CN" w:bidi="ar"/>
              </w:rPr>
            </w:pPr>
            <w:r>
              <w:rPr>
                <w:rFonts w:hint="eastAsia"/>
                <w:sz w:val="24"/>
                <w:szCs w:val="24"/>
                <w:lang w:val="en-US" w:eastAsia="zh-CN" w:bidi="ar"/>
              </w:rPr>
              <w:t>0</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293" w:hRule="atLeast"/>
        </w:trPr>
        <w:tc>
          <w:tcPr>
            <w:tcW w:w="838" w:type="dxa"/>
            <w:vMerge w:val="continue"/>
            <w:tcBorders>
              <w:left w:val="single" w:color="auto" w:sz="8" w:space="0"/>
              <w:right w:val="single" w:color="auto" w:sz="8" w:space="0"/>
            </w:tcBorders>
            <w:vAlign w:val="center"/>
          </w:tcPr>
          <w:p>
            <w:pPr>
              <w:rPr>
                <w:sz w:val="20"/>
                <w:szCs w:val="20"/>
              </w:rPr>
            </w:pPr>
          </w:p>
        </w:tc>
        <w:tc>
          <w:tcPr>
            <w:tcW w:w="513" w:type="dxa"/>
            <w:vMerge w:val="continue"/>
            <w:tcBorders>
              <w:left w:val="single" w:color="auto" w:sz="8" w:space="0"/>
              <w:right w:val="single" w:color="auto" w:sz="4" w:space="0"/>
            </w:tcBorders>
            <w:vAlign w:val="center"/>
          </w:tcPr>
          <w:p>
            <w:pPr>
              <w:rPr>
                <w:sz w:val="24"/>
                <w:szCs w:val="24"/>
              </w:rPr>
            </w:pPr>
          </w:p>
        </w:tc>
        <w:tc>
          <w:tcPr>
            <w:tcW w:w="1720" w:type="dxa"/>
            <w:gridSpan w:val="2"/>
            <w:tcBorders>
              <w:top w:val="single" w:color="auto" w:sz="8" w:space="0"/>
              <w:left w:val="single" w:color="auto" w:sz="4" w:space="0"/>
              <w:bottom w:val="single" w:color="auto" w:sz="8" w:space="0"/>
              <w:right w:val="single" w:color="auto" w:sz="8" w:space="0"/>
            </w:tcBorders>
            <w:vAlign w:val="center"/>
          </w:tcPr>
          <w:p>
            <w:pPr>
              <w:adjustRightInd w:val="0"/>
              <w:snapToGrid w:val="0"/>
              <w:ind w:left="59" w:leftChars="28"/>
              <w:jc w:val="center"/>
              <w:rPr>
                <w:rFonts w:hint="eastAsia" w:cs="宋体"/>
                <w:sz w:val="24"/>
                <w:szCs w:val="24"/>
                <w:lang w:eastAsia="zh-CN" w:bidi="ar"/>
              </w:rPr>
            </w:pPr>
            <w:r>
              <w:rPr>
                <w:rFonts w:hint="eastAsia" w:cs="宋体"/>
                <w:sz w:val="24"/>
                <w:szCs w:val="24"/>
                <w:lang w:eastAsia="zh-CN" w:bidi="ar"/>
              </w:rPr>
              <w:t>设备清理</w:t>
            </w:r>
          </w:p>
        </w:tc>
        <w:tc>
          <w:tcPr>
            <w:tcW w:w="1545" w:type="dxa"/>
            <w:tcBorders>
              <w:top w:val="single" w:color="auto" w:sz="8" w:space="0"/>
              <w:left w:val="single" w:color="auto" w:sz="4" w:space="0"/>
              <w:bottom w:val="single" w:color="auto" w:sz="8" w:space="0"/>
              <w:right w:val="single" w:color="auto" w:sz="8" w:space="0"/>
            </w:tcBorders>
            <w:vAlign w:val="center"/>
          </w:tcPr>
          <w:p>
            <w:pPr>
              <w:adjustRightInd w:val="0"/>
              <w:snapToGrid w:val="0"/>
              <w:ind w:firstLine="31" w:firstLineChars="0"/>
              <w:jc w:val="center"/>
              <w:rPr>
                <w:rFonts w:hint="eastAsia" w:cs="宋体"/>
                <w:sz w:val="24"/>
                <w:szCs w:val="24"/>
                <w:lang w:eastAsia="zh-CN" w:bidi="ar"/>
              </w:rPr>
            </w:pPr>
            <w:r>
              <w:rPr>
                <w:rFonts w:hint="eastAsia" w:cs="宋体"/>
                <w:sz w:val="24"/>
                <w:szCs w:val="24"/>
                <w:lang w:eastAsia="zh-CN" w:bidi="ar"/>
              </w:rPr>
              <w:t>废塑料渣</w:t>
            </w:r>
          </w:p>
        </w:tc>
        <w:tc>
          <w:tcPr>
            <w:tcW w:w="2138" w:type="dxa"/>
            <w:tcBorders>
              <w:top w:val="single" w:color="auto" w:sz="8" w:space="0"/>
              <w:left w:val="single" w:color="auto" w:sz="4" w:space="0"/>
              <w:bottom w:val="single" w:color="auto" w:sz="8" w:space="0"/>
              <w:right w:val="single" w:color="auto" w:sz="8" w:space="0"/>
            </w:tcBorders>
            <w:vAlign w:val="center"/>
          </w:tcPr>
          <w:p>
            <w:pPr>
              <w:adjustRightInd w:val="0"/>
              <w:snapToGrid w:val="0"/>
              <w:ind w:firstLine="7" w:firstLineChars="0"/>
              <w:jc w:val="center"/>
              <w:rPr>
                <w:rFonts w:hint="default"/>
                <w:color w:val="auto"/>
                <w:sz w:val="24"/>
                <w:szCs w:val="24"/>
                <w:lang w:val="en-US" w:eastAsia="zh-CN"/>
              </w:rPr>
            </w:pPr>
            <w:r>
              <w:rPr>
                <w:rFonts w:hint="eastAsia"/>
                <w:color w:val="auto"/>
                <w:sz w:val="24"/>
                <w:szCs w:val="24"/>
                <w:lang w:val="en-US" w:eastAsia="zh-CN"/>
              </w:rPr>
              <w:t>40</w:t>
            </w:r>
            <w:r>
              <w:rPr>
                <w:rFonts w:hint="eastAsia"/>
                <w:color w:val="auto"/>
                <w:sz w:val="24"/>
                <w:szCs w:val="24"/>
              </w:rPr>
              <w:t>t/a</w:t>
            </w:r>
          </w:p>
        </w:tc>
        <w:tc>
          <w:tcPr>
            <w:tcW w:w="2306" w:type="dxa"/>
            <w:tcBorders>
              <w:top w:val="single" w:color="auto" w:sz="8" w:space="0"/>
              <w:left w:val="single" w:color="auto" w:sz="8" w:space="0"/>
              <w:bottom w:val="single" w:color="auto" w:sz="8" w:space="0"/>
              <w:right w:val="single" w:color="auto" w:sz="8" w:space="0"/>
            </w:tcBorders>
            <w:vAlign w:val="center"/>
          </w:tcPr>
          <w:p>
            <w:pPr>
              <w:adjustRightInd w:val="0"/>
              <w:snapToGrid w:val="0"/>
              <w:ind w:firstLine="34"/>
              <w:jc w:val="center"/>
              <w:rPr>
                <w:rFonts w:hint="default"/>
                <w:sz w:val="24"/>
                <w:szCs w:val="24"/>
                <w:lang w:val="en-US" w:eastAsia="zh-CN" w:bidi="ar"/>
              </w:rPr>
            </w:pPr>
            <w:r>
              <w:rPr>
                <w:rFonts w:hint="eastAsia"/>
                <w:sz w:val="24"/>
                <w:szCs w:val="24"/>
                <w:lang w:val="en-US" w:eastAsia="zh-CN" w:bidi="ar"/>
              </w:rPr>
              <w:t>0</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293" w:hRule="atLeast"/>
        </w:trPr>
        <w:tc>
          <w:tcPr>
            <w:tcW w:w="838" w:type="dxa"/>
            <w:vMerge w:val="continue"/>
            <w:tcBorders>
              <w:left w:val="single" w:color="auto" w:sz="8" w:space="0"/>
              <w:right w:val="single" w:color="auto" w:sz="8" w:space="0"/>
            </w:tcBorders>
            <w:vAlign w:val="center"/>
          </w:tcPr>
          <w:p>
            <w:pPr>
              <w:rPr>
                <w:sz w:val="20"/>
                <w:szCs w:val="20"/>
              </w:rPr>
            </w:pPr>
          </w:p>
        </w:tc>
        <w:tc>
          <w:tcPr>
            <w:tcW w:w="513" w:type="dxa"/>
            <w:vMerge w:val="continue"/>
            <w:tcBorders>
              <w:left w:val="single" w:color="auto" w:sz="8" w:space="0"/>
              <w:right w:val="single" w:color="auto" w:sz="4" w:space="0"/>
            </w:tcBorders>
            <w:vAlign w:val="center"/>
          </w:tcPr>
          <w:p>
            <w:pPr>
              <w:rPr>
                <w:sz w:val="24"/>
                <w:szCs w:val="24"/>
              </w:rPr>
            </w:pPr>
          </w:p>
        </w:tc>
        <w:tc>
          <w:tcPr>
            <w:tcW w:w="1720" w:type="dxa"/>
            <w:gridSpan w:val="2"/>
            <w:tcBorders>
              <w:top w:val="single" w:color="auto" w:sz="8" w:space="0"/>
              <w:left w:val="single" w:color="auto" w:sz="4" w:space="0"/>
              <w:bottom w:val="single" w:color="auto" w:sz="8" w:space="0"/>
              <w:right w:val="single" w:color="auto" w:sz="8" w:space="0"/>
            </w:tcBorders>
            <w:vAlign w:val="center"/>
          </w:tcPr>
          <w:p>
            <w:pPr>
              <w:adjustRightInd w:val="0"/>
              <w:snapToGrid w:val="0"/>
              <w:ind w:left="59" w:leftChars="28"/>
              <w:jc w:val="center"/>
              <w:rPr>
                <w:rFonts w:hint="eastAsia" w:cs="宋体"/>
                <w:sz w:val="24"/>
                <w:szCs w:val="24"/>
                <w:lang w:eastAsia="zh-CN" w:bidi="ar"/>
              </w:rPr>
            </w:pPr>
            <w:r>
              <w:rPr>
                <w:rFonts w:hint="eastAsia" w:cs="宋体"/>
                <w:sz w:val="24"/>
                <w:szCs w:val="24"/>
                <w:lang w:eastAsia="zh-CN" w:bidi="ar"/>
              </w:rPr>
              <w:t>废气处理设施</w:t>
            </w:r>
          </w:p>
        </w:tc>
        <w:tc>
          <w:tcPr>
            <w:tcW w:w="1545" w:type="dxa"/>
            <w:tcBorders>
              <w:top w:val="single" w:color="auto" w:sz="8" w:space="0"/>
              <w:left w:val="single" w:color="auto" w:sz="4" w:space="0"/>
              <w:bottom w:val="single" w:color="auto" w:sz="8" w:space="0"/>
              <w:right w:val="single" w:color="auto" w:sz="8" w:space="0"/>
            </w:tcBorders>
            <w:vAlign w:val="center"/>
          </w:tcPr>
          <w:p>
            <w:pPr>
              <w:adjustRightInd w:val="0"/>
              <w:snapToGrid w:val="0"/>
              <w:ind w:firstLine="31" w:firstLineChars="0"/>
              <w:jc w:val="center"/>
              <w:rPr>
                <w:rFonts w:hint="eastAsia" w:cs="宋体"/>
                <w:sz w:val="24"/>
                <w:szCs w:val="24"/>
                <w:lang w:eastAsia="zh-CN" w:bidi="ar"/>
              </w:rPr>
            </w:pPr>
            <w:r>
              <w:rPr>
                <w:rFonts w:hint="eastAsia" w:cs="宋体"/>
                <w:sz w:val="24"/>
                <w:szCs w:val="24"/>
                <w:lang w:eastAsia="zh-CN" w:bidi="ar"/>
              </w:rPr>
              <w:t>废UV灯管</w:t>
            </w:r>
          </w:p>
        </w:tc>
        <w:tc>
          <w:tcPr>
            <w:tcW w:w="2138" w:type="dxa"/>
            <w:tcBorders>
              <w:top w:val="single" w:color="auto" w:sz="8" w:space="0"/>
              <w:left w:val="single" w:color="auto" w:sz="4" w:space="0"/>
              <w:bottom w:val="single" w:color="auto" w:sz="8" w:space="0"/>
              <w:right w:val="single" w:color="auto" w:sz="8" w:space="0"/>
            </w:tcBorders>
            <w:vAlign w:val="center"/>
          </w:tcPr>
          <w:p>
            <w:pPr>
              <w:adjustRightInd w:val="0"/>
              <w:snapToGrid w:val="0"/>
              <w:ind w:firstLine="7" w:firstLineChars="0"/>
              <w:jc w:val="center"/>
              <w:rPr>
                <w:rFonts w:hint="default"/>
                <w:color w:val="auto"/>
                <w:sz w:val="24"/>
                <w:szCs w:val="24"/>
                <w:lang w:val="en-US" w:eastAsia="zh-CN"/>
              </w:rPr>
            </w:pPr>
            <w:r>
              <w:rPr>
                <w:rFonts w:hint="eastAsia"/>
                <w:color w:val="auto"/>
                <w:sz w:val="24"/>
                <w:szCs w:val="24"/>
                <w:lang w:val="en-US" w:eastAsia="zh-CN"/>
              </w:rPr>
              <w:t>0.1</w:t>
            </w:r>
            <w:r>
              <w:rPr>
                <w:rFonts w:hint="eastAsia"/>
                <w:color w:val="auto"/>
                <w:sz w:val="24"/>
                <w:szCs w:val="24"/>
              </w:rPr>
              <w:t>t/a</w:t>
            </w:r>
          </w:p>
        </w:tc>
        <w:tc>
          <w:tcPr>
            <w:tcW w:w="2306" w:type="dxa"/>
            <w:tcBorders>
              <w:top w:val="single" w:color="auto" w:sz="8" w:space="0"/>
              <w:left w:val="single" w:color="auto" w:sz="8" w:space="0"/>
              <w:bottom w:val="single" w:color="auto" w:sz="8" w:space="0"/>
              <w:right w:val="single" w:color="auto" w:sz="8" w:space="0"/>
            </w:tcBorders>
            <w:vAlign w:val="center"/>
          </w:tcPr>
          <w:p>
            <w:pPr>
              <w:adjustRightInd w:val="0"/>
              <w:snapToGrid w:val="0"/>
              <w:ind w:firstLine="34"/>
              <w:jc w:val="center"/>
              <w:rPr>
                <w:rFonts w:hint="eastAsia"/>
                <w:sz w:val="24"/>
                <w:szCs w:val="24"/>
                <w:lang w:val="en-US" w:eastAsia="zh-CN" w:bidi="ar"/>
              </w:rPr>
            </w:pPr>
            <w:r>
              <w:rPr>
                <w:rFonts w:hint="eastAsia"/>
                <w:sz w:val="24"/>
                <w:szCs w:val="24"/>
                <w:lang w:val="en-US" w:eastAsia="zh-CN" w:bidi="ar"/>
              </w:rPr>
              <w:t>0</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293" w:hRule="atLeast"/>
        </w:trPr>
        <w:tc>
          <w:tcPr>
            <w:tcW w:w="838" w:type="dxa"/>
            <w:vMerge w:val="continue"/>
            <w:tcBorders>
              <w:left w:val="single" w:color="auto" w:sz="8" w:space="0"/>
              <w:right w:val="single" w:color="auto" w:sz="8" w:space="0"/>
            </w:tcBorders>
            <w:vAlign w:val="center"/>
          </w:tcPr>
          <w:p>
            <w:pPr>
              <w:rPr>
                <w:sz w:val="20"/>
                <w:szCs w:val="20"/>
              </w:rPr>
            </w:pPr>
          </w:p>
        </w:tc>
        <w:tc>
          <w:tcPr>
            <w:tcW w:w="513" w:type="dxa"/>
            <w:vMerge w:val="continue"/>
            <w:tcBorders>
              <w:left w:val="single" w:color="auto" w:sz="8" w:space="0"/>
              <w:right w:val="single" w:color="auto" w:sz="4" w:space="0"/>
            </w:tcBorders>
            <w:vAlign w:val="center"/>
          </w:tcPr>
          <w:p>
            <w:pPr>
              <w:rPr>
                <w:sz w:val="24"/>
                <w:szCs w:val="24"/>
              </w:rPr>
            </w:pPr>
          </w:p>
        </w:tc>
        <w:tc>
          <w:tcPr>
            <w:tcW w:w="1720" w:type="dxa"/>
            <w:gridSpan w:val="2"/>
            <w:tcBorders>
              <w:top w:val="single" w:color="auto" w:sz="8" w:space="0"/>
              <w:left w:val="single" w:color="auto" w:sz="4" w:space="0"/>
              <w:bottom w:val="single" w:color="auto" w:sz="8" w:space="0"/>
              <w:right w:val="single" w:color="auto" w:sz="8" w:space="0"/>
            </w:tcBorders>
            <w:vAlign w:val="center"/>
          </w:tcPr>
          <w:p>
            <w:pPr>
              <w:adjustRightInd w:val="0"/>
              <w:snapToGrid w:val="0"/>
              <w:ind w:left="59" w:leftChars="28"/>
              <w:jc w:val="center"/>
              <w:rPr>
                <w:rFonts w:hint="eastAsia" w:eastAsia="宋体" w:cs="宋体"/>
                <w:sz w:val="24"/>
                <w:szCs w:val="24"/>
                <w:lang w:eastAsia="zh-CN" w:bidi="ar"/>
              </w:rPr>
            </w:pPr>
            <w:r>
              <w:rPr>
                <w:rFonts w:hint="eastAsia" w:cs="宋体"/>
                <w:sz w:val="24"/>
                <w:szCs w:val="24"/>
                <w:lang w:eastAsia="zh-CN" w:bidi="ar"/>
              </w:rPr>
              <w:t>废气处理设施</w:t>
            </w:r>
          </w:p>
        </w:tc>
        <w:tc>
          <w:tcPr>
            <w:tcW w:w="1545" w:type="dxa"/>
            <w:tcBorders>
              <w:top w:val="single" w:color="auto" w:sz="8" w:space="0"/>
              <w:left w:val="single" w:color="auto" w:sz="4" w:space="0"/>
              <w:bottom w:val="single" w:color="auto" w:sz="8" w:space="0"/>
              <w:right w:val="single" w:color="auto" w:sz="8" w:space="0"/>
            </w:tcBorders>
            <w:vAlign w:val="center"/>
          </w:tcPr>
          <w:p>
            <w:pPr>
              <w:adjustRightInd w:val="0"/>
              <w:snapToGrid w:val="0"/>
              <w:ind w:firstLine="31"/>
              <w:jc w:val="center"/>
              <w:rPr>
                <w:rFonts w:hint="eastAsia" w:eastAsia="宋体" w:cs="宋体"/>
                <w:sz w:val="24"/>
                <w:szCs w:val="24"/>
                <w:lang w:eastAsia="zh-CN" w:bidi="ar"/>
              </w:rPr>
            </w:pPr>
            <w:r>
              <w:rPr>
                <w:rFonts w:hint="eastAsia" w:cs="宋体"/>
                <w:color w:val="auto"/>
                <w:sz w:val="24"/>
                <w:szCs w:val="24"/>
                <w:lang w:bidi="ar"/>
              </w:rPr>
              <w:t>废</w:t>
            </w:r>
            <w:r>
              <w:rPr>
                <w:rFonts w:hint="eastAsia" w:cs="宋体"/>
                <w:color w:val="auto"/>
                <w:sz w:val="24"/>
                <w:szCs w:val="24"/>
                <w:lang w:eastAsia="zh-CN" w:bidi="ar"/>
              </w:rPr>
              <w:t>活性炭</w:t>
            </w:r>
          </w:p>
        </w:tc>
        <w:tc>
          <w:tcPr>
            <w:tcW w:w="2138" w:type="dxa"/>
            <w:tcBorders>
              <w:top w:val="single" w:color="auto" w:sz="8" w:space="0"/>
              <w:left w:val="single" w:color="auto" w:sz="4" w:space="0"/>
              <w:bottom w:val="single" w:color="auto" w:sz="8" w:space="0"/>
              <w:right w:val="single" w:color="auto" w:sz="8" w:space="0"/>
            </w:tcBorders>
            <w:vAlign w:val="center"/>
          </w:tcPr>
          <w:p>
            <w:pPr>
              <w:adjustRightInd w:val="0"/>
              <w:snapToGrid w:val="0"/>
              <w:ind w:firstLine="7"/>
              <w:jc w:val="center"/>
              <w:rPr>
                <w:rFonts w:hint="default" w:eastAsia="宋体"/>
                <w:color w:val="auto"/>
                <w:sz w:val="24"/>
                <w:szCs w:val="24"/>
                <w:lang w:val="en-US" w:eastAsia="zh-CN"/>
              </w:rPr>
            </w:pPr>
            <w:r>
              <w:rPr>
                <w:rFonts w:hint="eastAsia"/>
                <w:color w:val="auto"/>
                <w:sz w:val="24"/>
                <w:szCs w:val="24"/>
                <w:lang w:val="en-US" w:eastAsia="zh-CN"/>
              </w:rPr>
              <w:t>0.25t/a</w:t>
            </w:r>
          </w:p>
        </w:tc>
        <w:tc>
          <w:tcPr>
            <w:tcW w:w="2306" w:type="dxa"/>
            <w:tcBorders>
              <w:top w:val="single" w:color="auto" w:sz="8" w:space="0"/>
              <w:left w:val="single" w:color="auto" w:sz="8" w:space="0"/>
              <w:bottom w:val="single" w:color="auto" w:sz="8" w:space="0"/>
              <w:right w:val="single" w:color="auto" w:sz="8" w:space="0"/>
            </w:tcBorders>
            <w:vAlign w:val="center"/>
          </w:tcPr>
          <w:p>
            <w:pPr>
              <w:adjustRightInd w:val="0"/>
              <w:snapToGrid w:val="0"/>
              <w:ind w:firstLine="34"/>
              <w:jc w:val="center"/>
              <w:rPr>
                <w:sz w:val="24"/>
                <w:szCs w:val="24"/>
                <w:lang w:bidi="ar"/>
              </w:rPr>
            </w:pPr>
            <w:r>
              <w:rPr>
                <w:rFonts w:hint="eastAsia"/>
                <w:sz w:val="24"/>
                <w:szCs w:val="24"/>
                <w:lang w:bidi="ar"/>
              </w:rPr>
              <w:t>0</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1125" w:hRule="atLeast"/>
        </w:trPr>
        <w:tc>
          <w:tcPr>
            <w:tcW w:w="838" w:type="dxa"/>
            <w:tcBorders>
              <w:top w:val="single" w:color="auto" w:sz="8" w:space="0"/>
              <w:left w:val="single" w:color="auto" w:sz="8" w:space="0"/>
              <w:bottom w:val="single" w:color="auto" w:sz="8" w:space="0"/>
              <w:right w:val="single" w:color="auto" w:sz="8" w:space="0"/>
            </w:tcBorders>
            <w:vAlign w:val="center"/>
          </w:tcPr>
          <w:p>
            <w:pPr>
              <w:spacing w:line="320" w:lineRule="exact"/>
              <w:ind w:left="0" w:leftChars="0" w:right="0" w:rightChars="0" w:firstLine="0" w:firstLineChars="0"/>
              <w:jc w:val="center"/>
              <w:rPr>
                <w:b/>
                <w:sz w:val="24"/>
              </w:rPr>
            </w:pPr>
            <w:r>
              <w:rPr>
                <w:rFonts w:hint="eastAsia" w:cs="宋体"/>
                <w:b/>
                <w:sz w:val="24"/>
                <w:lang w:bidi="ar"/>
              </w:rPr>
              <w:t>噪</w:t>
            </w:r>
          </w:p>
          <w:p>
            <w:pPr>
              <w:ind w:left="0" w:leftChars="0" w:right="0" w:rightChars="0" w:firstLine="0" w:firstLineChars="0"/>
              <w:jc w:val="center"/>
              <w:rPr>
                <w:sz w:val="20"/>
                <w:szCs w:val="20"/>
              </w:rPr>
            </w:pPr>
            <w:r>
              <w:rPr>
                <w:rFonts w:hint="eastAsia" w:cs="宋体"/>
                <w:b/>
                <w:sz w:val="24"/>
                <w:lang w:bidi="ar"/>
              </w:rPr>
              <w:t>声</w:t>
            </w:r>
          </w:p>
        </w:tc>
        <w:tc>
          <w:tcPr>
            <w:tcW w:w="8222" w:type="dxa"/>
            <w:gridSpan w:val="6"/>
            <w:tcBorders>
              <w:top w:val="single" w:color="auto" w:sz="4" w:space="0"/>
              <w:left w:val="single" w:color="auto" w:sz="8" w:space="0"/>
              <w:bottom w:val="single" w:color="auto" w:sz="8" w:space="0"/>
              <w:right w:val="single" w:color="auto" w:sz="8" w:space="0"/>
            </w:tcBorders>
            <w:vAlign w:val="center"/>
          </w:tcPr>
          <w:p>
            <w:pPr>
              <w:adjustRightInd w:val="0"/>
              <w:snapToGrid w:val="0"/>
              <w:ind w:firstLine="480" w:firstLineChars="200"/>
              <w:jc w:val="both"/>
              <w:rPr>
                <w:szCs w:val="21"/>
              </w:rPr>
            </w:pPr>
            <w:r>
              <w:rPr>
                <w:rFonts w:hint="default" w:ascii="Times New Roman" w:hAnsi="Times New Roman" w:cs="Times New Roman"/>
                <w:sz w:val="24"/>
                <w:szCs w:val="24"/>
                <w:lang w:eastAsia="zh-CN"/>
              </w:rPr>
              <w:t>营运期</w:t>
            </w:r>
            <w:r>
              <w:rPr>
                <w:rFonts w:hint="default" w:ascii="Times New Roman" w:hAnsi="Times New Roman" w:cs="Times New Roman"/>
                <w:sz w:val="24"/>
                <w:szCs w:val="24"/>
              </w:rPr>
              <w:t>主要为</w:t>
            </w:r>
            <w:r>
              <w:rPr>
                <w:rFonts w:hint="default" w:ascii="Times New Roman" w:hAnsi="Times New Roman" w:cs="Times New Roman"/>
                <w:color w:val="000000"/>
                <w:spacing w:val="-2"/>
                <w:sz w:val="24"/>
                <w:szCs w:val="24"/>
              </w:rPr>
              <w:t>机械设备运行过程中产生的噪声，</w:t>
            </w:r>
            <w:r>
              <w:rPr>
                <w:rFonts w:hint="default" w:ascii="Times New Roman" w:hAnsi="Times New Roman" w:cs="Times New Roman"/>
                <w:sz w:val="24"/>
                <w:szCs w:val="24"/>
              </w:rPr>
              <w:t>噪声源</w:t>
            </w:r>
            <w:r>
              <w:rPr>
                <w:rFonts w:hint="default" w:ascii="Times New Roman" w:hAnsi="Times New Roman" w:cs="Times New Roman"/>
                <w:color w:val="auto"/>
                <w:sz w:val="24"/>
                <w:szCs w:val="24"/>
              </w:rPr>
              <w:t>强在</w:t>
            </w:r>
            <w:r>
              <w:rPr>
                <w:rFonts w:hint="default" w:ascii="Times New Roman" w:hAnsi="Times New Roman" w:cs="Times New Roman"/>
                <w:color w:val="auto"/>
                <w:sz w:val="24"/>
                <w:szCs w:val="24"/>
                <w:lang w:eastAsia="zh-CN"/>
              </w:rPr>
              <w:t>70～9</w:t>
            </w:r>
            <w:r>
              <w:rPr>
                <w:rFonts w:hint="eastAsia" w:cs="Times New Roman"/>
                <w:color w:val="auto"/>
                <w:sz w:val="24"/>
                <w:szCs w:val="24"/>
                <w:lang w:val="en-US" w:eastAsia="zh-CN"/>
              </w:rPr>
              <w:t>0</w:t>
            </w:r>
            <w:r>
              <w:rPr>
                <w:rFonts w:hint="default" w:ascii="Times New Roman" w:hAnsi="Times New Roman" w:cs="Times New Roman"/>
                <w:color w:val="auto"/>
                <w:sz w:val="24"/>
                <w:szCs w:val="24"/>
              </w:rPr>
              <w:t>dB(A)</w:t>
            </w:r>
            <w:r>
              <w:rPr>
                <w:rFonts w:hint="default" w:ascii="Times New Roman" w:hAnsi="Times New Roman" w:cs="Times New Roman"/>
                <w:sz w:val="24"/>
                <w:szCs w:val="24"/>
              </w:rPr>
              <w:t>之间</w:t>
            </w:r>
            <w:r>
              <w:rPr>
                <w:rFonts w:hint="default" w:ascii="Times New Roman" w:hAnsi="Times New Roman" w:cs="Times New Roman"/>
                <w:bCs/>
                <w:sz w:val="24"/>
                <w:szCs w:val="24"/>
              </w:rPr>
              <w:t>。</w:t>
            </w:r>
            <w:r>
              <w:rPr>
                <w:rFonts w:hint="default" w:ascii="Times New Roman" w:hAnsi="Times New Roman" w:cs="Times New Roman"/>
                <w:sz w:val="24"/>
                <w:szCs w:val="24"/>
              </w:rPr>
              <w:t>经安装减震垫、墙体隔音、距离衰减后，厂界噪声值能够达到《工业企业厂界环境噪声排放标准》（GB12348-2008）</w:t>
            </w:r>
            <w:r>
              <w:rPr>
                <w:rFonts w:hint="eastAsia" w:cs="Times New Roman"/>
                <w:sz w:val="24"/>
                <w:szCs w:val="24"/>
                <w:lang w:val="en-US" w:eastAsia="zh-CN"/>
              </w:rPr>
              <w:t>2</w:t>
            </w:r>
            <w:r>
              <w:rPr>
                <w:rFonts w:hint="default" w:ascii="Times New Roman" w:hAnsi="Times New Roman" w:cs="Times New Roman"/>
                <w:sz w:val="24"/>
                <w:szCs w:val="24"/>
              </w:rPr>
              <w:t>类标准</w:t>
            </w:r>
            <w:r>
              <w:rPr>
                <w:rFonts w:hint="default" w:ascii="Times New Roman" w:hAnsi="Times New Roman" w:cs="Times New Roman"/>
                <w:spacing w:val="-6"/>
                <w:kern w:val="0"/>
                <w:sz w:val="24"/>
                <w:szCs w:val="24"/>
              </w:rPr>
              <w:t>(昼间6</w:t>
            </w:r>
            <w:r>
              <w:rPr>
                <w:rFonts w:hint="eastAsia" w:cs="Times New Roman"/>
                <w:spacing w:val="-6"/>
                <w:kern w:val="0"/>
                <w:sz w:val="24"/>
                <w:szCs w:val="24"/>
                <w:lang w:val="en-US" w:eastAsia="zh-CN"/>
              </w:rPr>
              <w:t>0</w:t>
            </w:r>
            <w:r>
              <w:rPr>
                <w:rFonts w:hint="default" w:ascii="Times New Roman" w:hAnsi="Times New Roman" w:cs="Times New Roman"/>
                <w:spacing w:val="-6"/>
                <w:kern w:val="0"/>
                <w:sz w:val="24"/>
                <w:szCs w:val="24"/>
              </w:rPr>
              <w:t>dB(A)、夜间5</w:t>
            </w:r>
            <w:r>
              <w:rPr>
                <w:rFonts w:hint="eastAsia" w:cs="Times New Roman"/>
                <w:spacing w:val="-6"/>
                <w:kern w:val="0"/>
                <w:sz w:val="24"/>
                <w:szCs w:val="24"/>
                <w:lang w:val="en-US" w:eastAsia="zh-CN"/>
              </w:rPr>
              <w:t>0</w:t>
            </w:r>
            <w:r>
              <w:rPr>
                <w:rFonts w:hint="default" w:ascii="Times New Roman" w:hAnsi="Times New Roman" w:cs="Times New Roman"/>
                <w:spacing w:val="-6"/>
                <w:kern w:val="0"/>
                <w:sz w:val="24"/>
                <w:szCs w:val="24"/>
              </w:rPr>
              <w:t>dB(A))。</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1449" w:hRule="atLeast"/>
        </w:trPr>
        <w:tc>
          <w:tcPr>
            <w:tcW w:w="9060" w:type="dxa"/>
            <w:gridSpan w:val="7"/>
            <w:tcBorders>
              <w:top w:val="single" w:color="auto" w:sz="8" w:space="0"/>
              <w:left w:val="single" w:color="auto" w:sz="8" w:space="0"/>
              <w:bottom w:val="single" w:color="auto" w:sz="8" w:space="0"/>
              <w:right w:val="single" w:color="auto" w:sz="8" w:space="0"/>
            </w:tcBorders>
            <w:vAlign w:val="center"/>
          </w:tcPr>
          <w:p>
            <w:pPr>
              <w:spacing w:line="360" w:lineRule="auto"/>
              <w:rPr>
                <w:b/>
                <w:sz w:val="24"/>
              </w:rPr>
            </w:pPr>
            <w:r>
              <w:rPr>
                <w:rFonts w:hint="eastAsia" w:cs="宋体"/>
                <w:b/>
                <w:sz w:val="24"/>
                <w:lang w:bidi="ar"/>
              </w:rPr>
              <w:t>主要生态影响（不够时可另附页）</w:t>
            </w:r>
          </w:p>
          <w:p>
            <w:pPr>
              <w:adjustRightInd w:val="0"/>
              <w:spacing w:line="360" w:lineRule="auto"/>
              <w:ind w:firstLine="480" w:firstLineChars="200"/>
              <w:rPr>
                <w:sz w:val="24"/>
              </w:rPr>
            </w:pPr>
            <w:r>
              <w:rPr>
                <w:rFonts w:hint="eastAsia" w:ascii="宋体" w:hAnsi="宋体"/>
                <w:color w:val="000000"/>
                <w:sz w:val="24"/>
              </w:rPr>
              <w:t>由于长期人为活动和自然条件的影响，区域天然植被几乎无残存，以人为绿化为主，区域内未发现珍稀动物存在，附近无划定的自然生态保护区。该项目对生态环境的影响很小</w:t>
            </w:r>
            <w:r>
              <w:rPr>
                <w:rFonts w:hint="eastAsia" w:ascii="宋体" w:hAnsi="宋体"/>
                <w:color w:val="000000"/>
                <w:sz w:val="24"/>
                <w:lang w:eastAsia="zh-CN"/>
              </w:rPr>
              <w:t>。</w:t>
            </w:r>
          </w:p>
        </w:tc>
      </w:tr>
    </w:tbl>
    <w:p>
      <w:pPr>
        <w:pStyle w:val="24"/>
        <w:pageBreakBefore/>
        <w:spacing w:line="360" w:lineRule="auto"/>
        <w:outlineLvl w:val="0"/>
        <w:rPr>
          <w:rFonts w:ascii="宋体" w:hAnsi="宋体" w:eastAsia="宋体" w:cs="宋体"/>
          <w:b/>
          <w:sz w:val="24"/>
          <w:szCs w:val="24"/>
        </w:rPr>
      </w:pPr>
      <w:bookmarkStart w:id="45" w:name="_Toc225840998"/>
      <w:r>
        <w:rPr>
          <w:rFonts w:hint="eastAsia" w:ascii="宋体" w:hAnsi="宋体" w:eastAsia="宋体" w:cs="宋体"/>
          <w:b/>
          <w:sz w:val="24"/>
          <w:szCs w:val="24"/>
        </w:rPr>
        <w:t>环境影响分析</w:t>
      </w:r>
      <w:bookmarkEnd w:id="45"/>
    </w:p>
    <w:tbl>
      <w:tblPr>
        <w:tblStyle w:val="45"/>
        <w:tblW w:w="9174" w:type="dxa"/>
        <w:jc w:val="center"/>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8" w:type="dxa"/>
          <w:bottom w:w="0" w:type="dxa"/>
          <w:right w:w="108" w:type="dxa"/>
        </w:tblCellMar>
      </w:tblPr>
      <w:tblGrid>
        <w:gridCol w:w="9174"/>
      </w:tblGrid>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3128" w:hRule="atLeast"/>
          <w:jc w:val="center"/>
        </w:trPr>
        <w:tc>
          <w:tcPr>
            <w:tcW w:w="9174" w:type="dxa"/>
          </w:tcPr>
          <w:p>
            <w:pPr>
              <w:spacing w:line="520" w:lineRule="exact"/>
              <w:rPr>
                <w:rFonts w:hint="default" w:ascii="Times New Roman" w:hAnsi="Times New Roman" w:eastAsia="宋体" w:cs="Times New Roman"/>
                <w:b/>
                <w:bCs/>
                <w:sz w:val="24"/>
                <w:szCs w:val="24"/>
              </w:rPr>
            </w:pPr>
            <w:r>
              <w:rPr>
                <w:rFonts w:hint="eastAsia" w:ascii="Times New Roman" w:hAnsi="Times New Roman" w:cs="Times New Roman"/>
                <w:b/>
                <w:bCs/>
                <w:sz w:val="24"/>
                <w:szCs w:val="24"/>
                <w:lang w:eastAsia="zh-CN"/>
              </w:rPr>
              <w:t>一、</w:t>
            </w:r>
            <w:r>
              <w:rPr>
                <w:rFonts w:hint="default" w:ascii="Times New Roman" w:hAnsi="Times New Roman" w:eastAsia="宋体" w:cs="Times New Roman"/>
                <w:b/>
                <w:bCs/>
                <w:sz w:val="24"/>
                <w:szCs w:val="24"/>
              </w:rPr>
              <w:t>施工期环境影响分析：</w:t>
            </w:r>
          </w:p>
          <w:p>
            <w:pPr>
              <w:spacing w:line="500" w:lineRule="exact"/>
              <w:ind w:firstLine="480" w:firstLineChars="200"/>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rPr>
              <w:t>项目施工期包括</w:t>
            </w:r>
            <w:r>
              <w:rPr>
                <w:rFonts w:hint="default" w:ascii="Times New Roman" w:hAnsi="Times New Roman" w:eastAsia="宋体" w:cs="Times New Roman"/>
                <w:sz w:val="24"/>
                <w:szCs w:val="24"/>
                <w:highlight w:val="none"/>
              </w:rPr>
              <w:t>生产</w:t>
            </w:r>
            <w:r>
              <w:rPr>
                <w:rFonts w:hint="default" w:ascii="Times New Roman" w:hAnsi="Times New Roman" w:cs="Times New Roman"/>
                <w:sz w:val="24"/>
                <w:szCs w:val="24"/>
                <w:highlight w:val="none"/>
                <w:lang w:eastAsia="zh-CN"/>
              </w:rPr>
              <w:t>车间、办公用房及仓库</w:t>
            </w:r>
            <w:r>
              <w:rPr>
                <w:rFonts w:hint="default" w:ascii="Times New Roman" w:hAnsi="Times New Roman" w:eastAsia="宋体" w:cs="Times New Roman"/>
                <w:sz w:val="24"/>
                <w:szCs w:val="24"/>
                <w:highlight w:val="none"/>
                <w:lang w:val="zh-CN"/>
              </w:rPr>
              <w:t>等</w:t>
            </w:r>
            <w:r>
              <w:rPr>
                <w:rFonts w:hint="default" w:ascii="Times New Roman" w:hAnsi="Times New Roman" w:eastAsia="宋体" w:cs="Times New Roman"/>
                <w:sz w:val="24"/>
                <w:szCs w:val="24"/>
                <w:highlight w:val="none"/>
              </w:rPr>
              <w:t>的建设。</w:t>
            </w:r>
          </w:p>
          <w:p>
            <w:pPr>
              <w:spacing w:line="500" w:lineRule="exact"/>
              <w:ind w:left="560"/>
              <w:rPr>
                <w:rFonts w:hint="default" w:ascii="Times New Roman" w:hAnsi="Times New Roman" w:eastAsia="宋体" w:cs="Times New Roman"/>
                <w:b/>
                <w:bCs/>
                <w:sz w:val="24"/>
                <w:szCs w:val="24"/>
              </w:rPr>
            </w:pPr>
            <w:r>
              <w:rPr>
                <w:rFonts w:hint="default" w:ascii="Times New Roman" w:hAnsi="Times New Roman" w:eastAsia="宋体" w:cs="Times New Roman"/>
                <w:b/>
                <w:bCs/>
                <w:sz w:val="24"/>
                <w:szCs w:val="24"/>
              </w:rPr>
              <w:t>1、大气环境影响分析</w:t>
            </w:r>
          </w:p>
          <w:p>
            <w:pPr>
              <w:spacing w:line="520" w:lineRule="exac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施工期废气主要是施工场地清理、平整、开挖、回填、建材的运输、露天堆放、装卸等过程中产生的扬尘。</w:t>
            </w:r>
          </w:p>
          <w:p>
            <w:pPr>
              <w:spacing w:line="520" w:lineRule="exac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施工期间产生的扬尘主要影响项目所在地块周围，扬尘的影响范围比较广，主要表现为空气中总悬浮颗粒浓度增大，特别是在天气干燥、风速较大时影响更为显著。施工期间产生的扬尘主要集中在土建施工阶段，按气沉原因可分为风力扬尘和动力扬尘。</w:t>
            </w:r>
          </w:p>
          <w:p>
            <w:pPr>
              <w:spacing w:line="520" w:lineRule="exac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（1）风力扬尘</w:t>
            </w:r>
          </w:p>
          <w:p>
            <w:pPr>
              <w:spacing w:line="520" w:lineRule="exac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主要为物料存放过程及表层土壤需要人工开挖、堆放且在气候干燥有风的情况下产生扬尘。表</w:t>
            </w:r>
            <w:r>
              <w:rPr>
                <w:rFonts w:hint="eastAsia" w:cs="Times New Roman"/>
                <w:sz w:val="24"/>
                <w:szCs w:val="24"/>
                <w:lang w:val="en-US" w:eastAsia="zh-CN"/>
              </w:rPr>
              <w:t>29</w:t>
            </w:r>
            <w:r>
              <w:rPr>
                <w:rFonts w:hint="default" w:ascii="Times New Roman" w:hAnsi="Times New Roman" w:eastAsia="宋体" w:cs="Times New Roman"/>
                <w:sz w:val="24"/>
                <w:szCs w:val="24"/>
              </w:rPr>
              <w:t>为完全干燥、无风速影响条件下不同粒径的尘粒的沉降速度。</w:t>
            </w:r>
          </w:p>
          <w:p>
            <w:pPr>
              <w:spacing w:line="520" w:lineRule="exact"/>
              <w:ind w:firstLine="200"/>
              <w:jc w:val="center"/>
              <w:rPr>
                <w:rFonts w:hint="default" w:ascii="Times New Roman" w:hAnsi="Times New Roman" w:cs="Times New Roman"/>
                <w:sz w:val="24"/>
                <w:szCs w:val="24"/>
              </w:rPr>
            </w:pPr>
            <w:r>
              <w:rPr>
                <w:rFonts w:hint="default" w:ascii="Times New Roman" w:hAnsi="Times New Roman" w:cs="Times New Roman"/>
                <w:sz w:val="24"/>
                <w:szCs w:val="24"/>
              </w:rPr>
              <w:t>表</w:t>
            </w:r>
            <w:r>
              <w:rPr>
                <w:rFonts w:hint="eastAsia" w:cs="Times New Roman"/>
                <w:sz w:val="24"/>
                <w:szCs w:val="24"/>
                <w:lang w:val="en-US" w:eastAsia="zh-CN"/>
              </w:rPr>
              <w:t>29</w:t>
            </w:r>
            <w:r>
              <w:rPr>
                <w:rFonts w:hint="default" w:ascii="Times New Roman" w:hAnsi="Times New Roman" w:cs="Times New Roman"/>
                <w:sz w:val="24"/>
                <w:szCs w:val="24"/>
              </w:rPr>
              <w:t xml:space="preserve">  不同粒径尘粒的沉降速度</w:t>
            </w:r>
          </w:p>
          <w:tbl>
            <w:tblPr>
              <w:tblStyle w:val="45"/>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74"/>
              <w:gridCol w:w="1056"/>
              <w:gridCol w:w="1055"/>
              <w:gridCol w:w="1055"/>
              <w:gridCol w:w="1054"/>
              <w:gridCol w:w="1055"/>
              <w:gridCol w:w="1056"/>
              <w:gridCol w:w="105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74" w:type="dxa"/>
                  <w:noWrap w:val="0"/>
                  <w:vAlign w:val="center"/>
                </w:tcPr>
                <w:p>
                  <w:pPr>
                    <w:jc w:val="center"/>
                    <w:rPr>
                      <w:rFonts w:hint="default" w:ascii="Times New Roman" w:hAnsi="Times New Roman" w:cs="Times New Roman"/>
                    </w:rPr>
                  </w:pPr>
                  <w:r>
                    <w:rPr>
                      <w:rFonts w:hint="default" w:ascii="Times New Roman" w:hAnsi="Times New Roman" w:cs="Times New Roman"/>
                    </w:rPr>
                    <w:t>粒径（μm）</w:t>
                  </w:r>
                </w:p>
              </w:tc>
              <w:tc>
                <w:tcPr>
                  <w:tcW w:w="1056" w:type="dxa"/>
                  <w:noWrap w:val="0"/>
                  <w:vAlign w:val="center"/>
                </w:tcPr>
                <w:p>
                  <w:pPr>
                    <w:jc w:val="center"/>
                    <w:rPr>
                      <w:rFonts w:hint="default" w:ascii="Times New Roman" w:hAnsi="Times New Roman" w:cs="Times New Roman"/>
                    </w:rPr>
                  </w:pPr>
                  <w:r>
                    <w:rPr>
                      <w:rFonts w:hint="default" w:ascii="Times New Roman" w:hAnsi="Times New Roman" w:cs="Times New Roman"/>
                    </w:rPr>
                    <w:t>10</w:t>
                  </w:r>
                </w:p>
              </w:tc>
              <w:tc>
                <w:tcPr>
                  <w:tcW w:w="1055" w:type="dxa"/>
                  <w:noWrap w:val="0"/>
                  <w:vAlign w:val="center"/>
                </w:tcPr>
                <w:p>
                  <w:pPr>
                    <w:jc w:val="center"/>
                    <w:rPr>
                      <w:rFonts w:hint="default" w:ascii="Times New Roman" w:hAnsi="Times New Roman" w:cs="Times New Roman"/>
                    </w:rPr>
                  </w:pPr>
                  <w:r>
                    <w:rPr>
                      <w:rFonts w:hint="default" w:ascii="Times New Roman" w:hAnsi="Times New Roman" w:cs="Times New Roman"/>
                    </w:rPr>
                    <w:t>20</w:t>
                  </w:r>
                </w:p>
              </w:tc>
              <w:tc>
                <w:tcPr>
                  <w:tcW w:w="1055" w:type="dxa"/>
                  <w:noWrap w:val="0"/>
                  <w:vAlign w:val="center"/>
                </w:tcPr>
                <w:p>
                  <w:pPr>
                    <w:jc w:val="center"/>
                    <w:rPr>
                      <w:rFonts w:hint="default" w:ascii="Times New Roman" w:hAnsi="Times New Roman" w:cs="Times New Roman"/>
                    </w:rPr>
                  </w:pPr>
                  <w:r>
                    <w:rPr>
                      <w:rFonts w:hint="default" w:ascii="Times New Roman" w:hAnsi="Times New Roman" w:cs="Times New Roman"/>
                    </w:rPr>
                    <w:t>30</w:t>
                  </w:r>
                </w:p>
              </w:tc>
              <w:tc>
                <w:tcPr>
                  <w:tcW w:w="1054" w:type="dxa"/>
                  <w:noWrap w:val="0"/>
                  <w:vAlign w:val="center"/>
                </w:tcPr>
                <w:p>
                  <w:pPr>
                    <w:jc w:val="center"/>
                    <w:rPr>
                      <w:rFonts w:hint="default" w:ascii="Times New Roman" w:hAnsi="Times New Roman" w:cs="Times New Roman"/>
                    </w:rPr>
                  </w:pPr>
                  <w:r>
                    <w:rPr>
                      <w:rFonts w:hint="default" w:ascii="Times New Roman" w:hAnsi="Times New Roman" w:cs="Times New Roman"/>
                    </w:rPr>
                    <w:t>40</w:t>
                  </w:r>
                </w:p>
              </w:tc>
              <w:tc>
                <w:tcPr>
                  <w:tcW w:w="1055" w:type="dxa"/>
                  <w:noWrap w:val="0"/>
                  <w:vAlign w:val="center"/>
                </w:tcPr>
                <w:p>
                  <w:pPr>
                    <w:jc w:val="center"/>
                    <w:rPr>
                      <w:rFonts w:hint="default" w:ascii="Times New Roman" w:hAnsi="Times New Roman" w:cs="Times New Roman"/>
                    </w:rPr>
                  </w:pPr>
                  <w:r>
                    <w:rPr>
                      <w:rFonts w:hint="default" w:ascii="Times New Roman" w:hAnsi="Times New Roman" w:cs="Times New Roman"/>
                    </w:rPr>
                    <w:t>50</w:t>
                  </w:r>
                </w:p>
              </w:tc>
              <w:tc>
                <w:tcPr>
                  <w:tcW w:w="1056" w:type="dxa"/>
                  <w:noWrap w:val="0"/>
                  <w:vAlign w:val="center"/>
                </w:tcPr>
                <w:p>
                  <w:pPr>
                    <w:jc w:val="center"/>
                    <w:rPr>
                      <w:rFonts w:hint="default" w:ascii="Times New Roman" w:hAnsi="Times New Roman" w:cs="Times New Roman"/>
                    </w:rPr>
                  </w:pPr>
                  <w:r>
                    <w:rPr>
                      <w:rFonts w:hint="default" w:ascii="Times New Roman" w:hAnsi="Times New Roman" w:cs="Times New Roman"/>
                    </w:rPr>
                    <w:t>60</w:t>
                  </w:r>
                </w:p>
              </w:tc>
              <w:tc>
                <w:tcPr>
                  <w:tcW w:w="1055" w:type="dxa"/>
                  <w:noWrap w:val="0"/>
                  <w:vAlign w:val="center"/>
                </w:tcPr>
                <w:p>
                  <w:pPr>
                    <w:jc w:val="center"/>
                    <w:rPr>
                      <w:rFonts w:hint="default" w:ascii="Times New Roman" w:hAnsi="Times New Roman" w:cs="Times New Roman"/>
                    </w:rPr>
                  </w:pPr>
                  <w:r>
                    <w:rPr>
                      <w:rFonts w:hint="default" w:ascii="Times New Roman" w:hAnsi="Times New Roman" w:cs="Times New Roman"/>
                    </w:rPr>
                    <w:t>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74" w:type="dxa"/>
                  <w:noWrap w:val="0"/>
                  <w:vAlign w:val="center"/>
                </w:tcPr>
                <w:p>
                  <w:pPr>
                    <w:jc w:val="center"/>
                    <w:rPr>
                      <w:rFonts w:hint="default" w:ascii="Times New Roman" w:hAnsi="Times New Roman" w:cs="Times New Roman"/>
                    </w:rPr>
                  </w:pPr>
                  <w:r>
                    <w:rPr>
                      <w:rFonts w:hint="default" w:ascii="Times New Roman" w:hAnsi="Times New Roman" w:cs="Times New Roman"/>
                    </w:rPr>
                    <w:t>沉降速度（m/s）</w:t>
                  </w:r>
                </w:p>
              </w:tc>
              <w:tc>
                <w:tcPr>
                  <w:tcW w:w="1056" w:type="dxa"/>
                  <w:noWrap w:val="0"/>
                  <w:vAlign w:val="center"/>
                </w:tcPr>
                <w:p>
                  <w:pPr>
                    <w:jc w:val="center"/>
                    <w:rPr>
                      <w:rFonts w:hint="default" w:ascii="Times New Roman" w:hAnsi="Times New Roman" w:cs="Times New Roman"/>
                    </w:rPr>
                  </w:pPr>
                  <w:r>
                    <w:rPr>
                      <w:rFonts w:hint="default" w:ascii="Times New Roman" w:hAnsi="Times New Roman" w:cs="Times New Roman"/>
                    </w:rPr>
                    <w:t>0.03</w:t>
                  </w:r>
                </w:p>
              </w:tc>
              <w:tc>
                <w:tcPr>
                  <w:tcW w:w="1055" w:type="dxa"/>
                  <w:noWrap w:val="0"/>
                  <w:vAlign w:val="center"/>
                </w:tcPr>
                <w:p>
                  <w:pPr>
                    <w:jc w:val="center"/>
                    <w:rPr>
                      <w:rFonts w:hint="default" w:ascii="Times New Roman" w:hAnsi="Times New Roman" w:cs="Times New Roman"/>
                    </w:rPr>
                  </w:pPr>
                  <w:r>
                    <w:rPr>
                      <w:rFonts w:hint="default" w:ascii="Times New Roman" w:hAnsi="Times New Roman" w:cs="Times New Roman"/>
                    </w:rPr>
                    <w:t>0.012</w:t>
                  </w:r>
                </w:p>
              </w:tc>
              <w:tc>
                <w:tcPr>
                  <w:tcW w:w="1055" w:type="dxa"/>
                  <w:noWrap w:val="0"/>
                  <w:vAlign w:val="center"/>
                </w:tcPr>
                <w:p>
                  <w:pPr>
                    <w:jc w:val="center"/>
                    <w:rPr>
                      <w:rFonts w:hint="default" w:ascii="Times New Roman" w:hAnsi="Times New Roman" w:cs="Times New Roman"/>
                    </w:rPr>
                  </w:pPr>
                  <w:r>
                    <w:rPr>
                      <w:rFonts w:hint="default" w:ascii="Times New Roman" w:hAnsi="Times New Roman" w:cs="Times New Roman"/>
                    </w:rPr>
                    <w:t>0.027</w:t>
                  </w:r>
                </w:p>
              </w:tc>
              <w:tc>
                <w:tcPr>
                  <w:tcW w:w="1054" w:type="dxa"/>
                  <w:noWrap w:val="0"/>
                  <w:vAlign w:val="center"/>
                </w:tcPr>
                <w:p>
                  <w:pPr>
                    <w:jc w:val="center"/>
                    <w:rPr>
                      <w:rFonts w:hint="default" w:ascii="Times New Roman" w:hAnsi="Times New Roman" w:cs="Times New Roman"/>
                    </w:rPr>
                  </w:pPr>
                  <w:r>
                    <w:rPr>
                      <w:rFonts w:hint="default" w:ascii="Times New Roman" w:hAnsi="Times New Roman" w:cs="Times New Roman"/>
                    </w:rPr>
                    <w:t>0.048</w:t>
                  </w:r>
                </w:p>
              </w:tc>
              <w:tc>
                <w:tcPr>
                  <w:tcW w:w="1055" w:type="dxa"/>
                  <w:noWrap w:val="0"/>
                  <w:vAlign w:val="center"/>
                </w:tcPr>
                <w:p>
                  <w:pPr>
                    <w:jc w:val="center"/>
                    <w:rPr>
                      <w:rFonts w:hint="default" w:ascii="Times New Roman" w:hAnsi="Times New Roman" w:cs="Times New Roman"/>
                    </w:rPr>
                  </w:pPr>
                  <w:r>
                    <w:rPr>
                      <w:rFonts w:hint="default" w:ascii="Times New Roman" w:hAnsi="Times New Roman" w:cs="Times New Roman"/>
                    </w:rPr>
                    <w:t>0.075</w:t>
                  </w:r>
                </w:p>
              </w:tc>
              <w:tc>
                <w:tcPr>
                  <w:tcW w:w="1056" w:type="dxa"/>
                  <w:noWrap w:val="0"/>
                  <w:vAlign w:val="center"/>
                </w:tcPr>
                <w:p>
                  <w:pPr>
                    <w:jc w:val="center"/>
                    <w:rPr>
                      <w:rFonts w:hint="default" w:ascii="Times New Roman" w:hAnsi="Times New Roman" w:cs="Times New Roman"/>
                    </w:rPr>
                  </w:pPr>
                  <w:r>
                    <w:rPr>
                      <w:rFonts w:hint="default" w:ascii="Times New Roman" w:hAnsi="Times New Roman" w:cs="Times New Roman"/>
                    </w:rPr>
                    <w:t>0.108</w:t>
                  </w:r>
                </w:p>
              </w:tc>
              <w:tc>
                <w:tcPr>
                  <w:tcW w:w="1055" w:type="dxa"/>
                  <w:noWrap w:val="0"/>
                  <w:vAlign w:val="center"/>
                </w:tcPr>
                <w:p>
                  <w:pPr>
                    <w:jc w:val="center"/>
                    <w:rPr>
                      <w:rFonts w:hint="default" w:ascii="Times New Roman" w:hAnsi="Times New Roman" w:cs="Times New Roman"/>
                    </w:rPr>
                  </w:pPr>
                  <w:r>
                    <w:rPr>
                      <w:rFonts w:hint="default" w:ascii="Times New Roman" w:hAnsi="Times New Roman" w:cs="Times New Roman"/>
                    </w:rPr>
                    <w:t>0.147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74" w:type="dxa"/>
                  <w:noWrap w:val="0"/>
                  <w:vAlign w:val="center"/>
                </w:tcPr>
                <w:p>
                  <w:pPr>
                    <w:jc w:val="center"/>
                    <w:rPr>
                      <w:rFonts w:hint="default" w:ascii="Times New Roman" w:hAnsi="Times New Roman" w:cs="Times New Roman"/>
                    </w:rPr>
                  </w:pPr>
                  <w:r>
                    <w:rPr>
                      <w:rFonts w:hint="default" w:ascii="Times New Roman" w:hAnsi="Times New Roman" w:cs="Times New Roman"/>
                    </w:rPr>
                    <w:t>粒径（μm）</w:t>
                  </w:r>
                </w:p>
              </w:tc>
              <w:tc>
                <w:tcPr>
                  <w:tcW w:w="1056" w:type="dxa"/>
                  <w:noWrap w:val="0"/>
                  <w:vAlign w:val="center"/>
                </w:tcPr>
                <w:p>
                  <w:pPr>
                    <w:jc w:val="center"/>
                    <w:rPr>
                      <w:rFonts w:hint="default" w:ascii="Times New Roman" w:hAnsi="Times New Roman" w:cs="Times New Roman"/>
                    </w:rPr>
                  </w:pPr>
                  <w:r>
                    <w:rPr>
                      <w:rFonts w:hint="default" w:ascii="Times New Roman" w:hAnsi="Times New Roman" w:cs="Times New Roman"/>
                    </w:rPr>
                    <w:t>80</w:t>
                  </w:r>
                </w:p>
              </w:tc>
              <w:tc>
                <w:tcPr>
                  <w:tcW w:w="1055" w:type="dxa"/>
                  <w:noWrap w:val="0"/>
                  <w:vAlign w:val="center"/>
                </w:tcPr>
                <w:p>
                  <w:pPr>
                    <w:jc w:val="center"/>
                    <w:rPr>
                      <w:rFonts w:hint="default" w:ascii="Times New Roman" w:hAnsi="Times New Roman" w:cs="Times New Roman"/>
                    </w:rPr>
                  </w:pPr>
                  <w:r>
                    <w:rPr>
                      <w:rFonts w:hint="default" w:ascii="Times New Roman" w:hAnsi="Times New Roman" w:cs="Times New Roman"/>
                    </w:rPr>
                    <w:t>90</w:t>
                  </w:r>
                </w:p>
              </w:tc>
              <w:tc>
                <w:tcPr>
                  <w:tcW w:w="1055" w:type="dxa"/>
                  <w:noWrap w:val="0"/>
                  <w:vAlign w:val="center"/>
                </w:tcPr>
                <w:p>
                  <w:pPr>
                    <w:jc w:val="center"/>
                    <w:rPr>
                      <w:rFonts w:hint="default" w:ascii="Times New Roman" w:hAnsi="Times New Roman" w:cs="Times New Roman"/>
                    </w:rPr>
                  </w:pPr>
                  <w:r>
                    <w:rPr>
                      <w:rFonts w:hint="default" w:ascii="Times New Roman" w:hAnsi="Times New Roman" w:cs="Times New Roman"/>
                    </w:rPr>
                    <w:t>100</w:t>
                  </w:r>
                </w:p>
              </w:tc>
              <w:tc>
                <w:tcPr>
                  <w:tcW w:w="1054" w:type="dxa"/>
                  <w:noWrap w:val="0"/>
                  <w:vAlign w:val="center"/>
                </w:tcPr>
                <w:p>
                  <w:pPr>
                    <w:jc w:val="center"/>
                    <w:rPr>
                      <w:rFonts w:hint="default" w:ascii="Times New Roman" w:hAnsi="Times New Roman" w:cs="Times New Roman"/>
                    </w:rPr>
                  </w:pPr>
                  <w:r>
                    <w:rPr>
                      <w:rFonts w:hint="default" w:ascii="Times New Roman" w:hAnsi="Times New Roman" w:cs="Times New Roman"/>
                    </w:rPr>
                    <w:t>150</w:t>
                  </w:r>
                </w:p>
              </w:tc>
              <w:tc>
                <w:tcPr>
                  <w:tcW w:w="1055" w:type="dxa"/>
                  <w:noWrap w:val="0"/>
                  <w:vAlign w:val="center"/>
                </w:tcPr>
                <w:p>
                  <w:pPr>
                    <w:jc w:val="center"/>
                    <w:rPr>
                      <w:rFonts w:hint="default" w:ascii="Times New Roman" w:hAnsi="Times New Roman" w:cs="Times New Roman"/>
                    </w:rPr>
                  </w:pPr>
                  <w:r>
                    <w:rPr>
                      <w:rFonts w:hint="default" w:ascii="Times New Roman" w:hAnsi="Times New Roman" w:cs="Times New Roman"/>
                    </w:rPr>
                    <w:t>200</w:t>
                  </w:r>
                </w:p>
              </w:tc>
              <w:tc>
                <w:tcPr>
                  <w:tcW w:w="1056" w:type="dxa"/>
                  <w:noWrap w:val="0"/>
                  <w:vAlign w:val="center"/>
                </w:tcPr>
                <w:p>
                  <w:pPr>
                    <w:jc w:val="center"/>
                    <w:rPr>
                      <w:rFonts w:hint="default" w:ascii="Times New Roman" w:hAnsi="Times New Roman" w:cs="Times New Roman"/>
                    </w:rPr>
                  </w:pPr>
                  <w:r>
                    <w:rPr>
                      <w:rFonts w:hint="default" w:ascii="Times New Roman" w:hAnsi="Times New Roman" w:cs="Times New Roman"/>
                    </w:rPr>
                    <w:t>250</w:t>
                  </w:r>
                </w:p>
              </w:tc>
              <w:tc>
                <w:tcPr>
                  <w:tcW w:w="1055" w:type="dxa"/>
                  <w:noWrap w:val="0"/>
                  <w:vAlign w:val="center"/>
                </w:tcPr>
                <w:p>
                  <w:pPr>
                    <w:jc w:val="center"/>
                    <w:rPr>
                      <w:rFonts w:hint="default" w:ascii="Times New Roman" w:hAnsi="Times New Roman" w:cs="Times New Roman"/>
                    </w:rPr>
                  </w:pPr>
                  <w:r>
                    <w:rPr>
                      <w:rFonts w:hint="default" w:ascii="Times New Roman" w:hAnsi="Times New Roman" w:cs="Times New Roman"/>
                    </w:rPr>
                    <w:t>350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74" w:type="dxa"/>
                  <w:noWrap w:val="0"/>
                  <w:vAlign w:val="center"/>
                </w:tcPr>
                <w:p>
                  <w:pPr>
                    <w:jc w:val="center"/>
                    <w:rPr>
                      <w:rFonts w:hint="default" w:ascii="Times New Roman" w:hAnsi="Times New Roman" w:cs="Times New Roman"/>
                    </w:rPr>
                  </w:pPr>
                  <w:r>
                    <w:rPr>
                      <w:rFonts w:hint="default" w:ascii="Times New Roman" w:hAnsi="Times New Roman" w:cs="Times New Roman"/>
                    </w:rPr>
                    <w:t>沉降速度（m/s）</w:t>
                  </w:r>
                </w:p>
              </w:tc>
              <w:tc>
                <w:tcPr>
                  <w:tcW w:w="1056" w:type="dxa"/>
                  <w:noWrap w:val="0"/>
                  <w:vAlign w:val="center"/>
                </w:tcPr>
                <w:p>
                  <w:pPr>
                    <w:jc w:val="center"/>
                    <w:rPr>
                      <w:rFonts w:hint="default" w:ascii="Times New Roman" w:hAnsi="Times New Roman" w:cs="Times New Roman"/>
                    </w:rPr>
                  </w:pPr>
                  <w:r>
                    <w:rPr>
                      <w:rFonts w:hint="default" w:ascii="Times New Roman" w:hAnsi="Times New Roman" w:cs="Times New Roman"/>
                    </w:rPr>
                    <w:t>0.158</w:t>
                  </w:r>
                </w:p>
              </w:tc>
              <w:tc>
                <w:tcPr>
                  <w:tcW w:w="1055" w:type="dxa"/>
                  <w:noWrap w:val="0"/>
                  <w:vAlign w:val="center"/>
                </w:tcPr>
                <w:p>
                  <w:pPr>
                    <w:jc w:val="center"/>
                    <w:rPr>
                      <w:rFonts w:hint="default" w:ascii="Times New Roman" w:hAnsi="Times New Roman" w:cs="Times New Roman"/>
                    </w:rPr>
                  </w:pPr>
                  <w:r>
                    <w:rPr>
                      <w:rFonts w:hint="default" w:ascii="Times New Roman" w:hAnsi="Times New Roman" w:cs="Times New Roman"/>
                    </w:rPr>
                    <w:t>0.17</w:t>
                  </w:r>
                </w:p>
              </w:tc>
              <w:tc>
                <w:tcPr>
                  <w:tcW w:w="1055" w:type="dxa"/>
                  <w:noWrap w:val="0"/>
                  <w:vAlign w:val="center"/>
                </w:tcPr>
                <w:p>
                  <w:pPr>
                    <w:jc w:val="center"/>
                    <w:rPr>
                      <w:rFonts w:hint="default" w:ascii="Times New Roman" w:hAnsi="Times New Roman" w:cs="Times New Roman"/>
                    </w:rPr>
                  </w:pPr>
                  <w:r>
                    <w:rPr>
                      <w:rFonts w:hint="default" w:ascii="Times New Roman" w:hAnsi="Times New Roman" w:cs="Times New Roman"/>
                    </w:rPr>
                    <w:t>0.12</w:t>
                  </w:r>
                </w:p>
              </w:tc>
              <w:tc>
                <w:tcPr>
                  <w:tcW w:w="1054" w:type="dxa"/>
                  <w:noWrap w:val="0"/>
                  <w:vAlign w:val="center"/>
                </w:tcPr>
                <w:p>
                  <w:pPr>
                    <w:jc w:val="center"/>
                    <w:rPr>
                      <w:rFonts w:hint="default" w:ascii="Times New Roman" w:hAnsi="Times New Roman" w:cs="Times New Roman"/>
                    </w:rPr>
                  </w:pPr>
                  <w:r>
                    <w:rPr>
                      <w:rFonts w:hint="default" w:ascii="Times New Roman" w:hAnsi="Times New Roman" w:cs="Times New Roman"/>
                    </w:rPr>
                    <w:t>0.239</w:t>
                  </w:r>
                </w:p>
              </w:tc>
              <w:tc>
                <w:tcPr>
                  <w:tcW w:w="1055" w:type="dxa"/>
                  <w:noWrap w:val="0"/>
                  <w:vAlign w:val="center"/>
                </w:tcPr>
                <w:p>
                  <w:pPr>
                    <w:jc w:val="center"/>
                    <w:rPr>
                      <w:rFonts w:hint="default" w:ascii="Times New Roman" w:hAnsi="Times New Roman" w:cs="Times New Roman"/>
                    </w:rPr>
                  </w:pPr>
                  <w:r>
                    <w:rPr>
                      <w:rFonts w:hint="default" w:ascii="Times New Roman" w:hAnsi="Times New Roman" w:cs="Times New Roman"/>
                    </w:rPr>
                    <w:t>0.804</w:t>
                  </w:r>
                </w:p>
              </w:tc>
              <w:tc>
                <w:tcPr>
                  <w:tcW w:w="1056" w:type="dxa"/>
                  <w:noWrap w:val="0"/>
                  <w:vAlign w:val="center"/>
                </w:tcPr>
                <w:p>
                  <w:pPr>
                    <w:jc w:val="center"/>
                    <w:rPr>
                      <w:rFonts w:hint="default" w:ascii="Times New Roman" w:hAnsi="Times New Roman" w:cs="Times New Roman"/>
                    </w:rPr>
                  </w:pPr>
                  <w:r>
                    <w:rPr>
                      <w:rFonts w:hint="default" w:ascii="Times New Roman" w:hAnsi="Times New Roman" w:cs="Times New Roman"/>
                    </w:rPr>
                    <w:t>1.005</w:t>
                  </w:r>
                </w:p>
              </w:tc>
              <w:tc>
                <w:tcPr>
                  <w:tcW w:w="1055" w:type="dxa"/>
                  <w:noWrap w:val="0"/>
                  <w:vAlign w:val="center"/>
                </w:tcPr>
                <w:p>
                  <w:pPr>
                    <w:jc w:val="center"/>
                    <w:rPr>
                      <w:rFonts w:hint="default" w:ascii="Times New Roman" w:hAnsi="Times New Roman" w:cs="Times New Roman"/>
                    </w:rPr>
                  </w:pPr>
                  <w:r>
                    <w:rPr>
                      <w:rFonts w:hint="default" w:ascii="Times New Roman" w:hAnsi="Times New Roman" w:cs="Times New Roman"/>
                    </w:rPr>
                    <w:t>1.829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74" w:type="dxa"/>
                  <w:noWrap w:val="0"/>
                  <w:vAlign w:val="center"/>
                </w:tcPr>
                <w:p>
                  <w:pPr>
                    <w:jc w:val="center"/>
                    <w:rPr>
                      <w:rFonts w:hint="default" w:ascii="Times New Roman" w:hAnsi="Times New Roman" w:cs="Times New Roman"/>
                    </w:rPr>
                  </w:pPr>
                  <w:r>
                    <w:rPr>
                      <w:rFonts w:hint="default" w:ascii="Times New Roman" w:hAnsi="Times New Roman" w:cs="Times New Roman"/>
                    </w:rPr>
                    <w:t>粒径（μm）</w:t>
                  </w:r>
                </w:p>
              </w:tc>
              <w:tc>
                <w:tcPr>
                  <w:tcW w:w="1056" w:type="dxa"/>
                  <w:noWrap w:val="0"/>
                  <w:vAlign w:val="center"/>
                </w:tcPr>
                <w:p>
                  <w:pPr>
                    <w:jc w:val="center"/>
                    <w:rPr>
                      <w:rFonts w:hint="default" w:ascii="Times New Roman" w:hAnsi="Times New Roman" w:cs="Times New Roman"/>
                    </w:rPr>
                  </w:pPr>
                  <w:r>
                    <w:rPr>
                      <w:rFonts w:hint="default" w:ascii="Times New Roman" w:hAnsi="Times New Roman" w:cs="Times New Roman"/>
                    </w:rPr>
                    <w:t>450</w:t>
                  </w:r>
                </w:p>
              </w:tc>
              <w:tc>
                <w:tcPr>
                  <w:tcW w:w="1055" w:type="dxa"/>
                  <w:noWrap w:val="0"/>
                  <w:vAlign w:val="center"/>
                </w:tcPr>
                <w:p>
                  <w:pPr>
                    <w:jc w:val="center"/>
                    <w:rPr>
                      <w:rFonts w:hint="default" w:ascii="Times New Roman" w:hAnsi="Times New Roman" w:cs="Times New Roman"/>
                    </w:rPr>
                  </w:pPr>
                  <w:r>
                    <w:rPr>
                      <w:rFonts w:hint="default" w:ascii="Times New Roman" w:hAnsi="Times New Roman" w:cs="Times New Roman"/>
                    </w:rPr>
                    <w:t>550</w:t>
                  </w:r>
                </w:p>
              </w:tc>
              <w:tc>
                <w:tcPr>
                  <w:tcW w:w="1055" w:type="dxa"/>
                  <w:noWrap w:val="0"/>
                  <w:vAlign w:val="center"/>
                </w:tcPr>
                <w:p>
                  <w:pPr>
                    <w:jc w:val="center"/>
                    <w:rPr>
                      <w:rFonts w:hint="default" w:ascii="Times New Roman" w:hAnsi="Times New Roman" w:cs="Times New Roman"/>
                    </w:rPr>
                  </w:pPr>
                  <w:r>
                    <w:rPr>
                      <w:rFonts w:hint="default" w:ascii="Times New Roman" w:hAnsi="Times New Roman" w:cs="Times New Roman"/>
                    </w:rPr>
                    <w:t>276</w:t>
                  </w:r>
                </w:p>
              </w:tc>
              <w:tc>
                <w:tcPr>
                  <w:tcW w:w="1054" w:type="dxa"/>
                  <w:noWrap w:val="0"/>
                  <w:vAlign w:val="center"/>
                </w:tcPr>
                <w:p>
                  <w:pPr>
                    <w:jc w:val="center"/>
                    <w:rPr>
                      <w:rFonts w:hint="default" w:ascii="Times New Roman" w:hAnsi="Times New Roman" w:cs="Times New Roman"/>
                    </w:rPr>
                  </w:pPr>
                  <w:r>
                    <w:rPr>
                      <w:rFonts w:hint="default" w:ascii="Times New Roman" w:hAnsi="Times New Roman" w:cs="Times New Roman"/>
                    </w:rPr>
                    <w:t>750</w:t>
                  </w:r>
                </w:p>
              </w:tc>
              <w:tc>
                <w:tcPr>
                  <w:tcW w:w="1055" w:type="dxa"/>
                  <w:noWrap w:val="0"/>
                  <w:vAlign w:val="center"/>
                </w:tcPr>
                <w:p>
                  <w:pPr>
                    <w:jc w:val="center"/>
                    <w:rPr>
                      <w:rFonts w:hint="default" w:ascii="Times New Roman" w:hAnsi="Times New Roman" w:cs="Times New Roman"/>
                    </w:rPr>
                  </w:pPr>
                  <w:r>
                    <w:rPr>
                      <w:rFonts w:hint="default" w:ascii="Times New Roman" w:hAnsi="Times New Roman" w:cs="Times New Roman"/>
                    </w:rPr>
                    <w:t>850</w:t>
                  </w:r>
                </w:p>
              </w:tc>
              <w:tc>
                <w:tcPr>
                  <w:tcW w:w="1056" w:type="dxa"/>
                  <w:noWrap w:val="0"/>
                  <w:vAlign w:val="center"/>
                </w:tcPr>
                <w:p>
                  <w:pPr>
                    <w:jc w:val="center"/>
                    <w:rPr>
                      <w:rFonts w:hint="default" w:ascii="Times New Roman" w:hAnsi="Times New Roman" w:cs="Times New Roman"/>
                    </w:rPr>
                  </w:pPr>
                  <w:r>
                    <w:rPr>
                      <w:rFonts w:hint="default" w:ascii="Times New Roman" w:hAnsi="Times New Roman" w:cs="Times New Roman"/>
                    </w:rPr>
                    <w:t>95</w:t>
                  </w:r>
                </w:p>
              </w:tc>
              <w:tc>
                <w:tcPr>
                  <w:tcW w:w="1055" w:type="dxa"/>
                  <w:noWrap w:val="0"/>
                  <w:vAlign w:val="center"/>
                </w:tcPr>
                <w:p>
                  <w:pPr>
                    <w:jc w:val="center"/>
                    <w:rPr>
                      <w:rFonts w:hint="default" w:ascii="Times New Roman" w:hAnsi="Times New Roman" w:cs="Times New Roman"/>
                    </w:rPr>
                  </w:pPr>
                  <w:r>
                    <w:rPr>
                      <w:rFonts w:hint="default" w:ascii="Times New Roman" w:hAnsi="Times New Roman" w:cs="Times New Roman"/>
                    </w:rPr>
                    <w:t>1050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74" w:type="dxa"/>
                  <w:noWrap w:val="0"/>
                  <w:vAlign w:val="center"/>
                </w:tcPr>
                <w:p>
                  <w:pPr>
                    <w:jc w:val="center"/>
                    <w:rPr>
                      <w:rFonts w:hint="default" w:ascii="Times New Roman" w:hAnsi="Times New Roman" w:cs="Times New Roman"/>
                    </w:rPr>
                  </w:pPr>
                  <w:r>
                    <w:rPr>
                      <w:rFonts w:hint="default" w:ascii="Times New Roman" w:hAnsi="Times New Roman" w:cs="Times New Roman"/>
                    </w:rPr>
                    <w:t>沉降速度（m/s）</w:t>
                  </w:r>
                </w:p>
              </w:tc>
              <w:tc>
                <w:tcPr>
                  <w:tcW w:w="1056" w:type="dxa"/>
                  <w:noWrap w:val="0"/>
                  <w:vAlign w:val="center"/>
                </w:tcPr>
                <w:p>
                  <w:pPr>
                    <w:jc w:val="center"/>
                    <w:rPr>
                      <w:rFonts w:hint="default" w:ascii="Times New Roman" w:hAnsi="Times New Roman" w:cs="Times New Roman"/>
                    </w:rPr>
                  </w:pPr>
                  <w:r>
                    <w:rPr>
                      <w:rFonts w:hint="default" w:ascii="Times New Roman" w:hAnsi="Times New Roman" w:cs="Times New Roman"/>
                    </w:rPr>
                    <w:t>2.211</w:t>
                  </w:r>
                </w:p>
              </w:tc>
              <w:tc>
                <w:tcPr>
                  <w:tcW w:w="1055" w:type="dxa"/>
                  <w:noWrap w:val="0"/>
                  <w:vAlign w:val="center"/>
                </w:tcPr>
                <w:p>
                  <w:pPr>
                    <w:jc w:val="center"/>
                    <w:rPr>
                      <w:rFonts w:hint="default" w:ascii="Times New Roman" w:hAnsi="Times New Roman" w:cs="Times New Roman"/>
                    </w:rPr>
                  </w:pPr>
                  <w:r>
                    <w:rPr>
                      <w:rFonts w:hint="default" w:ascii="Times New Roman" w:hAnsi="Times New Roman" w:cs="Times New Roman"/>
                    </w:rPr>
                    <w:t>2.614</w:t>
                  </w:r>
                </w:p>
              </w:tc>
              <w:tc>
                <w:tcPr>
                  <w:tcW w:w="1055" w:type="dxa"/>
                  <w:noWrap w:val="0"/>
                  <w:vAlign w:val="center"/>
                </w:tcPr>
                <w:p>
                  <w:pPr>
                    <w:jc w:val="center"/>
                    <w:rPr>
                      <w:rFonts w:hint="default" w:ascii="Times New Roman" w:hAnsi="Times New Roman" w:cs="Times New Roman"/>
                    </w:rPr>
                  </w:pPr>
                  <w:r>
                    <w:rPr>
                      <w:rFonts w:hint="default" w:ascii="Times New Roman" w:hAnsi="Times New Roman" w:cs="Times New Roman"/>
                    </w:rPr>
                    <w:t>3.016</w:t>
                  </w:r>
                </w:p>
              </w:tc>
              <w:tc>
                <w:tcPr>
                  <w:tcW w:w="1054" w:type="dxa"/>
                  <w:noWrap w:val="0"/>
                  <w:vAlign w:val="center"/>
                </w:tcPr>
                <w:p>
                  <w:pPr>
                    <w:jc w:val="center"/>
                    <w:rPr>
                      <w:rFonts w:hint="default" w:ascii="Times New Roman" w:hAnsi="Times New Roman" w:cs="Times New Roman"/>
                    </w:rPr>
                  </w:pPr>
                  <w:r>
                    <w:rPr>
                      <w:rFonts w:hint="default" w:ascii="Times New Roman" w:hAnsi="Times New Roman" w:cs="Times New Roman"/>
                    </w:rPr>
                    <w:t>3.418</w:t>
                  </w:r>
                </w:p>
              </w:tc>
              <w:tc>
                <w:tcPr>
                  <w:tcW w:w="1055" w:type="dxa"/>
                  <w:noWrap w:val="0"/>
                  <w:vAlign w:val="center"/>
                </w:tcPr>
                <w:p>
                  <w:pPr>
                    <w:jc w:val="center"/>
                    <w:rPr>
                      <w:rFonts w:hint="default" w:ascii="Times New Roman" w:hAnsi="Times New Roman" w:cs="Times New Roman"/>
                    </w:rPr>
                  </w:pPr>
                  <w:r>
                    <w:rPr>
                      <w:rFonts w:hint="default" w:ascii="Times New Roman" w:hAnsi="Times New Roman" w:cs="Times New Roman"/>
                    </w:rPr>
                    <w:t>3.82</w:t>
                  </w:r>
                </w:p>
              </w:tc>
              <w:tc>
                <w:tcPr>
                  <w:tcW w:w="1056" w:type="dxa"/>
                  <w:noWrap w:val="0"/>
                  <w:vAlign w:val="center"/>
                </w:tcPr>
                <w:p>
                  <w:pPr>
                    <w:jc w:val="center"/>
                    <w:rPr>
                      <w:rFonts w:hint="default" w:ascii="Times New Roman" w:hAnsi="Times New Roman" w:cs="Times New Roman"/>
                    </w:rPr>
                  </w:pPr>
                  <w:r>
                    <w:rPr>
                      <w:rFonts w:hint="default" w:ascii="Times New Roman" w:hAnsi="Times New Roman" w:cs="Times New Roman"/>
                    </w:rPr>
                    <w:t>4.22</w:t>
                  </w:r>
                </w:p>
              </w:tc>
              <w:tc>
                <w:tcPr>
                  <w:tcW w:w="1055" w:type="dxa"/>
                  <w:noWrap w:val="0"/>
                  <w:vAlign w:val="center"/>
                </w:tcPr>
                <w:p>
                  <w:pPr>
                    <w:jc w:val="center"/>
                    <w:rPr>
                      <w:rFonts w:hint="default" w:ascii="Times New Roman" w:hAnsi="Times New Roman" w:cs="Times New Roman"/>
                    </w:rPr>
                  </w:pPr>
                  <w:r>
                    <w:rPr>
                      <w:rFonts w:hint="default" w:ascii="Times New Roman" w:hAnsi="Times New Roman" w:cs="Times New Roman"/>
                    </w:rPr>
                    <w:t>4.62</w:t>
                  </w:r>
                </w:p>
              </w:tc>
            </w:tr>
          </w:tbl>
          <w:p>
            <w:pPr>
              <w:spacing w:line="520" w:lineRule="exac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由表</w:t>
            </w:r>
            <w:r>
              <w:rPr>
                <w:rFonts w:hint="eastAsia" w:cs="Times New Roman"/>
                <w:sz w:val="24"/>
                <w:szCs w:val="24"/>
                <w:lang w:val="en-US" w:eastAsia="zh-CN"/>
              </w:rPr>
              <w:t>29</w:t>
            </w:r>
            <w:r>
              <w:rPr>
                <w:rFonts w:hint="default" w:ascii="Times New Roman" w:hAnsi="Times New Roman" w:eastAsia="宋体" w:cs="Times New Roman"/>
                <w:sz w:val="24"/>
                <w:szCs w:val="24"/>
              </w:rPr>
              <w:t>可知，尘粒的沉降速度随着粒径的增大而迅速增大，当粒径大于250μm时，主要影响范围在扬尘点下风向近距离范围内，对外环境影响的主要为微小尘粒，由于施工季节的不同，其影响范围和方向也不同。滑县每年春、秋季节风力较大，在施工期间可能会对环境敏感点产生一定的影响。</w:t>
            </w:r>
          </w:p>
          <w:p>
            <w:pPr>
              <w:spacing w:line="520" w:lineRule="exact"/>
              <w:ind w:firstLine="482"/>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（2）动力起尘</w:t>
            </w:r>
          </w:p>
          <w:p>
            <w:pPr>
              <w:spacing w:line="520" w:lineRule="exact"/>
              <w:ind w:firstLine="482"/>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rPr>
              <w:t>动力起尘主要为</w:t>
            </w:r>
            <w:r>
              <w:rPr>
                <w:rFonts w:hint="default" w:ascii="Times New Roman" w:hAnsi="Times New Roman" w:eastAsia="宋体" w:cs="Times New Roman"/>
                <w:sz w:val="24"/>
                <w:szCs w:val="24"/>
                <w:highlight w:val="none"/>
              </w:rPr>
              <w:t>来往运输车辆行驶产生的扬尘，根据车型、车速、路况的不同，产生的扬尘量也不同。在同样路面情况下，车速越快扬尘量越大；而在同样车速的情况下，路面清洁度越差，扬尘量越大。</w:t>
            </w:r>
          </w:p>
          <w:p>
            <w:pPr>
              <w:spacing w:line="520" w:lineRule="exact"/>
              <w:ind w:firstLine="482"/>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施工期间经洒水抑尘，可以大大降低扬尘的产生，表28为天气干燥、风速3m/s条件下施工场地洒水抑尘试验结果。</w:t>
            </w:r>
          </w:p>
          <w:p>
            <w:pPr>
              <w:spacing w:line="520" w:lineRule="exact"/>
              <w:jc w:val="center"/>
              <w:rPr>
                <w:rFonts w:hint="default" w:ascii="Times New Roman" w:hAnsi="Times New Roman" w:cs="Times New Roman"/>
                <w:sz w:val="24"/>
                <w:szCs w:val="24"/>
                <w:highlight w:val="none"/>
              </w:rPr>
            </w:pPr>
            <w:r>
              <w:rPr>
                <w:rFonts w:hint="default" w:ascii="Times New Roman" w:hAnsi="Times New Roman" w:cs="Times New Roman"/>
                <w:sz w:val="24"/>
                <w:szCs w:val="24"/>
                <w:highlight w:val="none"/>
              </w:rPr>
              <w:t>表</w:t>
            </w:r>
            <w:r>
              <w:rPr>
                <w:rFonts w:hint="eastAsia" w:cs="Times New Roman"/>
                <w:sz w:val="24"/>
                <w:szCs w:val="24"/>
                <w:highlight w:val="none"/>
                <w:lang w:val="en-US" w:eastAsia="zh-CN"/>
              </w:rPr>
              <w:t>30</w:t>
            </w:r>
            <w:r>
              <w:rPr>
                <w:rFonts w:hint="default" w:ascii="Times New Roman" w:hAnsi="Times New Roman" w:cs="Times New Roman"/>
                <w:sz w:val="24"/>
                <w:szCs w:val="24"/>
                <w:highlight w:val="none"/>
              </w:rPr>
              <w:t xml:space="preserve">  施工场地洒水抑尘试验结果</w:t>
            </w:r>
          </w:p>
          <w:tbl>
            <w:tblPr>
              <w:tblStyle w:val="45"/>
              <w:tblW w:w="0" w:type="auto"/>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741"/>
              <w:gridCol w:w="1398"/>
              <w:gridCol w:w="1397"/>
              <w:gridCol w:w="1554"/>
              <w:gridCol w:w="1551"/>
              <w:gridCol w:w="1399"/>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139" w:type="dxa"/>
                  <w:gridSpan w:val="2"/>
                  <w:noWrap w:val="0"/>
                  <w:vAlign w:val="top"/>
                </w:tcPr>
                <w:p>
                  <w:pPr>
                    <w:jc w:val="center"/>
                    <w:rPr>
                      <w:rFonts w:hint="default" w:ascii="Times New Roman" w:hAnsi="Times New Roman" w:cs="Times New Roman"/>
                      <w:highlight w:val="none"/>
                    </w:rPr>
                  </w:pPr>
                  <w:r>
                    <w:rPr>
                      <w:rFonts w:hint="default" w:ascii="Times New Roman" w:hAnsi="Times New Roman" w:cs="Times New Roman"/>
                      <w:highlight w:val="none"/>
                    </w:rPr>
                    <w:t>距离（m）</w:t>
                  </w:r>
                </w:p>
              </w:tc>
              <w:tc>
                <w:tcPr>
                  <w:tcW w:w="1397" w:type="dxa"/>
                  <w:noWrap w:val="0"/>
                  <w:vAlign w:val="top"/>
                </w:tcPr>
                <w:p>
                  <w:pPr>
                    <w:jc w:val="center"/>
                    <w:rPr>
                      <w:rFonts w:hint="default" w:ascii="Times New Roman" w:hAnsi="Times New Roman" w:cs="Times New Roman"/>
                      <w:highlight w:val="none"/>
                    </w:rPr>
                  </w:pPr>
                  <w:r>
                    <w:rPr>
                      <w:rFonts w:hint="default" w:ascii="Times New Roman" w:hAnsi="Times New Roman" w:cs="Times New Roman"/>
                      <w:highlight w:val="none"/>
                    </w:rPr>
                    <w:t>5</w:t>
                  </w:r>
                </w:p>
              </w:tc>
              <w:tc>
                <w:tcPr>
                  <w:tcW w:w="1554" w:type="dxa"/>
                  <w:noWrap w:val="0"/>
                  <w:vAlign w:val="top"/>
                </w:tcPr>
                <w:p>
                  <w:pPr>
                    <w:jc w:val="center"/>
                    <w:rPr>
                      <w:rFonts w:hint="default" w:ascii="Times New Roman" w:hAnsi="Times New Roman" w:cs="Times New Roman"/>
                      <w:highlight w:val="none"/>
                    </w:rPr>
                  </w:pPr>
                  <w:r>
                    <w:rPr>
                      <w:rFonts w:hint="default" w:ascii="Times New Roman" w:hAnsi="Times New Roman" w:cs="Times New Roman"/>
                      <w:highlight w:val="none"/>
                    </w:rPr>
                    <w:t>20</w:t>
                  </w:r>
                </w:p>
              </w:tc>
              <w:tc>
                <w:tcPr>
                  <w:tcW w:w="1551" w:type="dxa"/>
                  <w:noWrap w:val="0"/>
                  <w:vAlign w:val="top"/>
                </w:tcPr>
                <w:p>
                  <w:pPr>
                    <w:jc w:val="center"/>
                    <w:rPr>
                      <w:rFonts w:hint="default" w:ascii="Times New Roman" w:hAnsi="Times New Roman" w:cs="Times New Roman"/>
                      <w:highlight w:val="none"/>
                    </w:rPr>
                  </w:pPr>
                  <w:r>
                    <w:rPr>
                      <w:rFonts w:hint="default" w:ascii="Times New Roman" w:hAnsi="Times New Roman" w:cs="Times New Roman"/>
                      <w:highlight w:val="none"/>
                    </w:rPr>
                    <w:t>50</w:t>
                  </w:r>
                </w:p>
              </w:tc>
              <w:tc>
                <w:tcPr>
                  <w:tcW w:w="1399" w:type="dxa"/>
                  <w:noWrap w:val="0"/>
                  <w:vAlign w:val="top"/>
                </w:tcPr>
                <w:p>
                  <w:pPr>
                    <w:jc w:val="center"/>
                    <w:rPr>
                      <w:rFonts w:hint="default" w:ascii="Times New Roman" w:hAnsi="Times New Roman" w:cs="Times New Roman"/>
                      <w:highlight w:val="none"/>
                    </w:rPr>
                  </w:pPr>
                  <w:r>
                    <w:rPr>
                      <w:rFonts w:hint="default" w:ascii="Times New Roman" w:hAnsi="Times New Roman" w:cs="Times New Roman"/>
                      <w:highlight w:val="none"/>
                    </w:rPr>
                    <w:t>100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41" w:type="dxa"/>
                  <w:vMerge w:val="restart"/>
                  <w:noWrap w:val="0"/>
                  <w:vAlign w:val="top"/>
                </w:tcPr>
                <w:p>
                  <w:pPr>
                    <w:jc w:val="center"/>
                    <w:rPr>
                      <w:rFonts w:hint="default" w:ascii="Times New Roman" w:hAnsi="Times New Roman" w:cs="Times New Roman"/>
                      <w:highlight w:val="none"/>
                    </w:rPr>
                  </w:pPr>
                  <w:r>
                    <w:rPr>
                      <w:rFonts w:hint="default" w:ascii="Times New Roman" w:hAnsi="Times New Roman" w:cs="Times New Roman"/>
                      <w:highlight w:val="none"/>
                    </w:rPr>
                    <w:t>TSP小时平均浓度（mg/m3）</w:t>
                  </w:r>
                </w:p>
              </w:tc>
              <w:tc>
                <w:tcPr>
                  <w:tcW w:w="1398" w:type="dxa"/>
                  <w:noWrap w:val="0"/>
                  <w:vAlign w:val="top"/>
                </w:tcPr>
                <w:p>
                  <w:pPr>
                    <w:jc w:val="center"/>
                    <w:rPr>
                      <w:rFonts w:hint="default" w:ascii="Times New Roman" w:hAnsi="Times New Roman" w:cs="Times New Roman"/>
                      <w:highlight w:val="none"/>
                    </w:rPr>
                  </w:pPr>
                  <w:r>
                    <w:rPr>
                      <w:rFonts w:hint="default" w:ascii="Times New Roman" w:hAnsi="Times New Roman" w:cs="Times New Roman"/>
                      <w:highlight w:val="none"/>
                    </w:rPr>
                    <w:t>不洒水</w:t>
                  </w:r>
                </w:p>
              </w:tc>
              <w:tc>
                <w:tcPr>
                  <w:tcW w:w="1397" w:type="dxa"/>
                  <w:noWrap w:val="0"/>
                  <w:vAlign w:val="top"/>
                </w:tcPr>
                <w:p>
                  <w:pPr>
                    <w:jc w:val="center"/>
                    <w:rPr>
                      <w:rFonts w:hint="default" w:ascii="Times New Roman" w:hAnsi="Times New Roman" w:cs="Times New Roman"/>
                      <w:highlight w:val="none"/>
                    </w:rPr>
                  </w:pPr>
                  <w:r>
                    <w:rPr>
                      <w:rFonts w:hint="default" w:ascii="Times New Roman" w:hAnsi="Times New Roman" w:cs="Times New Roman"/>
                      <w:highlight w:val="none"/>
                    </w:rPr>
                    <w:t>10.14</w:t>
                  </w:r>
                </w:p>
              </w:tc>
              <w:tc>
                <w:tcPr>
                  <w:tcW w:w="1554" w:type="dxa"/>
                  <w:noWrap w:val="0"/>
                  <w:vAlign w:val="top"/>
                </w:tcPr>
                <w:p>
                  <w:pPr>
                    <w:jc w:val="center"/>
                    <w:rPr>
                      <w:rFonts w:hint="default" w:ascii="Times New Roman" w:hAnsi="Times New Roman" w:cs="Times New Roman"/>
                      <w:highlight w:val="none"/>
                    </w:rPr>
                  </w:pPr>
                  <w:r>
                    <w:rPr>
                      <w:rFonts w:hint="default" w:ascii="Times New Roman" w:hAnsi="Times New Roman" w:cs="Times New Roman"/>
                      <w:highlight w:val="none"/>
                    </w:rPr>
                    <w:t>2.89</w:t>
                  </w:r>
                </w:p>
              </w:tc>
              <w:tc>
                <w:tcPr>
                  <w:tcW w:w="1551" w:type="dxa"/>
                  <w:noWrap w:val="0"/>
                  <w:vAlign w:val="top"/>
                </w:tcPr>
                <w:p>
                  <w:pPr>
                    <w:jc w:val="center"/>
                    <w:rPr>
                      <w:rFonts w:hint="default" w:ascii="Times New Roman" w:hAnsi="Times New Roman" w:cs="Times New Roman"/>
                      <w:highlight w:val="none"/>
                    </w:rPr>
                  </w:pPr>
                  <w:r>
                    <w:rPr>
                      <w:rFonts w:hint="default" w:ascii="Times New Roman" w:hAnsi="Times New Roman" w:cs="Times New Roman"/>
                      <w:highlight w:val="none"/>
                    </w:rPr>
                    <w:t>1.15</w:t>
                  </w:r>
                </w:p>
              </w:tc>
              <w:tc>
                <w:tcPr>
                  <w:tcW w:w="1399" w:type="dxa"/>
                  <w:noWrap w:val="0"/>
                  <w:vAlign w:val="top"/>
                </w:tcPr>
                <w:p>
                  <w:pPr>
                    <w:jc w:val="center"/>
                    <w:rPr>
                      <w:rFonts w:hint="default" w:ascii="Times New Roman" w:hAnsi="Times New Roman" w:cs="Times New Roman"/>
                      <w:highlight w:val="none"/>
                    </w:rPr>
                  </w:pPr>
                  <w:r>
                    <w:rPr>
                      <w:rFonts w:hint="default" w:ascii="Times New Roman" w:hAnsi="Times New Roman" w:cs="Times New Roman"/>
                      <w:highlight w:val="none"/>
                    </w:rPr>
                    <w:t>0.86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41" w:type="dxa"/>
                  <w:vMerge w:val="continue"/>
                  <w:noWrap w:val="0"/>
                  <w:vAlign w:val="top"/>
                </w:tcPr>
                <w:p>
                  <w:pPr>
                    <w:jc w:val="center"/>
                    <w:rPr>
                      <w:rFonts w:hint="default" w:ascii="Times New Roman" w:hAnsi="Times New Roman" w:cs="Times New Roman"/>
                      <w:highlight w:val="none"/>
                    </w:rPr>
                  </w:pPr>
                </w:p>
              </w:tc>
              <w:tc>
                <w:tcPr>
                  <w:tcW w:w="1398" w:type="dxa"/>
                  <w:noWrap w:val="0"/>
                  <w:vAlign w:val="top"/>
                </w:tcPr>
                <w:p>
                  <w:pPr>
                    <w:jc w:val="center"/>
                    <w:rPr>
                      <w:rFonts w:hint="default" w:ascii="Times New Roman" w:hAnsi="Times New Roman" w:cs="Times New Roman"/>
                      <w:highlight w:val="none"/>
                    </w:rPr>
                  </w:pPr>
                  <w:r>
                    <w:rPr>
                      <w:rFonts w:hint="default" w:ascii="Times New Roman" w:hAnsi="Times New Roman" w:cs="Times New Roman"/>
                      <w:highlight w:val="none"/>
                    </w:rPr>
                    <w:t>洒水</w:t>
                  </w:r>
                </w:p>
              </w:tc>
              <w:tc>
                <w:tcPr>
                  <w:tcW w:w="1397" w:type="dxa"/>
                  <w:noWrap w:val="0"/>
                  <w:vAlign w:val="top"/>
                </w:tcPr>
                <w:p>
                  <w:pPr>
                    <w:jc w:val="center"/>
                    <w:rPr>
                      <w:rFonts w:hint="default" w:ascii="Times New Roman" w:hAnsi="Times New Roman" w:cs="Times New Roman"/>
                      <w:highlight w:val="none"/>
                    </w:rPr>
                  </w:pPr>
                  <w:r>
                    <w:rPr>
                      <w:rFonts w:hint="default" w:ascii="Times New Roman" w:hAnsi="Times New Roman" w:cs="Times New Roman"/>
                      <w:highlight w:val="none"/>
                    </w:rPr>
                    <w:t>2.01</w:t>
                  </w:r>
                </w:p>
              </w:tc>
              <w:tc>
                <w:tcPr>
                  <w:tcW w:w="1554" w:type="dxa"/>
                  <w:noWrap w:val="0"/>
                  <w:vAlign w:val="top"/>
                </w:tcPr>
                <w:p>
                  <w:pPr>
                    <w:jc w:val="center"/>
                    <w:rPr>
                      <w:rFonts w:hint="default" w:ascii="Times New Roman" w:hAnsi="Times New Roman" w:cs="Times New Roman"/>
                      <w:highlight w:val="none"/>
                    </w:rPr>
                  </w:pPr>
                  <w:r>
                    <w:rPr>
                      <w:rFonts w:hint="default" w:ascii="Times New Roman" w:hAnsi="Times New Roman" w:cs="Times New Roman"/>
                      <w:highlight w:val="none"/>
                    </w:rPr>
                    <w:t>1.4</w:t>
                  </w:r>
                </w:p>
              </w:tc>
              <w:tc>
                <w:tcPr>
                  <w:tcW w:w="1551" w:type="dxa"/>
                  <w:noWrap w:val="0"/>
                  <w:vAlign w:val="top"/>
                </w:tcPr>
                <w:p>
                  <w:pPr>
                    <w:jc w:val="center"/>
                    <w:rPr>
                      <w:rFonts w:hint="default" w:ascii="Times New Roman" w:hAnsi="Times New Roman" w:cs="Times New Roman"/>
                      <w:highlight w:val="none"/>
                    </w:rPr>
                  </w:pPr>
                  <w:r>
                    <w:rPr>
                      <w:rFonts w:hint="default" w:ascii="Times New Roman" w:hAnsi="Times New Roman" w:cs="Times New Roman"/>
                      <w:highlight w:val="none"/>
                    </w:rPr>
                    <w:t>0.67</w:t>
                  </w:r>
                </w:p>
              </w:tc>
              <w:tc>
                <w:tcPr>
                  <w:tcW w:w="1399" w:type="dxa"/>
                  <w:noWrap w:val="0"/>
                  <w:vAlign w:val="top"/>
                </w:tcPr>
                <w:p>
                  <w:pPr>
                    <w:jc w:val="center"/>
                    <w:rPr>
                      <w:rFonts w:hint="default" w:ascii="Times New Roman" w:hAnsi="Times New Roman" w:cs="Times New Roman"/>
                      <w:highlight w:val="none"/>
                    </w:rPr>
                  </w:pPr>
                  <w:r>
                    <w:rPr>
                      <w:rFonts w:hint="default" w:ascii="Times New Roman" w:hAnsi="Times New Roman" w:cs="Times New Roman"/>
                      <w:highlight w:val="none"/>
                    </w:rPr>
                    <w:t>0.6</w:t>
                  </w:r>
                </w:p>
              </w:tc>
            </w:tr>
          </w:tbl>
          <w:p>
            <w:pPr>
              <w:spacing w:line="520" w:lineRule="exact"/>
              <w:ind w:firstLine="480" w:firstLineChars="200"/>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本项目区域年均风速在3.2m/s，在不采取措施的情况下，施工扬尘产生量超过1.0mg/m</w:t>
            </w:r>
            <w:r>
              <w:rPr>
                <w:rFonts w:hint="default" w:ascii="Times New Roman" w:hAnsi="Times New Roman" w:eastAsia="宋体" w:cs="Times New Roman"/>
                <w:sz w:val="24"/>
                <w:szCs w:val="24"/>
                <w:highlight w:val="none"/>
                <w:vertAlign w:val="superscript"/>
              </w:rPr>
              <w:t>3</w:t>
            </w:r>
            <w:r>
              <w:rPr>
                <w:rFonts w:hint="default" w:ascii="Times New Roman" w:hAnsi="Times New Roman" w:eastAsia="宋体" w:cs="Times New Roman"/>
                <w:sz w:val="24"/>
                <w:szCs w:val="24"/>
                <w:highlight w:val="none"/>
              </w:rPr>
              <w:t>。由</w:t>
            </w:r>
            <w:r>
              <w:rPr>
                <w:rFonts w:hint="default" w:ascii="Times New Roman" w:hAnsi="Times New Roman" w:eastAsia="宋体" w:cs="Times New Roman"/>
                <w:sz w:val="24"/>
                <w:szCs w:val="24"/>
                <w:highlight w:val="none"/>
                <w:lang w:eastAsia="zh-CN"/>
              </w:rPr>
              <w:t>下</w:t>
            </w:r>
            <w:r>
              <w:rPr>
                <w:rFonts w:hint="default" w:ascii="Times New Roman" w:hAnsi="Times New Roman" w:eastAsia="宋体" w:cs="Times New Roman"/>
                <w:sz w:val="24"/>
                <w:szCs w:val="24"/>
                <w:highlight w:val="none"/>
              </w:rPr>
              <w:t>表可以看出，经过洒水抑尘，可降低扬尘量70%左右，将其影响控制在20-50米范围内。</w:t>
            </w:r>
          </w:p>
          <w:p>
            <w:pPr>
              <w:spacing w:line="520" w:lineRule="exact"/>
              <w:ind w:firstLine="480" w:firstLineChars="200"/>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为尽量避免施工扬尘及车辆运输扬尘对周围环境造成的危害，评价建议对施工期粉尘采取一定的防治措施，详见</w:t>
            </w:r>
            <w:r>
              <w:rPr>
                <w:rFonts w:hint="default" w:ascii="Times New Roman" w:hAnsi="Times New Roman" w:eastAsia="宋体" w:cs="Times New Roman"/>
                <w:sz w:val="24"/>
                <w:szCs w:val="24"/>
                <w:highlight w:val="none"/>
                <w:lang w:eastAsia="zh-CN"/>
              </w:rPr>
              <w:t>下</w:t>
            </w:r>
            <w:r>
              <w:rPr>
                <w:rFonts w:hint="default" w:ascii="Times New Roman" w:hAnsi="Times New Roman" w:eastAsia="宋体" w:cs="Times New Roman"/>
                <w:sz w:val="24"/>
                <w:szCs w:val="24"/>
                <w:highlight w:val="none"/>
              </w:rPr>
              <w:t>表。</w:t>
            </w:r>
          </w:p>
          <w:p>
            <w:pPr>
              <w:keepNext/>
              <w:keepLines/>
              <w:spacing w:line="360" w:lineRule="auto"/>
              <w:jc w:val="center"/>
              <w:rPr>
                <w:rFonts w:hint="default" w:ascii="Times New Roman" w:hAnsi="Times New Roman" w:cs="Times New Roman"/>
                <w:sz w:val="24"/>
                <w:szCs w:val="24"/>
                <w:highlight w:val="none"/>
              </w:rPr>
            </w:pPr>
            <w:r>
              <w:rPr>
                <w:rFonts w:hint="default" w:ascii="Times New Roman" w:hAnsi="Times New Roman" w:cs="Times New Roman"/>
                <w:sz w:val="24"/>
                <w:szCs w:val="24"/>
                <w:highlight w:val="none"/>
              </w:rPr>
              <w:t>表</w:t>
            </w:r>
            <w:r>
              <w:rPr>
                <w:rFonts w:hint="eastAsia" w:cs="Times New Roman"/>
                <w:sz w:val="24"/>
                <w:szCs w:val="24"/>
                <w:highlight w:val="none"/>
                <w:lang w:val="en-US" w:eastAsia="zh-CN"/>
              </w:rPr>
              <w:t>31</w:t>
            </w:r>
            <w:r>
              <w:rPr>
                <w:rFonts w:hint="default" w:ascii="Times New Roman" w:hAnsi="Times New Roman" w:cs="Times New Roman"/>
                <w:sz w:val="24"/>
                <w:szCs w:val="24"/>
                <w:highlight w:val="none"/>
              </w:rPr>
              <w:t xml:space="preserve">  施工扬尘防止措施一览表</w:t>
            </w:r>
          </w:p>
          <w:tbl>
            <w:tblPr>
              <w:tblStyle w:val="4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78"/>
              <w:gridCol w:w="838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8" w:type="dxa"/>
                  <w:noWrap w:val="0"/>
                  <w:vAlign w:val="top"/>
                </w:tcPr>
                <w:p>
                  <w:pPr>
                    <w:keepNext/>
                    <w:keepLines/>
                    <w:spacing w:line="360" w:lineRule="auto"/>
                    <w:jc w:val="center"/>
                    <w:rPr>
                      <w:rFonts w:hint="default" w:ascii="Times New Roman" w:hAnsi="Times New Roman" w:cs="Times New Roman"/>
                      <w:highlight w:val="none"/>
                    </w:rPr>
                  </w:pPr>
                  <w:r>
                    <w:rPr>
                      <w:rFonts w:hint="default" w:ascii="Times New Roman" w:hAnsi="Times New Roman" w:cs="Times New Roman"/>
                      <w:highlight w:val="none"/>
                    </w:rPr>
                    <w:t>序号</w:t>
                  </w:r>
                </w:p>
              </w:tc>
              <w:tc>
                <w:tcPr>
                  <w:tcW w:w="8382" w:type="dxa"/>
                  <w:noWrap w:val="0"/>
                  <w:vAlign w:val="top"/>
                </w:tcPr>
                <w:p>
                  <w:pPr>
                    <w:keepNext/>
                    <w:keepLines/>
                    <w:spacing w:line="360" w:lineRule="auto"/>
                    <w:jc w:val="center"/>
                    <w:rPr>
                      <w:rFonts w:hint="default" w:ascii="Times New Roman" w:hAnsi="Times New Roman" w:cs="Times New Roman"/>
                      <w:highlight w:val="none"/>
                    </w:rPr>
                  </w:pPr>
                  <w:r>
                    <w:rPr>
                      <w:rFonts w:hint="default" w:ascii="Times New Roman" w:hAnsi="Times New Roman" w:cs="Times New Roman"/>
                      <w:highlight w:val="none"/>
                    </w:rPr>
                    <w:t>施工粉尘防治措施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8" w:type="dxa"/>
                  <w:noWrap w:val="0"/>
                  <w:vAlign w:val="top"/>
                </w:tcPr>
                <w:p>
                  <w:pPr>
                    <w:keepNext/>
                    <w:keepLines/>
                    <w:spacing w:line="360" w:lineRule="auto"/>
                    <w:jc w:val="center"/>
                    <w:rPr>
                      <w:rFonts w:hint="default" w:ascii="Times New Roman" w:hAnsi="Times New Roman" w:cs="Times New Roman"/>
                      <w:highlight w:val="none"/>
                    </w:rPr>
                  </w:pPr>
                  <w:r>
                    <w:rPr>
                      <w:rFonts w:hint="default" w:ascii="Times New Roman" w:hAnsi="Times New Roman" w:cs="Times New Roman"/>
                      <w:highlight w:val="none"/>
                    </w:rPr>
                    <w:t>1</w:t>
                  </w:r>
                </w:p>
              </w:tc>
              <w:tc>
                <w:tcPr>
                  <w:tcW w:w="8382" w:type="dxa"/>
                  <w:noWrap w:val="0"/>
                  <w:vAlign w:val="top"/>
                </w:tcPr>
                <w:p>
                  <w:pPr>
                    <w:keepNext/>
                    <w:keepLines/>
                    <w:spacing w:line="360" w:lineRule="auto"/>
                    <w:jc w:val="center"/>
                    <w:rPr>
                      <w:rFonts w:hint="default" w:ascii="Times New Roman" w:hAnsi="Times New Roman" w:cs="Times New Roman"/>
                      <w:highlight w:val="none"/>
                    </w:rPr>
                  </w:pPr>
                  <w:r>
                    <w:rPr>
                      <w:rFonts w:hint="default" w:ascii="Times New Roman" w:hAnsi="Times New Roman" w:cs="Times New Roman"/>
                      <w:highlight w:val="none"/>
                    </w:rPr>
                    <w:t>建筑工地应封闭管理，设置不低于 2.5m高的围挡以减少扬尘扩散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8" w:type="dxa"/>
                  <w:noWrap w:val="0"/>
                  <w:vAlign w:val="top"/>
                </w:tcPr>
                <w:p>
                  <w:pPr>
                    <w:keepNext/>
                    <w:keepLines/>
                    <w:spacing w:line="360" w:lineRule="auto"/>
                    <w:jc w:val="center"/>
                    <w:rPr>
                      <w:rFonts w:hint="default" w:ascii="Times New Roman" w:hAnsi="Times New Roman" w:cs="Times New Roman"/>
                      <w:highlight w:val="none"/>
                    </w:rPr>
                  </w:pPr>
                  <w:r>
                    <w:rPr>
                      <w:rFonts w:hint="default" w:ascii="Times New Roman" w:hAnsi="Times New Roman" w:cs="Times New Roman"/>
                      <w:highlight w:val="none"/>
                    </w:rPr>
                    <w:t>2</w:t>
                  </w:r>
                </w:p>
              </w:tc>
              <w:tc>
                <w:tcPr>
                  <w:tcW w:w="8382" w:type="dxa"/>
                  <w:noWrap w:val="0"/>
                  <w:vAlign w:val="top"/>
                </w:tcPr>
                <w:p>
                  <w:pPr>
                    <w:keepNext/>
                    <w:keepLines/>
                    <w:jc w:val="center"/>
                    <w:rPr>
                      <w:rFonts w:hint="default" w:ascii="Times New Roman" w:hAnsi="Times New Roman" w:cs="Times New Roman"/>
                      <w:highlight w:val="none"/>
                    </w:rPr>
                  </w:pPr>
                  <w:r>
                    <w:rPr>
                      <w:rFonts w:hint="default" w:ascii="Times New Roman" w:hAnsi="Times New Roman" w:cs="Times New Roman"/>
                      <w:highlight w:val="none"/>
                    </w:rPr>
                    <w:t>严禁焚烧垃圾和各种废弃物，对于施工场地上的弃土、建筑垃圾等，</w:t>
                  </w:r>
                </w:p>
                <w:p>
                  <w:pPr>
                    <w:keepNext/>
                    <w:keepLines/>
                    <w:jc w:val="center"/>
                    <w:rPr>
                      <w:rFonts w:hint="default" w:ascii="Times New Roman" w:hAnsi="Times New Roman" w:cs="Times New Roman"/>
                      <w:highlight w:val="none"/>
                    </w:rPr>
                  </w:pPr>
                  <w:r>
                    <w:rPr>
                      <w:rFonts w:hint="default" w:ascii="Times New Roman" w:hAnsi="Times New Roman" w:cs="Times New Roman"/>
                      <w:highlight w:val="none"/>
                    </w:rPr>
                    <w:t>应按照相关规定处置、堆放和清运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8" w:type="dxa"/>
                  <w:noWrap w:val="0"/>
                  <w:vAlign w:val="top"/>
                </w:tcPr>
                <w:p>
                  <w:pPr>
                    <w:keepNext/>
                    <w:keepLines/>
                    <w:spacing w:line="360" w:lineRule="auto"/>
                    <w:jc w:val="center"/>
                    <w:rPr>
                      <w:rFonts w:hint="default" w:ascii="Times New Roman" w:hAnsi="Times New Roman" w:cs="Times New Roman"/>
                      <w:highlight w:val="none"/>
                    </w:rPr>
                  </w:pPr>
                  <w:r>
                    <w:rPr>
                      <w:rFonts w:hint="default" w:ascii="Times New Roman" w:hAnsi="Times New Roman" w:cs="Times New Roman"/>
                      <w:highlight w:val="none"/>
                    </w:rPr>
                    <w:t>3</w:t>
                  </w:r>
                </w:p>
              </w:tc>
              <w:tc>
                <w:tcPr>
                  <w:tcW w:w="8382" w:type="dxa"/>
                  <w:noWrap w:val="0"/>
                  <w:vAlign w:val="top"/>
                </w:tcPr>
                <w:p>
                  <w:pPr>
                    <w:keepNext/>
                    <w:keepLines/>
                    <w:spacing w:line="360" w:lineRule="auto"/>
                    <w:jc w:val="center"/>
                    <w:rPr>
                      <w:rFonts w:hint="default" w:ascii="Times New Roman" w:hAnsi="Times New Roman" w:cs="Times New Roman"/>
                      <w:highlight w:val="none"/>
                    </w:rPr>
                  </w:pPr>
                  <w:r>
                    <w:rPr>
                      <w:rFonts w:hint="default" w:ascii="Times New Roman" w:hAnsi="Times New Roman" w:cs="Times New Roman"/>
                      <w:highlight w:val="none"/>
                    </w:rPr>
                    <w:t>施工现场应配备相应的洒水设备，定期对施工现场洒水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8" w:type="dxa"/>
                  <w:noWrap w:val="0"/>
                  <w:vAlign w:val="top"/>
                </w:tcPr>
                <w:p>
                  <w:pPr>
                    <w:keepNext/>
                    <w:keepLines/>
                    <w:spacing w:line="360" w:lineRule="auto"/>
                    <w:jc w:val="center"/>
                    <w:rPr>
                      <w:rFonts w:hint="default" w:ascii="Times New Roman" w:hAnsi="Times New Roman" w:cs="Times New Roman"/>
                      <w:highlight w:val="none"/>
                    </w:rPr>
                  </w:pPr>
                  <w:r>
                    <w:rPr>
                      <w:rFonts w:hint="default" w:ascii="Times New Roman" w:hAnsi="Times New Roman" w:cs="Times New Roman"/>
                      <w:highlight w:val="none"/>
                    </w:rPr>
                    <w:t>4</w:t>
                  </w:r>
                </w:p>
              </w:tc>
              <w:tc>
                <w:tcPr>
                  <w:tcW w:w="8382" w:type="dxa"/>
                  <w:noWrap w:val="0"/>
                  <w:vAlign w:val="top"/>
                </w:tcPr>
                <w:p>
                  <w:pPr>
                    <w:keepNext/>
                    <w:keepLines/>
                    <w:spacing w:line="360" w:lineRule="auto"/>
                    <w:jc w:val="center"/>
                    <w:rPr>
                      <w:rFonts w:hint="default" w:ascii="Times New Roman" w:hAnsi="Times New Roman" w:cs="Times New Roman"/>
                      <w:highlight w:val="none"/>
                    </w:rPr>
                  </w:pPr>
                  <w:r>
                    <w:rPr>
                      <w:rFonts w:hint="default" w:ascii="Times New Roman" w:hAnsi="Times New Roman" w:cs="Times New Roman"/>
                      <w:highlight w:val="none"/>
                    </w:rPr>
                    <w:t>尽量避免在大风天气下进行施工作业，遇有大风天气或其他易产生扬尘的天气应暂停施工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8" w:type="dxa"/>
                  <w:noWrap w:val="0"/>
                  <w:vAlign w:val="top"/>
                </w:tcPr>
                <w:p>
                  <w:pPr>
                    <w:keepNext/>
                    <w:keepLines/>
                    <w:spacing w:line="360" w:lineRule="auto"/>
                    <w:jc w:val="center"/>
                    <w:rPr>
                      <w:rFonts w:hint="default" w:ascii="Times New Roman" w:hAnsi="Times New Roman" w:cs="Times New Roman"/>
                      <w:highlight w:val="none"/>
                    </w:rPr>
                  </w:pPr>
                  <w:r>
                    <w:rPr>
                      <w:rFonts w:hint="default" w:ascii="Times New Roman" w:hAnsi="Times New Roman" w:cs="Times New Roman"/>
                      <w:highlight w:val="none"/>
                    </w:rPr>
                    <w:t>5</w:t>
                  </w:r>
                </w:p>
              </w:tc>
              <w:tc>
                <w:tcPr>
                  <w:tcW w:w="8382" w:type="dxa"/>
                  <w:noWrap w:val="0"/>
                  <w:vAlign w:val="top"/>
                </w:tcPr>
                <w:p>
                  <w:pPr>
                    <w:keepNext/>
                    <w:keepLines/>
                    <w:jc w:val="center"/>
                    <w:rPr>
                      <w:rFonts w:hint="default" w:ascii="Times New Roman" w:hAnsi="Times New Roman" w:cs="Times New Roman"/>
                      <w:highlight w:val="none"/>
                    </w:rPr>
                  </w:pPr>
                  <w:r>
                    <w:rPr>
                      <w:rFonts w:hint="default" w:ascii="Times New Roman" w:hAnsi="Times New Roman" w:cs="Times New Roman"/>
                      <w:highlight w:val="none"/>
                    </w:rPr>
                    <w:t>运输建筑垃圾的车辆加盖篷布，避免建筑垃圾洒落。施工现场进出口设置洗车设施，出场时应将车辆清洗干净。</w:t>
                  </w:r>
                </w:p>
              </w:tc>
            </w:tr>
          </w:tbl>
          <w:p>
            <w:pPr>
              <w:pStyle w:val="103"/>
              <w:snapToGrid w:val="0"/>
              <w:spacing w:line="520" w:lineRule="exact"/>
              <w:ind w:firstLine="482"/>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《滑县2019年大气污染防治攻坚战实施方案》对工地扬尘要求如下：</w:t>
            </w:r>
          </w:p>
          <w:p>
            <w:pPr>
              <w:pStyle w:val="103"/>
              <w:snapToGrid w:val="0"/>
              <w:spacing w:line="520" w:lineRule="exact"/>
              <w:ind w:firstLine="482"/>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强化工地扬尘污染防治。完善细化施工工地扬尘防治专项方案。监督所有工地严格落实扬尘防治“八个百分之百”措施。严格执行开复工验收、“三员”管理、扬尘防治预算管理等制度。对拆迁工地进行重点整治，实施最严格监管，有效控制拆迁扬尘污染。对于 防尘措施不到位、扬尘污染严重项目的建设单位、施工单位、监理单位依法处罚、媒体曝 光、挂牌督办，并纳入建筑市场信用管理体系，列入“黑名单”，在建设市场招投标、施工许可等方面给予限制。</w:t>
            </w:r>
          </w:p>
          <w:p>
            <w:pPr>
              <w:pStyle w:val="103"/>
              <w:snapToGrid w:val="0"/>
              <w:spacing w:line="520" w:lineRule="exact"/>
              <w:ind w:firstLine="482"/>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按照以上要求，并结合本项目实际施工期工程量及施工面积，本次评价建议施工设置挡墙，同时避免大风天气施工，储料场和材料运输应有遮盖，施工便道和运输道路应定时 洒水降尘；对取、弃土（石）场要采取严格的处理措施，防止生成新的尘源；施工单位应 加强施工期间的工程管理和严格施工机械的操作，避免夜间施工。要在作业现场进一步加 强防护措施，如多加遮盖物，干燥天气时增加洒水频次以保持地面湿度，减轻扬尘对周围 环境带来影响。</w:t>
            </w:r>
          </w:p>
          <w:p>
            <w:pPr>
              <w:pStyle w:val="103"/>
              <w:numPr>
                <w:ilvl w:val="0"/>
                <w:numId w:val="0"/>
              </w:numPr>
              <w:snapToGrid w:val="0"/>
              <w:spacing w:line="520" w:lineRule="exact"/>
              <w:ind w:firstLine="480" w:firstLineChars="200"/>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为了降低扬尘产生的影响，施工中要严格按照有关规定执行，采取切实有效的措施，要做到：</w:t>
            </w:r>
          </w:p>
          <w:p>
            <w:pPr>
              <w:pStyle w:val="103"/>
              <w:keepNext w:val="0"/>
              <w:keepLines w:val="0"/>
              <w:pageBreakBefore w:val="0"/>
              <w:widowControl w:val="0"/>
              <w:numPr>
                <w:ilvl w:val="0"/>
                <w:numId w:val="5"/>
              </w:numPr>
              <w:kinsoku/>
              <w:wordWrap/>
              <w:overflowPunct/>
              <w:topLinePunct w:val="0"/>
              <w:autoSpaceDE w:val="0"/>
              <w:autoSpaceDN w:val="0"/>
              <w:bidi w:val="0"/>
              <w:adjustRightInd w:val="0"/>
              <w:snapToGrid w:val="0"/>
              <w:spacing w:line="360" w:lineRule="auto"/>
              <w:ind w:leftChars="0" w:firstLine="480" w:firstLineChars="200"/>
              <w:textAlignment w:val="baseline"/>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施工中应尽量减少建筑材料运输过程中的洒漏，运输车辆装载量适当，并应该加篷布遮盖，尽量降低物料输运过程中的落差，堆料场设简易棚以减少二次扬尘；</w:t>
            </w:r>
          </w:p>
          <w:p>
            <w:pPr>
              <w:pStyle w:val="103"/>
              <w:keepNext w:val="0"/>
              <w:keepLines w:val="0"/>
              <w:pageBreakBefore w:val="0"/>
              <w:widowControl w:val="0"/>
              <w:numPr>
                <w:ilvl w:val="0"/>
                <w:numId w:val="5"/>
              </w:numPr>
              <w:kinsoku/>
              <w:wordWrap/>
              <w:overflowPunct/>
              <w:topLinePunct w:val="0"/>
              <w:autoSpaceDE w:val="0"/>
              <w:autoSpaceDN w:val="0"/>
              <w:bidi w:val="0"/>
              <w:adjustRightInd w:val="0"/>
              <w:snapToGrid w:val="0"/>
              <w:spacing w:line="360" w:lineRule="auto"/>
              <w:ind w:left="0" w:leftChars="0" w:firstLine="480" w:firstLineChars="200"/>
              <w:textAlignment w:val="baseline"/>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 xml:space="preserve">合理安排堆放场地及施工工序，注意场内小环境的挖填方平衡，以减少因土方的不合理占地堆放而影响施工进程； </w:t>
            </w:r>
          </w:p>
          <w:p>
            <w:pPr>
              <w:pStyle w:val="103"/>
              <w:keepNext w:val="0"/>
              <w:keepLines w:val="0"/>
              <w:pageBreakBefore w:val="0"/>
              <w:widowControl w:val="0"/>
              <w:numPr>
                <w:ilvl w:val="0"/>
                <w:numId w:val="5"/>
              </w:numPr>
              <w:kinsoku/>
              <w:wordWrap/>
              <w:overflowPunct/>
              <w:topLinePunct w:val="0"/>
              <w:autoSpaceDE w:val="0"/>
              <w:autoSpaceDN w:val="0"/>
              <w:bidi w:val="0"/>
              <w:adjustRightInd w:val="0"/>
              <w:snapToGrid w:val="0"/>
              <w:spacing w:line="360" w:lineRule="auto"/>
              <w:ind w:left="0" w:leftChars="0" w:firstLine="480" w:firstLineChars="200"/>
              <w:textAlignment w:val="baseline"/>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施工现场应在场界四周采用遮挡措施，以防二次扬尘向周围扩散，既文明施工又减少污染；</w:t>
            </w:r>
          </w:p>
          <w:p>
            <w:pPr>
              <w:pStyle w:val="103"/>
              <w:numPr>
                <w:ilvl w:val="0"/>
                <w:numId w:val="0"/>
              </w:numPr>
              <w:snapToGrid w:val="0"/>
              <w:spacing w:line="520" w:lineRule="exact"/>
              <w:ind w:firstLine="480" w:firstLineChars="200"/>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lang w:eastAsia="zh-CN"/>
              </w:rPr>
              <w:t>（</w:t>
            </w:r>
            <w:r>
              <w:rPr>
                <w:rFonts w:hint="default" w:ascii="Times New Roman" w:hAnsi="Times New Roman" w:eastAsia="宋体" w:cs="Times New Roman"/>
                <w:sz w:val="24"/>
                <w:szCs w:val="24"/>
                <w:highlight w:val="none"/>
                <w:lang w:val="en-US" w:eastAsia="zh-CN"/>
              </w:rPr>
              <w:t>4</w:t>
            </w:r>
            <w:r>
              <w:rPr>
                <w:rFonts w:hint="default" w:ascii="Times New Roman" w:hAnsi="Times New Roman" w:eastAsia="宋体" w:cs="Times New Roman"/>
                <w:sz w:val="24"/>
                <w:szCs w:val="24"/>
                <w:highlight w:val="none"/>
                <w:lang w:eastAsia="zh-CN"/>
              </w:rPr>
              <w:t>）</w:t>
            </w:r>
            <w:r>
              <w:rPr>
                <w:rFonts w:hint="default" w:ascii="Times New Roman" w:hAnsi="Times New Roman" w:eastAsia="宋体" w:cs="Times New Roman"/>
                <w:sz w:val="24"/>
                <w:szCs w:val="24"/>
                <w:highlight w:val="none"/>
              </w:rPr>
              <w:t>注意施工机械的操作，同时加强管理，避免突然加速和超载，降低施工机械尾气中的碳黑浓度。</w:t>
            </w:r>
          </w:p>
          <w:p>
            <w:pPr>
              <w:pStyle w:val="103"/>
              <w:numPr>
                <w:ilvl w:val="0"/>
                <w:numId w:val="0"/>
              </w:numPr>
              <w:snapToGrid w:val="0"/>
              <w:spacing w:line="520" w:lineRule="exact"/>
              <w:ind w:firstLine="480" w:firstLineChars="200"/>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lang w:eastAsia="zh-CN"/>
              </w:rPr>
              <w:t>（</w:t>
            </w:r>
            <w:r>
              <w:rPr>
                <w:rFonts w:hint="default" w:ascii="Times New Roman" w:hAnsi="Times New Roman" w:eastAsia="宋体" w:cs="Times New Roman"/>
                <w:sz w:val="24"/>
                <w:szCs w:val="24"/>
                <w:highlight w:val="none"/>
                <w:lang w:val="en-US" w:eastAsia="zh-CN"/>
              </w:rPr>
              <w:t>5</w:t>
            </w:r>
            <w:r>
              <w:rPr>
                <w:rFonts w:hint="default" w:ascii="Times New Roman" w:hAnsi="Times New Roman" w:eastAsia="宋体" w:cs="Times New Roman"/>
                <w:sz w:val="24"/>
                <w:szCs w:val="24"/>
                <w:highlight w:val="none"/>
                <w:lang w:eastAsia="zh-CN"/>
              </w:rPr>
              <w:t>）</w:t>
            </w:r>
            <w:r>
              <w:rPr>
                <w:rFonts w:hint="default" w:ascii="Times New Roman" w:hAnsi="Times New Roman" w:eastAsia="宋体" w:cs="Times New Roman"/>
                <w:sz w:val="24"/>
                <w:szCs w:val="24"/>
                <w:highlight w:val="none"/>
              </w:rPr>
              <w:t>建筑工地要做到“八个百分之百”（围挡达标率100%、裸露土方覆盖率100%、 出入车辆冲洗率100%、主干道硬化率100%、设置扬尘监督牌率100%、拆除工程洒水压尘率 100%、渣土车辆密闭运输100%、施工现场安装PM</w:t>
            </w:r>
            <w:r>
              <w:rPr>
                <w:rFonts w:hint="default" w:ascii="Times New Roman" w:hAnsi="Times New Roman" w:eastAsia="宋体" w:cs="Times New Roman"/>
                <w:sz w:val="24"/>
                <w:szCs w:val="24"/>
                <w:highlight w:val="none"/>
                <w:vertAlign w:val="subscript"/>
              </w:rPr>
              <w:t>2.5</w:t>
            </w:r>
            <w:r>
              <w:rPr>
                <w:rFonts w:hint="default" w:ascii="Times New Roman" w:hAnsi="Times New Roman" w:eastAsia="宋体" w:cs="Times New Roman"/>
                <w:sz w:val="24"/>
                <w:szCs w:val="24"/>
                <w:highlight w:val="none"/>
              </w:rPr>
              <w:t>、PM</w:t>
            </w:r>
            <w:r>
              <w:rPr>
                <w:rFonts w:hint="default" w:ascii="Times New Roman" w:hAnsi="Times New Roman" w:eastAsia="宋体" w:cs="Times New Roman"/>
                <w:sz w:val="24"/>
                <w:szCs w:val="24"/>
                <w:highlight w:val="none"/>
                <w:vertAlign w:val="subscript"/>
              </w:rPr>
              <w:t>10</w:t>
            </w:r>
            <w:r>
              <w:rPr>
                <w:rFonts w:hint="default" w:ascii="Times New Roman" w:hAnsi="Times New Roman" w:eastAsia="宋体" w:cs="Times New Roman"/>
                <w:sz w:val="24"/>
                <w:szCs w:val="24"/>
                <w:highlight w:val="none"/>
              </w:rPr>
              <w:t>在线监测仪和扬尘监控系统100%）。</w:t>
            </w:r>
          </w:p>
          <w:p>
            <w:pPr>
              <w:spacing w:line="540" w:lineRule="exact"/>
              <w:ind w:left="560"/>
              <w:rPr>
                <w:rFonts w:hint="default" w:ascii="Times New Roman" w:hAnsi="Times New Roman" w:eastAsia="宋体" w:cs="Times New Roman"/>
                <w:b/>
                <w:bCs/>
                <w:sz w:val="24"/>
                <w:szCs w:val="24"/>
                <w:highlight w:val="none"/>
              </w:rPr>
            </w:pPr>
            <w:r>
              <w:rPr>
                <w:rFonts w:hint="default" w:ascii="Times New Roman" w:hAnsi="Times New Roman" w:eastAsia="宋体" w:cs="Times New Roman"/>
                <w:b/>
                <w:bCs/>
                <w:sz w:val="24"/>
                <w:szCs w:val="24"/>
                <w:highlight w:val="none"/>
              </w:rPr>
              <w:t>2、水环境影响分析</w:t>
            </w:r>
          </w:p>
          <w:p>
            <w:pPr>
              <w:spacing w:line="540" w:lineRule="exact"/>
              <w:ind w:firstLine="480" w:firstLineChars="200"/>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施工期废水主要为机械设备冲洗废水和施工人员的生活污水。</w:t>
            </w:r>
          </w:p>
          <w:p>
            <w:pPr>
              <w:spacing w:line="540" w:lineRule="exact"/>
              <w:ind w:firstLine="480" w:firstLineChars="200"/>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2.1机械设备冲洗废水</w:t>
            </w:r>
          </w:p>
          <w:p>
            <w:pPr>
              <w:spacing w:line="520" w:lineRule="exact"/>
              <w:ind w:firstLine="480" w:firstLineChars="200"/>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施工机械投入使用过程中，实际冲洗次数相对较少，水量为3m</w:t>
            </w:r>
            <w:r>
              <w:rPr>
                <w:rFonts w:hint="default" w:ascii="Times New Roman" w:hAnsi="Times New Roman" w:eastAsia="宋体" w:cs="Times New Roman"/>
                <w:sz w:val="24"/>
                <w:szCs w:val="24"/>
                <w:highlight w:val="none"/>
                <w:vertAlign w:val="superscript"/>
              </w:rPr>
              <w:t>3</w:t>
            </w:r>
            <w:r>
              <w:rPr>
                <w:rFonts w:hint="default" w:ascii="Times New Roman" w:hAnsi="Times New Roman" w:eastAsia="宋体" w:cs="Times New Roman"/>
                <w:sz w:val="24"/>
                <w:szCs w:val="24"/>
                <w:highlight w:val="none"/>
              </w:rPr>
              <w:t>/a，产生的污染物主要为SS，</w:t>
            </w:r>
            <w:r>
              <w:rPr>
                <w:rFonts w:hint="default" w:ascii="Times New Roman" w:hAnsi="Times New Roman" w:eastAsia="宋体" w:cs="Times New Roman"/>
                <w:sz w:val="24"/>
                <w:szCs w:val="24"/>
                <w:highlight w:val="none"/>
                <w:lang w:val="en-US" w:eastAsia="zh-CN"/>
              </w:rPr>
              <w:t>经沉淀池沉淀</w:t>
            </w:r>
            <w:r>
              <w:rPr>
                <w:rFonts w:hint="default" w:ascii="Times New Roman" w:hAnsi="Times New Roman" w:eastAsia="宋体" w:cs="Times New Roman"/>
                <w:sz w:val="24"/>
                <w:szCs w:val="24"/>
                <w:highlight w:val="none"/>
              </w:rPr>
              <w:t>后用于泼洒施工场地抑尘，不外排。</w:t>
            </w:r>
          </w:p>
          <w:p>
            <w:pPr>
              <w:spacing w:line="520" w:lineRule="exac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2.2施工人员的生活污水</w:t>
            </w:r>
          </w:p>
          <w:p>
            <w:pPr>
              <w:spacing w:line="520" w:lineRule="exact"/>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本项目施工期约</w:t>
            </w:r>
            <w:r>
              <w:rPr>
                <w:rFonts w:hint="default" w:ascii="Times New Roman" w:hAnsi="Times New Roman" w:cs="Times New Roman"/>
                <w:sz w:val="24"/>
                <w:szCs w:val="24"/>
                <w:lang w:val="en-US" w:eastAsia="zh-CN"/>
              </w:rPr>
              <w:t>1</w:t>
            </w:r>
            <w:r>
              <w:rPr>
                <w:rFonts w:hint="default" w:ascii="Times New Roman" w:hAnsi="Times New Roman" w:eastAsia="宋体" w:cs="Times New Roman"/>
                <w:sz w:val="24"/>
                <w:szCs w:val="24"/>
              </w:rPr>
              <w:t>个月，即</w:t>
            </w:r>
            <w:r>
              <w:rPr>
                <w:rFonts w:hint="default" w:ascii="Times New Roman" w:hAnsi="Times New Roman" w:cs="Times New Roman"/>
                <w:sz w:val="24"/>
                <w:szCs w:val="24"/>
                <w:lang w:val="en-US" w:eastAsia="zh-CN"/>
              </w:rPr>
              <w:t>3</w:t>
            </w:r>
            <w:r>
              <w:rPr>
                <w:rFonts w:hint="default" w:ascii="Times New Roman" w:hAnsi="Times New Roman" w:eastAsia="宋体" w:cs="Times New Roman"/>
                <w:sz w:val="24"/>
                <w:szCs w:val="24"/>
              </w:rPr>
              <w:t>0天，施工人员约15人，不在施工现场食宿。由于条件限制，施工人员洗漱生活用水较少，用水量按20L/人·d计算，用水量为</w:t>
            </w:r>
            <w:r>
              <w:rPr>
                <w:rFonts w:hint="default" w:ascii="Times New Roman" w:hAnsi="Times New Roman" w:cs="Times New Roman"/>
                <w:sz w:val="24"/>
                <w:szCs w:val="24"/>
                <w:lang w:val="en-US" w:eastAsia="zh-CN"/>
              </w:rPr>
              <w:t>9</w:t>
            </w:r>
            <w:r>
              <w:rPr>
                <w:rFonts w:hint="default" w:ascii="Times New Roman" w:hAnsi="Times New Roman" w:eastAsia="宋体" w:cs="Times New Roman"/>
                <w:sz w:val="24"/>
                <w:szCs w:val="24"/>
              </w:rPr>
              <w:t>t，排放量按用水量的80%计算，则生活废水排放量为</w:t>
            </w:r>
            <w:r>
              <w:rPr>
                <w:rFonts w:hint="default" w:ascii="Times New Roman" w:hAnsi="Times New Roman" w:cs="Times New Roman"/>
                <w:sz w:val="24"/>
                <w:szCs w:val="24"/>
                <w:lang w:val="en-US" w:eastAsia="zh-CN"/>
              </w:rPr>
              <w:t>7.2</w:t>
            </w:r>
            <w:r>
              <w:rPr>
                <w:rFonts w:hint="default" w:ascii="Times New Roman" w:hAnsi="Times New Roman" w:eastAsia="宋体" w:cs="Times New Roman"/>
                <w:sz w:val="24"/>
                <w:szCs w:val="24"/>
              </w:rPr>
              <w:t>t。施工期</w:t>
            </w:r>
            <w:r>
              <w:rPr>
                <w:rFonts w:hint="default" w:ascii="Times New Roman" w:hAnsi="Times New Roman" w:eastAsia="宋体" w:cs="Times New Roman"/>
                <w:sz w:val="24"/>
                <w:szCs w:val="24"/>
                <w:lang w:eastAsia="zh-CN"/>
              </w:rPr>
              <w:t>建设过程中依托项目西侧广泰机械厕所</w:t>
            </w:r>
            <w:r>
              <w:rPr>
                <w:rFonts w:hint="default" w:ascii="Times New Roman" w:hAnsi="Times New Roman" w:eastAsia="宋体" w:cs="Times New Roman"/>
                <w:sz w:val="24"/>
                <w:szCs w:val="24"/>
              </w:rPr>
              <w:t>，定期清运，沤制农家肥；员工洗漱废水及机械设备冲洗废水成分较为简单，用于厂区泼洒抑尘，对周围环境影响很小。</w:t>
            </w:r>
          </w:p>
          <w:p>
            <w:pPr>
              <w:spacing w:line="360" w:lineRule="auto"/>
              <w:ind w:firstLine="482" w:firstLineChars="200"/>
              <w:rPr>
                <w:rFonts w:hint="default" w:ascii="Times New Roman" w:hAnsi="Times New Roman" w:eastAsia="宋体" w:cs="Times New Roman"/>
                <w:b/>
                <w:bCs/>
                <w:sz w:val="24"/>
                <w:szCs w:val="24"/>
                <w:highlight w:val="none"/>
              </w:rPr>
            </w:pPr>
            <w:r>
              <w:rPr>
                <w:rFonts w:hint="default" w:ascii="Times New Roman" w:hAnsi="Times New Roman" w:eastAsia="宋体" w:cs="Times New Roman"/>
                <w:b/>
                <w:bCs/>
                <w:sz w:val="24"/>
                <w:szCs w:val="24"/>
                <w:highlight w:val="none"/>
              </w:rPr>
              <w:t>3.声环境影响分析</w:t>
            </w:r>
          </w:p>
          <w:p>
            <w:pPr>
              <w:tabs>
                <w:tab w:val="left" w:pos="915"/>
              </w:tabs>
              <w:spacing w:line="360" w:lineRule="auto"/>
              <w:ind w:firstLine="480" w:firstLineChars="200"/>
              <w:rPr>
                <w:rFonts w:hint="default" w:ascii="Times New Roman" w:hAnsi="Times New Roman" w:eastAsia="宋体" w:cs="Times New Roman"/>
                <w:b w:val="0"/>
                <w:bCs w:val="0"/>
                <w:sz w:val="24"/>
                <w:szCs w:val="24"/>
                <w:highlight w:val="none"/>
              </w:rPr>
            </w:pPr>
            <w:r>
              <w:rPr>
                <w:rFonts w:hint="default" w:ascii="Times New Roman" w:hAnsi="Times New Roman" w:eastAsia="宋体" w:cs="Times New Roman"/>
                <w:b w:val="0"/>
                <w:bCs w:val="0"/>
                <w:sz w:val="24"/>
                <w:szCs w:val="24"/>
                <w:highlight w:val="none"/>
                <w:lang w:val="zh-CN"/>
              </w:rPr>
              <w:t>3.1</w:t>
            </w:r>
            <w:r>
              <w:rPr>
                <w:rFonts w:hint="default" w:ascii="Times New Roman" w:hAnsi="Times New Roman" w:eastAsia="宋体" w:cs="Times New Roman"/>
                <w:b w:val="0"/>
                <w:bCs w:val="0"/>
                <w:sz w:val="24"/>
                <w:szCs w:val="24"/>
                <w:highlight w:val="none"/>
              </w:rPr>
              <w:t>噪声源及源强</w:t>
            </w:r>
          </w:p>
          <w:p>
            <w:pPr>
              <w:spacing w:line="360" w:lineRule="auto"/>
              <w:ind w:firstLine="482"/>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施工过程中需使用大量运输车辆及施工机械，噪声强度较大，声源分布较为分散，且间断噪声和连续噪声同时存在。</w:t>
            </w:r>
          </w:p>
          <w:p>
            <w:pPr>
              <w:spacing w:line="360" w:lineRule="auto"/>
              <w:ind w:firstLine="482"/>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（1）施工机械噪声源强</w:t>
            </w:r>
          </w:p>
          <w:p>
            <w:pPr>
              <w:spacing w:line="360" w:lineRule="auto"/>
              <w:ind w:firstLine="482"/>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主要施工机械的噪声源强见下表。</w:t>
            </w:r>
          </w:p>
          <w:p>
            <w:pPr>
              <w:spacing w:line="280" w:lineRule="exact"/>
              <w:ind w:firstLine="480" w:firstLineChars="200"/>
              <w:jc w:val="center"/>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表</w:t>
            </w:r>
            <w:r>
              <w:rPr>
                <w:rFonts w:hint="eastAsia" w:cs="Times New Roman"/>
                <w:sz w:val="24"/>
                <w:szCs w:val="24"/>
                <w:highlight w:val="none"/>
                <w:lang w:val="en-US" w:eastAsia="zh-CN"/>
              </w:rPr>
              <w:t>32</w:t>
            </w:r>
            <w:r>
              <w:rPr>
                <w:rFonts w:hint="default" w:ascii="Times New Roman" w:hAnsi="Times New Roman" w:eastAsia="宋体" w:cs="Times New Roman"/>
                <w:sz w:val="24"/>
                <w:szCs w:val="24"/>
                <w:highlight w:val="none"/>
              </w:rPr>
              <w:t xml:space="preserve"> 主要施工设备噪声值       单位：dB</w:t>
            </w:r>
          </w:p>
          <w:tbl>
            <w:tblPr>
              <w:tblStyle w:val="45"/>
              <w:tblW w:w="0" w:type="auto"/>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2058"/>
              <w:gridCol w:w="4930"/>
              <w:gridCol w:w="2544"/>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2058" w:type="dxa"/>
                  <w:noWrap w:val="0"/>
                  <w:vAlign w:val="center"/>
                </w:tcPr>
                <w:p>
                  <w:pPr>
                    <w:spacing w:line="280" w:lineRule="exact"/>
                    <w:jc w:val="center"/>
                    <w:rPr>
                      <w:rFonts w:hint="default" w:ascii="Times New Roman" w:hAnsi="Times New Roman" w:eastAsia="宋体" w:cs="Times New Roman"/>
                      <w:sz w:val="21"/>
                      <w:szCs w:val="21"/>
                      <w:highlight w:val="none"/>
                      <w:lang w:val="en-GB"/>
                    </w:rPr>
                  </w:pPr>
                  <w:r>
                    <w:rPr>
                      <w:rFonts w:hint="default" w:ascii="Times New Roman" w:hAnsi="Times New Roman" w:eastAsia="宋体" w:cs="Times New Roman"/>
                      <w:sz w:val="21"/>
                      <w:szCs w:val="21"/>
                      <w:highlight w:val="none"/>
                      <w:lang w:val="en-GB"/>
                    </w:rPr>
                    <w:t>施工阶段</w:t>
                  </w:r>
                </w:p>
              </w:tc>
              <w:tc>
                <w:tcPr>
                  <w:tcW w:w="4930" w:type="dxa"/>
                  <w:noWrap w:val="0"/>
                  <w:vAlign w:val="center"/>
                </w:tcPr>
                <w:p>
                  <w:pPr>
                    <w:spacing w:line="280" w:lineRule="exact"/>
                    <w:jc w:val="center"/>
                    <w:rPr>
                      <w:rFonts w:hint="default" w:ascii="Times New Roman" w:hAnsi="Times New Roman" w:eastAsia="宋体" w:cs="Times New Roman"/>
                      <w:sz w:val="21"/>
                      <w:szCs w:val="21"/>
                      <w:highlight w:val="none"/>
                      <w:lang w:val="en-GB"/>
                    </w:rPr>
                  </w:pPr>
                  <w:r>
                    <w:rPr>
                      <w:rFonts w:hint="default" w:ascii="Times New Roman" w:hAnsi="Times New Roman" w:eastAsia="宋体" w:cs="Times New Roman"/>
                      <w:sz w:val="21"/>
                      <w:szCs w:val="21"/>
                      <w:highlight w:val="none"/>
                      <w:lang w:val="en-GB"/>
                    </w:rPr>
                    <w:t>主要设备噪声源</w:t>
                  </w:r>
                </w:p>
              </w:tc>
              <w:tc>
                <w:tcPr>
                  <w:tcW w:w="2544" w:type="dxa"/>
                  <w:noWrap w:val="0"/>
                  <w:vAlign w:val="center"/>
                </w:tcPr>
                <w:p>
                  <w:pPr>
                    <w:spacing w:line="280" w:lineRule="exact"/>
                    <w:jc w:val="center"/>
                    <w:rPr>
                      <w:rFonts w:hint="default" w:ascii="Times New Roman" w:hAnsi="Times New Roman" w:eastAsia="宋体" w:cs="Times New Roman"/>
                      <w:sz w:val="21"/>
                      <w:szCs w:val="21"/>
                      <w:highlight w:val="none"/>
                      <w:lang w:val="en-GB"/>
                    </w:rPr>
                  </w:pPr>
                  <w:r>
                    <w:rPr>
                      <w:rFonts w:hint="default" w:ascii="Times New Roman" w:hAnsi="Times New Roman" w:eastAsia="宋体" w:cs="Times New Roman"/>
                      <w:sz w:val="21"/>
                      <w:szCs w:val="21"/>
                      <w:highlight w:val="none"/>
                      <w:lang w:val="en-GB"/>
                    </w:rPr>
                    <w:t>噪声值</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2058" w:type="dxa"/>
                  <w:noWrap w:val="0"/>
                  <w:vAlign w:val="center"/>
                </w:tcPr>
                <w:p>
                  <w:pPr>
                    <w:spacing w:line="280" w:lineRule="exact"/>
                    <w:jc w:val="center"/>
                    <w:rPr>
                      <w:rFonts w:hint="default" w:ascii="Times New Roman" w:hAnsi="Times New Roman" w:eastAsia="宋体" w:cs="Times New Roman"/>
                      <w:sz w:val="21"/>
                      <w:szCs w:val="21"/>
                      <w:highlight w:val="none"/>
                      <w:lang w:val="en-GB"/>
                    </w:rPr>
                  </w:pPr>
                  <w:r>
                    <w:rPr>
                      <w:rFonts w:hint="default" w:ascii="Times New Roman" w:hAnsi="Times New Roman" w:eastAsia="宋体" w:cs="Times New Roman"/>
                      <w:sz w:val="21"/>
                      <w:szCs w:val="21"/>
                      <w:highlight w:val="none"/>
                      <w:lang w:val="en-GB"/>
                    </w:rPr>
                    <w:t>土石方</w:t>
                  </w:r>
                </w:p>
              </w:tc>
              <w:tc>
                <w:tcPr>
                  <w:tcW w:w="4930" w:type="dxa"/>
                  <w:noWrap w:val="0"/>
                  <w:vAlign w:val="center"/>
                </w:tcPr>
                <w:p>
                  <w:pPr>
                    <w:spacing w:line="280" w:lineRule="exact"/>
                    <w:jc w:val="center"/>
                    <w:rPr>
                      <w:rFonts w:hint="default" w:ascii="Times New Roman" w:hAnsi="Times New Roman" w:eastAsia="宋体" w:cs="Times New Roman"/>
                      <w:sz w:val="21"/>
                      <w:szCs w:val="21"/>
                      <w:highlight w:val="none"/>
                      <w:lang w:val="en-GB"/>
                    </w:rPr>
                  </w:pPr>
                  <w:r>
                    <w:rPr>
                      <w:rFonts w:hint="default" w:ascii="Times New Roman" w:hAnsi="Times New Roman" w:eastAsia="宋体" w:cs="Times New Roman"/>
                      <w:sz w:val="21"/>
                      <w:szCs w:val="21"/>
                      <w:highlight w:val="none"/>
                      <w:lang w:val="en-GB"/>
                    </w:rPr>
                    <w:t>推土机、挖掘机、装载机等</w:t>
                  </w:r>
                </w:p>
              </w:tc>
              <w:tc>
                <w:tcPr>
                  <w:tcW w:w="2544" w:type="dxa"/>
                  <w:noWrap w:val="0"/>
                  <w:vAlign w:val="center"/>
                </w:tcPr>
                <w:p>
                  <w:pPr>
                    <w:spacing w:line="280" w:lineRule="exact"/>
                    <w:jc w:val="center"/>
                    <w:rPr>
                      <w:rFonts w:hint="default" w:ascii="Times New Roman" w:hAnsi="Times New Roman" w:eastAsia="宋体" w:cs="Times New Roman"/>
                      <w:sz w:val="21"/>
                      <w:szCs w:val="21"/>
                      <w:highlight w:val="none"/>
                      <w:lang w:val="en-GB"/>
                    </w:rPr>
                  </w:pPr>
                  <w:r>
                    <w:rPr>
                      <w:rFonts w:hint="default" w:ascii="Times New Roman" w:hAnsi="Times New Roman" w:eastAsia="宋体" w:cs="Times New Roman"/>
                      <w:sz w:val="21"/>
                      <w:szCs w:val="21"/>
                      <w:highlight w:val="none"/>
                      <w:lang w:val="en-GB"/>
                    </w:rPr>
                    <w:t>95～100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2058" w:type="dxa"/>
                  <w:noWrap w:val="0"/>
                  <w:vAlign w:val="center"/>
                </w:tcPr>
                <w:p>
                  <w:pPr>
                    <w:spacing w:line="280" w:lineRule="exact"/>
                    <w:jc w:val="center"/>
                    <w:rPr>
                      <w:rFonts w:hint="default" w:ascii="Times New Roman" w:hAnsi="Times New Roman" w:eastAsia="宋体" w:cs="Times New Roman"/>
                      <w:sz w:val="21"/>
                      <w:szCs w:val="21"/>
                      <w:highlight w:val="none"/>
                      <w:lang w:val="en-GB"/>
                    </w:rPr>
                  </w:pPr>
                  <w:r>
                    <w:rPr>
                      <w:rFonts w:hint="default" w:ascii="Times New Roman" w:hAnsi="Times New Roman" w:eastAsia="宋体" w:cs="Times New Roman"/>
                      <w:sz w:val="21"/>
                      <w:szCs w:val="21"/>
                      <w:highlight w:val="none"/>
                      <w:lang w:val="en-GB"/>
                    </w:rPr>
                    <w:t>结构</w:t>
                  </w:r>
                </w:p>
              </w:tc>
              <w:tc>
                <w:tcPr>
                  <w:tcW w:w="4930" w:type="dxa"/>
                  <w:noWrap w:val="0"/>
                  <w:vAlign w:val="center"/>
                </w:tcPr>
                <w:p>
                  <w:pPr>
                    <w:spacing w:line="280" w:lineRule="exact"/>
                    <w:jc w:val="center"/>
                    <w:rPr>
                      <w:rFonts w:hint="default" w:ascii="Times New Roman" w:hAnsi="Times New Roman" w:eastAsia="宋体" w:cs="Times New Roman"/>
                      <w:sz w:val="21"/>
                      <w:szCs w:val="21"/>
                      <w:highlight w:val="none"/>
                      <w:lang w:val="en-GB"/>
                    </w:rPr>
                  </w:pPr>
                  <w:r>
                    <w:rPr>
                      <w:rFonts w:hint="default" w:ascii="Times New Roman" w:hAnsi="Times New Roman" w:eastAsia="宋体" w:cs="Times New Roman"/>
                      <w:sz w:val="21"/>
                      <w:szCs w:val="21"/>
                      <w:highlight w:val="none"/>
                      <w:lang w:val="en-GB"/>
                    </w:rPr>
                    <w:t>振捣棒、电锯、吊车、搅拌机等</w:t>
                  </w:r>
                </w:p>
              </w:tc>
              <w:tc>
                <w:tcPr>
                  <w:tcW w:w="2544" w:type="dxa"/>
                  <w:noWrap w:val="0"/>
                  <w:vAlign w:val="center"/>
                </w:tcPr>
                <w:p>
                  <w:pPr>
                    <w:spacing w:line="280" w:lineRule="exact"/>
                    <w:jc w:val="center"/>
                    <w:rPr>
                      <w:rFonts w:hint="default" w:ascii="Times New Roman" w:hAnsi="Times New Roman" w:eastAsia="宋体" w:cs="Times New Roman"/>
                      <w:sz w:val="21"/>
                      <w:szCs w:val="21"/>
                      <w:highlight w:val="none"/>
                      <w:lang w:val="en-GB"/>
                    </w:rPr>
                  </w:pPr>
                  <w:r>
                    <w:rPr>
                      <w:rFonts w:hint="default" w:ascii="Times New Roman" w:hAnsi="Times New Roman" w:eastAsia="宋体" w:cs="Times New Roman"/>
                      <w:sz w:val="21"/>
                      <w:szCs w:val="21"/>
                      <w:highlight w:val="none"/>
                      <w:lang w:val="en-GB"/>
                    </w:rPr>
                    <w:t>98～102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2058" w:type="dxa"/>
                  <w:noWrap w:val="0"/>
                  <w:vAlign w:val="center"/>
                </w:tcPr>
                <w:p>
                  <w:pPr>
                    <w:spacing w:line="280" w:lineRule="exact"/>
                    <w:jc w:val="center"/>
                    <w:rPr>
                      <w:rFonts w:hint="default" w:ascii="Times New Roman" w:hAnsi="Times New Roman" w:eastAsia="宋体" w:cs="Times New Roman"/>
                      <w:sz w:val="21"/>
                      <w:szCs w:val="21"/>
                      <w:highlight w:val="none"/>
                      <w:lang w:val="en-GB"/>
                    </w:rPr>
                  </w:pPr>
                  <w:r>
                    <w:rPr>
                      <w:rFonts w:hint="default" w:ascii="Times New Roman" w:hAnsi="Times New Roman" w:eastAsia="宋体" w:cs="Times New Roman"/>
                      <w:sz w:val="21"/>
                      <w:szCs w:val="21"/>
                      <w:highlight w:val="none"/>
                      <w:lang w:val="en-GB"/>
                    </w:rPr>
                    <w:t>装修</w:t>
                  </w:r>
                </w:p>
              </w:tc>
              <w:tc>
                <w:tcPr>
                  <w:tcW w:w="4930" w:type="dxa"/>
                  <w:noWrap w:val="0"/>
                  <w:vAlign w:val="center"/>
                </w:tcPr>
                <w:p>
                  <w:pPr>
                    <w:spacing w:line="280" w:lineRule="exact"/>
                    <w:jc w:val="center"/>
                    <w:rPr>
                      <w:rFonts w:hint="default" w:ascii="Times New Roman" w:hAnsi="Times New Roman" w:eastAsia="宋体" w:cs="Times New Roman"/>
                      <w:sz w:val="21"/>
                      <w:szCs w:val="21"/>
                      <w:highlight w:val="none"/>
                      <w:lang w:val="en-GB"/>
                    </w:rPr>
                  </w:pPr>
                  <w:r>
                    <w:rPr>
                      <w:rFonts w:hint="default" w:ascii="Times New Roman" w:hAnsi="Times New Roman" w:eastAsia="宋体" w:cs="Times New Roman"/>
                      <w:sz w:val="21"/>
                      <w:szCs w:val="21"/>
                      <w:highlight w:val="none"/>
                      <w:lang w:val="en-GB"/>
                    </w:rPr>
                    <w:t>升降机、砂轮机、切割机等</w:t>
                  </w:r>
                </w:p>
              </w:tc>
              <w:tc>
                <w:tcPr>
                  <w:tcW w:w="2544" w:type="dxa"/>
                  <w:noWrap w:val="0"/>
                  <w:vAlign w:val="center"/>
                </w:tcPr>
                <w:p>
                  <w:pPr>
                    <w:spacing w:line="280" w:lineRule="exact"/>
                    <w:jc w:val="center"/>
                    <w:rPr>
                      <w:rFonts w:hint="default" w:ascii="Times New Roman" w:hAnsi="Times New Roman" w:eastAsia="宋体" w:cs="Times New Roman"/>
                      <w:sz w:val="21"/>
                      <w:szCs w:val="21"/>
                      <w:highlight w:val="none"/>
                      <w:lang w:val="en-GB"/>
                    </w:rPr>
                  </w:pPr>
                  <w:r>
                    <w:rPr>
                      <w:rFonts w:hint="default" w:ascii="Times New Roman" w:hAnsi="Times New Roman" w:eastAsia="宋体" w:cs="Times New Roman"/>
                      <w:sz w:val="21"/>
                      <w:szCs w:val="21"/>
                      <w:highlight w:val="none"/>
                      <w:lang w:val="en-GB"/>
                    </w:rPr>
                    <w:t>90～95</w:t>
                  </w:r>
                </w:p>
              </w:tc>
            </w:tr>
          </w:tbl>
          <w:p>
            <w:pPr>
              <w:spacing w:before="156" w:beforeLines="50" w:line="360" w:lineRule="auto"/>
              <w:ind w:left="105" w:leftChars="50" w:right="105" w:rightChars="50" w:firstLine="480" w:firstLineChars="200"/>
              <w:rPr>
                <w:rFonts w:hint="default" w:ascii="Times New Roman" w:hAnsi="Times New Roman" w:eastAsia="宋体" w:cs="Times New Roman"/>
                <w:bCs/>
                <w:kern w:val="24"/>
                <w:sz w:val="24"/>
                <w:szCs w:val="24"/>
                <w:highlight w:val="none"/>
              </w:rPr>
            </w:pPr>
            <w:r>
              <w:rPr>
                <w:rFonts w:hint="default" w:ascii="Times New Roman" w:hAnsi="Times New Roman" w:eastAsia="宋体" w:cs="Times New Roman"/>
                <w:bCs/>
                <w:kern w:val="24"/>
                <w:sz w:val="24"/>
                <w:szCs w:val="24"/>
                <w:highlight w:val="none"/>
              </w:rPr>
              <w:t>在施工过程中，需动用大量的车辆及施工机械，它们的噪声强度较大，且声源较多，在一定范围内将对周围环境产生一定影响。因此，应针对这些噪声源所产生的环境影响进行预测。为了更有利分析和控制噪声，从噪声源角度出发，可以把施工过程分成如下几个阶段，即土石方阶段、基础阶段、主体工程阶段和装修阶段。这四个阶段所占施工时间比例较长，采用的施工机械较多，噪声污染也较严重。不同阶段又各具有独立的噪声特性。</w:t>
            </w:r>
          </w:p>
          <w:p>
            <w:pPr>
              <w:spacing w:line="360" w:lineRule="auto"/>
              <w:ind w:left="97" w:leftChars="46" w:right="105" w:rightChars="50" w:firstLine="480" w:firstLineChars="200"/>
              <w:rPr>
                <w:rFonts w:hint="default" w:ascii="Times New Roman" w:hAnsi="Times New Roman" w:eastAsia="宋体" w:cs="Times New Roman"/>
                <w:sz w:val="24"/>
                <w:szCs w:val="24"/>
                <w:highlight w:val="none"/>
                <w:lang w:val="en-GB"/>
              </w:rPr>
            </w:pPr>
            <w:r>
              <w:rPr>
                <w:rFonts w:hint="default" w:ascii="Times New Roman" w:hAnsi="Times New Roman" w:eastAsia="宋体" w:cs="Times New Roman"/>
                <w:sz w:val="24"/>
                <w:szCs w:val="24"/>
                <w:highlight w:val="none"/>
                <w:lang w:val="en-GB"/>
              </w:rPr>
              <w:t>（</w:t>
            </w:r>
            <w:r>
              <w:rPr>
                <w:rFonts w:hint="default" w:ascii="Times New Roman" w:hAnsi="Times New Roman" w:eastAsia="宋体" w:cs="Times New Roman"/>
                <w:sz w:val="24"/>
                <w:szCs w:val="24"/>
                <w:highlight w:val="none"/>
              </w:rPr>
              <w:t>1</w:t>
            </w:r>
            <w:r>
              <w:rPr>
                <w:rFonts w:hint="default" w:ascii="Times New Roman" w:hAnsi="Times New Roman" w:eastAsia="宋体" w:cs="Times New Roman"/>
                <w:sz w:val="24"/>
                <w:szCs w:val="24"/>
                <w:highlight w:val="none"/>
                <w:lang w:val="en-GB"/>
              </w:rPr>
              <w:t>）土石方阶段的主要噪声源是挖掘机、推土机、装载机以及各种运输车辆，这类施工机械绝大部分是移动性声源，噪声级为95～100dB(A)。</w:t>
            </w:r>
          </w:p>
          <w:p>
            <w:pPr>
              <w:spacing w:line="360" w:lineRule="auto"/>
              <w:ind w:firstLine="480" w:firstLineChars="200"/>
              <w:rPr>
                <w:rFonts w:hint="default" w:ascii="Times New Roman" w:hAnsi="Times New Roman" w:eastAsia="宋体" w:cs="Times New Roman"/>
                <w:sz w:val="24"/>
                <w:szCs w:val="24"/>
                <w:highlight w:val="none"/>
                <w:lang w:val="en-GB"/>
              </w:rPr>
            </w:pPr>
            <w:r>
              <w:rPr>
                <w:rFonts w:hint="default" w:ascii="Times New Roman" w:hAnsi="Times New Roman" w:eastAsia="宋体" w:cs="Times New Roman"/>
                <w:sz w:val="24"/>
                <w:szCs w:val="24"/>
                <w:highlight w:val="none"/>
                <w:lang w:val="en-GB"/>
              </w:rPr>
              <w:t>（</w:t>
            </w:r>
            <w:r>
              <w:rPr>
                <w:rFonts w:hint="default" w:ascii="Times New Roman" w:hAnsi="Times New Roman" w:eastAsia="宋体" w:cs="Times New Roman"/>
                <w:sz w:val="24"/>
                <w:szCs w:val="24"/>
                <w:highlight w:val="none"/>
              </w:rPr>
              <w:t>2</w:t>
            </w:r>
            <w:r>
              <w:rPr>
                <w:rFonts w:hint="default" w:ascii="Times New Roman" w:hAnsi="Times New Roman" w:eastAsia="宋体" w:cs="Times New Roman"/>
                <w:sz w:val="24"/>
                <w:szCs w:val="24"/>
                <w:highlight w:val="none"/>
                <w:lang w:val="en-GB"/>
              </w:rPr>
              <w:t>）基础施工阶段的主要噪声源一方面是挖掘机、推土机、装载机以及各种运输车辆，这类施工机械绝大部分是移动性声源，噪声级为95～100dB(A)。另一方面是各种打桩机、以及一些移动式空压机等。这些声源基本都是一些固定声源，本项目的打桩工艺均采用静压灌桩方式，其噪声值已较低，可控制在85dB(A)以下，基本不会对环境构成大的影响。</w:t>
            </w:r>
          </w:p>
          <w:p>
            <w:pPr>
              <w:spacing w:line="360" w:lineRule="auto"/>
              <w:ind w:firstLine="480" w:firstLineChars="200"/>
              <w:rPr>
                <w:rFonts w:hint="default" w:ascii="Times New Roman" w:hAnsi="Times New Roman" w:eastAsia="宋体" w:cs="Times New Roman"/>
                <w:sz w:val="24"/>
                <w:szCs w:val="24"/>
                <w:highlight w:val="none"/>
                <w:lang w:val="en-GB"/>
              </w:rPr>
            </w:pPr>
            <w:r>
              <w:rPr>
                <w:rFonts w:hint="default" w:ascii="Times New Roman" w:hAnsi="Times New Roman" w:eastAsia="宋体" w:cs="Times New Roman"/>
                <w:sz w:val="24"/>
                <w:szCs w:val="24"/>
                <w:highlight w:val="none"/>
                <w:lang w:val="en-GB"/>
              </w:rPr>
              <w:t>（3）主体施工阶段是建筑施工中周期最长的阶段，使用的设备品种较多，此阶段应是重点控制噪声的阶段之一。主要声源有各种运输设备，如汽车吊车、塔式吊车、运输平台、施工电梯等。结构工程设备如振捣棒和运输车辆等。结构施工阶段所需要的一般辅助设备如电锯、砂轮等，其发生的多数为撞击声。对于大多数工地的结构施工阶段，其主要声源是振捣棒[98～102dB(A)]，此声源工作时间较长，影响面较广，应是主要噪声源。其它一些辅助设备则声功率较低，工作时间也较短。</w:t>
            </w:r>
          </w:p>
          <w:p>
            <w:pPr>
              <w:spacing w:line="360" w:lineRule="auto"/>
              <w:ind w:left="105" w:leftChars="50" w:right="105" w:rightChars="50" w:firstLine="480" w:firstLineChars="200"/>
              <w:rPr>
                <w:rFonts w:hint="default" w:ascii="Times New Roman" w:hAnsi="Times New Roman" w:eastAsia="宋体" w:cs="Times New Roman"/>
                <w:bCs/>
                <w:kern w:val="24"/>
                <w:sz w:val="24"/>
                <w:szCs w:val="24"/>
                <w:highlight w:val="none"/>
              </w:rPr>
            </w:pPr>
            <w:r>
              <w:rPr>
                <w:rFonts w:hint="default" w:ascii="Times New Roman" w:hAnsi="Times New Roman" w:eastAsia="宋体" w:cs="Times New Roman"/>
                <w:sz w:val="24"/>
                <w:szCs w:val="24"/>
                <w:highlight w:val="none"/>
                <w:lang w:val="en-GB"/>
              </w:rPr>
              <w:t>（4）装修阶段一般占总施工时间比例较长，但声源数量少，强噪声源更少。主要噪声源包括砂轮机、电钻、电梯、吊车、切割机等。由于大多数声源的声功率级较低，且多数作业均在室内进行，因此可认为装修阶段不能构成施工的主要噪声源</w:t>
            </w:r>
            <w:r>
              <w:rPr>
                <w:rFonts w:hint="default" w:ascii="Times New Roman" w:hAnsi="Times New Roman" w:eastAsia="宋体" w:cs="Times New Roman"/>
                <w:bCs/>
                <w:kern w:val="24"/>
                <w:sz w:val="24"/>
                <w:szCs w:val="24"/>
                <w:highlight w:val="none"/>
              </w:rPr>
              <w:t>。</w:t>
            </w:r>
          </w:p>
          <w:p>
            <w:pPr>
              <w:spacing w:line="360" w:lineRule="auto"/>
              <w:ind w:firstLine="480" w:firstLineChars="200"/>
              <w:rPr>
                <w:rFonts w:hint="default" w:ascii="Times New Roman" w:hAnsi="Times New Roman" w:eastAsia="宋体" w:cs="Times New Roman"/>
                <w:b w:val="0"/>
                <w:bCs w:val="0"/>
                <w:sz w:val="24"/>
                <w:szCs w:val="24"/>
                <w:highlight w:val="none"/>
                <w:lang w:val="zh-CN"/>
              </w:rPr>
            </w:pPr>
            <w:r>
              <w:rPr>
                <w:rFonts w:hint="default" w:ascii="Times New Roman" w:hAnsi="Times New Roman" w:eastAsia="宋体" w:cs="Times New Roman"/>
                <w:b w:val="0"/>
                <w:bCs w:val="0"/>
                <w:sz w:val="24"/>
                <w:szCs w:val="24"/>
                <w:highlight w:val="none"/>
              </w:rPr>
              <w:t>3.2</w:t>
            </w:r>
            <w:r>
              <w:rPr>
                <w:rFonts w:hint="default" w:ascii="Times New Roman" w:hAnsi="Times New Roman" w:eastAsia="宋体" w:cs="Times New Roman"/>
                <w:b w:val="0"/>
                <w:bCs w:val="0"/>
                <w:sz w:val="24"/>
                <w:szCs w:val="24"/>
                <w:highlight w:val="none"/>
                <w:lang w:val="zh-CN"/>
              </w:rPr>
              <w:t>预测计算及分析</w:t>
            </w:r>
          </w:p>
          <w:p>
            <w:pPr>
              <w:spacing w:line="360" w:lineRule="auto"/>
              <w:ind w:firstLine="480" w:firstLineChars="200"/>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lang w:val="en-GB"/>
              </w:rPr>
              <w:t>当声源的大小与测试距离相比小得多时，可将此声源视为点声源，其距离衰减公式为：</w:t>
            </w:r>
          </w:p>
          <w:p>
            <w:pPr>
              <w:spacing w:line="520" w:lineRule="exact"/>
              <w:ind w:left="105" w:leftChars="50" w:right="105" w:rightChars="50" w:firstLine="200"/>
              <w:jc w:val="center"/>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L</w:t>
            </w:r>
            <w:r>
              <w:rPr>
                <w:rFonts w:hint="default" w:ascii="Times New Roman" w:hAnsi="Times New Roman" w:eastAsia="宋体" w:cs="Times New Roman"/>
                <w:sz w:val="24"/>
                <w:szCs w:val="24"/>
                <w:highlight w:val="none"/>
                <w:vertAlign w:val="subscript"/>
              </w:rPr>
              <w:t>P</w:t>
            </w:r>
            <w:r>
              <w:rPr>
                <w:rFonts w:hint="default" w:ascii="Times New Roman" w:hAnsi="Times New Roman" w:eastAsia="宋体" w:cs="Times New Roman"/>
                <w:sz w:val="24"/>
                <w:szCs w:val="24"/>
                <w:highlight w:val="none"/>
              </w:rPr>
              <w:t>=L</w:t>
            </w:r>
            <w:r>
              <w:rPr>
                <w:rFonts w:hint="default" w:ascii="Times New Roman" w:hAnsi="Times New Roman" w:eastAsia="宋体" w:cs="Times New Roman"/>
                <w:sz w:val="24"/>
                <w:szCs w:val="24"/>
                <w:highlight w:val="none"/>
                <w:vertAlign w:val="subscript"/>
              </w:rPr>
              <w:t>p0</w:t>
            </w:r>
            <w:r>
              <w:rPr>
                <w:rFonts w:hint="default" w:ascii="Times New Roman" w:hAnsi="Times New Roman" w:eastAsia="宋体" w:cs="Times New Roman"/>
                <w:sz w:val="24"/>
                <w:szCs w:val="24"/>
                <w:highlight w:val="none"/>
              </w:rPr>
              <w:t>–20lg r/r</w:t>
            </w:r>
            <w:r>
              <w:rPr>
                <w:rFonts w:hint="default" w:ascii="Times New Roman" w:hAnsi="Times New Roman" w:eastAsia="宋体" w:cs="Times New Roman"/>
                <w:sz w:val="24"/>
                <w:szCs w:val="24"/>
                <w:highlight w:val="none"/>
                <w:vertAlign w:val="subscript"/>
              </w:rPr>
              <w:t>0</w:t>
            </w:r>
            <w:r>
              <w:rPr>
                <w:rFonts w:hint="default" w:ascii="Times New Roman" w:hAnsi="Times New Roman" w:eastAsia="宋体" w:cs="Times New Roman"/>
                <w:sz w:val="24"/>
                <w:szCs w:val="24"/>
                <w:highlight w:val="none"/>
              </w:rPr>
              <w:t xml:space="preserve"> –R –α（r –r</w:t>
            </w:r>
            <w:r>
              <w:rPr>
                <w:rFonts w:hint="default" w:ascii="Times New Roman" w:hAnsi="Times New Roman" w:eastAsia="宋体" w:cs="Times New Roman"/>
                <w:sz w:val="24"/>
                <w:szCs w:val="24"/>
                <w:highlight w:val="none"/>
                <w:vertAlign w:val="subscript"/>
              </w:rPr>
              <w:t>0</w:t>
            </w:r>
            <w:r>
              <w:rPr>
                <w:rFonts w:hint="default" w:ascii="Times New Roman" w:hAnsi="Times New Roman" w:eastAsia="宋体" w:cs="Times New Roman"/>
                <w:sz w:val="24"/>
                <w:szCs w:val="24"/>
                <w:highlight w:val="none"/>
              </w:rPr>
              <w:t>）</w:t>
            </w:r>
          </w:p>
          <w:p>
            <w:pPr>
              <w:spacing w:line="520" w:lineRule="exact"/>
              <w:ind w:firstLine="480" w:firstLineChars="200"/>
              <w:rPr>
                <w:rFonts w:hint="default" w:ascii="Times New Roman" w:hAnsi="Times New Roman" w:eastAsia="宋体" w:cs="Times New Roman"/>
                <w:sz w:val="24"/>
                <w:szCs w:val="24"/>
                <w:highlight w:val="none"/>
                <w:vertAlign w:val="subscript"/>
              </w:rPr>
            </w:pPr>
            <w:r>
              <w:rPr>
                <w:rFonts w:hint="default" w:ascii="Times New Roman" w:hAnsi="Times New Roman" w:eastAsia="宋体" w:cs="Times New Roman"/>
                <w:sz w:val="24"/>
                <w:szCs w:val="24"/>
                <w:highlight w:val="none"/>
              </w:rPr>
              <w:t>式中：L</w:t>
            </w:r>
            <w:r>
              <w:rPr>
                <w:rFonts w:hint="default" w:ascii="Times New Roman" w:hAnsi="Times New Roman" w:eastAsia="宋体" w:cs="Times New Roman"/>
                <w:sz w:val="24"/>
                <w:szCs w:val="24"/>
                <w:highlight w:val="none"/>
                <w:vertAlign w:val="subscript"/>
              </w:rPr>
              <w:t>P</w:t>
            </w:r>
            <w:r>
              <w:rPr>
                <w:rFonts w:hint="default" w:ascii="Times New Roman" w:hAnsi="Times New Roman" w:eastAsia="宋体" w:cs="Times New Roman"/>
                <w:sz w:val="24"/>
                <w:szCs w:val="24"/>
                <w:highlight w:val="none"/>
              </w:rPr>
              <w:t>：受声点所接受的声压级，dB（A）；</w:t>
            </w:r>
          </w:p>
          <w:p>
            <w:pPr>
              <w:spacing w:line="520" w:lineRule="exact"/>
              <w:ind w:firstLine="1200" w:firstLineChars="500"/>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L</w:t>
            </w:r>
            <w:r>
              <w:rPr>
                <w:rFonts w:hint="default" w:ascii="Times New Roman" w:hAnsi="Times New Roman" w:eastAsia="宋体" w:cs="Times New Roman"/>
                <w:sz w:val="24"/>
                <w:szCs w:val="24"/>
                <w:highlight w:val="none"/>
                <w:vertAlign w:val="subscript"/>
              </w:rPr>
              <w:t>p0</w:t>
            </w:r>
            <w:r>
              <w:rPr>
                <w:rFonts w:hint="default" w:ascii="Times New Roman" w:hAnsi="Times New Roman" w:eastAsia="宋体" w:cs="Times New Roman"/>
                <w:sz w:val="24"/>
                <w:szCs w:val="24"/>
                <w:highlight w:val="none"/>
              </w:rPr>
              <w:t>：距声源1m处的声级，dB（A）；</w:t>
            </w:r>
          </w:p>
          <w:p>
            <w:pPr>
              <w:spacing w:line="520" w:lineRule="exact"/>
              <w:ind w:firstLine="1200" w:firstLineChars="500"/>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r：声源至受声点的距离，m；</w:t>
            </w:r>
          </w:p>
          <w:p>
            <w:pPr>
              <w:spacing w:line="520" w:lineRule="exact"/>
              <w:ind w:firstLine="1200" w:firstLineChars="500"/>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r</w:t>
            </w:r>
            <w:r>
              <w:rPr>
                <w:rFonts w:hint="default" w:ascii="Times New Roman" w:hAnsi="Times New Roman" w:eastAsia="宋体" w:cs="Times New Roman"/>
                <w:sz w:val="24"/>
                <w:szCs w:val="24"/>
                <w:highlight w:val="none"/>
                <w:vertAlign w:val="subscript"/>
              </w:rPr>
              <w:t>0</w:t>
            </w:r>
            <w:r>
              <w:rPr>
                <w:rFonts w:hint="default" w:ascii="Times New Roman" w:hAnsi="Times New Roman" w:eastAsia="宋体" w:cs="Times New Roman"/>
                <w:sz w:val="24"/>
                <w:szCs w:val="24"/>
                <w:highlight w:val="none"/>
              </w:rPr>
              <w:t>：参考位置的距离，取1m；</w:t>
            </w:r>
          </w:p>
          <w:p>
            <w:pPr>
              <w:spacing w:line="520" w:lineRule="exact"/>
              <w:ind w:firstLine="1200" w:firstLineChars="500"/>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α：大气对声波的吸收系数，dB(A)/m，平均值为0.008dB(A)/m；</w:t>
            </w:r>
          </w:p>
          <w:p>
            <w:pPr>
              <w:spacing w:line="520" w:lineRule="exact"/>
              <w:ind w:firstLine="480" w:firstLineChars="200"/>
              <w:rPr>
                <w:rFonts w:hint="default" w:ascii="Times New Roman" w:hAnsi="Times New Roman" w:eastAsia="宋体" w:cs="Times New Roman"/>
                <w:sz w:val="24"/>
                <w:szCs w:val="24"/>
                <w:highlight w:val="none"/>
                <w:lang w:val="en-GB"/>
              </w:rPr>
            </w:pPr>
            <w:r>
              <w:rPr>
                <w:rFonts w:hint="default" w:ascii="Times New Roman" w:hAnsi="Times New Roman" w:eastAsia="宋体" w:cs="Times New Roman"/>
                <w:bCs/>
                <w:kern w:val="24"/>
                <w:sz w:val="24"/>
                <w:szCs w:val="24"/>
                <w:highlight w:val="none"/>
              </w:rPr>
              <w:t>用以上公式计算各噪声源随距离衰减后的噪声值，表2</w:t>
            </w:r>
            <w:r>
              <w:rPr>
                <w:rFonts w:hint="default" w:ascii="Times New Roman" w:hAnsi="Times New Roman" w:eastAsia="宋体" w:cs="Times New Roman"/>
                <w:bCs/>
                <w:kern w:val="24"/>
                <w:sz w:val="24"/>
                <w:szCs w:val="24"/>
                <w:highlight w:val="none"/>
                <w:lang w:val="en-US" w:eastAsia="zh-CN"/>
              </w:rPr>
              <w:t>9</w:t>
            </w:r>
            <w:r>
              <w:rPr>
                <w:rFonts w:hint="default" w:ascii="Times New Roman" w:hAnsi="Times New Roman" w:eastAsia="宋体" w:cs="Times New Roman"/>
                <w:bCs/>
                <w:kern w:val="24"/>
                <w:sz w:val="24"/>
                <w:szCs w:val="24"/>
                <w:highlight w:val="none"/>
              </w:rPr>
              <w:t>列出了施工机械对不同距离各阶段的噪声影响结果。</w:t>
            </w:r>
          </w:p>
          <w:p>
            <w:pPr>
              <w:spacing w:line="280" w:lineRule="exact"/>
              <w:jc w:val="center"/>
              <w:rPr>
                <w:rFonts w:hint="default" w:ascii="Times New Roman" w:hAnsi="Times New Roman" w:eastAsia="宋体" w:cs="Times New Roman"/>
                <w:bCs/>
                <w:kern w:val="24"/>
                <w:sz w:val="24"/>
                <w:szCs w:val="24"/>
                <w:highlight w:val="none"/>
              </w:rPr>
            </w:pPr>
            <w:r>
              <w:rPr>
                <w:rFonts w:hint="default" w:ascii="Times New Roman" w:hAnsi="Times New Roman" w:eastAsia="宋体" w:cs="Times New Roman"/>
                <w:bCs/>
                <w:kern w:val="24"/>
                <w:sz w:val="24"/>
                <w:szCs w:val="24"/>
                <w:highlight w:val="none"/>
              </w:rPr>
              <w:t>表</w:t>
            </w:r>
            <w:r>
              <w:rPr>
                <w:rFonts w:hint="eastAsia" w:cs="Times New Roman"/>
                <w:bCs/>
                <w:kern w:val="24"/>
                <w:sz w:val="24"/>
                <w:szCs w:val="24"/>
                <w:highlight w:val="none"/>
                <w:lang w:val="en-US" w:eastAsia="zh-CN"/>
              </w:rPr>
              <w:t>33</w:t>
            </w:r>
            <w:r>
              <w:rPr>
                <w:rFonts w:hint="default" w:ascii="Times New Roman" w:hAnsi="Times New Roman" w:eastAsia="宋体" w:cs="Times New Roman"/>
                <w:bCs/>
                <w:kern w:val="24"/>
                <w:sz w:val="24"/>
                <w:szCs w:val="24"/>
                <w:highlight w:val="none"/>
                <w:lang w:val="en-US" w:eastAsia="zh-CN"/>
              </w:rPr>
              <w:t xml:space="preserve"> </w:t>
            </w:r>
            <w:r>
              <w:rPr>
                <w:rFonts w:hint="default" w:ascii="Times New Roman" w:hAnsi="Times New Roman" w:eastAsia="宋体" w:cs="Times New Roman"/>
                <w:bCs/>
                <w:kern w:val="24"/>
                <w:sz w:val="24"/>
                <w:szCs w:val="24"/>
                <w:highlight w:val="none"/>
              </w:rPr>
              <w:t xml:space="preserve"> 不同距离处各阶段影响值  单位：dB</w:t>
            </w:r>
          </w:p>
          <w:tbl>
            <w:tblPr>
              <w:tblStyle w:val="45"/>
              <w:tblW w:w="0" w:type="auto"/>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269"/>
              <w:gridCol w:w="1785"/>
              <w:gridCol w:w="950"/>
              <w:gridCol w:w="640"/>
              <w:gridCol w:w="746"/>
              <w:gridCol w:w="746"/>
              <w:gridCol w:w="851"/>
              <w:gridCol w:w="826"/>
              <w:gridCol w:w="847"/>
              <w:gridCol w:w="872"/>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269" w:type="dxa"/>
                  <w:vMerge w:val="restart"/>
                  <w:tcBorders>
                    <w:top w:val="single" w:color="auto" w:sz="12" w:space="0"/>
                    <w:bottom w:val="single" w:color="auto" w:sz="4" w:space="0"/>
                  </w:tcBorders>
                  <w:noWrap w:val="0"/>
                  <w:vAlign w:val="center"/>
                </w:tcPr>
                <w:p>
                  <w:pPr>
                    <w:spacing w:line="280" w:lineRule="exact"/>
                    <w:jc w:val="center"/>
                    <w:rPr>
                      <w:rFonts w:hint="default" w:ascii="Times New Roman" w:hAnsi="Times New Roman" w:eastAsia="宋体" w:cs="Times New Roman"/>
                      <w:bCs/>
                      <w:kern w:val="24"/>
                      <w:sz w:val="21"/>
                      <w:szCs w:val="21"/>
                      <w:highlight w:val="none"/>
                    </w:rPr>
                  </w:pPr>
                  <w:r>
                    <w:rPr>
                      <w:rFonts w:hint="default" w:ascii="Times New Roman" w:hAnsi="Times New Roman" w:eastAsia="宋体" w:cs="Times New Roman"/>
                      <w:bCs/>
                      <w:kern w:val="24"/>
                      <w:sz w:val="21"/>
                      <w:szCs w:val="21"/>
                      <w:highlight w:val="none"/>
                    </w:rPr>
                    <w:t>施工阶段</w:t>
                  </w:r>
                </w:p>
              </w:tc>
              <w:tc>
                <w:tcPr>
                  <w:tcW w:w="1785" w:type="dxa"/>
                  <w:vMerge w:val="restart"/>
                  <w:tcBorders>
                    <w:top w:val="single" w:color="auto" w:sz="12" w:space="0"/>
                    <w:bottom w:val="single" w:color="auto" w:sz="4" w:space="0"/>
                  </w:tcBorders>
                  <w:noWrap w:val="0"/>
                  <w:vAlign w:val="center"/>
                </w:tcPr>
                <w:p>
                  <w:pPr>
                    <w:spacing w:line="280" w:lineRule="exact"/>
                    <w:jc w:val="center"/>
                    <w:rPr>
                      <w:rFonts w:hint="default" w:ascii="Times New Roman" w:hAnsi="Times New Roman" w:eastAsia="宋体" w:cs="Times New Roman"/>
                      <w:bCs/>
                      <w:kern w:val="24"/>
                      <w:sz w:val="21"/>
                      <w:szCs w:val="21"/>
                      <w:highlight w:val="none"/>
                    </w:rPr>
                  </w:pPr>
                  <w:r>
                    <w:rPr>
                      <w:rFonts w:hint="default" w:ascii="Times New Roman" w:hAnsi="Times New Roman" w:eastAsia="宋体" w:cs="Times New Roman"/>
                      <w:bCs/>
                      <w:kern w:val="24"/>
                      <w:sz w:val="21"/>
                      <w:szCs w:val="21"/>
                      <w:highlight w:val="none"/>
                    </w:rPr>
                    <w:t>机械设备</w:t>
                  </w:r>
                </w:p>
              </w:tc>
              <w:tc>
                <w:tcPr>
                  <w:tcW w:w="6478" w:type="dxa"/>
                  <w:gridSpan w:val="8"/>
                  <w:tcBorders>
                    <w:top w:val="single" w:color="auto" w:sz="12" w:space="0"/>
                    <w:bottom w:val="single" w:color="auto" w:sz="4" w:space="0"/>
                  </w:tcBorders>
                  <w:noWrap w:val="0"/>
                  <w:vAlign w:val="center"/>
                </w:tcPr>
                <w:p>
                  <w:pPr>
                    <w:spacing w:line="280" w:lineRule="exact"/>
                    <w:jc w:val="center"/>
                    <w:rPr>
                      <w:rFonts w:hint="default" w:ascii="Times New Roman" w:hAnsi="Times New Roman" w:eastAsia="宋体" w:cs="Times New Roman"/>
                      <w:bCs/>
                      <w:kern w:val="24"/>
                      <w:sz w:val="21"/>
                      <w:szCs w:val="21"/>
                      <w:highlight w:val="none"/>
                    </w:rPr>
                  </w:pPr>
                  <w:r>
                    <w:rPr>
                      <w:rFonts w:hint="default" w:ascii="Times New Roman" w:hAnsi="Times New Roman" w:eastAsia="宋体" w:cs="Times New Roman"/>
                      <w:bCs/>
                      <w:kern w:val="24"/>
                      <w:sz w:val="21"/>
                      <w:szCs w:val="21"/>
                      <w:highlight w:val="none"/>
                    </w:rPr>
                    <w:t>噪声预测值</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09" w:hRule="atLeast"/>
                <w:jc w:val="center"/>
              </w:trPr>
              <w:tc>
                <w:tcPr>
                  <w:tcW w:w="1269" w:type="dxa"/>
                  <w:vMerge w:val="continue"/>
                  <w:tcBorders>
                    <w:top w:val="single" w:color="auto" w:sz="4" w:space="0"/>
                    <w:bottom w:val="single" w:color="auto" w:sz="4" w:space="0"/>
                  </w:tcBorders>
                  <w:noWrap w:val="0"/>
                  <w:vAlign w:val="center"/>
                </w:tcPr>
                <w:p>
                  <w:pPr>
                    <w:spacing w:line="280" w:lineRule="exact"/>
                    <w:jc w:val="center"/>
                    <w:rPr>
                      <w:rFonts w:hint="default" w:ascii="Times New Roman" w:hAnsi="Times New Roman" w:eastAsia="宋体" w:cs="Times New Roman"/>
                      <w:bCs/>
                      <w:kern w:val="24"/>
                      <w:sz w:val="21"/>
                      <w:szCs w:val="21"/>
                      <w:highlight w:val="none"/>
                    </w:rPr>
                  </w:pPr>
                </w:p>
              </w:tc>
              <w:tc>
                <w:tcPr>
                  <w:tcW w:w="1785" w:type="dxa"/>
                  <w:vMerge w:val="continue"/>
                  <w:tcBorders>
                    <w:top w:val="single" w:color="auto" w:sz="4" w:space="0"/>
                    <w:bottom w:val="single" w:color="auto" w:sz="4" w:space="0"/>
                  </w:tcBorders>
                  <w:noWrap w:val="0"/>
                  <w:vAlign w:val="center"/>
                </w:tcPr>
                <w:p>
                  <w:pPr>
                    <w:spacing w:line="280" w:lineRule="exact"/>
                    <w:jc w:val="center"/>
                    <w:rPr>
                      <w:rFonts w:hint="default" w:ascii="Times New Roman" w:hAnsi="Times New Roman" w:eastAsia="宋体" w:cs="Times New Roman"/>
                      <w:bCs/>
                      <w:kern w:val="24"/>
                      <w:sz w:val="21"/>
                      <w:szCs w:val="21"/>
                      <w:highlight w:val="none"/>
                    </w:rPr>
                  </w:pPr>
                </w:p>
              </w:tc>
              <w:tc>
                <w:tcPr>
                  <w:tcW w:w="950" w:type="dxa"/>
                  <w:tcBorders>
                    <w:top w:val="single" w:color="auto" w:sz="4" w:space="0"/>
                    <w:bottom w:val="single" w:color="auto" w:sz="4" w:space="0"/>
                  </w:tcBorders>
                  <w:noWrap w:val="0"/>
                  <w:vAlign w:val="center"/>
                </w:tcPr>
                <w:p>
                  <w:pPr>
                    <w:spacing w:line="280" w:lineRule="exact"/>
                    <w:jc w:val="center"/>
                    <w:rPr>
                      <w:rFonts w:hint="default" w:ascii="Times New Roman" w:hAnsi="Times New Roman" w:eastAsia="宋体" w:cs="Times New Roman"/>
                      <w:bCs/>
                      <w:kern w:val="24"/>
                      <w:sz w:val="21"/>
                      <w:szCs w:val="21"/>
                      <w:highlight w:val="none"/>
                    </w:rPr>
                  </w:pPr>
                  <w:r>
                    <w:rPr>
                      <w:rFonts w:hint="default" w:ascii="Times New Roman" w:hAnsi="Times New Roman" w:eastAsia="宋体" w:cs="Times New Roman"/>
                      <w:bCs/>
                      <w:kern w:val="24"/>
                      <w:sz w:val="21"/>
                      <w:szCs w:val="21"/>
                      <w:highlight w:val="none"/>
                    </w:rPr>
                    <w:t>1m</w:t>
                  </w:r>
                </w:p>
              </w:tc>
              <w:tc>
                <w:tcPr>
                  <w:tcW w:w="640" w:type="dxa"/>
                  <w:tcBorders>
                    <w:top w:val="single" w:color="auto" w:sz="4" w:space="0"/>
                    <w:bottom w:val="single" w:color="auto" w:sz="4" w:space="0"/>
                  </w:tcBorders>
                  <w:noWrap w:val="0"/>
                  <w:vAlign w:val="center"/>
                </w:tcPr>
                <w:p>
                  <w:pPr>
                    <w:spacing w:line="280" w:lineRule="exact"/>
                    <w:jc w:val="center"/>
                    <w:rPr>
                      <w:rFonts w:hint="default" w:ascii="Times New Roman" w:hAnsi="Times New Roman" w:eastAsia="宋体" w:cs="Times New Roman"/>
                      <w:bCs/>
                      <w:kern w:val="24"/>
                      <w:sz w:val="21"/>
                      <w:szCs w:val="21"/>
                      <w:highlight w:val="none"/>
                    </w:rPr>
                  </w:pPr>
                  <w:r>
                    <w:rPr>
                      <w:rFonts w:hint="default" w:ascii="Times New Roman" w:hAnsi="Times New Roman" w:eastAsia="宋体" w:cs="Times New Roman"/>
                      <w:bCs/>
                      <w:kern w:val="24"/>
                      <w:sz w:val="21"/>
                      <w:szCs w:val="21"/>
                      <w:highlight w:val="none"/>
                    </w:rPr>
                    <w:t>5m</w:t>
                  </w:r>
                </w:p>
              </w:tc>
              <w:tc>
                <w:tcPr>
                  <w:tcW w:w="746" w:type="dxa"/>
                  <w:tcBorders>
                    <w:top w:val="single" w:color="auto" w:sz="4" w:space="0"/>
                    <w:bottom w:val="single" w:color="auto" w:sz="4" w:space="0"/>
                  </w:tcBorders>
                  <w:noWrap w:val="0"/>
                  <w:vAlign w:val="center"/>
                </w:tcPr>
                <w:p>
                  <w:pPr>
                    <w:spacing w:line="280" w:lineRule="exact"/>
                    <w:jc w:val="center"/>
                    <w:rPr>
                      <w:rFonts w:hint="default" w:ascii="Times New Roman" w:hAnsi="Times New Roman" w:eastAsia="宋体" w:cs="Times New Roman"/>
                      <w:bCs/>
                      <w:kern w:val="24"/>
                      <w:sz w:val="21"/>
                      <w:szCs w:val="21"/>
                      <w:highlight w:val="none"/>
                    </w:rPr>
                  </w:pPr>
                  <w:r>
                    <w:rPr>
                      <w:rFonts w:hint="default" w:ascii="Times New Roman" w:hAnsi="Times New Roman" w:eastAsia="宋体" w:cs="Times New Roman"/>
                      <w:bCs/>
                      <w:kern w:val="24"/>
                      <w:sz w:val="21"/>
                      <w:szCs w:val="21"/>
                      <w:highlight w:val="none"/>
                    </w:rPr>
                    <w:t>10m</w:t>
                  </w:r>
                </w:p>
              </w:tc>
              <w:tc>
                <w:tcPr>
                  <w:tcW w:w="746" w:type="dxa"/>
                  <w:tcBorders>
                    <w:top w:val="single" w:color="auto" w:sz="4" w:space="0"/>
                    <w:bottom w:val="single" w:color="auto" w:sz="4" w:space="0"/>
                  </w:tcBorders>
                  <w:noWrap w:val="0"/>
                  <w:vAlign w:val="center"/>
                </w:tcPr>
                <w:p>
                  <w:pPr>
                    <w:spacing w:line="280" w:lineRule="exact"/>
                    <w:jc w:val="center"/>
                    <w:rPr>
                      <w:rFonts w:hint="default" w:ascii="Times New Roman" w:hAnsi="Times New Roman" w:eastAsia="宋体" w:cs="Times New Roman"/>
                      <w:bCs/>
                      <w:kern w:val="24"/>
                      <w:sz w:val="21"/>
                      <w:szCs w:val="21"/>
                      <w:highlight w:val="none"/>
                    </w:rPr>
                  </w:pPr>
                  <w:r>
                    <w:rPr>
                      <w:rFonts w:hint="default" w:ascii="Times New Roman" w:hAnsi="Times New Roman" w:eastAsia="宋体" w:cs="Times New Roman"/>
                      <w:bCs/>
                      <w:kern w:val="24"/>
                      <w:sz w:val="21"/>
                      <w:szCs w:val="21"/>
                      <w:highlight w:val="none"/>
                    </w:rPr>
                    <w:t>50m</w:t>
                  </w:r>
                </w:p>
              </w:tc>
              <w:tc>
                <w:tcPr>
                  <w:tcW w:w="851" w:type="dxa"/>
                  <w:tcBorders>
                    <w:top w:val="single" w:color="auto" w:sz="4" w:space="0"/>
                    <w:bottom w:val="single" w:color="auto" w:sz="4" w:space="0"/>
                  </w:tcBorders>
                  <w:noWrap w:val="0"/>
                  <w:vAlign w:val="center"/>
                </w:tcPr>
                <w:p>
                  <w:pPr>
                    <w:spacing w:line="280" w:lineRule="exact"/>
                    <w:jc w:val="center"/>
                    <w:rPr>
                      <w:rFonts w:hint="default" w:ascii="Times New Roman" w:hAnsi="Times New Roman" w:eastAsia="宋体" w:cs="Times New Roman"/>
                      <w:bCs/>
                      <w:kern w:val="24"/>
                      <w:sz w:val="21"/>
                      <w:szCs w:val="21"/>
                      <w:highlight w:val="none"/>
                    </w:rPr>
                  </w:pPr>
                  <w:r>
                    <w:rPr>
                      <w:rFonts w:hint="default" w:ascii="Times New Roman" w:hAnsi="Times New Roman" w:eastAsia="宋体" w:cs="Times New Roman"/>
                      <w:bCs/>
                      <w:kern w:val="24"/>
                      <w:sz w:val="21"/>
                      <w:szCs w:val="21"/>
                      <w:highlight w:val="none"/>
                    </w:rPr>
                    <w:t>100m</w:t>
                  </w:r>
                </w:p>
              </w:tc>
              <w:tc>
                <w:tcPr>
                  <w:tcW w:w="826" w:type="dxa"/>
                  <w:tcBorders>
                    <w:top w:val="single" w:color="auto" w:sz="4" w:space="0"/>
                    <w:bottom w:val="single" w:color="auto" w:sz="4" w:space="0"/>
                  </w:tcBorders>
                  <w:noWrap w:val="0"/>
                  <w:vAlign w:val="center"/>
                </w:tcPr>
                <w:p>
                  <w:pPr>
                    <w:spacing w:line="280" w:lineRule="exact"/>
                    <w:jc w:val="center"/>
                    <w:rPr>
                      <w:rFonts w:hint="default" w:ascii="Times New Roman" w:hAnsi="Times New Roman" w:eastAsia="宋体" w:cs="Times New Roman"/>
                      <w:bCs/>
                      <w:kern w:val="24"/>
                      <w:sz w:val="21"/>
                      <w:szCs w:val="21"/>
                      <w:highlight w:val="none"/>
                    </w:rPr>
                  </w:pPr>
                  <w:r>
                    <w:rPr>
                      <w:rFonts w:hint="default" w:ascii="Times New Roman" w:hAnsi="Times New Roman" w:eastAsia="宋体" w:cs="Times New Roman"/>
                      <w:bCs/>
                      <w:kern w:val="24"/>
                      <w:sz w:val="21"/>
                      <w:szCs w:val="21"/>
                      <w:highlight w:val="none"/>
                    </w:rPr>
                    <w:t>200m</w:t>
                  </w:r>
                </w:p>
              </w:tc>
              <w:tc>
                <w:tcPr>
                  <w:tcW w:w="847" w:type="dxa"/>
                  <w:tcBorders>
                    <w:top w:val="single" w:color="auto" w:sz="4" w:space="0"/>
                    <w:bottom w:val="single" w:color="auto" w:sz="4" w:space="0"/>
                  </w:tcBorders>
                  <w:noWrap w:val="0"/>
                  <w:vAlign w:val="center"/>
                </w:tcPr>
                <w:p>
                  <w:pPr>
                    <w:spacing w:line="280" w:lineRule="exact"/>
                    <w:jc w:val="center"/>
                    <w:rPr>
                      <w:rFonts w:hint="default" w:ascii="Times New Roman" w:hAnsi="Times New Roman" w:eastAsia="宋体" w:cs="Times New Roman"/>
                      <w:bCs/>
                      <w:kern w:val="24"/>
                      <w:sz w:val="21"/>
                      <w:szCs w:val="21"/>
                      <w:highlight w:val="none"/>
                    </w:rPr>
                  </w:pPr>
                  <w:r>
                    <w:rPr>
                      <w:rFonts w:hint="default" w:ascii="Times New Roman" w:hAnsi="Times New Roman" w:eastAsia="宋体" w:cs="Times New Roman"/>
                      <w:bCs/>
                      <w:kern w:val="24"/>
                      <w:sz w:val="21"/>
                      <w:szCs w:val="21"/>
                      <w:highlight w:val="none"/>
                    </w:rPr>
                    <w:t>300m</w:t>
                  </w:r>
                </w:p>
              </w:tc>
              <w:tc>
                <w:tcPr>
                  <w:tcW w:w="872" w:type="dxa"/>
                  <w:tcBorders>
                    <w:top w:val="single" w:color="auto" w:sz="4" w:space="0"/>
                    <w:bottom w:val="single" w:color="auto" w:sz="4" w:space="0"/>
                  </w:tcBorders>
                  <w:noWrap w:val="0"/>
                  <w:vAlign w:val="center"/>
                </w:tcPr>
                <w:p>
                  <w:pPr>
                    <w:spacing w:line="280" w:lineRule="exact"/>
                    <w:jc w:val="center"/>
                    <w:rPr>
                      <w:rFonts w:hint="default" w:ascii="Times New Roman" w:hAnsi="Times New Roman" w:eastAsia="宋体" w:cs="Times New Roman"/>
                      <w:bCs/>
                      <w:kern w:val="24"/>
                      <w:sz w:val="21"/>
                      <w:szCs w:val="21"/>
                      <w:highlight w:val="none"/>
                    </w:rPr>
                  </w:pPr>
                  <w:r>
                    <w:rPr>
                      <w:rFonts w:hint="default" w:ascii="Times New Roman" w:hAnsi="Times New Roman" w:eastAsia="宋体" w:cs="Times New Roman"/>
                      <w:bCs/>
                      <w:kern w:val="24"/>
                      <w:sz w:val="21"/>
                      <w:szCs w:val="21"/>
                      <w:highlight w:val="none"/>
                    </w:rPr>
                    <w:t>400m</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69" w:type="dxa"/>
                  <w:tcBorders>
                    <w:top w:val="single" w:color="auto" w:sz="4" w:space="0"/>
                  </w:tcBorders>
                  <w:noWrap w:val="0"/>
                  <w:vAlign w:val="center"/>
                </w:tcPr>
                <w:p>
                  <w:pPr>
                    <w:spacing w:line="280" w:lineRule="exact"/>
                    <w:jc w:val="center"/>
                    <w:rPr>
                      <w:rFonts w:hint="default" w:ascii="Times New Roman" w:hAnsi="Times New Roman" w:eastAsia="宋体" w:cs="Times New Roman"/>
                      <w:bCs/>
                      <w:kern w:val="24"/>
                      <w:sz w:val="21"/>
                      <w:szCs w:val="21"/>
                      <w:highlight w:val="none"/>
                    </w:rPr>
                  </w:pPr>
                  <w:r>
                    <w:rPr>
                      <w:rFonts w:hint="default" w:ascii="Times New Roman" w:hAnsi="Times New Roman" w:eastAsia="宋体" w:cs="Times New Roman"/>
                      <w:bCs/>
                      <w:kern w:val="24"/>
                      <w:sz w:val="21"/>
                      <w:szCs w:val="21"/>
                      <w:highlight w:val="none"/>
                    </w:rPr>
                    <w:t>土石方</w:t>
                  </w:r>
                </w:p>
              </w:tc>
              <w:tc>
                <w:tcPr>
                  <w:tcW w:w="1785" w:type="dxa"/>
                  <w:tcBorders>
                    <w:top w:val="single" w:color="auto" w:sz="4" w:space="0"/>
                  </w:tcBorders>
                  <w:noWrap w:val="0"/>
                  <w:vAlign w:val="center"/>
                </w:tcPr>
                <w:p>
                  <w:pPr>
                    <w:spacing w:line="280" w:lineRule="exact"/>
                    <w:jc w:val="center"/>
                    <w:rPr>
                      <w:rFonts w:hint="default" w:ascii="Times New Roman" w:hAnsi="Times New Roman" w:eastAsia="宋体" w:cs="Times New Roman"/>
                      <w:bCs/>
                      <w:kern w:val="24"/>
                      <w:sz w:val="21"/>
                      <w:szCs w:val="21"/>
                      <w:highlight w:val="none"/>
                    </w:rPr>
                  </w:pPr>
                  <w:r>
                    <w:rPr>
                      <w:rFonts w:hint="default" w:ascii="Times New Roman" w:hAnsi="Times New Roman" w:eastAsia="宋体" w:cs="Times New Roman"/>
                      <w:bCs/>
                      <w:kern w:val="24"/>
                      <w:sz w:val="21"/>
                      <w:szCs w:val="21"/>
                      <w:highlight w:val="none"/>
                    </w:rPr>
                    <w:t>铲土机等</w:t>
                  </w:r>
                </w:p>
              </w:tc>
              <w:tc>
                <w:tcPr>
                  <w:tcW w:w="950" w:type="dxa"/>
                  <w:tcBorders>
                    <w:top w:val="single" w:color="auto" w:sz="4" w:space="0"/>
                  </w:tcBorders>
                  <w:noWrap w:val="0"/>
                  <w:vAlign w:val="center"/>
                </w:tcPr>
                <w:p>
                  <w:pPr>
                    <w:spacing w:line="280" w:lineRule="exact"/>
                    <w:jc w:val="center"/>
                    <w:rPr>
                      <w:rFonts w:hint="default" w:ascii="Times New Roman" w:hAnsi="Times New Roman" w:eastAsia="宋体" w:cs="Times New Roman"/>
                      <w:bCs/>
                      <w:kern w:val="24"/>
                      <w:sz w:val="21"/>
                      <w:szCs w:val="21"/>
                      <w:highlight w:val="none"/>
                    </w:rPr>
                  </w:pPr>
                  <w:r>
                    <w:rPr>
                      <w:rFonts w:hint="default" w:ascii="Times New Roman" w:hAnsi="Times New Roman" w:eastAsia="宋体" w:cs="Times New Roman"/>
                      <w:bCs/>
                      <w:kern w:val="24"/>
                      <w:sz w:val="21"/>
                      <w:szCs w:val="21"/>
                      <w:highlight w:val="none"/>
                    </w:rPr>
                    <w:t>100</w:t>
                  </w:r>
                </w:p>
              </w:tc>
              <w:tc>
                <w:tcPr>
                  <w:tcW w:w="640" w:type="dxa"/>
                  <w:tcBorders>
                    <w:top w:val="single" w:color="auto" w:sz="4" w:space="0"/>
                  </w:tcBorders>
                  <w:noWrap w:val="0"/>
                  <w:vAlign w:val="center"/>
                </w:tcPr>
                <w:p>
                  <w:pPr>
                    <w:spacing w:line="280" w:lineRule="exact"/>
                    <w:jc w:val="center"/>
                    <w:rPr>
                      <w:rFonts w:hint="default" w:ascii="Times New Roman" w:hAnsi="Times New Roman" w:eastAsia="宋体" w:cs="Times New Roman"/>
                      <w:bCs/>
                      <w:kern w:val="24"/>
                      <w:sz w:val="21"/>
                      <w:szCs w:val="21"/>
                      <w:highlight w:val="none"/>
                    </w:rPr>
                  </w:pPr>
                  <w:r>
                    <w:rPr>
                      <w:rFonts w:hint="default" w:ascii="Times New Roman" w:hAnsi="Times New Roman" w:eastAsia="宋体" w:cs="Times New Roman"/>
                      <w:bCs/>
                      <w:kern w:val="24"/>
                      <w:sz w:val="21"/>
                      <w:szCs w:val="21"/>
                      <w:highlight w:val="none"/>
                    </w:rPr>
                    <w:t>86</w:t>
                  </w:r>
                </w:p>
              </w:tc>
              <w:tc>
                <w:tcPr>
                  <w:tcW w:w="746" w:type="dxa"/>
                  <w:tcBorders>
                    <w:top w:val="single" w:color="auto" w:sz="4" w:space="0"/>
                  </w:tcBorders>
                  <w:noWrap w:val="0"/>
                  <w:vAlign w:val="center"/>
                </w:tcPr>
                <w:p>
                  <w:pPr>
                    <w:spacing w:line="280" w:lineRule="exact"/>
                    <w:jc w:val="center"/>
                    <w:rPr>
                      <w:rFonts w:hint="default" w:ascii="Times New Roman" w:hAnsi="Times New Roman" w:eastAsia="宋体" w:cs="Times New Roman"/>
                      <w:bCs/>
                      <w:kern w:val="24"/>
                      <w:sz w:val="21"/>
                      <w:szCs w:val="21"/>
                      <w:highlight w:val="none"/>
                    </w:rPr>
                  </w:pPr>
                  <w:r>
                    <w:rPr>
                      <w:rFonts w:hint="default" w:ascii="Times New Roman" w:hAnsi="Times New Roman" w:eastAsia="宋体" w:cs="Times New Roman"/>
                      <w:bCs/>
                      <w:kern w:val="24"/>
                      <w:sz w:val="21"/>
                      <w:szCs w:val="21"/>
                      <w:highlight w:val="none"/>
                    </w:rPr>
                    <w:t>80</w:t>
                  </w:r>
                </w:p>
              </w:tc>
              <w:tc>
                <w:tcPr>
                  <w:tcW w:w="746" w:type="dxa"/>
                  <w:tcBorders>
                    <w:top w:val="single" w:color="auto" w:sz="4" w:space="0"/>
                  </w:tcBorders>
                  <w:noWrap w:val="0"/>
                  <w:vAlign w:val="center"/>
                </w:tcPr>
                <w:p>
                  <w:pPr>
                    <w:spacing w:line="280" w:lineRule="exact"/>
                    <w:jc w:val="center"/>
                    <w:rPr>
                      <w:rFonts w:hint="default" w:ascii="Times New Roman" w:hAnsi="Times New Roman" w:eastAsia="宋体" w:cs="Times New Roman"/>
                      <w:b/>
                      <w:kern w:val="24"/>
                      <w:sz w:val="21"/>
                      <w:szCs w:val="21"/>
                      <w:highlight w:val="none"/>
                    </w:rPr>
                  </w:pPr>
                  <w:r>
                    <w:rPr>
                      <w:rFonts w:hint="default" w:ascii="Times New Roman" w:hAnsi="Times New Roman" w:eastAsia="宋体" w:cs="Times New Roman"/>
                      <w:b/>
                      <w:kern w:val="24"/>
                      <w:sz w:val="21"/>
                      <w:szCs w:val="21"/>
                      <w:highlight w:val="none"/>
                    </w:rPr>
                    <w:t>66</w:t>
                  </w:r>
                </w:p>
              </w:tc>
              <w:tc>
                <w:tcPr>
                  <w:tcW w:w="851" w:type="dxa"/>
                  <w:tcBorders>
                    <w:top w:val="single" w:color="auto" w:sz="4" w:space="0"/>
                  </w:tcBorders>
                  <w:noWrap w:val="0"/>
                  <w:vAlign w:val="center"/>
                </w:tcPr>
                <w:p>
                  <w:pPr>
                    <w:spacing w:line="280" w:lineRule="exact"/>
                    <w:jc w:val="center"/>
                    <w:rPr>
                      <w:rFonts w:hint="default" w:ascii="Times New Roman" w:hAnsi="Times New Roman" w:eastAsia="宋体" w:cs="Times New Roman"/>
                      <w:bCs/>
                      <w:kern w:val="24"/>
                      <w:sz w:val="21"/>
                      <w:szCs w:val="21"/>
                      <w:highlight w:val="none"/>
                    </w:rPr>
                  </w:pPr>
                  <w:r>
                    <w:rPr>
                      <w:rFonts w:hint="default" w:ascii="Times New Roman" w:hAnsi="Times New Roman" w:eastAsia="宋体" w:cs="Times New Roman"/>
                      <w:bCs/>
                      <w:kern w:val="24"/>
                      <w:sz w:val="21"/>
                      <w:szCs w:val="21"/>
                      <w:highlight w:val="none"/>
                    </w:rPr>
                    <w:t>60</w:t>
                  </w:r>
                </w:p>
              </w:tc>
              <w:tc>
                <w:tcPr>
                  <w:tcW w:w="826" w:type="dxa"/>
                  <w:tcBorders>
                    <w:top w:val="single" w:color="auto" w:sz="4" w:space="0"/>
                  </w:tcBorders>
                  <w:noWrap w:val="0"/>
                  <w:vAlign w:val="center"/>
                </w:tcPr>
                <w:p>
                  <w:pPr>
                    <w:spacing w:line="280" w:lineRule="exact"/>
                    <w:jc w:val="center"/>
                    <w:rPr>
                      <w:rFonts w:hint="default" w:ascii="Times New Roman" w:hAnsi="Times New Roman" w:eastAsia="宋体" w:cs="Times New Roman"/>
                      <w:b/>
                      <w:i/>
                      <w:iCs/>
                      <w:kern w:val="24"/>
                      <w:sz w:val="21"/>
                      <w:szCs w:val="21"/>
                      <w:highlight w:val="none"/>
                    </w:rPr>
                  </w:pPr>
                  <w:r>
                    <w:rPr>
                      <w:rFonts w:hint="default" w:ascii="Times New Roman" w:hAnsi="Times New Roman" w:eastAsia="宋体" w:cs="Times New Roman"/>
                      <w:b/>
                      <w:i/>
                      <w:iCs/>
                      <w:kern w:val="24"/>
                      <w:sz w:val="21"/>
                      <w:szCs w:val="21"/>
                      <w:highlight w:val="none"/>
                    </w:rPr>
                    <w:t>53</w:t>
                  </w:r>
                </w:p>
              </w:tc>
              <w:tc>
                <w:tcPr>
                  <w:tcW w:w="847" w:type="dxa"/>
                  <w:tcBorders>
                    <w:top w:val="single" w:color="auto" w:sz="4" w:space="0"/>
                  </w:tcBorders>
                  <w:noWrap w:val="0"/>
                  <w:vAlign w:val="center"/>
                </w:tcPr>
                <w:p>
                  <w:pPr>
                    <w:spacing w:line="280" w:lineRule="exact"/>
                    <w:jc w:val="center"/>
                    <w:rPr>
                      <w:rFonts w:hint="default" w:ascii="Times New Roman" w:hAnsi="Times New Roman" w:eastAsia="宋体" w:cs="Times New Roman"/>
                      <w:bCs/>
                      <w:kern w:val="24"/>
                      <w:sz w:val="21"/>
                      <w:szCs w:val="21"/>
                      <w:highlight w:val="none"/>
                    </w:rPr>
                  </w:pPr>
                  <w:r>
                    <w:rPr>
                      <w:rFonts w:hint="default" w:ascii="Times New Roman" w:hAnsi="Times New Roman" w:eastAsia="宋体" w:cs="Times New Roman"/>
                      <w:bCs/>
                      <w:kern w:val="24"/>
                      <w:sz w:val="21"/>
                      <w:szCs w:val="21"/>
                      <w:highlight w:val="none"/>
                    </w:rPr>
                    <w:t>50</w:t>
                  </w:r>
                </w:p>
              </w:tc>
              <w:tc>
                <w:tcPr>
                  <w:tcW w:w="872" w:type="dxa"/>
                  <w:tcBorders>
                    <w:top w:val="single" w:color="auto" w:sz="4" w:space="0"/>
                  </w:tcBorders>
                  <w:noWrap w:val="0"/>
                  <w:vAlign w:val="center"/>
                </w:tcPr>
                <w:p>
                  <w:pPr>
                    <w:spacing w:line="280" w:lineRule="exact"/>
                    <w:jc w:val="center"/>
                    <w:rPr>
                      <w:rFonts w:hint="default" w:ascii="Times New Roman" w:hAnsi="Times New Roman" w:eastAsia="宋体" w:cs="Times New Roman"/>
                      <w:bCs/>
                      <w:kern w:val="24"/>
                      <w:sz w:val="21"/>
                      <w:szCs w:val="21"/>
                      <w:highlight w:val="none"/>
                    </w:rPr>
                  </w:pPr>
                  <w:r>
                    <w:rPr>
                      <w:rFonts w:hint="default" w:ascii="Times New Roman" w:hAnsi="Times New Roman" w:eastAsia="宋体" w:cs="Times New Roman"/>
                      <w:bCs/>
                      <w:kern w:val="24"/>
                      <w:sz w:val="21"/>
                      <w:szCs w:val="21"/>
                      <w:highlight w:val="none"/>
                    </w:rPr>
                    <w:t>48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69" w:type="dxa"/>
                  <w:noWrap w:val="0"/>
                  <w:vAlign w:val="center"/>
                </w:tcPr>
                <w:p>
                  <w:pPr>
                    <w:spacing w:line="280" w:lineRule="exact"/>
                    <w:jc w:val="center"/>
                    <w:rPr>
                      <w:rFonts w:hint="default" w:ascii="Times New Roman" w:hAnsi="Times New Roman" w:eastAsia="宋体" w:cs="Times New Roman"/>
                      <w:bCs/>
                      <w:kern w:val="24"/>
                      <w:sz w:val="21"/>
                      <w:szCs w:val="21"/>
                      <w:highlight w:val="none"/>
                    </w:rPr>
                  </w:pPr>
                  <w:r>
                    <w:rPr>
                      <w:rFonts w:hint="default" w:ascii="Times New Roman" w:hAnsi="Times New Roman" w:eastAsia="宋体" w:cs="Times New Roman"/>
                      <w:bCs/>
                      <w:kern w:val="24"/>
                      <w:sz w:val="21"/>
                      <w:szCs w:val="21"/>
                      <w:highlight w:val="none"/>
                    </w:rPr>
                    <w:t>结构</w:t>
                  </w:r>
                </w:p>
              </w:tc>
              <w:tc>
                <w:tcPr>
                  <w:tcW w:w="1785" w:type="dxa"/>
                  <w:noWrap w:val="0"/>
                  <w:vAlign w:val="center"/>
                </w:tcPr>
                <w:p>
                  <w:pPr>
                    <w:spacing w:line="280" w:lineRule="exact"/>
                    <w:jc w:val="center"/>
                    <w:rPr>
                      <w:rFonts w:hint="default" w:ascii="Times New Roman" w:hAnsi="Times New Roman" w:eastAsia="宋体" w:cs="Times New Roman"/>
                      <w:bCs/>
                      <w:kern w:val="24"/>
                      <w:sz w:val="21"/>
                      <w:szCs w:val="21"/>
                      <w:highlight w:val="none"/>
                    </w:rPr>
                  </w:pPr>
                  <w:r>
                    <w:rPr>
                      <w:rFonts w:hint="default" w:ascii="Times New Roman" w:hAnsi="Times New Roman" w:eastAsia="宋体" w:cs="Times New Roman"/>
                      <w:bCs/>
                      <w:kern w:val="24"/>
                      <w:sz w:val="21"/>
                      <w:szCs w:val="21"/>
                      <w:highlight w:val="none"/>
                    </w:rPr>
                    <w:t>电锯、振捣棒等</w:t>
                  </w:r>
                </w:p>
              </w:tc>
              <w:tc>
                <w:tcPr>
                  <w:tcW w:w="950" w:type="dxa"/>
                  <w:noWrap w:val="0"/>
                  <w:vAlign w:val="center"/>
                </w:tcPr>
                <w:p>
                  <w:pPr>
                    <w:spacing w:line="280" w:lineRule="exact"/>
                    <w:jc w:val="center"/>
                    <w:rPr>
                      <w:rFonts w:hint="default" w:ascii="Times New Roman" w:hAnsi="Times New Roman" w:eastAsia="宋体" w:cs="Times New Roman"/>
                      <w:bCs/>
                      <w:kern w:val="24"/>
                      <w:sz w:val="21"/>
                      <w:szCs w:val="21"/>
                      <w:highlight w:val="none"/>
                    </w:rPr>
                  </w:pPr>
                  <w:r>
                    <w:rPr>
                      <w:rFonts w:hint="default" w:ascii="Times New Roman" w:hAnsi="Times New Roman" w:eastAsia="宋体" w:cs="Times New Roman"/>
                      <w:bCs/>
                      <w:kern w:val="24"/>
                      <w:sz w:val="21"/>
                      <w:szCs w:val="21"/>
                      <w:highlight w:val="none"/>
                    </w:rPr>
                    <w:t>102</w:t>
                  </w:r>
                </w:p>
              </w:tc>
              <w:tc>
                <w:tcPr>
                  <w:tcW w:w="640" w:type="dxa"/>
                  <w:noWrap w:val="0"/>
                  <w:vAlign w:val="center"/>
                </w:tcPr>
                <w:p>
                  <w:pPr>
                    <w:spacing w:line="280" w:lineRule="exact"/>
                    <w:jc w:val="center"/>
                    <w:rPr>
                      <w:rFonts w:hint="default" w:ascii="Times New Roman" w:hAnsi="Times New Roman" w:eastAsia="宋体" w:cs="Times New Roman"/>
                      <w:bCs/>
                      <w:kern w:val="24"/>
                      <w:sz w:val="21"/>
                      <w:szCs w:val="21"/>
                      <w:highlight w:val="none"/>
                    </w:rPr>
                  </w:pPr>
                  <w:r>
                    <w:rPr>
                      <w:rFonts w:hint="default" w:ascii="Times New Roman" w:hAnsi="Times New Roman" w:eastAsia="宋体" w:cs="Times New Roman"/>
                      <w:bCs/>
                      <w:kern w:val="24"/>
                      <w:sz w:val="21"/>
                      <w:szCs w:val="21"/>
                      <w:highlight w:val="none"/>
                    </w:rPr>
                    <w:t>88</w:t>
                  </w:r>
                </w:p>
              </w:tc>
              <w:tc>
                <w:tcPr>
                  <w:tcW w:w="746" w:type="dxa"/>
                  <w:noWrap w:val="0"/>
                  <w:vAlign w:val="center"/>
                </w:tcPr>
                <w:p>
                  <w:pPr>
                    <w:spacing w:line="280" w:lineRule="exact"/>
                    <w:jc w:val="center"/>
                    <w:rPr>
                      <w:rFonts w:hint="default" w:ascii="Times New Roman" w:hAnsi="Times New Roman" w:eastAsia="宋体" w:cs="Times New Roman"/>
                      <w:bCs/>
                      <w:kern w:val="24"/>
                      <w:sz w:val="21"/>
                      <w:szCs w:val="21"/>
                      <w:highlight w:val="none"/>
                    </w:rPr>
                  </w:pPr>
                  <w:r>
                    <w:rPr>
                      <w:rFonts w:hint="default" w:ascii="Times New Roman" w:hAnsi="Times New Roman" w:eastAsia="宋体" w:cs="Times New Roman"/>
                      <w:bCs/>
                      <w:kern w:val="24"/>
                      <w:sz w:val="21"/>
                      <w:szCs w:val="21"/>
                      <w:highlight w:val="none"/>
                    </w:rPr>
                    <w:t>82</w:t>
                  </w:r>
                </w:p>
              </w:tc>
              <w:tc>
                <w:tcPr>
                  <w:tcW w:w="746" w:type="dxa"/>
                  <w:noWrap w:val="0"/>
                  <w:vAlign w:val="center"/>
                </w:tcPr>
                <w:p>
                  <w:pPr>
                    <w:spacing w:line="280" w:lineRule="exact"/>
                    <w:jc w:val="center"/>
                    <w:rPr>
                      <w:rFonts w:hint="default" w:ascii="Times New Roman" w:hAnsi="Times New Roman" w:eastAsia="宋体" w:cs="Times New Roman"/>
                      <w:b/>
                      <w:kern w:val="24"/>
                      <w:sz w:val="21"/>
                      <w:szCs w:val="21"/>
                      <w:highlight w:val="none"/>
                    </w:rPr>
                  </w:pPr>
                  <w:r>
                    <w:rPr>
                      <w:rFonts w:hint="default" w:ascii="Times New Roman" w:hAnsi="Times New Roman" w:eastAsia="宋体" w:cs="Times New Roman"/>
                      <w:b/>
                      <w:kern w:val="24"/>
                      <w:sz w:val="21"/>
                      <w:szCs w:val="21"/>
                      <w:highlight w:val="none"/>
                    </w:rPr>
                    <w:t>68</w:t>
                  </w:r>
                </w:p>
              </w:tc>
              <w:tc>
                <w:tcPr>
                  <w:tcW w:w="851" w:type="dxa"/>
                  <w:noWrap w:val="0"/>
                  <w:vAlign w:val="center"/>
                </w:tcPr>
                <w:p>
                  <w:pPr>
                    <w:spacing w:line="280" w:lineRule="exact"/>
                    <w:jc w:val="center"/>
                    <w:rPr>
                      <w:rFonts w:hint="default" w:ascii="Times New Roman" w:hAnsi="Times New Roman" w:eastAsia="宋体" w:cs="Times New Roman"/>
                      <w:bCs/>
                      <w:kern w:val="24"/>
                      <w:sz w:val="21"/>
                      <w:szCs w:val="21"/>
                      <w:highlight w:val="none"/>
                    </w:rPr>
                  </w:pPr>
                  <w:r>
                    <w:rPr>
                      <w:rFonts w:hint="default" w:ascii="Times New Roman" w:hAnsi="Times New Roman" w:eastAsia="宋体" w:cs="Times New Roman"/>
                      <w:bCs/>
                      <w:kern w:val="24"/>
                      <w:sz w:val="21"/>
                      <w:szCs w:val="21"/>
                      <w:highlight w:val="none"/>
                    </w:rPr>
                    <w:t>62</w:t>
                  </w:r>
                </w:p>
              </w:tc>
              <w:tc>
                <w:tcPr>
                  <w:tcW w:w="826" w:type="dxa"/>
                  <w:noWrap w:val="0"/>
                  <w:vAlign w:val="center"/>
                </w:tcPr>
                <w:p>
                  <w:pPr>
                    <w:spacing w:line="280" w:lineRule="exact"/>
                    <w:jc w:val="center"/>
                    <w:rPr>
                      <w:rFonts w:hint="default" w:ascii="Times New Roman" w:hAnsi="Times New Roman" w:eastAsia="宋体" w:cs="Times New Roman"/>
                      <w:b/>
                      <w:i/>
                      <w:iCs/>
                      <w:kern w:val="24"/>
                      <w:sz w:val="21"/>
                      <w:szCs w:val="21"/>
                      <w:highlight w:val="none"/>
                    </w:rPr>
                  </w:pPr>
                  <w:r>
                    <w:rPr>
                      <w:rFonts w:hint="default" w:ascii="Times New Roman" w:hAnsi="Times New Roman" w:eastAsia="宋体" w:cs="Times New Roman"/>
                      <w:b/>
                      <w:i/>
                      <w:iCs/>
                      <w:kern w:val="24"/>
                      <w:sz w:val="21"/>
                      <w:szCs w:val="21"/>
                      <w:highlight w:val="none"/>
                    </w:rPr>
                    <w:t>55</w:t>
                  </w:r>
                </w:p>
              </w:tc>
              <w:tc>
                <w:tcPr>
                  <w:tcW w:w="847" w:type="dxa"/>
                  <w:noWrap w:val="0"/>
                  <w:vAlign w:val="center"/>
                </w:tcPr>
                <w:p>
                  <w:pPr>
                    <w:spacing w:line="280" w:lineRule="exact"/>
                    <w:jc w:val="center"/>
                    <w:rPr>
                      <w:rFonts w:hint="default" w:ascii="Times New Roman" w:hAnsi="Times New Roman" w:eastAsia="宋体" w:cs="Times New Roman"/>
                      <w:bCs/>
                      <w:kern w:val="24"/>
                      <w:sz w:val="21"/>
                      <w:szCs w:val="21"/>
                      <w:highlight w:val="none"/>
                    </w:rPr>
                  </w:pPr>
                  <w:r>
                    <w:rPr>
                      <w:rFonts w:hint="default" w:ascii="Times New Roman" w:hAnsi="Times New Roman" w:eastAsia="宋体" w:cs="Times New Roman"/>
                      <w:bCs/>
                      <w:kern w:val="24"/>
                      <w:sz w:val="21"/>
                      <w:szCs w:val="21"/>
                      <w:highlight w:val="none"/>
                    </w:rPr>
                    <w:t>52</w:t>
                  </w:r>
                </w:p>
              </w:tc>
              <w:tc>
                <w:tcPr>
                  <w:tcW w:w="872" w:type="dxa"/>
                  <w:noWrap w:val="0"/>
                  <w:vAlign w:val="center"/>
                </w:tcPr>
                <w:p>
                  <w:pPr>
                    <w:spacing w:line="280" w:lineRule="exact"/>
                    <w:jc w:val="center"/>
                    <w:rPr>
                      <w:rFonts w:hint="default" w:ascii="Times New Roman" w:hAnsi="Times New Roman" w:eastAsia="宋体" w:cs="Times New Roman"/>
                      <w:bCs/>
                      <w:kern w:val="24"/>
                      <w:sz w:val="21"/>
                      <w:szCs w:val="21"/>
                      <w:highlight w:val="none"/>
                    </w:rPr>
                  </w:pPr>
                  <w:r>
                    <w:rPr>
                      <w:rFonts w:hint="default" w:ascii="Times New Roman" w:hAnsi="Times New Roman" w:eastAsia="宋体" w:cs="Times New Roman"/>
                      <w:bCs/>
                      <w:kern w:val="24"/>
                      <w:sz w:val="21"/>
                      <w:szCs w:val="21"/>
                      <w:highlight w:val="none"/>
                    </w:rPr>
                    <w:t>49</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69" w:type="dxa"/>
                  <w:noWrap w:val="0"/>
                  <w:vAlign w:val="center"/>
                </w:tcPr>
                <w:p>
                  <w:pPr>
                    <w:spacing w:line="280" w:lineRule="exact"/>
                    <w:jc w:val="center"/>
                    <w:rPr>
                      <w:rFonts w:hint="default" w:ascii="Times New Roman" w:hAnsi="Times New Roman" w:eastAsia="宋体" w:cs="Times New Roman"/>
                      <w:bCs/>
                      <w:kern w:val="24"/>
                      <w:sz w:val="21"/>
                      <w:szCs w:val="21"/>
                      <w:highlight w:val="none"/>
                    </w:rPr>
                  </w:pPr>
                  <w:r>
                    <w:rPr>
                      <w:rFonts w:hint="default" w:ascii="Times New Roman" w:hAnsi="Times New Roman" w:eastAsia="宋体" w:cs="Times New Roman"/>
                      <w:bCs/>
                      <w:kern w:val="24"/>
                      <w:sz w:val="21"/>
                      <w:szCs w:val="21"/>
                      <w:highlight w:val="none"/>
                    </w:rPr>
                    <w:t>装修</w:t>
                  </w:r>
                </w:p>
              </w:tc>
              <w:tc>
                <w:tcPr>
                  <w:tcW w:w="1785" w:type="dxa"/>
                  <w:noWrap w:val="0"/>
                  <w:vAlign w:val="center"/>
                </w:tcPr>
                <w:p>
                  <w:pPr>
                    <w:spacing w:line="280" w:lineRule="exact"/>
                    <w:jc w:val="center"/>
                    <w:rPr>
                      <w:rFonts w:hint="default" w:ascii="Times New Roman" w:hAnsi="Times New Roman" w:eastAsia="宋体" w:cs="Times New Roman"/>
                      <w:bCs/>
                      <w:kern w:val="24"/>
                      <w:sz w:val="21"/>
                      <w:szCs w:val="21"/>
                      <w:highlight w:val="none"/>
                    </w:rPr>
                  </w:pPr>
                  <w:r>
                    <w:rPr>
                      <w:rFonts w:hint="default" w:ascii="Times New Roman" w:hAnsi="Times New Roman" w:eastAsia="宋体" w:cs="Times New Roman"/>
                      <w:bCs/>
                      <w:kern w:val="24"/>
                      <w:sz w:val="21"/>
                      <w:szCs w:val="21"/>
                      <w:highlight w:val="none"/>
                    </w:rPr>
                    <w:t>砂轮机等</w:t>
                  </w:r>
                </w:p>
              </w:tc>
              <w:tc>
                <w:tcPr>
                  <w:tcW w:w="950" w:type="dxa"/>
                  <w:noWrap w:val="0"/>
                  <w:vAlign w:val="center"/>
                </w:tcPr>
                <w:p>
                  <w:pPr>
                    <w:spacing w:line="280" w:lineRule="exact"/>
                    <w:jc w:val="center"/>
                    <w:rPr>
                      <w:rFonts w:hint="default" w:ascii="Times New Roman" w:hAnsi="Times New Roman" w:eastAsia="宋体" w:cs="Times New Roman"/>
                      <w:bCs/>
                      <w:kern w:val="24"/>
                      <w:sz w:val="21"/>
                      <w:szCs w:val="21"/>
                      <w:highlight w:val="none"/>
                    </w:rPr>
                  </w:pPr>
                  <w:r>
                    <w:rPr>
                      <w:rFonts w:hint="default" w:ascii="Times New Roman" w:hAnsi="Times New Roman" w:eastAsia="宋体" w:cs="Times New Roman"/>
                      <w:bCs/>
                      <w:kern w:val="24"/>
                      <w:sz w:val="21"/>
                      <w:szCs w:val="21"/>
                      <w:highlight w:val="none"/>
                    </w:rPr>
                    <w:t>95</w:t>
                  </w:r>
                </w:p>
              </w:tc>
              <w:tc>
                <w:tcPr>
                  <w:tcW w:w="640" w:type="dxa"/>
                  <w:noWrap w:val="0"/>
                  <w:vAlign w:val="center"/>
                </w:tcPr>
                <w:p>
                  <w:pPr>
                    <w:spacing w:line="280" w:lineRule="exact"/>
                    <w:jc w:val="center"/>
                    <w:rPr>
                      <w:rFonts w:hint="default" w:ascii="Times New Roman" w:hAnsi="Times New Roman" w:eastAsia="宋体" w:cs="Times New Roman"/>
                      <w:bCs/>
                      <w:kern w:val="24"/>
                      <w:sz w:val="21"/>
                      <w:szCs w:val="21"/>
                      <w:highlight w:val="none"/>
                    </w:rPr>
                  </w:pPr>
                  <w:r>
                    <w:rPr>
                      <w:rFonts w:hint="default" w:ascii="Times New Roman" w:hAnsi="Times New Roman" w:eastAsia="宋体" w:cs="Times New Roman"/>
                      <w:bCs/>
                      <w:kern w:val="24"/>
                      <w:sz w:val="21"/>
                      <w:szCs w:val="21"/>
                      <w:highlight w:val="none"/>
                    </w:rPr>
                    <w:t>81</w:t>
                  </w:r>
                </w:p>
              </w:tc>
              <w:tc>
                <w:tcPr>
                  <w:tcW w:w="746" w:type="dxa"/>
                  <w:noWrap w:val="0"/>
                  <w:vAlign w:val="center"/>
                </w:tcPr>
                <w:p>
                  <w:pPr>
                    <w:spacing w:line="280" w:lineRule="exact"/>
                    <w:jc w:val="center"/>
                    <w:rPr>
                      <w:rFonts w:hint="default" w:ascii="Times New Roman" w:hAnsi="Times New Roman" w:eastAsia="宋体" w:cs="Times New Roman"/>
                      <w:bCs/>
                      <w:kern w:val="24"/>
                      <w:sz w:val="21"/>
                      <w:szCs w:val="21"/>
                      <w:highlight w:val="none"/>
                    </w:rPr>
                  </w:pPr>
                  <w:r>
                    <w:rPr>
                      <w:rFonts w:hint="default" w:ascii="Times New Roman" w:hAnsi="Times New Roman" w:eastAsia="宋体" w:cs="Times New Roman"/>
                      <w:bCs/>
                      <w:kern w:val="24"/>
                      <w:sz w:val="21"/>
                      <w:szCs w:val="21"/>
                      <w:highlight w:val="none"/>
                    </w:rPr>
                    <w:t>75</w:t>
                  </w:r>
                </w:p>
              </w:tc>
              <w:tc>
                <w:tcPr>
                  <w:tcW w:w="746" w:type="dxa"/>
                  <w:noWrap w:val="0"/>
                  <w:vAlign w:val="center"/>
                </w:tcPr>
                <w:p>
                  <w:pPr>
                    <w:spacing w:line="280" w:lineRule="exact"/>
                    <w:jc w:val="center"/>
                    <w:rPr>
                      <w:rFonts w:hint="default" w:ascii="Times New Roman" w:hAnsi="Times New Roman" w:eastAsia="宋体" w:cs="Times New Roman"/>
                      <w:b/>
                      <w:kern w:val="24"/>
                      <w:sz w:val="21"/>
                      <w:szCs w:val="21"/>
                      <w:highlight w:val="none"/>
                    </w:rPr>
                  </w:pPr>
                  <w:r>
                    <w:rPr>
                      <w:rFonts w:hint="default" w:ascii="Times New Roman" w:hAnsi="Times New Roman" w:eastAsia="宋体" w:cs="Times New Roman"/>
                      <w:b/>
                      <w:kern w:val="24"/>
                      <w:sz w:val="21"/>
                      <w:szCs w:val="21"/>
                      <w:highlight w:val="none"/>
                    </w:rPr>
                    <w:t>61</w:t>
                  </w:r>
                </w:p>
              </w:tc>
              <w:tc>
                <w:tcPr>
                  <w:tcW w:w="851" w:type="dxa"/>
                  <w:noWrap w:val="0"/>
                  <w:vAlign w:val="center"/>
                </w:tcPr>
                <w:p>
                  <w:pPr>
                    <w:spacing w:line="280" w:lineRule="exact"/>
                    <w:jc w:val="center"/>
                    <w:rPr>
                      <w:rFonts w:hint="default" w:ascii="Times New Roman" w:hAnsi="Times New Roman" w:eastAsia="宋体" w:cs="Times New Roman"/>
                      <w:bCs/>
                      <w:kern w:val="24"/>
                      <w:sz w:val="21"/>
                      <w:szCs w:val="21"/>
                      <w:highlight w:val="none"/>
                    </w:rPr>
                  </w:pPr>
                  <w:r>
                    <w:rPr>
                      <w:rFonts w:hint="default" w:ascii="Times New Roman" w:hAnsi="Times New Roman" w:eastAsia="宋体" w:cs="Times New Roman"/>
                      <w:b/>
                      <w:i/>
                      <w:iCs/>
                      <w:kern w:val="24"/>
                      <w:sz w:val="21"/>
                      <w:szCs w:val="21"/>
                      <w:highlight w:val="none"/>
                    </w:rPr>
                    <w:t>55</w:t>
                  </w:r>
                </w:p>
              </w:tc>
              <w:tc>
                <w:tcPr>
                  <w:tcW w:w="826" w:type="dxa"/>
                  <w:noWrap w:val="0"/>
                  <w:vAlign w:val="center"/>
                </w:tcPr>
                <w:p>
                  <w:pPr>
                    <w:spacing w:line="280" w:lineRule="exact"/>
                    <w:jc w:val="center"/>
                    <w:rPr>
                      <w:rFonts w:hint="default" w:ascii="Times New Roman" w:hAnsi="Times New Roman" w:eastAsia="宋体" w:cs="Times New Roman"/>
                      <w:b/>
                      <w:i/>
                      <w:iCs/>
                      <w:kern w:val="24"/>
                      <w:sz w:val="21"/>
                      <w:szCs w:val="21"/>
                      <w:highlight w:val="none"/>
                    </w:rPr>
                  </w:pPr>
                  <w:r>
                    <w:rPr>
                      <w:rFonts w:hint="default" w:ascii="Times New Roman" w:hAnsi="Times New Roman" w:eastAsia="宋体" w:cs="Times New Roman"/>
                      <w:bCs/>
                      <w:kern w:val="24"/>
                      <w:sz w:val="21"/>
                      <w:szCs w:val="21"/>
                      <w:highlight w:val="none"/>
                    </w:rPr>
                    <w:t>49</w:t>
                  </w:r>
                </w:p>
              </w:tc>
              <w:tc>
                <w:tcPr>
                  <w:tcW w:w="847" w:type="dxa"/>
                  <w:noWrap w:val="0"/>
                  <w:vAlign w:val="center"/>
                </w:tcPr>
                <w:p>
                  <w:pPr>
                    <w:spacing w:line="280" w:lineRule="exact"/>
                    <w:jc w:val="center"/>
                    <w:rPr>
                      <w:rFonts w:hint="default" w:ascii="Times New Roman" w:hAnsi="Times New Roman" w:eastAsia="宋体" w:cs="Times New Roman"/>
                      <w:bCs/>
                      <w:kern w:val="24"/>
                      <w:sz w:val="21"/>
                      <w:szCs w:val="21"/>
                      <w:highlight w:val="none"/>
                    </w:rPr>
                  </w:pPr>
                  <w:r>
                    <w:rPr>
                      <w:rFonts w:hint="default" w:ascii="Times New Roman" w:hAnsi="Times New Roman" w:eastAsia="宋体" w:cs="Times New Roman"/>
                      <w:bCs/>
                      <w:kern w:val="24"/>
                      <w:sz w:val="21"/>
                      <w:szCs w:val="21"/>
                      <w:highlight w:val="none"/>
                    </w:rPr>
                    <w:t>45</w:t>
                  </w:r>
                </w:p>
              </w:tc>
              <w:tc>
                <w:tcPr>
                  <w:tcW w:w="872" w:type="dxa"/>
                  <w:noWrap w:val="0"/>
                  <w:vAlign w:val="center"/>
                </w:tcPr>
                <w:p>
                  <w:pPr>
                    <w:spacing w:line="280" w:lineRule="exact"/>
                    <w:jc w:val="center"/>
                    <w:rPr>
                      <w:rFonts w:hint="default" w:ascii="Times New Roman" w:hAnsi="Times New Roman" w:eastAsia="宋体" w:cs="Times New Roman"/>
                      <w:bCs/>
                      <w:kern w:val="24"/>
                      <w:sz w:val="21"/>
                      <w:szCs w:val="21"/>
                      <w:highlight w:val="none"/>
                    </w:rPr>
                  </w:pPr>
                  <w:r>
                    <w:rPr>
                      <w:rFonts w:hint="default" w:ascii="Times New Roman" w:hAnsi="Times New Roman" w:eastAsia="宋体" w:cs="Times New Roman"/>
                      <w:bCs/>
                      <w:kern w:val="24"/>
                      <w:sz w:val="21"/>
                      <w:szCs w:val="21"/>
                      <w:highlight w:val="none"/>
                    </w:rPr>
                    <w:t>42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532" w:type="dxa"/>
                  <w:gridSpan w:val="10"/>
                  <w:tcBorders>
                    <w:bottom w:val="single" w:color="auto" w:sz="12" w:space="0"/>
                  </w:tcBorders>
                  <w:noWrap w:val="0"/>
                  <w:vAlign w:val="center"/>
                </w:tcPr>
                <w:p>
                  <w:pPr>
                    <w:spacing w:line="280" w:lineRule="exact"/>
                    <w:jc w:val="center"/>
                    <w:rPr>
                      <w:rFonts w:hint="default" w:ascii="Times New Roman" w:hAnsi="Times New Roman" w:eastAsia="宋体" w:cs="Times New Roman"/>
                      <w:bCs/>
                      <w:kern w:val="24"/>
                      <w:sz w:val="21"/>
                      <w:szCs w:val="21"/>
                      <w:highlight w:val="none"/>
                    </w:rPr>
                  </w:pPr>
                  <w:r>
                    <w:rPr>
                      <w:rFonts w:hint="default" w:ascii="Times New Roman" w:hAnsi="Times New Roman" w:eastAsia="宋体" w:cs="Times New Roman"/>
                      <w:sz w:val="21"/>
                      <w:szCs w:val="21"/>
                      <w:highlight w:val="none"/>
                    </w:rPr>
                    <w:t>注：加粗的数据为其昼间达标距离对应的噪声值，斜体加粗的数据为夜间达标距离对应的噪声值。</w:t>
                  </w:r>
                </w:p>
              </w:tc>
            </w:tr>
          </w:tbl>
          <w:p>
            <w:pPr>
              <w:spacing w:line="520" w:lineRule="exact"/>
              <w:ind w:firstLine="480" w:firstLineChars="200"/>
              <w:rPr>
                <w:rFonts w:hint="default" w:ascii="Times New Roman" w:hAnsi="Times New Roman" w:eastAsia="宋体" w:cs="Times New Roman"/>
                <w:b w:val="0"/>
                <w:bCs w:val="0"/>
                <w:sz w:val="24"/>
                <w:szCs w:val="24"/>
                <w:highlight w:val="none"/>
              </w:rPr>
            </w:pPr>
            <w:r>
              <w:rPr>
                <w:rFonts w:hint="default" w:ascii="Times New Roman" w:hAnsi="Times New Roman" w:eastAsia="宋体" w:cs="Times New Roman"/>
                <w:b w:val="0"/>
                <w:bCs w:val="0"/>
                <w:sz w:val="24"/>
                <w:szCs w:val="24"/>
                <w:highlight w:val="none"/>
              </w:rPr>
              <w:t>3.3对策措施</w:t>
            </w:r>
          </w:p>
          <w:p>
            <w:pPr>
              <w:spacing w:line="360" w:lineRule="auto"/>
              <w:ind w:firstLine="480" w:firstLineChars="200"/>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鉴于施工机械在施工现场一定区域内移动，根据《建筑施工场界环境噪声排放标准》（GB12523-2011），施工现场噪声贡献值昼间50m、夜间200m处可达到施工场界噪声限值要求。经现场踏勘，距离项目最近的环境保护目标为</w:t>
            </w:r>
            <w:r>
              <w:rPr>
                <w:rFonts w:hint="eastAsia" w:ascii="Times New Roman" w:hAnsi="Times New Roman" w:eastAsia="宋体" w:cs="Times New Roman"/>
                <w:sz w:val="24"/>
                <w:szCs w:val="24"/>
                <w:highlight w:val="none"/>
                <w:lang w:eastAsia="zh-CN"/>
              </w:rPr>
              <w:t>西北</w:t>
            </w:r>
            <w:r>
              <w:rPr>
                <w:rFonts w:hint="default" w:ascii="Times New Roman" w:hAnsi="Times New Roman" w:eastAsia="宋体" w:cs="Times New Roman"/>
                <w:b w:val="0"/>
                <w:bCs w:val="0"/>
                <w:sz w:val="24"/>
                <w:szCs w:val="24"/>
                <w:highlight w:val="none"/>
                <w:u w:val="none"/>
                <w:lang w:eastAsia="zh-CN"/>
              </w:rPr>
              <w:t>侧</w:t>
            </w:r>
            <w:r>
              <w:rPr>
                <w:rFonts w:hint="eastAsia" w:ascii="Times New Roman" w:hAnsi="Times New Roman" w:eastAsia="宋体" w:cs="Times New Roman"/>
                <w:b w:val="0"/>
                <w:bCs w:val="0"/>
                <w:sz w:val="24"/>
                <w:szCs w:val="24"/>
                <w:highlight w:val="none"/>
                <w:u w:val="none"/>
                <w:lang w:val="en-US" w:eastAsia="zh-CN"/>
              </w:rPr>
              <w:t>2</w:t>
            </w:r>
            <w:r>
              <w:rPr>
                <w:rFonts w:hint="default" w:ascii="Times New Roman" w:hAnsi="Times New Roman" w:eastAsia="宋体" w:cs="Times New Roman"/>
                <w:b w:val="0"/>
                <w:bCs w:val="0"/>
                <w:sz w:val="24"/>
                <w:szCs w:val="24"/>
                <w:highlight w:val="none"/>
                <w:u w:val="none"/>
                <w:lang w:eastAsia="zh-CN"/>
              </w:rPr>
              <w:t>60m的</w:t>
            </w:r>
            <w:r>
              <w:rPr>
                <w:rFonts w:hint="eastAsia" w:ascii="Times New Roman" w:hAnsi="Times New Roman" w:eastAsia="宋体" w:cs="Times New Roman"/>
                <w:b w:val="0"/>
                <w:bCs w:val="0"/>
                <w:sz w:val="24"/>
                <w:szCs w:val="24"/>
                <w:highlight w:val="none"/>
                <w:u w:val="none"/>
                <w:lang w:eastAsia="zh-CN"/>
              </w:rPr>
              <w:t>后村</w:t>
            </w:r>
            <w:r>
              <w:rPr>
                <w:rFonts w:hint="default" w:ascii="Times New Roman" w:hAnsi="Times New Roman" w:eastAsia="宋体" w:cs="Times New Roman"/>
                <w:sz w:val="24"/>
                <w:szCs w:val="24"/>
                <w:highlight w:val="none"/>
              </w:rPr>
              <w:t>，施工噪声超标距离内不存在敏感点，施工期噪声对周围环境影响很小。为进一步降低项目噪声对环境的影响，建议采取以下措施：</w:t>
            </w:r>
          </w:p>
          <w:p>
            <w:pPr>
              <w:spacing w:line="360" w:lineRule="auto"/>
              <w:ind w:firstLine="480" w:firstLineChars="200"/>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（1）制定科学的施工计划，合理安排施工时间。</w:t>
            </w:r>
            <w:r>
              <w:rPr>
                <w:rFonts w:hint="default" w:ascii="Times New Roman" w:hAnsi="Times New Roman" w:eastAsia="宋体" w:cs="Times New Roman"/>
                <w:bCs/>
                <w:kern w:val="24"/>
                <w:sz w:val="24"/>
                <w:szCs w:val="24"/>
                <w:highlight w:val="none"/>
              </w:rPr>
              <w:t>除抢修、抢险作业外，禁止在</w:t>
            </w:r>
            <w:r>
              <w:rPr>
                <w:rFonts w:hint="default" w:ascii="Times New Roman" w:hAnsi="Times New Roman" w:eastAsia="宋体" w:cs="Times New Roman"/>
                <w:sz w:val="24"/>
                <w:szCs w:val="24"/>
                <w:highlight w:val="none"/>
              </w:rPr>
              <w:t>夜间22：00～次日6：00时段内施工；如确因工艺要求必须连续施工时，应报建设主管部门并取得批准，提前3天公告周围单位及居民，方可夜间连续施工；</w:t>
            </w:r>
          </w:p>
          <w:p>
            <w:pPr>
              <w:spacing w:line="360" w:lineRule="auto"/>
              <w:ind w:firstLine="480" w:firstLineChars="200"/>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（2）采用距离防护措施，将主要噪声源布置在本项目中心方向，同时</w:t>
            </w:r>
            <w:r>
              <w:rPr>
                <w:rFonts w:hint="default" w:ascii="Times New Roman" w:hAnsi="Times New Roman" w:eastAsia="宋体" w:cs="Times New Roman"/>
                <w:bCs/>
                <w:kern w:val="24"/>
                <w:sz w:val="24"/>
                <w:szCs w:val="24"/>
                <w:highlight w:val="none"/>
              </w:rPr>
              <w:t>施工单位尽量选用低噪音、低振动的各类施工机械设备，并尽可能附带消声和隔音的附属设施；避免多台高噪音的机械设备在同一时间段使用；</w:t>
            </w:r>
          </w:p>
          <w:p>
            <w:pPr>
              <w:spacing w:line="360" w:lineRule="auto"/>
              <w:ind w:firstLine="480" w:firstLineChars="200"/>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（3）采取减振阻尼措施，在施工机械设备与基础或联接部之间采用弹簧减振、橡胶减振技术，对产生受激振动声大的设备金属板壳可在其外表涂上高阻尼层可减缓其振动噪声。</w:t>
            </w:r>
          </w:p>
          <w:p>
            <w:pPr>
              <w:spacing w:line="360" w:lineRule="auto"/>
              <w:ind w:firstLine="480" w:firstLineChars="200"/>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（4）采取隔声降噪措施，建议建设单位在场界设置临时声围挡，将施工机械噪声源与周围环境隔离，使施工噪声控制在隔声构件内，以减小环境噪声污染范围与污染程度；</w:t>
            </w:r>
          </w:p>
          <w:p>
            <w:pPr>
              <w:spacing w:line="360" w:lineRule="auto"/>
              <w:ind w:firstLine="480" w:firstLineChars="200"/>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（5）加强对施工人员的监督和管理，促进其环保意识的增强，减少不必要的人为噪声。如对施工用框架模板要轻拿轻放，不得随意乱甩，夜间禁止喧哗等。施工及来往运输车辆禁止鸣笛；</w:t>
            </w:r>
          </w:p>
          <w:p>
            <w:pPr>
              <w:spacing w:line="360" w:lineRule="auto"/>
              <w:ind w:firstLine="480" w:firstLineChars="200"/>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（6）日常应注意对施工设备的维修、保养、使各种施工机械保持良好的运行状态，杜绝由于设备运动状况不佳导致噪声增大。</w:t>
            </w:r>
          </w:p>
          <w:p>
            <w:pPr>
              <w:tabs>
                <w:tab w:val="center" w:pos="4956"/>
              </w:tabs>
              <w:spacing w:line="540" w:lineRule="exact"/>
              <w:ind w:firstLine="482" w:firstLineChars="200"/>
              <w:rPr>
                <w:rFonts w:hint="default" w:ascii="Times New Roman" w:hAnsi="Times New Roman" w:eastAsia="宋体" w:cs="Times New Roman"/>
                <w:b/>
                <w:bCs/>
                <w:sz w:val="24"/>
                <w:szCs w:val="24"/>
                <w:highlight w:val="none"/>
              </w:rPr>
            </w:pPr>
            <w:r>
              <w:rPr>
                <w:rFonts w:hint="default" w:ascii="Times New Roman" w:hAnsi="Times New Roman" w:eastAsia="宋体" w:cs="Times New Roman"/>
                <w:b/>
                <w:bCs/>
                <w:sz w:val="24"/>
                <w:szCs w:val="24"/>
                <w:highlight w:val="none"/>
              </w:rPr>
              <w:t>4、固体废物环境影响分析</w:t>
            </w:r>
          </w:p>
          <w:p>
            <w:pPr>
              <w:spacing w:line="540" w:lineRule="exact"/>
              <w:ind w:firstLine="480" w:firstLineChars="200"/>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主要包括施工过程中产生的建筑垃圾以及施工人员产生的生活垃圾。</w:t>
            </w:r>
          </w:p>
          <w:p>
            <w:pPr>
              <w:spacing w:line="540" w:lineRule="exact"/>
              <w:ind w:firstLine="480" w:firstLineChars="200"/>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4.1建筑垃圾</w:t>
            </w:r>
          </w:p>
          <w:p>
            <w:pPr>
              <w:pStyle w:val="62"/>
              <w:spacing w:line="540" w:lineRule="exact"/>
              <w:ind w:firstLine="480" w:firstLineChars="200"/>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本项目施工建筑面积为</w:t>
            </w:r>
            <w:r>
              <w:rPr>
                <w:rFonts w:hint="default" w:ascii="Times New Roman" w:hAnsi="Times New Roman" w:cs="Times New Roman"/>
                <w:sz w:val="24"/>
                <w:szCs w:val="24"/>
                <w:highlight w:val="none"/>
                <w:lang w:val="en-US" w:eastAsia="zh-CN"/>
              </w:rPr>
              <w:t>1</w:t>
            </w:r>
            <w:r>
              <w:rPr>
                <w:rFonts w:hint="default" w:ascii="Times New Roman" w:hAnsi="Times New Roman" w:eastAsia="宋体" w:cs="Times New Roman"/>
                <w:sz w:val="24"/>
                <w:szCs w:val="24"/>
                <w:highlight w:val="none"/>
                <w:lang w:val="en-US" w:eastAsia="zh-CN"/>
              </w:rPr>
              <w:t>000</w:t>
            </w:r>
            <w:r>
              <w:rPr>
                <w:rFonts w:hint="default" w:ascii="Times New Roman" w:hAnsi="Times New Roman" w:eastAsia="宋体" w:cs="Times New Roman"/>
                <w:sz w:val="24"/>
                <w:szCs w:val="24"/>
                <w:highlight w:val="none"/>
              </w:rPr>
              <w:t>m</w:t>
            </w:r>
            <w:r>
              <w:rPr>
                <w:rFonts w:hint="default" w:ascii="Times New Roman" w:hAnsi="Times New Roman" w:eastAsia="宋体" w:cs="Times New Roman"/>
                <w:sz w:val="24"/>
                <w:szCs w:val="24"/>
                <w:highlight w:val="none"/>
                <w:vertAlign w:val="superscript"/>
              </w:rPr>
              <w:t>2</w:t>
            </w:r>
            <w:r>
              <w:rPr>
                <w:rFonts w:hint="default" w:ascii="Times New Roman" w:hAnsi="Times New Roman" w:eastAsia="宋体" w:cs="Times New Roman"/>
                <w:sz w:val="24"/>
                <w:szCs w:val="24"/>
                <w:highlight w:val="none"/>
              </w:rPr>
              <w:t>，建筑垃圾产生量以40kg/m</w:t>
            </w:r>
            <w:r>
              <w:rPr>
                <w:rFonts w:hint="default" w:ascii="Times New Roman" w:hAnsi="Times New Roman" w:eastAsia="宋体" w:cs="Times New Roman"/>
                <w:sz w:val="24"/>
                <w:szCs w:val="24"/>
                <w:highlight w:val="none"/>
                <w:vertAlign w:val="superscript"/>
              </w:rPr>
              <w:t>2</w:t>
            </w:r>
            <w:r>
              <w:rPr>
                <w:rFonts w:hint="default" w:ascii="Times New Roman" w:hAnsi="Times New Roman" w:eastAsia="宋体" w:cs="Times New Roman"/>
                <w:sz w:val="24"/>
                <w:szCs w:val="24"/>
                <w:highlight w:val="none"/>
              </w:rPr>
              <w:t>计，则施工过程中建筑垃圾的产生量为</w:t>
            </w:r>
            <w:r>
              <w:rPr>
                <w:rFonts w:hint="default" w:ascii="Times New Roman" w:hAnsi="Times New Roman" w:eastAsia="宋体" w:cs="Times New Roman"/>
                <w:sz w:val="24"/>
                <w:szCs w:val="24"/>
                <w:highlight w:val="none"/>
                <w:lang w:val="en-US" w:eastAsia="zh-CN"/>
              </w:rPr>
              <w:t>40</w:t>
            </w:r>
            <w:r>
              <w:rPr>
                <w:rFonts w:hint="default" w:ascii="Times New Roman" w:hAnsi="Times New Roman" w:eastAsia="宋体" w:cs="Times New Roman"/>
                <w:sz w:val="24"/>
                <w:szCs w:val="24"/>
                <w:highlight w:val="none"/>
              </w:rPr>
              <w:t>t，产生的建筑垃圾由建设单位外运至市政部门指定的的垃圾堆放场，可回用部分供项目营运期使用，不能回用的在外运过程中应适当洒水，并采用篷布遮盖，检验合格后方可上路。</w:t>
            </w:r>
          </w:p>
          <w:p>
            <w:pPr>
              <w:pStyle w:val="62"/>
              <w:spacing w:line="540" w:lineRule="exact"/>
              <w:ind w:firstLine="480" w:firstLineChars="200"/>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4.2员工生活垃圾</w:t>
            </w:r>
          </w:p>
          <w:p>
            <w:pPr>
              <w:pStyle w:val="62"/>
              <w:spacing w:line="540" w:lineRule="exact"/>
              <w:ind w:firstLine="480" w:firstLineChars="200"/>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本项目施工期约</w:t>
            </w:r>
            <w:r>
              <w:rPr>
                <w:rFonts w:hint="eastAsia" w:ascii="Times New Roman" w:hAnsi="Times New Roman" w:cs="Times New Roman"/>
                <w:sz w:val="24"/>
                <w:szCs w:val="24"/>
                <w:highlight w:val="none"/>
                <w:lang w:val="en-US" w:eastAsia="zh-CN"/>
              </w:rPr>
              <w:t>1</w:t>
            </w:r>
            <w:r>
              <w:rPr>
                <w:rFonts w:hint="default" w:ascii="Times New Roman" w:hAnsi="Times New Roman" w:eastAsia="宋体" w:cs="Times New Roman"/>
                <w:sz w:val="24"/>
                <w:szCs w:val="24"/>
                <w:highlight w:val="none"/>
              </w:rPr>
              <w:t>个月，即</w:t>
            </w:r>
            <w:r>
              <w:rPr>
                <w:rFonts w:hint="eastAsia" w:ascii="Times New Roman" w:hAnsi="Times New Roman" w:cs="Times New Roman"/>
                <w:sz w:val="24"/>
                <w:szCs w:val="24"/>
                <w:highlight w:val="none"/>
                <w:lang w:val="en-US" w:eastAsia="zh-CN"/>
              </w:rPr>
              <w:t>3</w:t>
            </w:r>
            <w:r>
              <w:rPr>
                <w:rFonts w:hint="default" w:ascii="Times New Roman" w:hAnsi="Times New Roman" w:eastAsia="宋体" w:cs="Times New Roman"/>
                <w:sz w:val="24"/>
                <w:szCs w:val="24"/>
                <w:highlight w:val="none"/>
              </w:rPr>
              <w:t>0天，施工人员约15人，由于条件限制，生活垃圾产生量按0.5kg/人·d计算，则生活垃圾产生量为7.5kg/d，施工期生活垃圾产生量约为0.</w:t>
            </w:r>
            <w:r>
              <w:rPr>
                <w:rFonts w:hint="eastAsia" w:ascii="Times New Roman" w:hAnsi="Times New Roman" w:cs="Times New Roman"/>
                <w:sz w:val="24"/>
                <w:szCs w:val="24"/>
                <w:highlight w:val="none"/>
                <w:lang w:val="en-US" w:eastAsia="zh-CN"/>
              </w:rPr>
              <w:t>225</w:t>
            </w:r>
            <w:r>
              <w:rPr>
                <w:rFonts w:hint="default" w:ascii="Times New Roman" w:hAnsi="Times New Roman" w:eastAsia="宋体" w:cs="Times New Roman"/>
                <w:sz w:val="24"/>
                <w:szCs w:val="24"/>
                <w:highlight w:val="none"/>
              </w:rPr>
              <w:t>t。项目产生的生活垃圾收集后交环卫部门统一处理。</w:t>
            </w:r>
          </w:p>
          <w:p>
            <w:pPr>
              <w:spacing w:line="520" w:lineRule="exact"/>
              <w:ind w:firstLine="480" w:firstLineChars="200"/>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总之，施工期各要素对环境的影响是暂时的、局部的，采取有效的控制措施，可将影响降至最低，施工结束后，施工期造成的生态影响也可得到一定程度的恢复。</w:t>
            </w:r>
          </w:p>
          <w:p>
            <w:pPr>
              <w:keepNext w:val="0"/>
              <w:keepLines w:val="0"/>
              <w:pageBreakBefore w:val="0"/>
              <w:widowControl w:val="0"/>
              <w:tabs>
                <w:tab w:val="left" w:pos="1375"/>
              </w:tabs>
              <w:kinsoku/>
              <w:wordWrap/>
              <w:overflowPunct/>
              <w:topLinePunct w:val="0"/>
              <w:autoSpaceDE/>
              <w:autoSpaceDN/>
              <w:bidi w:val="0"/>
              <w:spacing w:line="520" w:lineRule="exact"/>
              <w:ind w:left="0" w:leftChars="0" w:right="0" w:rightChars="0" w:firstLine="482" w:firstLineChars="200"/>
              <w:jc w:val="both"/>
              <w:textAlignment w:val="auto"/>
              <w:rPr>
                <w:rFonts w:hint="default" w:ascii="Times New Roman" w:hAnsi="Times New Roman" w:eastAsia="宋体" w:cs="Times New Roman"/>
                <w:b/>
                <w:bCs/>
                <w:sz w:val="24"/>
                <w:szCs w:val="24"/>
                <w:highlight w:val="none"/>
                <w:lang w:val="en-GB"/>
              </w:rPr>
            </w:pPr>
            <w:r>
              <w:rPr>
                <w:rFonts w:hint="default" w:ascii="Times New Roman" w:hAnsi="Times New Roman" w:eastAsia="宋体" w:cs="Times New Roman"/>
                <w:b/>
                <w:bCs/>
                <w:sz w:val="24"/>
                <w:szCs w:val="24"/>
                <w:highlight w:val="none"/>
                <w:lang w:val="en-GB"/>
              </w:rPr>
              <w:t>5、施工期运输车辆对城市交通和敏感点的环境影响分析</w:t>
            </w:r>
          </w:p>
          <w:p>
            <w:pPr>
              <w:keepNext w:val="0"/>
              <w:keepLines w:val="0"/>
              <w:pageBreakBefore w:val="0"/>
              <w:widowControl w:val="0"/>
              <w:tabs>
                <w:tab w:val="left" w:pos="1375"/>
              </w:tabs>
              <w:kinsoku/>
              <w:wordWrap/>
              <w:overflowPunct/>
              <w:topLinePunct w:val="0"/>
              <w:autoSpaceDE/>
              <w:autoSpaceDN/>
              <w:bidi w:val="0"/>
              <w:spacing w:line="520" w:lineRule="exact"/>
              <w:ind w:left="0" w:leftChars="0" w:right="0" w:rightChars="0" w:firstLine="480" w:firstLineChars="200"/>
              <w:jc w:val="both"/>
              <w:textAlignment w:val="auto"/>
              <w:rPr>
                <w:rFonts w:hint="default" w:ascii="Times New Roman" w:hAnsi="Times New Roman" w:eastAsia="宋体" w:cs="Times New Roman"/>
                <w:sz w:val="24"/>
                <w:szCs w:val="24"/>
                <w:highlight w:val="none"/>
                <w:lang w:val="en-GB"/>
              </w:rPr>
            </w:pPr>
            <w:r>
              <w:rPr>
                <w:rFonts w:hint="default" w:ascii="Times New Roman" w:hAnsi="Times New Roman" w:eastAsia="宋体" w:cs="Times New Roman"/>
                <w:sz w:val="24"/>
                <w:szCs w:val="24"/>
                <w:highlight w:val="none"/>
                <w:lang w:val="en-GB"/>
              </w:rPr>
              <w:t>5.1运输车辆对城市交通环境影响分析</w:t>
            </w:r>
          </w:p>
          <w:p>
            <w:pPr>
              <w:keepNext w:val="0"/>
              <w:keepLines w:val="0"/>
              <w:pageBreakBefore w:val="0"/>
              <w:widowControl w:val="0"/>
              <w:tabs>
                <w:tab w:val="left" w:pos="1375"/>
              </w:tabs>
              <w:kinsoku/>
              <w:wordWrap/>
              <w:overflowPunct/>
              <w:topLinePunct w:val="0"/>
              <w:autoSpaceDE/>
              <w:autoSpaceDN/>
              <w:bidi w:val="0"/>
              <w:spacing w:line="520" w:lineRule="exact"/>
              <w:ind w:left="0" w:leftChars="0" w:right="0" w:rightChars="0" w:firstLine="480" w:firstLineChars="200"/>
              <w:jc w:val="both"/>
              <w:textAlignment w:val="auto"/>
              <w:rPr>
                <w:rFonts w:hint="default" w:ascii="Times New Roman" w:hAnsi="Times New Roman" w:eastAsia="宋体" w:cs="Times New Roman"/>
                <w:sz w:val="24"/>
                <w:szCs w:val="24"/>
                <w:highlight w:val="none"/>
                <w:lang w:val="en-GB"/>
              </w:rPr>
            </w:pPr>
            <w:r>
              <w:rPr>
                <w:rFonts w:hint="default" w:ascii="Times New Roman" w:hAnsi="Times New Roman" w:eastAsia="宋体" w:cs="Times New Roman"/>
                <w:sz w:val="24"/>
                <w:szCs w:val="24"/>
                <w:highlight w:val="none"/>
                <w:lang w:val="en-GB"/>
              </w:rPr>
              <w:t>本项目</w:t>
            </w:r>
            <w:r>
              <w:rPr>
                <w:rFonts w:hint="default" w:ascii="Times New Roman" w:hAnsi="Times New Roman" w:eastAsia="宋体" w:cs="Times New Roman"/>
                <w:sz w:val="24"/>
                <w:szCs w:val="24"/>
                <w:highlight w:val="none"/>
                <w:lang w:val="en-GB" w:eastAsia="zh-CN"/>
              </w:rPr>
              <w:t>南临华康路，</w:t>
            </w:r>
            <w:r>
              <w:rPr>
                <w:rFonts w:hint="default" w:ascii="Times New Roman" w:hAnsi="Times New Roman" w:eastAsia="宋体" w:cs="Times New Roman"/>
                <w:sz w:val="24"/>
                <w:szCs w:val="24"/>
                <w:highlight w:val="none"/>
                <w:lang w:val="en-GB"/>
              </w:rPr>
              <w:t>其建筑垃圾、工程弃土、材料供应等运输车辆增多时对交通会产生一定的影响，主要为以下方面：</w:t>
            </w:r>
          </w:p>
          <w:p>
            <w:pPr>
              <w:keepNext w:val="0"/>
              <w:keepLines w:val="0"/>
              <w:pageBreakBefore w:val="0"/>
              <w:widowControl w:val="0"/>
              <w:tabs>
                <w:tab w:val="left" w:pos="1375"/>
              </w:tabs>
              <w:kinsoku/>
              <w:wordWrap/>
              <w:overflowPunct/>
              <w:topLinePunct w:val="0"/>
              <w:autoSpaceDE/>
              <w:autoSpaceDN/>
              <w:bidi w:val="0"/>
              <w:spacing w:line="520" w:lineRule="exact"/>
              <w:ind w:left="0" w:leftChars="0" w:right="0" w:rightChars="0" w:firstLine="480" w:firstLineChars="200"/>
              <w:jc w:val="both"/>
              <w:textAlignment w:val="auto"/>
              <w:rPr>
                <w:rFonts w:hint="default" w:ascii="Times New Roman" w:hAnsi="Times New Roman" w:eastAsia="宋体" w:cs="Times New Roman"/>
                <w:sz w:val="24"/>
                <w:szCs w:val="24"/>
                <w:highlight w:val="none"/>
                <w:lang w:val="en-GB"/>
              </w:rPr>
            </w:pPr>
            <w:r>
              <w:rPr>
                <w:rFonts w:hint="default" w:ascii="Times New Roman" w:hAnsi="Times New Roman" w:eastAsia="宋体" w:cs="Times New Roman"/>
                <w:sz w:val="24"/>
                <w:szCs w:val="24"/>
                <w:highlight w:val="none"/>
                <w:lang w:val="en-GB"/>
              </w:rPr>
              <w:t>①道路交通畅通性的环境影响；</w:t>
            </w:r>
          </w:p>
          <w:p>
            <w:pPr>
              <w:keepNext w:val="0"/>
              <w:keepLines w:val="0"/>
              <w:pageBreakBefore w:val="0"/>
              <w:widowControl w:val="0"/>
              <w:tabs>
                <w:tab w:val="left" w:pos="1375"/>
              </w:tabs>
              <w:kinsoku/>
              <w:wordWrap/>
              <w:overflowPunct/>
              <w:topLinePunct w:val="0"/>
              <w:autoSpaceDE/>
              <w:autoSpaceDN/>
              <w:bidi w:val="0"/>
              <w:spacing w:line="520" w:lineRule="exact"/>
              <w:ind w:left="0" w:leftChars="0" w:right="0" w:rightChars="0" w:firstLine="480" w:firstLineChars="200"/>
              <w:jc w:val="both"/>
              <w:textAlignment w:val="auto"/>
              <w:rPr>
                <w:rFonts w:hint="default" w:ascii="Times New Roman" w:hAnsi="Times New Roman" w:eastAsia="宋体" w:cs="Times New Roman"/>
                <w:sz w:val="24"/>
                <w:szCs w:val="24"/>
                <w:highlight w:val="none"/>
                <w:lang w:val="en-GB"/>
              </w:rPr>
            </w:pPr>
            <w:r>
              <w:rPr>
                <w:rFonts w:hint="default" w:ascii="Times New Roman" w:hAnsi="Times New Roman" w:eastAsia="宋体" w:cs="Times New Roman"/>
                <w:sz w:val="24"/>
                <w:szCs w:val="24"/>
                <w:highlight w:val="none"/>
                <w:lang w:val="en-GB"/>
              </w:rPr>
              <w:t>②泥土对道路环境卫生的影响；</w:t>
            </w:r>
          </w:p>
          <w:p>
            <w:pPr>
              <w:keepNext w:val="0"/>
              <w:keepLines w:val="0"/>
              <w:pageBreakBefore w:val="0"/>
              <w:widowControl w:val="0"/>
              <w:tabs>
                <w:tab w:val="left" w:pos="1375"/>
              </w:tabs>
              <w:kinsoku/>
              <w:wordWrap/>
              <w:overflowPunct/>
              <w:topLinePunct w:val="0"/>
              <w:autoSpaceDE/>
              <w:autoSpaceDN/>
              <w:bidi w:val="0"/>
              <w:spacing w:line="520" w:lineRule="exact"/>
              <w:ind w:left="0" w:leftChars="0" w:right="0" w:rightChars="0" w:firstLine="480" w:firstLineChars="200"/>
              <w:jc w:val="both"/>
              <w:textAlignment w:val="auto"/>
              <w:rPr>
                <w:rFonts w:hint="default" w:ascii="Times New Roman" w:hAnsi="Times New Roman" w:eastAsia="宋体" w:cs="Times New Roman"/>
                <w:sz w:val="24"/>
                <w:szCs w:val="24"/>
                <w:highlight w:val="none"/>
                <w:lang w:val="en-GB"/>
              </w:rPr>
            </w:pPr>
            <w:r>
              <w:rPr>
                <w:rFonts w:hint="default" w:ascii="Times New Roman" w:hAnsi="Times New Roman" w:eastAsia="宋体" w:cs="Times New Roman"/>
                <w:sz w:val="24"/>
                <w:szCs w:val="24"/>
                <w:highlight w:val="none"/>
                <w:lang w:val="en-GB"/>
              </w:rPr>
              <w:t>③运输扬尘产生的环境影响。</w:t>
            </w:r>
          </w:p>
          <w:p>
            <w:pPr>
              <w:keepNext w:val="0"/>
              <w:keepLines w:val="0"/>
              <w:pageBreakBefore w:val="0"/>
              <w:widowControl w:val="0"/>
              <w:tabs>
                <w:tab w:val="left" w:pos="1375"/>
              </w:tabs>
              <w:kinsoku/>
              <w:wordWrap/>
              <w:overflowPunct/>
              <w:topLinePunct w:val="0"/>
              <w:autoSpaceDE/>
              <w:autoSpaceDN/>
              <w:bidi w:val="0"/>
              <w:spacing w:line="520" w:lineRule="exact"/>
              <w:ind w:left="0" w:leftChars="0" w:right="0" w:rightChars="0" w:firstLine="480" w:firstLineChars="200"/>
              <w:jc w:val="both"/>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lang w:val="en-GB"/>
              </w:rPr>
              <w:t>为减轻运输车辆对城市交通产生的影响，建议建设单位在设计运输路线时，避开交通运输高峰期，合理安排运输路线，同时</w:t>
            </w:r>
            <w:r>
              <w:rPr>
                <w:rFonts w:hint="default" w:ascii="Times New Roman" w:hAnsi="Times New Roman" w:eastAsia="宋体" w:cs="Times New Roman"/>
                <w:sz w:val="24"/>
                <w:szCs w:val="24"/>
                <w:highlight w:val="none"/>
              </w:rPr>
              <w:t>在工地出口处设置冲洗设施，运输车辆驶出现场前要将车轮冲洗干净，确保车辆不带泥土驶离工地，运输车辆加盖篷布，严防沿途道路遗撒，进入施工场地应低速或限速行驶，以减少产尘量。</w:t>
            </w:r>
          </w:p>
          <w:p>
            <w:pPr>
              <w:keepNext w:val="0"/>
              <w:keepLines w:val="0"/>
              <w:pageBreakBefore w:val="0"/>
              <w:widowControl w:val="0"/>
              <w:tabs>
                <w:tab w:val="left" w:pos="1375"/>
              </w:tabs>
              <w:kinsoku/>
              <w:wordWrap/>
              <w:overflowPunct/>
              <w:topLinePunct w:val="0"/>
              <w:autoSpaceDE/>
              <w:autoSpaceDN/>
              <w:bidi w:val="0"/>
              <w:spacing w:line="520" w:lineRule="exact"/>
              <w:ind w:left="0" w:leftChars="0" w:right="0" w:rightChars="0" w:firstLine="480" w:firstLineChars="200"/>
              <w:jc w:val="both"/>
              <w:textAlignment w:val="auto"/>
              <w:rPr>
                <w:rFonts w:hint="default" w:ascii="Times New Roman" w:hAnsi="Times New Roman" w:eastAsia="宋体" w:cs="Times New Roman"/>
                <w:sz w:val="24"/>
                <w:szCs w:val="24"/>
                <w:highlight w:val="none"/>
                <w:lang w:val="en-GB"/>
              </w:rPr>
            </w:pPr>
            <w:r>
              <w:rPr>
                <w:rFonts w:hint="default" w:ascii="Times New Roman" w:hAnsi="Times New Roman" w:eastAsia="宋体" w:cs="Times New Roman"/>
                <w:sz w:val="24"/>
                <w:szCs w:val="24"/>
                <w:highlight w:val="none"/>
                <w:lang w:val="en-GB"/>
              </w:rPr>
              <w:t>5.2运输车辆对道路沿线环境敏感点的环境影响</w:t>
            </w:r>
          </w:p>
          <w:p>
            <w:pPr>
              <w:keepNext w:val="0"/>
              <w:keepLines w:val="0"/>
              <w:pageBreakBefore w:val="0"/>
              <w:widowControl w:val="0"/>
              <w:tabs>
                <w:tab w:val="left" w:pos="1375"/>
              </w:tabs>
              <w:kinsoku/>
              <w:wordWrap/>
              <w:overflowPunct/>
              <w:topLinePunct w:val="0"/>
              <w:autoSpaceDE/>
              <w:autoSpaceDN/>
              <w:bidi w:val="0"/>
              <w:spacing w:line="520" w:lineRule="exact"/>
              <w:ind w:left="0" w:leftChars="0" w:right="0" w:rightChars="0" w:firstLine="480" w:firstLineChars="200"/>
              <w:jc w:val="both"/>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lang w:val="en-GB"/>
              </w:rPr>
              <w:t>对道路沿线环境敏感点产生的环境影响主要为扬尘，</w:t>
            </w:r>
            <w:r>
              <w:rPr>
                <w:rFonts w:hint="default" w:ascii="Times New Roman" w:hAnsi="Times New Roman" w:eastAsia="宋体" w:cs="Times New Roman"/>
                <w:sz w:val="24"/>
                <w:szCs w:val="24"/>
                <w:highlight w:val="none"/>
              </w:rPr>
              <w:t>在运输车辆加盖篷布，严防沿途道路遗撒，同时在运输过程中建议运输车辆禁止鸣笛，设置专一交通管理人员，合理安排运输路线和运输时间，尽量避开夜间22：00～次日6：00时段内运输。</w:t>
            </w:r>
          </w:p>
          <w:p>
            <w:pPr>
              <w:keepNext w:val="0"/>
              <w:keepLines w:val="0"/>
              <w:pageBreakBefore w:val="0"/>
              <w:widowControl w:val="0"/>
              <w:tabs>
                <w:tab w:val="left" w:pos="1375"/>
              </w:tabs>
              <w:kinsoku/>
              <w:wordWrap/>
              <w:overflowPunct/>
              <w:topLinePunct w:val="0"/>
              <w:autoSpaceDE/>
              <w:autoSpaceDN/>
              <w:bidi w:val="0"/>
              <w:spacing w:line="520" w:lineRule="exact"/>
              <w:ind w:left="0" w:leftChars="0" w:right="0" w:rightChars="0" w:firstLine="480" w:firstLineChars="200"/>
              <w:jc w:val="both"/>
              <w:textAlignment w:val="auto"/>
              <w:rPr>
                <w:rFonts w:hint="default" w:ascii="Times New Roman" w:hAnsi="Times New Roman" w:eastAsia="宋体" w:cs="Times New Roman"/>
                <w:sz w:val="24"/>
                <w:szCs w:val="24"/>
                <w:highlight w:val="none"/>
                <w:lang w:val="en-GB"/>
              </w:rPr>
            </w:pPr>
            <w:r>
              <w:rPr>
                <w:rFonts w:hint="default" w:ascii="Times New Roman" w:hAnsi="Times New Roman" w:eastAsia="宋体" w:cs="Times New Roman"/>
                <w:sz w:val="24"/>
                <w:szCs w:val="24"/>
                <w:highlight w:val="none"/>
              </w:rPr>
              <w:t>经采取以上措施，</w:t>
            </w:r>
            <w:r>
              <w:rPr>
                <w:rFonts w:hint="default" w:ascii="Times New Roman" w:hAnsi="Times New Roman" w:eastAsia="宋体" w:cs="Times New Roman"/>
                <w:sz w:val="24"/>
                <w:szCs w:val="24"/>
                <w:highlight w:val="none"/>
                <w:lang w:val="en-GB"/>
              </w:rPr>
              <w:t>施工期运输车辆对城市交通和敏感点的环境影响很小。</w:t>
            </w:r>
          </w:p>
          <w:p>
            <w:pPr>
              <w:keepNext w:val="0"/>
              <w:keepLines w:val="0"/>
              <w:pageBreakBefore w:val="0"/>
              <w:widowControl w:val="0"/>
              <w:tabs>
                <w:tab w:val="left" w:pos="1375"/>
              </w:tabs>
              <w:kinsoku/>
              <w:wordWrap/>
              <w:overflowPunct/>
              <w:topLinePunct w:val="0"/>
              <w:autoSpaceDE/>
              <w:autoSpaceDN/>
              <w:bidi w:val="0"/>
              <w:spacing w:line="520" w:lineRule="exact"/>
              <w:ind w:left="0" w:leftChars="0" w:right="0" w:rightChars="0" w:firstLine="482" w:firstLineChars="200"/>
              <w:jc w:val="both"/>
              <w:textAlignment w:val="auto"/>
              <w:rPr>
                <w:rFonts w:hint="default" w:ascii="Times New Roman" w:hAnsi="Times New Roman" w:eastAsia="宋体" w:cs="Times New Roman"/>
                <w:b/>
                <w:bCs/>
                <w:sz w:val="24"/>
                <w:szCs w:val="24"/>
                <w:highlight w:val="none"/>
                <w:lang w:val="en-GB"/>
              </w:rPr>
            </w:pPr>
            <w:r>
              <w:rPr>
                <w:rFonts w:hint="default" w:ascii="Times New Roman" w:hAnsi="Times New Roman" w:eastAsia="宋体" w:cs="Times New Roman"/>
                <w:b/>
                <w:bCs/>
                <w:sz w:val="24"/>
                <w:szCs w:val="24"/>
                <w:highlight w:val="none"/>
              </w:rPr>
              <w:t>6、生态环境、景观影响分析</w:t>
            </w:r>
          </w:p>
          <w:p>
            <w:pPr>
              <w:pStyle w:val="105"/>
              <w:keepNext w:val="0"/>
              <w:keepLines w:val="0"/>
              <w:pageBreakBefore w:val="0"/>
              <w:widowControl w:val="0"/>
              <w:kinsoku/>
              <w:wordWrap/>
              <w:overflowPunct/>
              <w:topLinePunct w:val="0"/>
              <w:autoSpaceDE/>
              <w:autoSpaceDN/>
              <w:bidi w:val="0"/>
              <w:snapToGrid w:val="0"/>
              <w:spacing w:before="0" w:beforeLines="0" w:after="0" w:afterLines="0" w:line="520" w:lineRule="exact"/>
              <w:ind w:left="0" w:leftChars="0" w:right="0" w:rightChars="0" w:firstLine="480" w:firstLineChars="200"/>
              <w:jc w:val="both"/>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施工期产生的生态影响主要为降雨和工程施工过程引起的水土流失。</w:t>
            </w:r>
          </w:p>
          <w:p>
            <w:pPr>
              <w:pStyle w:val="105"/>
              <w:keepNext w:val="0"/>
              <w:keepLines w:val="0"/>
              <w:pageBreakBefore w:val="0"/>
              <w:widowControl w:val="0"/>
              <w:kinsoku/>
              <w:wordWrap/>
              <w:overflowPunct/>
              <w:topLinePunct w:val="0"/>
              <w:autoSpaceDE/>
              <w:autoSpaceDN/>
              <w:bidi w:val="0"/>
              <w:snapToGrid w:val="0"/>
              <w:spacing w:before="0" w:beforeLines="0" w:after="0" w:afterLines="0" w:line="520" w:lineRule="exact"/>
              <w:ind w:left="0" w:leftChars="0" w:right="0" w:rightChars="0" w:firstLine="480" w:firstLineChars="200"/>
              <w:jc w:val="both"/>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降雨是发生水土流失最直接的因素之一，若遇大雨天气，泥土可能会随着雨水形成径流进入周围环境或市政雨水管网；二是工程因素，主要指人类的各项开发建设活动，区域开发建设改变当地的地形地貌、破坏植被、改变土壤理化性质，从而加剧了水土流失的发生。</w:t>
            </w:r>
          </w:p>
          <w:p>
            <w:pPr>
              <w:pStyle w:val="105"/>
              <w:keepNext w:val="0"/>
              <w:keepLines w:val="0"/>
              <w:pageBreakBefore w:val="0"/>
              <w:widowControl w:val="0"/>
              <w:kinsoku/>
              <w:wordWrap/>
              <w:overflowPunct/>
              <w:topLinePunct w:val="0"/>
              <w:autoSpaceDE/>
              <w:autoSpaceDN/>
              <w:bidi w:val="0"/>
              <w:snapToGrid w:val="0"/>
              <w:spacing w:before="0" w:beforeLines="0" w:after="0" w:afterLines="0" w:line="520" w:lineRule="exact"/>
              <w:ind w:left="0" w:leftChars="0" w:right="0" w:rightChars="0" w:firstLine="480" w:firstLineChars="200"/>
              <w:jc w:val="both"/>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highlight w:val="none"/>
              </w:rPr>
              <w:t>为防止施工造成水土流失，建议建设单位施工前在项目四周设置围墙，可以起到拦截作用，避免在雨季动土，做好土石</w:t>
            </w:r>
            <w:r>
              <w:rPr>
                <w:rFonts w:hint="default" w:ascii="Times New Roman" w:hAnsi="Times New Roman" w:eastAsia="宋体" w:cs="Times New Roman"/>
                <w:sz w:val="24"/>
                <w:szCs w:val="24"/>
              </w:rPr>
              <w:t>方平衡并尽量减少开挖面积和开挖量，防止水土流失减少对生态环境的影响。</w:t>
            </w:r>
          </w:p>
          <w:p>
            <w:pPr>
              <w:pStyle w:val="106"/>
              <w:rPr>
                <w:rFonts w:hint="default" w:ascii="Times New Roman" w:hAnsi="Times New Roman" w:cs="Times New Roman"/>
                <w:b/>
                <w:sz w:val="24"/>
              </w:rPr>
            </w:pPr>
            <w:r>
              <w:rPr>
                <w:rFonts w:hint="default" w:ascii="Times New Roman" w:hAnsi="Times New Roman" w:eastAsia="宋体" w:cs="Times New Roman"/>
                <w:sz w:val="24"/>
                <w:szCs w:val="24"/>
              </w:rPr>
              <w:t>总之，施工期各要素对环境的影响是暂时的、局部的，采取有效的控制措施，可将影响降至最低，施工结束后，对项目区进行绿化，施工期造成的生态影响也可得到一定程度的恢复。</w:t>
            </w:r>
          </w:p>
          <w:p>
            <w:pPr>
              <w:spacing w:line="460" w:lineRule="exact"/>
              <w:rPr>
                <w:rFonts w:hint="default" w:ascii="Times New Roman" w:hAnsi="Times New Roman" w:cs="Times New Roman"/>
                <w:b/>
                <w:color w:val="339966"/>
                <w:sz w:val="24"/>
              </w:rPr>
            </w:pPr>
            <w:r>
              <w:rPr>
                <w:rFonts w:hint="default" w:ascii="Times New Roman" w:hAnsi="Times New Roman" w:cs="Times New Roman"/>
                <w:b/>
                <w:sz w:val="24"/>
                <w:lang w:eastAsia="zh-CN"/>
              </w:rPr>
              <w:t>二</w:t>
            </w:r>
            <w:r>
              <w:rPr>
                <w:rFonts w:hint="default" w:ascii="Times New Roman" w:hAnsi="Times New Roman" w:cs="Times New Roman"/>
                <w:b/>
                <w:sz w:val="24"/>
              </w:rPr>
              <w:t>、营运期环境影响分析：</w:t>
            </w:r>
          </w:p>
          <w:p>
            <w:pPr>
              <w:tabs>
                <w:tab w:val="left" w:pos="-423"/>
              </w:tabs>
              <w:spacing w:line="460" w:lineRule="exact"/>
              <w:ind w:firstLine="482" w:firstLineChars="200"/>
              <w:rPr>
                <w:rFonts w:hint="default" w:ascii="Times New Roman" w:hAnsi="Times New Roman" w:cs="Times New Roman"/>
                <w:b/>
                <w:bCs/>
                <w:color w:val="auto"/>
                <w:sz w:val="24"/>
              </w:rPr>
            </w:pPr>
            <w:r>
              <w:rPr>
                <w:rFonts w:hint="default" w:ascii="Times New Roman" w:hAnsi="Times New Roman" w:cs="Times New Roman"/>
                <w:b/>
                <w:bCs/>
                <w:color w:val="auto"/>
                <w:sz w:val="24"/>
                <w:lang w:val="en-US" w:eastAsia="zh-CN"/>
              </w:rPr>
              <w:t>1</w:t>
            </w:r>
            <w:r>
              <w:rPr>
                <w:rFonts w:hint="default" w:ascii="Times New Roman" w:hAnsi="Times New Roman" w:cs="Times New Roman"/>
                <w:b/>
                <w:bCs/>
                <w:color w:val="auto"/>
                <w:sz w:val="24"/>
              </w:rPr>
              <w:t>、大气环境影响分析</w:t>
            </w:r>
          </w:p>
          <w:p>
            <w:pPr>
              <w:spacing w:line="460" w:lineRule="exact"/>
              <w:ind w:firstLine="480" w:firstLineChars="200"/>
              <w:rPr>
                <w:rFonts w:hint="default" w:ascii="Times New Roman" w:hAnsi="Times New Roman" w:cs="Times New Roman"/>
                <w:sz w:val="24"/>
              </w:rPr>
            </w:pPr>
            <w:r>
              <w:rPr>
                <w:rFonts w:hint="default" w:ascii="Times New Roman" w:hAnsi="Times New Roman" w:cs="Times New Roman"/>
                <w:sz w:val="24"/>
              </w:rPr>
              <w:t>本项目</w:t>
            </w:r>
            <w:r>
              <w:rPr>
                <w:rFonts w:hint="default" w:ascii="Times New Roman" w:hAnsi="Times New Roman" w:cs="Times New Roman"/>
                <w:sz w:val="24"/>
                <w:lang w:eastAsia="zh-CN"/>
              </w:rPr>
              <w:t>运行期废气</w:t>
            </w:r>
            <w:r>
              <w:rPr>
                <w:rFonts w:hint="default" w:ascii="Times New Roman" w:hAnsi="Times New Roman" w:cs="Times New Roman"/>
                <w:sz w:val="24"/>
              </w:rPr>
              <w:t>主要为</w:t>
            </w:r>
            <w:r>
              <w:rPr>
                <w:rFonts w:hint="eastAsia" w:ascii="Times New Roman" w:hAnsi="Times New Roman" w:cs="Times New Roman"/>
                <w:sz w:val="24"/>
                <w:lang w:eastAsia="zh-CN"/>
              </w:rPr>
              <w:t>熔融挤出、喷丝</w:t>
            </w:r>
            <w:r>
              <w:rPr>
                <w:rFonts w:hint="default" w:ascii="Times New Roman" w:hAnsi="Times New Roman" w:cs="Times New Roman"/>
                <w:sz w:val="24"/>
                <w:lang w:eastAsia="zh-CN"/>
              </w:rPr>
              <w:t>等工序产生工艺有机废气</w:t>
            </w:r>
          </w:p>
          <w:p>
            <w:pPr>
              <w:pStyle w:val="97"/>
              <w:ind w:firstLine="482"/>
              <w:rPr>
                <w:rFonts w:hint="default" w:ascii="Times New Roman" w:hAnsi="Times New Roman" w:eastAsia="宋体" w:cs="Times New Roman"/>
                <w:b/>
                <w:bCs/>
                <w:sz w:val="24"/>
                <w:szCs w:val="24"/>
                <w:lang w:eastAsia="zh-CN"/>
              </w:rPr>
            </w:pPr>
            <w:r>
              <w:rPr>
                <w:rFonts w:hint="default" w:ascii="Times New Roman" w:hAnsi="Times New Roman" w:cs="Times New Roman"/>
                <w:b/>
                <w:bCs/>
                <w:sz w:val="24"/>
                <w:szCs w:val="24"/>
                <w:lang w:val="en-US" w:eastAsia="zh-CN"/>
              </w:rPr>
              <w:t xml:space="preserve">1.1 </w:t>
            </w:r>
            <w:r>
              <w:rPr>
                <w:rFonts w:hint="default" w:ascii="Times New Roman" w:hAnsi="Times New Roman" w:cs="Times New Roman"/>
                <w:b/>
                <w:bCs/>
                <w:sz w:val="24"/>
                <w:szCs w:val="24"/>
                <w:lang w:eastAsia="zh-CN"/>
              </w:rPr>
              <w:t>废气</w:t>
            </w:r>
          </w:p>
          <w:p>
            <w:pPr>
              <w:spacing w:line="460" w:lineRule="exact"/>
              <w:ind w:firstLine="480" w:firstLineChars="200"/>
              <w:rPr>
                <w:rFonts w:hint="default" w:ascii="Times New Roman" w:hAnsi="Times New Roman" w:cs="Times New Roman"/>
                <w:sz w:val="24"/>
                <w:lang w:eastAsia="zh-CN"/>
              </w:rPr>
            </w:pPr>
            <w:r>
              <w:rPr>
                <w:rFonts w:hint="default" w:ascii="Times New Roman" w:hAnsi="Times New Roman" w:cs="Times New Roman"/>
                <w:sz w:val="24"/>
                <w:lang w:eastAsia="zh-CN"/>
              </w:rPr>
              <w:t>本项目熔喷布生产废气为聚丙烯受热</w:t>
            </w:r>
            <w:r>
              <w:rPr>
                <w:rFonts w:hint="eastAsia" w:ascii="Times New Roman" w:hAnsi="Times New Roman" w:cs="Times New Roman"/>
                <w:sz w:val="24"/>
                <w:lang w:eastAsia="zh-CN"/>
              </w:rPr>
              <w:t>熔融挤出、喷丝</w:t>
            </w:r>
            <w:r>
              <w:rPr>
                <w:rFonts w:hint="default" w:ascii="Times New Roman" w:hAnsi="Times New Roman" w:cs="Times New Roman"/>
                <w:sz w:val="24"/>
                <w:lang w:eastAsia="zh-CN"/>
              </w:rPr>
              <w:t>等工序产生工艺有机废气，经收集后有组织排放。</w:t>
            </w:r>
          </w:p>
          <w:p>
            <w:pPr>
              <w:spacing w:line="460" w:lineRule="exact"/>
              <w:ind w:firstLine="480" w:firstLineChars="200"/>
              <w:rPr>
                <w:rFonts w:hint="default" w:ascii="Times New Roman" w:hAnsi="Times New Roman" w:cs="Times New Roman"/>
                <w:sz w:val="24"/>
                <w:lang w:eastAsia="zh-CN"/>
              </w:rPr>
            </w:pPr>
            <w:r>
              <w:rPr>
                <w:rFonts w:hint="default" w:ascii="Times New Roman" w:hAnsi="Times New Roman" w:cs="Times New Roman"/>
                <w:sz w:val="24"/>
                <w:lang w:eastAsia="zh-CN"/>
              </w:rPr>
              <w:t>项目生产的熔喷布属于无纺布，因此属于非织造布制造行业；而无纺布主要成分为聚丙烯，属于塑料。本项目参照浙江省环境保护科学设计研究院编制的《浙江省重点行业VOCs 污染排放量计算方法》（版本1.1），塑料行业的排放系数如下表。</w:t>
            </w:r>
          </w:p>
          <w:p>
            <w:pPr>
              <w:numPr>
                <w:ilvl w:val="0"/>
                <w:numId w:val="0"/>
              </w:numPr>
              <w:ind w:leftChars="0"/>
              <w:jc w:val="center"/>
              <w:rPr>
                <w:rFonts w:hint="default" w:ascii="Times New Roman" w:hAnsi="Times New Roman" w:cs="Times New Roman"/>
                <w:b w:val="0"/>
                <w:bCs w:val="0"/>
                <w:sz w:val="24"/>
                <w:szCs w:val="24"/>
                <w:lang w:eastAsia="zh-CN"/>
              </w:rPr>
            </w:pPr>
            <w:r>
              <w:rPr>
                <w:rFonts w:hint="eastAsia" w:cs="Times New Roman"/>
                <w:b w:val="0"/>
                <w:bCs w:val="0"/>
                <w:sz w:val="24"/>
                <w:szCs w:val="24"/>
                <w:lang w:eastAsia="zh-CN"/>
              </w:rPr>
              <w:t>表</w:t>
            </w:r>
            <w:r>
              <w:rPr>
                <w:rFonts w:hint="eastAsia" w:cs="Times New Roman"/>
                <w:b w:val="0"/>
                <w:bCs w:val="0"/>
                <w:sz w:val="24"/>
                <w:szCs w:val="24"/>
                <w:lang w:val="en-US" w:eastAsia="zh-CN"/>
              </w:rPr>
              <w:t xml:space="preserve">34   </w:t>
            </w:r>
            <w:r>
              <w:rPr>
                <w:rFonts w:hint="default" w:ascii="Times New Roman" w:hAnsi="Times New Roman" w:cs="Times New Roman"/>
                <w:b w:val="0"/>
                <w:bCs w:val="0"/>
                <w:sz w:val="24"/>
                <w:szCs w:val="24"/>
                <w:lang w:eastAsia="zh-CN"/>
              </w:rPr>
              <w:t>塑料行业的排放系数 ，kg/t</w:t>
            </w:r>
          </w:p>
          <w:tbl>
            <w:tblPr>
              <w:tblStyle w:val="45"/>
              <w:tblW w:w="8938" w:type="dxa"/>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46"/>
              <w:gridCol w:w="3943"/>
              <w:gridCol w:w="384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1" w:hRule="atLeast"/>
              </w:trPr>
              <w:tc>
                <w:tcPr>
                  <w:tcW w:w="641" w:type="pct"/>
                  <w:shd w:val="clear" w:color="auto" w:fill="auto"/>
                  <w:noWrap w:val="0"/>
                  <w:vAlign w:val="center"/>
                </w:tcPr>
                <w:p>
                  <w:pPr>
                    <w:adjustRightInd w:val="0"/>
                    <w:snapToGrid w:val="0"/>
                    <w:jc w:val="center"/>
                    <w:rPr>
                      <w:rFonts w:hint="default" w:ascii="Times New Roman" w:hAnsi="Times New Roman" w:cs="Times New Roman"/>
                      <w:b w:val="0"/>
                      <w:bCs/>
                      <w:kern w:val="0"/>
                      <w:szCs w:val="21"/>
                    </w:rPr>
                  </w:pPr>
                  <w:r>
                    <w:rPr>
                      <w:rFonts w:hint="default" w:ascii="Times New Roman" w:hAnsi="Times New Roman" w:cs="Times New Roman"/>
                      <w:b w:val="0"/>
                      <w:bCs/>
                      <w:kern w:val="0"/>
                      <w:szCs w:val="21"/>
                    </w:rPr>
                    <w:t>序号</w:t>
                  </w:r>
                </w:p>
              </w:tc>
              <w:tc>
                <w:tcPr>
                  <w:tcW w:w="2205" w:type="pct"/>
                  <w:shd w:val="clear" w:color="auto" w:fill="auto"/>
                  <w:noWrap w:val="0"/>
                  <w:vAlign w:val="center"/>
                </w:tcPr>
                <w:p>
                  <w:pPr>
                    <w:adjustRightInd w:val="0"/>
                    <w:snapToGrid w:val="0"/>
                    <w:jc w:val="center"/>
                    <w:rPr>
                      <w:rFonts w:hint="default" w:ascii="Times New Roman" w:hAnsi="Times New Roman" w:cs="Times New Roman"/>
                      <w:b w:val="0"/>
                      <w:bCs/>
                      <w:kern w:val="0"/>
                      <w:szCs w:val="21"/>
                    </w:rPr>
                  </w:pPr>
                  <w:r>
                    <w:rPr>
                      <w:rFonts w:hint="default" w:ascii="Times New Roman" w:hAnsi="Times New Roman" w:cs="Times New Roman"/>
                      <w:b w:val="0"/>
                      <w:bCs/>
                      <w:kern w:val="0"/>
                      <w:szCs w:val="21"/>
                    </w:rPr>
                    <w:t>过程</w:t>
                  </w:r>
                </w:p>
              </w:tc>
              <w:tc>
                <w:tcPr>
                  <w:tcW w:w="2152" w:type="pct"/>
                  <w:shd w:val="clear" w:color="auto" w:fill="auto"/>
                  <w:noWrap w:val="0"/>
                  <w:vAlign w:val="center"/>
                </w:tcPr>
                <w:p>
                  <w:pPr>
                    <w:adjustRightInd w:val="0"/>
                    <w:snapToGrid w:val="0"/>
                    <w:jc w:val="center"/>
                    <w:rPr>
                      <w:rFonts w:hint="default" w:ascii="Times New Roman" w:hAnsi="Times New Roman" w:cs="Times New Roman"/>
                      <w:b w:val="0"/>
                      <w:bCs/>
                      <w:kern w:val="0"/>
                      <w:szCs w:val="21"/>
                    </w:rPr>
                  </w:pPr>
                  <w:r>
                    <w:rPr>
                      <w:rFonts w:hint="default" w:ascii="Times New Roman" w:hAnsi="Times New Roman" w:cs="Times New Roman"/>
                      <w:b w:val="0"/>
                      <w:bCs/>
                      <w:kern w:val="0"/>
                      <w:szCs w:val="21"/>
                    </w:rPr>
                    <w:t>单位排放系数（kg/t.原料）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1" w:hRule="atLeast"/>
              </w:trPr>
              <w:tc>
                <w:tcPr>
                  <w:tcW w:w="641" w:type="pct"/>
                  <w:shd w:val="clear" w:color="auto" w:fill="auto"/>
                  <w:noWrap w:val="0"/>
                  <w:vAlign w:val="center"/>
                </w:tcPr>
                <w:p>
                  <w:pPr>
                    <w:adjustRightInd w:val="0"/>
                    <w:snapToGrid w:val="0"/>
                    <w:jc w:val="center"/>
                    <w:rPr>
                      <w:rFonts w:hint="default" w:ascii="Times New Roman" w:hAnsi="Times New Roman" w:cs="Times New Roman"/>
                      <w:kern w:val="0"/>
                      <w:szCs w:val="21"/>
                    </w:rPr>
                  </w:pPr>
                  <w:r>
                    <w:rPr>
                      <w:rFonts w:hint="default" w:ascii="Times New Roman" w:hAnsi="Times New Roman" w:cs="Times New Roman"/>
                      <w:kern w:val="0"/>
                      <w:szCs w:val="21"/>
                    </w:rPr>
                    <w:t>1</w:t>
                  </w:r>
                </w:p>
              </w:tc>
              <w:tc>
                <w:tcPr>
                  <w:tcW w:w="2205" w:type="pct"/>
                  <w:shd w:val="clear" w:color="auto" w:fill="auto"/>
                  <w:noWrap w:val="0"/>
                  <w:vAlign w:val="center"/>
                </w:tcPr>
                <w:p>
                  <w:pPr>
                    <w:adjustRightInd w:val="0"/>
                    <w:snapToGrid w:val="0"/>
                    <w:jc w:val="center"/>
                    <w:rPr>
                      <w:rFonts w:hint="default" w:ascii="Times New Roman" w:hAnsi="Times New Roman" w:cs="Times New Roman"/>
                      <w:kern w:val="0"/>
                      <w:szCs w:val="21"/>
                    </w:rPr>
                  </w:pPr>
                  <w:r>
                    <w:rPr>
                      <w:rFonts w:hint="default" w:ascii="Times New Roman" w:hAnsi="Times New Roman" w:cs="Times New Roman"/>
                      <w:kern w:val="0"/>
                      <w:szCs w:val="21"/>
                    </w:rPr>
                    <w:t>塑料布、膜、袋等制造工序</w:t>
                  </w:r>
                </w:p>
              </w:tc>
              <w:tc>
                <w:tcPr>
                  <w:tcW w:w="2152" w:type="pct"/>
                  <w:shd w:val="clear" w:color="auto" w:fill="auto"/>
                  <w:noWrap w:val="0"/>
                  <w:vAlign w:val="center"/>
                </w:tcPr>
                <w:p>
                  <w:pPr>
                    <w:adjustRightInd w:val="0"/>
                    <w:snapToGrid w:val="0"/>
                    <w:jc w:val="center"/>
                    <w:rPr>
                      <w:rFonts w:hint="default" w:ascii="Times New Roman" w:hAnsi="Times New Roman" w:cs="Times New Roman"/>
                      <w:kern w:val="0"/>
                      <w:szCs w:val="21"/>
                    </w:rPr>
                  </w:pPr>
                  <w:r>
                    <w:rPr>
                      <w:rFonts w:hint="default" w:ascii="Times New Roman" w:hAnsi="Times New Roman" w:cs="Times New Roman"/>
                      <w:kern w:val="0"/>
                      <w:szCs w:val="21"/>
                    </w:rPr>
                    <w:t>0.220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1" w:hRule="atLeast"/>
              </w:trPr>
              <w:tc>
                <w:tcPr>
                  <w:tcW w:w="641" w:type="pct"/>
                  <w:shd w:val="clear" w:color="auto" w:fill="auto"/>
                  <w:noWrap w:val="0"/>
                  <w:vAlign w:val="center"/>
                </w:tcPr>
                <w:p>
                  <w:pPr>
                    <w:adjustRightInd w:val="0"/>
                    <w:snapToGrid w:val="0"/>
                    <w:jc w:val="center"/>
                    <w:rPr>
                      <w:rFonts w:hint="default" w:ascii="Times New Roman" w:hAnsi="Times New Roman" w:cs="Times New Roman"/>
                      <w:kern w:val="0"/>
                      <w:szCs w:val="21"/>
                    </w:rPr>
                  </w:pPr>
                  <w:r>
                    <w:rPr>
                      <w:rFonts w:hint="default" w:ascii="Times New Roman" w:hAnsi="Times New Roman" w:cs="Times New Roman"/>
                      <w:kern w:val="0"/>
                      <w:szCs w:val="21"/>
                    </w:rPr>
                    <w:t>2</w:t>
                  </w:r>
                </w:p>
              </w:tc>
              <w:tc>
                <w:tcPr>
                  <w:tcW w:w="2205" w:type="pct"/>
                  <w:shd w:val="clear" w:color="auto" w:fill="auto"/>
                  <w:noWrap w:val="0"/>
                  <w:vAlign w:val="center"/>
                </w:tcPr>
                <w:p>
                  <w:pPr>
                    <w:adjustRightInd w:val="0"/>
                    <w:snapToGrid w:val="0"/>
                    <w:jc w:val="center"/>
                    <w:rPr>
                      <w:rFonts w:hint="default" w:ascii="Times New Roman" w:hAnsi="Times New Roman" w:cs="Times New Roman"/>
                      <w:kern w:val="0"/>
                      <w:szCs w:val="21"/>
                    </w:rPr>
                  </w:pPr>
                  <w:r>
                    <w:rPr>
                      <w:rFonts w:hint="default" w:ascii="Times New Roman" w:hAnsi="Times New Roman" w:cs="Times New Roman"/>
                      <w:kern w:val="0"/>
                      <w:szCs w:val="21"/>
                    </w:rPr>
                    <w:t>塑料皮、板、管材等制造工序</w:t>
                  </w:r>
                </w:p>
              </w:tc>
              <w:tc>
                <w:tcPr>
                  <w:tcW w:w="2152" w:type="pct"/>
                  <w:shd w:val="clear" w:color="auto" w:fill="auto"/>
                  <w:noWrap w:val="0"/>
                  <w:vAlign w:val="center"/>
                </w:tcPr>
                <w:p>
                  <w:pPr>
                    <w:adjustRightInd w:val="0"/>
                    <w:snapToGrid w:val="0"/>
                    <w:jc w:val="center"/>
                    <w:rPr>
                      <w:rFonts w:hint="default" w:ascii="Times New Roman" w:hAnsi="Times New Roman" w:cs="Times New Roman"/>
                      <w:kern w:val="0"/>
                      <w:szCs w:val="21"/>
                    </w:rPr>
                  </w:pPr>
                  <w:r>
                    <w:rPr>
                      <w:rFonts w:hint="default" w:ascii="Times New Roman" w:hAnsi="Times New Roman" w:cs="Times New Roman"/>
                      <w:kern w:val="0"/>
                      <w:szCs w:val="21"/>
                    </w:rPr>
                    <w:t>0.539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8" w:hRule="atLeast"/>
              </w:trPr>
              <w:tc>
                <w:tcPr>
                  <w:tcW w:w="641" w:type="pct"/>
                  <w:shd w:val="clear" w:color="auto" w:fill="auto"/>
                  <w:noWrap w:val="0"/>
                  <w:vAlign w:val="center"/>
                </w:tcPr>
                <w:p>
                  <w:pPr>
                    <w:adjustRightInd w:val="0"/>
                    <w:snapToGrid w:val="0"/>
                    <w:jc w:val="center"/>
                    <w:rPr>
                      <w:rFonts w:hint="default" w:ascii="Times New Roman" w:hAnsi="Times New Roman" w:cs="Times New Roman"/>
                      <w:kern w:val="0"/>
                      <w:szCs w:val="21"/>
                    </w:rPr>
                  </w:pPr>
                  <w:r>
                    <w:rPr>
                      <w:rFonts w:hint="default" w:ascii="Times New Roman" w:hAnsi="Times New Roman" w:cs="Times New Roman"/>
                      <w:kern w:val="0"/>
                      <w:szCs w:val="21"/>
                    </w:rPr>
                    <w:t>3</w:t>
                  </w:r>
                </w:p>
              </w:tc>
              <w:tc>
                <w:tcPr>
                  <w:tcW w:w="2205" w:type="pct"/>
                  <w:shd w:val="clear" w:color="auto" w:fill="auto"/>
                  <w:noWrap w:val="0"/>
                  <w:vAlign w:val="center"/>
                </w:tcPr>
                <w:p>
                  <w:pPr>
                    <w:adjustRightInd w:val="0"/>
                    <w:snapToGrid w:val="0"/>
                    <w:jc w:val="center"/>
                    <w:rPr>
                      <w:rFonts w:hint="default" w:ascii="Times New Roman" w:hAnsi="Times New Roman" w:cs="Times New Roman"/>
                      <w:kern w:val="0"/>
                      <w:szCs w:val="21"/>
                    </w:rPr>
                  </w:pPr>
                  <w:r>
                    <w:rPr>
                      <w:rFonts w:hint="default" w:ascii="Times New Roman" w:hAnsi="Times New Roman" w:cs="Times New Roman"/>
                      <w:kern w:val="0"/>
                      <w:szCs w:val="21"/>
                    </w:rPr>
                    <w:t>其他塑料制品制造工序</w:t>
                  </w:r>
                </w:p>
              </w:tc>
              <w:tc>
                <w:tcPr>
                  <w:tcW w:w="2152" w:type="pct"/>
                  <w:shd w:val="clear" w:color="auto" w:fill="auto"/>
                  <w:noWrap w:val="0"/>
                  <w:vAlign w:val="center"/>
                </w:tcPr>
                <w:p>
                  <w:pPr>
                    <w:adjustRightInd w:val="0"/>
                    <w:snapToGrid w:val="0"/>
                    <w:jc w:val="center"/>
                    <w:rPr>
                      <w:rFonts w:hint="default" w:ascii="Times New Roman" w:hAnsi="Times New Roman" w:cs="Times New Roman"/>
                      <w:kern w:val="0"/>
                      <w:szCs w:val="21"/>
                    </w:rPr>
                  </w:pPr>
                  <w:r>
                    <w:rPr>
                      <w:rFonts w:hint="default" w:ascii="Times New Roman" w:hAnsi="Times New Roman" w:cs="Times New Roman"/>
                      <w:kern w:val="0"/>
                      <w:szCs w:val="21"/>
                    </w:rPr>
                    <w:t>2.368</w:t>
                  </w:r>
                </w:p>
              </w:tc>
            </w:tr>
          </w:tbl>
          <w:p>
            <w:pPr>
              <w:spacing w:line="460" w:lineRule="exact"/>
              <w:ind w:firstLine="480" w:firstLineChars="200"/>
              <w:rPr>
                <w:rFonts w:hint="default" w:ascii="Times New Roman" w:hAnsi="Times New Roman" w:cs="Times New Roman"/>
                <w:sz w:val="24"/>
                <w:lang w:eastAsia="zh-CN"/>
              </w:rPr>
            </w:pPr>
            <w:r>
              <w:rPr>
                <w:rFonts w:hint="default" w:ascii="Times New Roman" w:hAnsi="Times New Roman" w:cs="Times New Roman"/>
                <w:sz w:val="24"/>
                <w:lang w:eastAsia="zh-CN"/>
              </w:rPr>
              <w:t>本项目属于“塑料布、膜、袋等制造工序”，则采用的排放系数为0.220kg/t</w:t>
            </w:r>
            <w:r>
              <w:rPr>
                <w:rFonts w:hint="default" w:ascii="Times New Roman" w:hAnsi="Times New Roman" w:cs="Times New Roman"/>
                <w:sz w:val="24"/>
                <w:lang w:val="en-US" w:eastAsia="zh-CN"/>
              </w:rPr>
              <w:t>·</w:t>
            </w:r>
            <w:r>
              <w:rPr>
                <w:rFonts w:hint="default" w:ascii="Times New Roman" w:hAnsi="Times New Roman" w:cs="Times New Roman"/>
                <w:sz w:val="24"/>
                <w:lang w:eastAsia="zh-CN"/>
              </w:rPr>
              <w:t>原料。项目</w:t>
            </w:r>
            <w:r>
              <w:rPr>
                <w:rFonts w:hint="eastAsia" w:cs="Times New Roman"/>
                <w:sz w:val="24"/>
                <w:lang w:val="en-US" w:eastAsia="zh-CN"/>
              </w:rPr>
              <w:t>PP（</w:t>
            </w:r>
            <w:r>
              <w:rPr>
                <w:rFonts w:hint="default" w:ascii="Times New Roman" w:hAnsi="Times New Roman" w:cs="Times New Roman"/>
                <w:sz w:val="24"/>
                <w:lang w:eastAsia="zh-CN"/>
              </w:rPr>
              <w:t>聚丙烯</w:t>
            </w:r>
            <w:r>
              <w:rPr>
                <w:rFonts w:hint="eastAsia" w:cs="Times New Roman"/>
                <w:sz w:val="24"/>
                <w:lang w:eastAsia="zh-CN"/>
              </w:rPr>
              <w:t>）</w:t>
            </w:r>
            <w:r>
              <w:rPr>
                <w:rFonts w:hint="default" w:ascii="Times New Roman" w:hAnsi="Times New Roman" w:cs="Times New Roman"/>
                <w:sz w:val="24"/>
                <w:lang w:eastAsia="zh-CN"/>
              </w:rPr>
              <w:t>使用量为</w:t>
            </w:r>
            <w:r>
              <w:rPr>
                <w:rFonts w:hint="eastAsia" w:cs="Times New Roman"/>
                <w:sz w:val="24"/>
                <w:lang w:val="en-US" w:eastAsia="zh-CN"/>
              </w:rPr>
              <w:t>45</w:t>
            </w:r>
            <w:r>
              <w:rPr>
                <w:rFonts w:hint="default" w:ascii="Times New Roman" w:hAnsi="Times New Roman" w:cs="Times New Roman"/>
                <w:sz w:val="24"/>
                <w:lang w:eastAsia="zh-CN"/>
              </w:rPr>
              <w:t>0t/a，则非甲烷总烃的产生量约为0.</w:t>
            </w:r>
            <w:r>
              <w:rPr>
                <w:rFonts w:hint="default" w:ascii="Times New Roman" w:hAnsi="Times New Roman" w:cs="Times New Roman"/>
                <w:sz w:val="24"/>
                <w:lang w:val="en-US" w:eastAsia="zh-CN"/>
              </w:rPr>
              <w:t>0</w:t>
            </w:r>
            <w:r>
              <w:rPr>
                <w:rFonts w:hint="eastAsia" w:cs="Times New Roman"/>
                <w:sz w:val="24"/>
                <w:lang w:val="en-US" w:eastAsia="zh-CN"/>
              </w:rPr>
              <w:t>99</w:t>
            </w:r>
            <w:r>
              <w:rPr>
                <w:rFonts w:hint="default" w:ascii="Times New Roman" w:hAnsi="Times New Roman" w:cs="Times New Roman"/>
                <w:sz w:val="24"/>
                <w:lang w:eastAsia="zh-CN"/>
              </w:rPr>
              <w:t>t/a。</w:t>
            </w:r>
          </w:p>
          <w:p>
            <w:pPr>
              <w:spacing w:line="460" w:lineRule="exact"/>
              <w:ind w:firstLine="480" w:firstLineChars="200"/>
              <w:rPr>
                <w:rFonts w:hint="default" w:ascii="Times New Roman" w:hAnsi="Times New Roman" w:cs="Times New Roman"/>
                <w:sz w:val="24"/>
              </w:rPr>
            </w:pPr>
            <w:r>
              <w:rPr>
                <w:rFonts w:hint="default" w:ascii="Times New Roman" w:hAnsi="Times New Roman" w:cs="Times New Roman"/>
                <w:sz w:val="24"/>
              </w:rPr>
              <w:t>项目</w:t>
            </w:r>
            <w:r>
              <w:rPr>
                <w:rFonts w:hint="default" w:ascii="Times New Roman" w:hAnsi="Times New Roman" w:cs="Times New Roman"/>
                <w:sz w:val="24"/>
                <w:lang w:eastAsia="zh-CN"/>
              </w:rPr>
              <w:t>共</w:t>
            </w:r>
            <w:r>
              <w:rPr>
                <w:rFonts w:hint="eastAsia" w:ascii="Times New Roman" w:hAnsi="Times New Roman" w:cs="Times New Roman"/>
                <w:sz w:val="24"/>
                <w:lang w:eastAsia="zh-CN"/>
              </w:rPr>
              <w:t>设</w:t>
            </w:r>
            <w:r>
              <w:rPr>
                <w:rFonts w:hint="default" w:ascii="Times New Roman" w:hAnsi="Times New Roman" w:cs="Times New Roman"/>
                <w:sz w:val="24"/>
                <w:lang w:val="en-US" w:eastAsia="zh-CN"/>
              </w:rPr>
              <w:t>5</w:t>
            </w:r>
            <w:r>
              <w:rPr>
                <w:rFonts w:hint="eastAsia" w:ascii="Times New Roman" w:hAnsi="Times New Roman" w:cs="Times New Roman"/>
                <w:sz w:val="24"/>
                <w:lang w:val="en-US" w:eastAsia="zh-CN"/>
              </w:rPr>
              <w:t>条熔喷布生产线</w:t>
            </w:r>
            <w:r>
              <w:rPr>
                <w:rFonts w:hint="default" w:ascii="Times New Roman" w:hAnsi="Times New Roman" w:cs="Times New Roman"/>
                <w:sz w:val="24"/>
                <w:lang w:val="en-US" w:eastAsia="zh-CN"/>
              </w:rPr>
              <w:t>，每</w:t>
            </w:r>
            <w:r>
              <w:rPr>
                <w:rFonts w:hint="eastAsia" w:ascii="Times New Roman" w:hAnsi="Times New Roman" w:cs="Times New Roman"/>
                <w:sz w:val="24"/>
                <w:lang w:val="en-US" w:eastAsia="zh-CN"/>
              </w:rPr>
              <w:t>条生产线</w:t>
            </w:r>
            <w:r>
              <w:rPr>
                <w:rFonts w:hint="eastAsia" w:ascii="Times New Roman" w:hAnsi="Times New Roman" w:cs="Times New Roman"/>
                <w:sz w:val="24"/>
                <w:lang w:eastAsia="zh-CN"/>
              </w:rPr>
              <w:t>熔融挤出、喷丝</w:t>
            </w:r>
            <w:r>
              <w:rPr>
                <w:rFonts w:hint="eastAsia" w:cs="Times New Roman"/>
                <w:sz w:val="24"/>
                <w:lang w:eastAsia="zh-CN"/>
              </w:rPr>
              <w:t>工序</w:t>
            </w:r>
            <w:r>
              <w:rPr>
                <w:rFonts w:hint="default" w:ascii="Times New Roman" w:hAnsi="Times New Roman" w:cs="Times New Roman"/>
                <w:sz w:val="24"/>
                <w:lang w:val="en-US" w:eastAsia="zh-CN"/>
              </w:rPr>
              <w:t>均设置集气罩收集（收集效率按90%计），收集后的废气进入1组UV光氧催化+活性炭吸附装置处理后，经1根15m高排气筒</w:t>
            </w:r>
            <w:r>
              <w:rPr>
                <w:rFonts w:hint="eastAsia" w:ascii="Times New Roman" w:hAnsi="Times New Roman" w:cs="Times New Roman"/>
                <w:sz w:val="24"/>
                <w:lang w:val="en-US" w:eastAsia="zh-CN"/>
              </w:rPr>
              <w:t>（P1）</w:t>
            </w:r>
            <w:r>
              <w:rPr>
                <w:rFonts w:hint="default" w:ascii="Times New Roman" w:hAnsi="Times New Roman" w:cs="Times New Roman"/>
                <w:sz w:val="24"/>
                <w:lang w:val="en-US" w:eastAsia="zh-CN"/>
              </w:rPr>
              <w:t>排放</w:t>
            </w:r>
            <w:r>
              <w:rPr>
                <w:rFonts w:hint="default" w:ascii="Times New Roman" w:hAnsi="Times New Roman" w:cs="Times New Roman"/>
                <w:sz w:val="24"/>
                <w:lang w:eastAsia="zh-CN"/>
              </w:rPr>
              <w:t>。废气处理设施配套风机风量为</w:t>
            </w:r>
            <w:r>
              <w:rPr>
                <w:rFonts w:hint="default" w:ascii="Times New Roman" w:hAnsi="Times New Roman" w:cs="Times New Roman"/>
                <w:sz w:val="24"/>
                <w:lang w:val="en-US" w:eastAsia="zh-CN"/>
              </w:rPr>
              <w:t>10</w:t>
            </w:r>
            <w:r>
              <w:rPr>
                <w:rFonts w:hint="default" w:ascii="Times New Roman" w:hAnsi="Times New Roman" w:cs="Times New Roman"/>
                <w:sz w:val="24"/>
              </w:rPr>
              <w:t>000m</w:t>
            </w:r>
            <w:r>
              <w:rPr>
                <w:rFonts w:hint="default" w:ascii="Times New Roman" w:hAnsi="Times New Roman" w:cs="Times New Roman"/>
                <w:sz w:val="24"/>
                <w:vertAlign w:val="superscript"/>
              </w:rPr>
              <w:t>3</w:t>
            </w:r>
            <w:r>
              <w:rPr>
                <w:rFonts w:hint="default" w:ascii="Times New Roman" w:hAnsi="Times New Roman" w:cs="Times New Roman"/>
                <w:sz w:val="24"/>
              </w:rPr>
              <w:t>/h，</w:t>
            </w:r>
            <w:r>
              <w:rPr>
                <w:rFonts w:hint="default" w:ascii="Times New Roman" w:hAnsi="Times New Roman" w:cs="Times New Roman"/>
                <w:sz w:val="24"/>
                <w:lang w:eastAsia="zh-CN"/>
              </w:rPr>
              <w:t>废气处理</w:t>
            </w:r>
            <w:r>
              <w:rPr>
                <w:rFonts w:hint="default" w:ascii="Times New Roman" w:hAnsi="Times New Roman" w:cs="Times New Roman"/>
                <w:sz w:val="24"/>
              </w:rPr>
              <w:t>效率</w:t>
            </w:r>
            <w:r>
              <w:rPr>
                <w:rFonts w:hint="default" w:ascii="Times New Roman" w:hAnsi="Times New Roman" w:cs="Times New Roman"/>
                <w:sz w:val="24"/>
                <w:lang w:eastAsia="zh-CN"/>
              </w:rPr>
              <w:t>按</w:t>
            </w:r>
            <w:r>
              <w:rPr>
                <w:rFonts w:hint="default" w:ascii="Times New Roman" w:hAnsi="Times New Roman" w:cs="Times New Roman"/>
                <w:sz w:val="24"/>
                <w:lang w:val="en-US" w:eastAsia="zh-CN"/>
              </w:rPr>
              <w:t>90</w:t>
            </w:r>
            <w:r>
              <w:rPr>
                <w:rFonts w:hint="default" w:ascii="Times New Roman" w:hAnsi="Times New Roman" w:cs="Times New Roman"/>
                <w:sz w:val="24"/>
              </w:rPr>
              <w:t>%</w:t>
            </w:r>
            <w:r>
              <w:rPr>
                <w:rFonts w:hint="default" w:ascii="Times New Roman" w:hAnsi="Times New Roman" w:cs="Times New Roman"/>
                <w:sz w:val="24"/>
                <w:lang w:eastAsia="zh-CN"/>
              </w:rPr>
              <w:t>计</w:t>
            </w:r>
            <w:r>
              <w:rPr>
                <w:rFonts w:hint="default" w:ascii="Times New Roman" w:hAnsi="Times New Roman" w:cs="Times New Roman"/>
                <w:sz w:val="24"/>
              </w:rPr>
              <w:t>。据此计算，</w:t>
            </w:r>
            <w:r>
              <w:rPr>
                <w:rFonts w:hint="default" w:ascii="Times New Roman" w:hAnsi="Times New Roman" w:cs="Times New Roman"/>
                <w:sz w:val="24"/>
                <w:lang w:eastAsia="zh-CN"/>
              </w:rPr>
              <w:t>熔喷布生产废气</w:t>
            </w:r>
            <w:r>
              <w:rPr>
                <w:rFonts w:hint="default" w:ascii="Times New Roman" w:hAnsi="Times New Roman" w:cs="Times New Roman"/>
                <w:sz w:val="24"/>
                <w:lang w:val="en-US" w:eastAsia="zh-CN"/>
              </w:rPr>
              <w:t>排气筒</w:t>
            </w:r>
            <w:r>
              <w:rPr>
                <w:rFonts w:hint="default" w:ascii="Times New Roman" w:hAnsi="Times New Roman" w:cs="Times New Roman"/>
                <w:sz w:val="24"/>
                <w:lang w:eastAsia="zh-CN"/>
              </w:rPr>
              <w:t>有组织</w:t>
            </w:r>
            <w:r>
              <w:rPr>
                <w:rFonts w:hint="default" w:ascii="Times New Roman" w:hAnsi="Times New Roman" w:cs="Times New Roman"/>
                <w:sz w:val="24"/>
              </w:rPr>
              <w:t>排放量</w:t>
            </w:r>
            <w:r>
              <w:rPr>
                <w:rFonts w:hint="default" w:ascii="Times New Roman" w:hAnsi="Times New Roman" w:cs="Times New Roman"/>
                <w:sz w:val="24"/>
                <w:lang w:eastAsia="zh-CN"/>
              </w:rPr>
              <w:t>为0.0</w:t>
            </w:r>
            <w:r>
              <w:rPr>
                <w:rFonts w:hint="default" w:ascii="Times New Roman" w:hAnsi="Times New Roman" w:cs="Times New Roman"/>
                <w:sz w:val="24"/>
                <w:lang w:val="en-US" w:eastAsia="zh-CN"/>
              </w:rPr>
              <w:t>0</w:t>
            </w:r>
            <w:r>
              <w:rPr>
                <w:rFonts w:hint="eastAsia" w:cs="Times New Roman"/>
                <w:sz w:val="24"/>
                <w:lang w:val="en-US" w:eastAsia="zh-CN"/>
              </w:rPr>
              <w:t>89</w:t>
            </w:r>
            <w:r>
              <w:rPr>
                <w:rFonts w:hint="default" w:ascii="Times New Roman" w:hAnsi="Times New Roman" w:cs="Times New Roman"/>
                <w:sz w:val="24"/>
              </w:rPr>
              <w:t>t/a，排放速率</w:t>
            </w:r>
            <w:r>
              <w:rPr>
                <w:rFonts w:hint="default" w:ascii="Times New Roman" w:hAnsi="Times New Roman" w:cs="Times New Roman"/>
                <w:sz w:val="24"/>
                <w:lang w:eastAsia="zh-CN"/>
              </w:rPr>
              <w:t>为0.00</w:t>
            </w:r>
            <w:r>
              <w:rPr>
                <w:rFonts w:hint="default" w:ascii="Times New Roman" w:hAnsi="Times New Roman" w:cs="Times New Roman"/>
                <w:sz w:val="24"/>
                <w:lang w:val="en-US" w:eastAsia="zh-CN"/>
              </w:rPr>
              <w:t>3</w:t>
            </w:r>
            <w:r>
              <w:rPr>
                <w:rFonts w:hint="eastAsia" w:cs="Times New Roman"/>
                <w:sz w:val="24"/>
                <w:lang w:val="en-US" w:eastAsia="zh-CN"/>
              </w:rPr>
              <w:t>7</w:t>
            </w:r>
            <w:r>
              <w:rPr>
                <w:rFonts w:hint="default" w:ascii="Times New Roman" w:hAnsi="Times New Roman" w:cs="Times New Roman"/>
                <w:sz w:val="24"/>
              </w:rPr>
              <w:t>kg/h，排放浓度</w:t>
            </w:r>
            <w:r>
              <w:rPr>
                <w:rFonts w:hint="default" w:ascii="Times New Roman" w:hAnsi="Times New Roman" w:cs="Times New Roman"/>
                <w:sz w:val="24"/>
                <w:lang w:eastAsia="zh-CN"/>
              </w:rPr>
              <w:t>为0.</w:t>
            </w:r>
            <w:r>
              <w:rPr>
                <w:rFonts w:hint="default" w:ascii="Times New Roman" w:hAnsi="Times New Roman" w:cs="Times New Roman"/>
                <w:sz w:val="24"/>
                <w:lang w:val="en-US" w:eastAsia="zh-CN"/>
              </w:rPr>
              <w:t>3</w:t>
            </w:r>
            <w:r>
              <w:rPr>
                <w:rFonts w:hint="eastAsia" w:cs="Times New Roman"/>
                <w:sz w:val="24"/>
                <w:lang w:val="en-US" w:eastAsia="zh-CN"/>
              </w:rPr>
              <w:t>7</w:t>
            </w:r>
            <w:r>
              <w:rPr>
                <w:rFonts w:hint="default" w:ascii="Times New Roman" w:hAnsi="Times New Roman" w:cs="Times New Roman"/>
                <w:sz w:val="24"/>
              </w:rPr>
              <w:t>mg/m</w:t>
            </w:r>
            <w:r>
              <w:rPr>
                <w:rFonts w:hint="default" w:ascii="Times New Roman" w:hAnsi="Times New Roman" w:cs="Times New Roman"/>
                <w:sz w:val="24"/>
                <w:vertAlign w:val="superscript"/>
              </w:rPr>
              <w:t>3</w:t>
            </w:r>
            <w:r>
              <w:rPr>
                <w:rFonts w:hint="default" w:ascii="Times New Roman" w:hAnsi="Times New Roman" w:cs="Times New Roman"/>
                <w:sz w:val="24"/>
              </w:rPr>
              <w:t>。无组织排放量为</w:t>
            </w:r>
            <w:r>
              <w:rPr>
                <w:rFonts w:hint="default" w:ascii="Times New Roman" w:hAnsi="Times New Roman" w:cs="Times New Roman"/>
                <w:sz w:val="24"/>
                <w:lang w:eastAsia="zh-CN"/>
              </w:rPr>
              <w:t>0.0</w:t>
            </w:r>
            <w:r>
              <w:rPr>
                <w:rFonts w:hint="default" w:ascii="Times New Roman" w:hAnsi="Times New Roman" w:cs="Times New Roman"/>
                <w:sz w:val="24"/>
                <w:lang w:val="en-US" w:eastAsia="zh-CN"/>
              </w:rPr>
              <w:t>0</w:t>
            </w:r>
            <w:r>
              <w:rPr>
                <w:rFonts w:hint="eastAsia" w:cs="Times New Roman"/>
                <w:sz w:val="24"/>
                <w:lang w:val="en-US" w:eastAsia="zh-CN"/>
              </w:rPr>
              <w:t>99</w:t>
            </w:r>
            <w:r>
              <w:rPr>
                <w:rFonts w:hint="default" w:ascii="Times New Roman" w:hAnsi="Times New Roman" w:cs="Times New Roman"/>
                <w:sz w:val="24"/>
              </w:rPr>
              <w:t>t/a，排放速率为</w:t>
            </w:r>
            <w:r>
              <w:rPr>
                <w:rFonts w:hint="default" w:ascii="Times New Roman" w:hAnsi="Times New Roman" w:cs="Times New Roman"/>
                <w:sz w:val="24"/>
                <w:lang w:eastAsia="zh-CN"/>
              </w:rPr>
              <w:t>0.00</w:t>
            </w:r>
            <w:r>
              <w:rPr>
                <w:rFonts w:hint="eastAsia" w:cs="Times New Roman"/>
                <w:sz w:val="24"/>
                <w:lang w:val="en-US" w:eastAsia="zh-CN"/>
              </w:rPr>
              <w:t>41</w:t>
            </w:r>
            <w:r>
              <w:rPr>
                <w:rFonts w:hint="default" w:ascii="Times New Roman" w:hAnsi="Times New Roman" w:cs="Times New Roman"/>
                <w:sz w:val="24"/>
              </w:rPr>
              <w:t>kg/h。</w:t>
            </w:r>
          </w:p>
          <w:p>
            <w:pPr>
              <w:spacing w:line="460" w:lineRule="exact"/>
              <w:ind w:firstLine="480" w:firstLineChars="200"/>
              <w:rPr>
                <w:rFonts w:hint="default" w:ascii="Times New Roman" w:hAnsi="Times New Roman" w:cs="Times New Roman"/>
                <w:sz w:val="24"/>
              </w:rPr>
            </w:pPr>
            <w:r>
              <w:rPr>
                <w:rFonts w:hint="default" w:ascii="Times New Roman" w:hAnsi="Times New Roman" w:cs="Times New Roman"/>
                <w:sz w:val="24"/>
                <w:lang w:eastAsia="zh-CN"/>
              </w:rPr>
              <w:t>项目生产的熔喷布属于无纺布，因此属于非织造布制造行业；而无纺布主要成分为聚丙烯，属于塑料。因此，评价要求项目有机废气参照执行《天津市工业企业挥发性有机物排放控制标准》（DB12/524-2014）中塑料制品制造行业污染物排放限值。项目熔喷布生产废气</w:t>
            </w:r>
            <w:r>
              <w:rPr>
                <w:rFonts w:hint="default" w:ascii="Times New Roman" w:hAnsi="Times New Roman" w:cs="Times New Roman"/>
                <w:sz w:val="24"/>
                <w:lang w:val="en-US" w:eastAsia="zh-CN"/>
              </w:rPr>
              <w:t>排气筒的排放浓度及排放速率均</w:t>
            </w:r>
            <w:r>
              <w:rPr>
                <w:rFonts w:hint="default" w:ascii="Times New Roman" w:hAnsi="Times New Roman" w:cs="Times New Roman"/>
                <w:sz w:val="24"/>
                <w:lang w:eastAsia="zh-CN"/>
              </w:rPr>
              <w:t>满足《天津市工业企业挥发性有机物排放控制标准》（DB12/524-2014）中表</w:t>
            </w:r>
            <w:r>
              <w:rPr>
                <w:rFonts w:hint="default" w:ascii="Times New Roman" w:hAnsi="Times New Roman" w:cs="Times New Roman"/>
                <w:sz w:val="24"/>
                <w:lang w:val="en-US" w:eastAsia="zh-CN"/>
              </w:rPr>
              <w:t>2</w:t>
            </w:r>
            <w:r>
              <w:rPr>
                <w:rFonts w:hint="default" w:ascii="Times New Roman" w:hAnsi="Times New Roman" w:cs="Times New Roman"/>
                <w:sz w:val="24"/>
                <w:lang w:eastAsia="zh-CN"/>
              </w:rPr>
              <w:t>塑料制品制造行业</w:t>
            </w:r>
            <w:r>
              <w:rPr>
                <w:rFonts w:hint="default" w:ascii="Times New Roman" w:hAnsi="Times New Roman" w:cs="Times New Roman"/>
                <w:sz w:val="24"/>
                <w:lang w:val="en-US" w:eastAsia="zh-CN"/>
              </w:rPr>
              <w:t>VOCs排放浓度</w:t>
            </w:r>
            <w:r>
              <w:rPr>
                <w:rFonts w:hint="default" w:ascii="Times New Roman" w:hAnsi="Times New Roman" w:cs="Times New Roman"/>
                <w:sz w:val="24"/>
                <w:lang w:eastAsia="zh-CN"/>
              </w:rPr>
              <w:t>≤</w:t>
            </w:r>
            <w:r>
              <w:rPr>
                <w:rFonts w:hint="default" w:ascii="Times New Roman" w:hAnsi="Times New Roman" w:cs="Times New Roman"/>
                <w:sz w:val="24"/>
                <w:lang w:val="en-US" w:eastAsia="zh-CN"/>
              </w:rPr>
              <w:t>50</w:t>
            </w:r>
            <w:r>
              <w:rPr>
                <w:rFonts w:hint="default" w:ascii="Times New Roman" w:hAnsi="Times New Roman" w:cs="Times New Roman"/>
                <w:sz w:val="24"/>
              </w:rPr>
              <w:t>mg/m</w:t>
            </w:r>
            <w:r>
              <w:rPr>
                <w:rFonts w:hint="default" w:ascii="Times New Roman" w:hAnsi="Times New Roman" w:cs="Times New Roman"/>
                <w:sz w:val="24"/>
                <w:vertAlign w:val="superscript"/>
              </w:rPr>
              <w:t>3</w:t>
            </w:r>
            <w:r>
              <w:rPr>
                <w:rFonts w:hint="default" w:ascii="Times New Roman" w:hAnsi="Times New Roman" w:cs="Times New Roman"/>
                <w:sz w:val="24"/>
                <w:vertAlign w:val="baseline"/>
                <w:lang w:eastAsia="zh-CN"/>
              </w:rPr>
              <w:t>、排放速率</w:t>
            </w:r>
            <w:r>
              <w:rPr>
                <w:rFonts w:hint="default" w:ascii="Times New Roman" w:hAnsi="Times New Roman" w:cs="Times New Roman"/>
                <w:sz w:val="24"/>
                <w:lang w:eastAsia="zh-CN"/>
              </w:rPr>
              <w:t>≤</w:t>
            </w:r>
            <w:r>
              <w:rPr>
                <w:rFonts w:hint="default" w:ascii="Times New Roman" w:hAnsi="Times New Roman" w:cs="Times New Roman"/>
                <w:sz w:val="24"/>
                <w:lang w:val="en-US" w:eastAsia="zh-CN"/>
              </w:rPr>
              <w:t>1.5</w:t>
            </w:r>
            <w:r>
              <w:rPr>
                <w:rFonts w:hint="default" w:ascii="Times New Roman" w:hAnsi="Times New Roman" w:cs="Times New Roman"/>
                <w:sz w:val="24"/>
              </w:rPr>
              <w:t>kg/h</w:t>
            </w:r>
            <w:r>
              <w:rPr>
                <w:rFonts w:hint="default" w:ascii="Times New Roman" w:hAnsi="Times New Roman" w:cs="Times New Roman"/>
                <w:sz w:val="24"/>
                <w:lang w:val="en-US" w:eastAsia="zh-CN"/>
              </w:rPr>
              <w:t>的要求。</w:t>
            </w:r>
          </w:p>
          <w:p>
            <w:pPr>
              <w:spacing w:line="460" w:lineRule="exact"/>
              <w:ind w:firstLine="482" w:firstLineChars="200"/>
              <w:rPr>
                <w:rFonts w:hint="default" w:ascii="Times New Roman" w:hAnsi="Times New Roman" w:cs="Times New Roman"/>
                <w:b/>
                <w:bCs/>
                <w:sz w:val="24"/>
              </w:rPr>
            </w:pPr>
            <w:r>
              <w:rPr>
                <w:rFonts w:hint="default" w:ascii="Times New Roman" w:hAnsi="Times New Roman" w:cs="Times New Roman"/>
                <w:b/>
                <w:bCs/>
                <w:sz w:val="24"/>
                <w:lang w:val="en-US" w:eastAsia="zh-CN"/>
              </w:rPr>
              <w:t>1.3</w:t>
            </w:r>
            <w:r>
              <w:rPr>
                <w:rFonts w:hint="default" w:ascii="Times New Roman" w:hAnsi="Times New Roman" w:cs="Times New Roman"/>
                <w:b/>
                <w:bCs/>
                <w:sz w:val="24"/>
              </w:rPr>
              <w:t xml:space="preserve"> 本项目</w:t>
            </w:r>
            <w:r>
              <w:rPr>
                <w:rFonts w:hint="default" w:ascii="Times New Roman" w:hAnsi="Times New Roman" w:cs="Times New Roman"/>
                <w:b/>
                <w:bCs/>
                <w:sz w:val="24"/>
                <w:lang w:eastAsia="zh-CN"/>
              </w:rPr>
              <w:t>污染物</w:t>
            </w:r>
            <w:r>
              <w:rPr>
                <w:rFonts w:hint="default" w:ascii="Times New Roman" w:hAnsi="Times New Roman" w:cs="Times New Roman"/>
                <w:b/>
                <w:bCs/>
                <w:sz w:val="24"/>
              </w:rPr>
              <w:t>产排情况及污染防治措施汇总</w:t>
            </w:r>
          </w:p>
          <w:p>
            <w:pPr>
              <w:spacing w:line="460" w:lineRule="exact"/>
              <w:ind w:firstLine="480" w:firstLineChars="200"/>
              <w:rPr>
                <w:rFonts w:hint="default" w:ascii="Times New Roman" w:hAnsi="Times New Roman" w:cs="Times New Roman"/>
                <w:sz w:val="24"/>
              </w:rPr>
            </w:pPr>
            <w:r>
              <w:rPr>
                <w:rFonts w:hint="default" w:ascii="Times New Roman" w:hAnsi="Times New Roman" w:cs="Times New Roman"/>
                <w:sz w:val="24"/>
              </w:rPr>
              <w:t>本项目污染物产排情况及污染防治措施见下表。</w:t>
            </w:r>
          </w:p>
          <w:p>
            <w:pPr>
              <w:numPr>
                <w:ilvl w:val="0"/>
                <w:numId w:val="0"/>
              </w:numPr>
              <w:ind w:leftChars="0"/>
              <w:jc w:val="center"/>
              <w:rPr>
                <w:rFonts w:hint="default" w:ascii="Times New Roman" w:hAnsi="Times New Roman" w:cs="Times New Roman"/>
                <w:b w:val="0"/>
                <w:bCs w:val="0"/>
                <w:sz w:val="24"/>
                <w:szCs w:val="24"/>
              </w:rPr>
            </w:pPr>
            <w:r>
              <w:rPr>
                <w:rFonts w:hint="eastAsia" w:ascii="Times New Roman" w:hAnsi="Times New Roman" w:cs="Times New Roman"/>
                <w:b w:val="0"/>
                <w:bCs w:val="0"/>
                <w:sz w:val="24"/>
                <w:szCs w:val="24"/>
                <w:lang w:eastAsia="zh-CN"/>
              </w:rPr>
              <w:t>表</w:t>
            </w:r>
            <w:r>
              <w:rPr>
                <w:rFonts w:hint="eastAsia" w:ascii="Times New Roman" w:hAnsi="Times New Roman" w:cs="Times New Roman"/>
                <w:b w:val="0"/>
                <w:bCs w:val="0"/>
                <w:sz w:val="24"/>
                <w:szCs w:val="24"/>
                <w:lang w:val="en-US" w:eastAsia="zh-CN"/>
              </w:rPr>
              <w:t xml:space="preserve"> </w:t>
            </w:r>
            <w:r>
              <w:rPr>
                <w:rFonts w:hint="eastAsia" w:cs="Times New Roman"/>
                <w:b w:val="0"/>
                <w:bCs w:val="0"/>
                <w:sz w:val="24"/>
                <w:szCs w:val="24"/>
                <w:lang w:val="en-US" w:eastAsia="zh-CN"/>
              </w:rPr>
              <w:t>35</w:t>
            </w:r>
            <w:r>
              <w:rPr>
                <w:rFonts w:hint="default" w:ascii="Times New Roman" w:hAnsi="Times New Roman" w:cs="Times New Roman"/>
                <w:b w:val="0"/>
                <w:bCs w:val="0"/>
                <w:sz w:val="24"/>
                <w:szCs w:val="24"/>
              </w:rPr>
              <w:t>本项目污染物产排情况及污染防治措施一览表</w:t>
            </w:r>
          </w:p>
          <w:tbl>
            <w:tblPr>
              <w:tblStyle w:val="45"/>
              <w:tblW w:w="897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614"/>
              <w:gridCol w:w="989"/>
              <w:gridCol w:w="720"/>
              <w:gridCol w:w="583"/>
              <w:gridCol w:w="2498"/>
              <w:gridCol w:w="681"/>
              <w:gridCol w:w="1038"/>
              <w:gridCol w:w="968"/>
              <w:gridCol w:w="88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63" w:hRule="atLeast"/>
              </w:trPr>
              <w:tc>
                <w:tcPr>
                  <w:tcW w:w="614" w:type="dxa"/>
                  <w:vAlign w:val="center"/>
                </w:tcPr>
                <w:p>
                  <w:pPr>
                    <w:tabs>
                      <w:tab w:val="left" w:pos="1215"/>
                    </w:tabs>
                    <w:adjustRightInd w:val="0"/>
                    <w:snapToGrid w:val="0"/>
                    <w:spacing w:line="0" w:lineRule="atLeast"/>
                    <w:jc w:val="center"/>
                    <w:rPr>
                      <w:rFonts w:hint="default" w:ascii="Times New Roman" w:hAnsi="Times New Roman" w:cs="Times New Roman"/>
                      <w:szCs w:val="21"/>
                    </w:rPr>
                  </w:pPr>
                  <w:r>
                    <w:rPr>
                      <w:rFonts w:hint="default" w:ascii="Times New Roman" w:hAnsi="Times New Roman" w:cs="Times New Roman"/>
                      <w:szCs w:val="21"/>
                    </w:rPr>
                    <w:t>产污环节</w:t>
                  </w:r>
                </w:p>
              </w:tc>
              <w:tc>
                <w:tcPr>
                  <w:tcW w:w="989" w:type="dxa"/>
                  <w:vAlign w:val="center"/>
                </w:tcPr>
                <w:p>
                  <w:pPr>
                    <w:tabs>
                      <w:tab w:val="left" w:pos="1215"/>
                    </w:tabs>
                    <w:adjustRightInd w:val="0"/>
                    <w:snapToGrid w:val="0"/>
                    <w:spacing w:line="0" w:lineRule="atLeast"/>
                    <w:jc w:val="center"/>
                    <w:rPr>
                      <w:rFonts w:hint="default" w:ascii="Times New Roman" w:hAnsi="Times New Roman" w:cs="Times New Roman"/>
                      <w:szCs w:val="21"/>
                    </w:rPr>
                  </w:pPr>
                  <w:r>
                    <w:rPr>
                      <w:rFonts w:hint="default" w:ascii="Times New Roman" w:hAnsi="Times New Roman" w:cs="Times New Roman"/>
                      <w:szCs w:val="21"/>
                    </w:rPr>
                    <w:t>污染物</w:t>
                  </w:r>
                </w:p>
              </w:tc>
              <w:tc>
                <w:tcPr>
                  <w:tcW w:w="720" w:type="dxa"/>
                  <w:vAlign w:val="center"/>
                </w:tcPr>
                <w:p>
                  <w:pPr>
                    <w:tabs>
                      <w:tab w:val="left" w:pos="1215"/>
                    </w:tabs>
                    <w:adjustRightInd w:val="0"/>
                    <w:snapToGrid w:val="0"/>
                    <w:spacing w:line="0" w:lineRule="atLeast"/>
                    <w:jc w:val="center"/>
                    <w:rPr>
                      <w:rFonts w:hint="default" w:ascii="Times New Roman" w:hAnsi="Times New Roman" w:cs="Times New Roman"/>
                      <w:szCs w:val="21"/>
                    </w:rPr>
                  </w:pPr>
                  <w:r>
                    <w:rPr>
                      <w:rFonts w:hint="default" w:ascii="Times New Roman" w:hAnsi="Times New Roman" w:cs="Times New Roman"/>
                      <w:szCs w:val="21"/>
                    </w:rPr>
                    <w:t>产生量t/a</w:t>
                  </w:r>
                </w:p>
              </w:tc>
              <w:tc>
                <w:tcPr>
                  <w:tcW w:w="583" w:type="dxa"/>
                  <w:vAlign w:val="center"/>
                </w:tcPr>
                <w:p>
                  <w:pPr>
                    <w:tabs>
                      <w:tab w:val="left" w:pos="1215"/>
                    </w:tabs>
                    <w:adjustRightInd w:val="0"/>
                    <w:snapToGrid w:val="0"/>
                    <w:spacing w:line="0" w:lineRule="atLeast"/>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cs="Times New Roman"/>
                      <w:kern w:val="2"/>
                      <w:sz w:val="21"/>
                      <w:szCs w:val="21"/>
                      <w:lang w:val="en-US" w:eastAsia="zh-CN" w:bidi="ar-SA"/>
                    </w:rPr>
                    <w:t>排放途径</w:t>
                  </w:r>
                </w:p>
              </w:tc>
              <w:tc>
                <w:tcPr>
                  <w:tcW w:w="2498" w:type="dxa"/>
                  <w:vAlign w:val="center"/>
                </w:tcPr>
                <w:p>
                  <w:pPr>
                    <w:tabs>
                      <w:tab w:val="left" w:pos="1215"/>
                    </w:tabs>
                    <w:adjustRightInd w:val="0"/>
                    <w:snapToGrid w:val="0"/>
                    <w:spacing w:line="0" w:lineRule="atLeast"/>
                    <w:jc w:val="center"/>
                    <w:rPr>
                      <w:rFonts w:hint="default" w:ascii="Times New Roman" w:hAnsi="Times New Roman" w:cs="Times New Roman"/>
                      <w:szCs w:val="21"/>
                    </w:rPr>
                  </w:pPr>
                  <w:r>
                    <w:rPr>
                      <w:rFonts w:hint="default" w:ascii="Times New Roman" w:hAnsi="Times New Roman" w:cs="Times New Roman"/>
                      <w:szCs w:val="21"/>
                    </w:rPr>
                    <w:t>防治措施</w:t>
                  </w:r>
                </w:p>
              </w:tc>
              <w:tc>
                <w:tcPr>
                  <w:tcW w:w="681" w:type="dxa"/>
                  <w:vAlign w:val="center"/>
                </w:tcPr>
                <w:p>
                  <w:pPr>
                    <w:tabs>
                      <w:tab w:val="left" w:pos="1215"/>
                    </w:tabs>
                    <w:adjustRightInd w:val="0"/>
                    <w:snapToGrid w:val="0"/>
                    <w:spacing w:line="0" w:lineRule="atLeast"/>
                    <w:ind w:left="0" w:leftChars="0" w:right="0" w:rightChars="0" w:firstLine="0" w:firstLineChars="0"/>
                    <w:jc w:val="center"/>
                    <w:rPr>
                      <w:rFonts w:hint="default" w:ascii="Times New Roman" w:hAnsi="Times New Roman" w:eastAsia="宋体" w:cs="Times New Roman"/>
                      <w:szCs w:val="21"/>
                      <w:lang w:val="en-US" w:eastAsia="zh-CN"/>
                    </w:rPr>
                  </w:pPr>
                  <w:r>
                    <w:rPr>
                      <w:rFonts w:hint="default" w:ascii="Times New Roman" w:hAnsi="Times New Roman" w:cs="Times New Roman"/>
                      <w:szCs w:val="21"/>
                      <w:lang w:val="en-US" w:eastAsia="zh-CN"/>
                    </w:rPr>
                    <w:t>排气筒编号</w:t>
                  </w:r>
                </w:p>
              </w:tc>
              <w:tc>
                <w:tcPr>
                  <w:tcW w:w="1038" w:type="dxa"/>
                  <w:vAlign w:val="center"/>
                </w:tcPr>
                <w:p>
                  <w:pPr>
                    <w:tabs>
                      <w:tab w:val="left" w:pos="1215"/>
                    </w:tabs>
                    <w:adjustRightInd w:val="0"/>
                    <w:snapToGrid w:val="0"/>
                    <w:spacing w:line="0" w:lineRule="atLeast"/>
                    <w:jc w:val="center"/>
                    <w:rPr>
                      <w:rFonts w:hint="default" w:ascii="Times New Roman" w:hAnsi="Times New Roman" w:cs="Times New Roman"/>
                      <w:szCs w:val="21"/>
                    </w:rPr>
                  </w:pPr>
                  <w:r>
                    <w:rPr>
                      <w:rFonts w:hint="default" w:ascii="Times New Roman" w:hAnsi="Times New Roman" w:cs="Times New Roman"/>
                      <w:szCs w:val="21"/>
                    </w:rPr>
                    <w:t>排放量t/a</w:t>
                  </w:r>
                </w:p>
              </w:tc>
              <w:tc>
                <w:tcPr>
                  <w:tcW w:w="968" w:type="dxa"/>
                  <w:vAlign w:val="center"/>
                </w:tcPr>
                <w:p>
                  <w:pPr>
                    <w:tabs>
                      <w:tab w:val="left" w:pos="1215"/>
                    </w:tabs>
                    <w:adjustRightInd w:val="0"/>
                    <w:snapToGrid w:val="0"/>
                    <w:spacing w:line="0" w:lineRule="atLeast"/>
                    <w:jc w:val="center"/>
                    <w:rPr>
                      <w:rFonts w:hint="default" w:ascii="Times New Roman" w:hAnsi="Times New Roman" w:cs="Times New Roman"/>
                      <w:szCs w:val="21"/>
                    </w:rPr>
                  </w:pPr>
                  <w:r>
                    <w:rPr>
                      <w:rFonts w:hint="default" w:ascii="Times New Roman" w:hAnsi="Times New Roman" w:cs="Times New Roman"/>
                      <w:szCs w:val="21"/>
                    </w:rPr>
                    <w:t>排放速率kg/h</w:t>
                  </w:r>
                </w:p>
              </w:tc>
              <w:tc>
                <w:tcPr>
                  <w:tcW w:w="884" w:type="dxa"/>
                  <w:vAlign w:val="center"/>
                </w:tcPr>
                <w:p>
                  <w:pPr>
                    <w:tabs>
                      <w:tab w:val="left" w:pos="1215"/>
                    </w:tabs>
                    <w:adjustRightInd w:val="0"/>
                    <w:snapToGrid w:val="0"/>
                    <w:spacing w:line="0" w:lineRule="atLeast"/>
                    <w:jc w:val="center"/>
                    <w:rPr>
                      <w:rFonts w:hint="default" w:ascii="Times New Roman" w:hAnsi="Times New Roman" w:cs="Times New Roman"/>
                      <w:szCs w:val="21"/>
                    </w:rPr>
                  </w:pPr>
                  <w:r>
                    <w:rPr>
                      <w:rFonts w:hint="default" w:ascii="Times New Roman" w:hAnsi="Times New Roman" w:cs="Times New Roman"/>
                      <w:szCs w:val="21"/>
                    </w:rPr>
                    <w:t>排放浓度mg/m</w:t>
                  </w:r>
                  <w:r>
                    <w:rPr>
                      <w:rFonts w:hint="default" w:ascii="Times New Roman" w:hAnsi="Times New Roman" w:cs="Times New Roman"/>
                      <w:szCs w:val="21"/>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44" w:hRule="atLeast"/>
              </w:trPr>
              <w:tc>
                <w:tcPr>
                  <w:tcW w:w="614" w:type="dxa"/>
                  <w:vMerge w:val="restart"/>
                  <w:vAlign w:val="center"/>
                </w:tcPr>
                <w:p>
                  <w:pPr>
                    <w:tabs>
                      <w:tab w:val="left" w:pos="1215"/>
                    </w:tabs>
                    <w:adjustRightInd w:val="0"/>
                    <w:snapToGrid w:val="0"/>
                    <w:spacing w:line="0" w:lineRule="atLeast"/>
                    <w:jc w:val="center"/>
                    <w:rPr>
                      <w:rFonts w:hint="default" w:ascii="Times New Roman" w:hAnsi="Times New Roman" w:eastAsia="宋体" w:cs="Times New Roman"/>
                      <w:szCs w:val="21"/>
                      <w:lang w:eastAsia="zh-CN"/>
                    </w:rPr>
                  </w:pPr>
                  <w:r>
                    <w:rPr>
                      <w:rFonts w:hint="eastAsia" w:ascii="Times New Roman" w:hAnsi="Times New Roman" w:cs="Times New Roman"/>
                      <w:sz w:val="21"/>
                      <w:szCs w:val="21"/>
                      <w:lang w:eastAsia="zh-CN"/>
                    </w:rPr>
                    <w:t>熔融挤出、喷丝</w:t>
                  </w:r>
                </w:p>
              </w:tc>
              <w:tc>
                <w:tcPr>
                  <w:tcW w:w="989" w:type="dxa"/>
                  <w:vMerge w:val="restart"/>
                  <w:vAlign w:val="center"/>
                </w:tcPr>
                <w:p>
                  <w:pPr>
                    <w:adjustRightInd w:val="0"/>
                    <w:snapToGrid w:val="0"/>
                    <w:spacing w:line="0" w:lineRule="atLeast"/>
                    <w:jc w:val="center"/>
                    <w:rPr>
                      <w:rFonts w:hint="default" w:ascii="Times New Roman" w:hAnsi="Times New Roman" w:cs="Times New Roman"/>
                      <w:szCs w:val="21"/>
                    </w:rPr>
                  </w:pPr>
                  <w:r>
                    <w:rPr>
                      <w:rFonts w:hint="default" w:ascii="Times New Roman" w:hAnsi="Times New Roman" w:cs="Times New Roman"/>
                      <w:szCs w:val="21"/>
                    </w:rPr>
                    <w:t>非甲烷总烃（VOCs）</w:t>
                  </w:r>
                </w:p>
              </w:tc>
              <w:tc>
                <w:tcPr>
                  <w:tcW w:w="720" w:type="dxa"/>
                  <w:vMerge w:val="restart"/>
                  <w:vAlign w:val="center"/>
                </w:tcPr>
                <w:p>
                  <w:pPr>
                    <w:tabs>
                      <w:tab w:val="left" w:pos="1215"/>
                    </w:tabs>
                    <w:adjustRightInd w:val="0"/>
                    <w:snapToGrid w:val="0"/>
                    <w:spacing w:line="0" w:lineRule="atLeast"/>
                    <w:jc w:val="center"/>
                    <w:rPr>
                      <w:rFonts w:hint="default" w:ascii="Times New Roman" w:hAnsi="Times New Roman" w:eastAsia="宋体" w:cs="Times New Roman"/>
                      <w:szCs w:val="21"/>
                      <w:lang w:val="en-US" w:eastAsia="zh-CN"/>
                    </w:rPr>
                  </w:pPr>
                  <w:r>
                    <w:rPr>
                      <w:rFonts w:hint="default" w:ascii="Times New Roman" w:hAnsi="Times New Roman" w:cs="Times New Roman"/>
                      <w:szCs w:val="21"/>
                      <w:lang w:val="en-US" w:eastAsia="zh-CN"/>
                    </w:rPr>
                    <w:t>0.</w:t>
                  </w:r>
                  <w:r>
                    <w:rPr>
                      <w:rFonts w:hint="eastAsia" w:ascii="Times New Roman" w:hAnsi="Times New Roman" w:cs="Times New Roman"/>
                      <w:szCs w:val="21"/>
                      <w:lang w:val="en-US" w:eastAsia="zh-CN"/>
                    </w:rPr>
                    <w:t>0</w:t>
                  </w:r>
                  <w:r>
                    <w:rPr>
                      <w:rFonts w:hint="eastAsia" w:cs="Times New Roman"/>
                      <w:szCs w:val="21"/>
                      <w:lang w:val="en-US" w:eastAsia="zh-CN"/>
                    </w:rPr>
                    <w:t>99</w:t>
                  </w:r>
                </w:p>
              </w:tc>
              <w:tc>
                <w:tcPr>
                  <w:tcW w:w="583" w:type="dxa"/>
                  <w:vAlign w:val="center"/>
                </w:tcPr>
                <w:p>
                  <w:pPr>
                    <w:tabs>
                      <w:tab w:val="left" w:pos="1215"/>
                    </w:tabs>
                    <w:adjustRightInd w:val="0"/>
                    <w:snapToGrid w:val="0"/>
                    <w:spacing w:line="0" w:lineRule="atLeast"/>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cs="Times New Roman"/>
                      <w:szCs w:val="21"/>
                    </w:rPr>
                    <w:t>有组织</w:t>
                  </w:r>
                </w:p>
              </w:tc>
              <w:tc>
                <w:tcPr>
                  <w:tcW w:w="2498" w:type="dxa"/>
                  <w:vAlign w:val="center"/>
                </w:tcPr>
                <w:p>
                  <w:pPr>
                    <w:spacing w:line="0" w:lineRule="atLeast"/>
                    <w:jc w:val="center"/>
                    <w:rPr>
                      <w:rFonts w:hint="default" w:ascii="Times New Roman" w:hAnsi="Times New Roman" w:eastAsia="宋体" w:cs="Times New Roman"/>
                      <w:szCs w:val="21"/>
                      <w:lang w:val="en-US" w:eastAsia="zh-CN"/>
                    </w:rPr>
                  </w:pPr>
                  <w:r>
                    <w:rPr>
                      <w:rFonts w:hint="default" w:ascii="Times New Roman" w:hAnsi="Times New Roman" w:cs="Times New Roman"/>
                      <w:szCs w:val="21"/>
                    </w:rPr>
                    <w:t>经</w:t>
                  </w:r>
                  <w:r>
                    <w:rPr>
                      <w:rFonts w:hint="default" w:ascii="Times New Roman" w:hAnsi="Times New Roman" w:cs="Times New Roman"/>
                      <w:szCs w:val="21"/>
                      <w:lang w:eastAsia="zh-CN"/>
                    </w:rPr>
                    <w:t>集气罩收集</w:t>
                  </w:r>
                  <w:r>
                    <w:rPr>
                      <w:rFonts w:hint="default" w:ascii="Times New Roman" w:hAnsi="Times New Roman" w:cs="Times New Roman"/>
                      <w:szCs w:val="21"/>
                    </w:rPr>
                    <w:t>，进入</w:t>
                  </w:r>
                  <w:r>
                    <w:rPr>
                      <w:rFonts w:hint="default" w:ascii="Times New Roman" w:hAnsi="Times New Roman" w:cs="Times New Roman"/>
                      <w:szCs w:val="21"/>
                      <w:lang w:val="en-US" w:eastAsia="zh-CN"/>
                    </w:rPr>
                    <w:t>1</w:t>
                  </w:r>
                  <w:r>
                    <w:rPr>
                      <w:rFonts w:hint="default" w:ascii="Times New Roman" w:hAnsi="Times New Roman" w:cs="Times New Roman"/>
                      <w:szCs w:val="21"/>
                    </w:rPr>
                    <w:t>组光氧催化+活性炭吸附装置处理后，经</w:t>
                  </w:r>
                  <w:r>
                    <w:rPr>
                      <w:rFonts w:hint="default" w:ascii="Times New Roman" w:hAnsi="Times New Roman" w:cs="Times New Roman"/>
                      <w:szCs w:val="21"/>
                      <w:lang w:val="en-US" w:eastAsia="zh-CN"/>
                    </w:rPr>
                    <w:t>1</w:t>
                  </w:r>
                  <w:r>
                    <w:rPr>
                      <w:rFonts w:hint="default" w:ascii="Times New Roman" w:hAnsi="Times New Roman" w:cs="Times New Roman"/>
                      <w:szCs w:val="21"/>
                    </w:rPr>
                    <w:t>根15m高排气筒排放</w:t>
                  </w:r>
                </w:p>
              </w:tc>
              <w:tc>
                <w:tcPr>
                  <w:tcW w:w="681" w:type="dxa"/>
                  <w:vAlign w:val="center"/>
                </w:tcPr>
                <w:p>
                  <w:pPr>
                    <w:tabs>
                      <w:tab w:val="left" w:pos="1215"/>
                    </w:tabs>
                    <w:adjustRightInd w:val="0"/>
                    <w:snapToGrid w:val="0"/>
                    <w:spacing w:line="0" w:lineRule="atLeast"/>
                    <w:jc w:val="center"/>
                    <w:rPr>
                      <w:rFonts w:hint="default" w:ascii="Times New Roman" w:hAnsi="Times New Roman" w:cs="Times New Roman"/>
                      <w:lang w:val="en-US" w:eastAsia="zh-CN"/>
                    </w:rPr>
                  </w:pPr>
                  <w:r>
                    <w:rPr>
                      <w:rFonts w:hint="eastAsia" w:ascii="Times New Roman" w:hAnsi="Times New Roman" w:cs="Times New Roman"/>
                      <w:lang w:val="en-US" w:eastAsia="zh-CN"/>
                    </w:rPr>
                    <w:t>P1</w:t>
                  </w:r>
                </w:p>
              </w:tc>
              <w:tc>
                <w:tcPr>
                  <w:tcW w:w="1038" w:type="dxa"/>
                  <w:vAlign w:val="center"/>
                </w:tcPr>
                <w:p>
                  <w:pPr>
                    <w:tabs>
                      <w:tab w:val="left" w:pos="1215"/>
                    </w:tabs>
                    <w:adjustRightInd w:val="0"/>
                    <w:snapToGrid w:val="0"/>
                    <w:spacing w:line="0" w:lineRule="atLeast"/>
                    <w:jc w:val="center"/>
                    <w:rPr>
                      <w:rFonts w:hint="default" w:ascii="Times New Roman" w:hAnsi="Times New Roman" w:eastAsia="宋体" w:cs="Times New Roman"/>
                      <w:szCs w:val="21"/>
                      <w:lang w:val="en-US" w:eastAsia="zh-CN"/>
                    </w:rPr>
                  </w:pPr>
                  <w:r>
                    <w:rPr>
                      <w:rFonts w:hint="default" w:ascii="Times New Roman" w:hAnsi="Times New Roman" w:cs="Times New Roman"/>
                      <w:lang w:eastAsia="zh-CN"/>
                    </w:rPr>
                    <w:t>0.0</w:t>
                  </w:r>
                  <w:r>
                    <w:rPr>
                      <w:rFonts w:hint="eastAsia" w:ascii="Times New Roman" w:hAnsi="Times New Roman" w:cs="Times New Roman"/>
                      <w:lang w:val="en-US" w:eastAsia="zh-CN"/>
                    </w:rPr>
                    <w:t>0</w:t>
                  </w:r>
                  <w:r>
                    <w:rPr>
                      <w:rFonts w:hint="eastAsia" w:cs="Times New Roman"/>
                      <w:lang w:val="en-US" w:eastAsia="zh-CN"/>
                    </w:rPr>
                    <w:t>89</w:t>
                  </w:r>
                </w:p>
              </w:tc>
              <w:tc>
                <w:tcPr>
                  <w:tcW w:w="968" w:type="dxa"/>
                  <w:vAlign w:val="center"/>
                </w:tcPr>
                <w:p>
                  <w:pPr>
                    <w:tabs>
                      <w:tab w:val="left" w:pos="1215"/>
                    </w:tabs>
                    <w:adjustRightInd w:val="0"/>
                    <w:snapToGrid w:val="0"/>
                    <w:spacing w:line="0" w:lineRule="atLeast"/>
                    <w:jc w:val="center"/>
                    <w:rPr>
                      <w:rFonts w:hint="default" w:ascii="Times New Roman" w:hAnsi="Times New Roman" w:eastAsia="宋体" w:cs="Times New Roman"/>
                      <w:szCs w:val="21"/>
                      <w:lang w:val="en-US" w:eastAsia="zh-CN"/>
                    </w:rPr>
                  </w:pPr>
                  <w:r>
                    <w:rPr>
                      <w:rFonts w:hint="default" w:ascii="Times New Roman" w:hAnsi="Times New Roman" w:cs="Times New Roman"/>
                      <w:szCs w:val="21"/>
                      <w:lang w:eastAsia="zh-CN"/>
                    </w:rPr>
                    <w:t>0.00</w:t>
                  </w:r>
                  <w:r>
                    <w:rPr>
                      <w:rFonts w:hint="eastAsia" w:ascii="Times New Roman" w:hAnsi="Times New Roman" w:cs="Times New Roman"/>
                      <w:szCs w:val="21"/>
                      <w:lang w:val="en-US" w:eastAsia="zh-CN"/>
                    </w:rPr>
                    <w:t>3</w:t>
                  </w:r>
                  <w:r>
                    <w:rPr>
                      <w:rFonts w:hint="eastAsia" w:cs="Times New Roman"/>
                      <w:szCs w:val="21"/>
                      <w:lang w:val="en-US" w:eastAsia="zh-CN"/>
                    </w:rPr>
                    <w:t>7</w:t>
                  </w:r>
                </w:p>
              </w:tc>
              <w:tc>
                <w:tcPr>
                  <w:tcW w:w="884" w:type="dxa"/>
                  <w:vAlign w:val="center"/>
                </w:tcPr>
                <w:p>
                  <w:pPr>
                    <w:tabs>
                      <w:tab w:val="left" w:pos="1215"/>
                    </w:tabs>
                    <w:adjustRightInd w:val="0"/>
                    <w:snapToGrid w:val="0"/>
                    <w:spacing w:line="0" w:lineRule="atLeast"/>
                    <w:jc w:val="center"/>
                    <w:rPr>
                      <w:rFonts w:hint="default" w:ascii="Times New Roman" w:hAnsi="Times New Roman" w:eastAsia="宋体" w:cs="Times New Roman"/>
                      <w:szCs w:val="21"/>
                      <w:lang w:val="en-US" w:eastAsia="zh-CN"/>
                    </w:rPr>
                  </w:pPr>
                  <w:r>
                    <w:rPr>
                      <w:rFonts w:hint="default" w:ascii="Times New Roman" w:hAnsi="Times New Roman" w:cs="Times New Roman"/>
                      <w:szCs w:val="21"/>
                      <w:lang w:val="en-US" w:eastAsia="zh-CN"/>
                    </w:rPr>
                    <w:t>0.</w:t>
                  </w:r>
                  <w:r>
                    <w:rPr>
                      <w:rFonts w:hint="eastAsia" w:ascii="Times New Roman" w:hAnsi="Times New Roman" w:cs="Times New Roman"/>
                      <w:szCs w:val="21"/>
                      <w:lang w:val="en-US" w:eastAsia="zh-CN"/>
                    </w:rPr>
                    <w:t>3</w:t>
                  </w:r>
                  <w:r>
                    <w:rPr>
                      <w:rFonts w:hint="eastAsia" w:cs="Times New Roman"/>
                      <w:szCs w:val="21"/>
                      <w:lang w:val="en-US" w:eastAsia="zh-CN"/>
                    </w:rPr>
                    <w:t>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94" w:hRule="atLeast"/>
              </w:trPr>
              <w:tc>
                <w:tcPr>
                  <w:tcW w:w="614" w:type="dxa"/>
                  <w:vMerge w:val="continue"/>
                  <w:vAlign w:val="center"/>
                </w:tcPr>
                <w:p>
                  <w:pPr>
                    <w:tabs>
                      <w:tab w:val="left" w:pos="1215"/>
                    </w:tabs>
                    <w:adjustRightInd w:val="0"/>
                    <w:snapToGrid w:val="0"/>
                    <w:spacing w:line="0" w:lineRule="atLeast"/>
                    <w:jc w:val="center"/>
                    <w:rPr>
                      <w:rFonts w:hint="default" w:ascii="Times New Roman" w:hAnsi="Times New Roman" w:eastAsia="宋体" w:cs="Times New Roman"/>
                      <w:szCs w:val="21"/>
                      <w:lang w:eastAsia="zh-CN"/>
                    </w:rPr>
                  </w:pPr>
                </w:p>
              </w:tc>
              <w:tc>
                <w:tcPr>
                  <w:tcW w:w="989" w:type="dxa"/>
                  <w:vMerge w:val="continue"/>
                  <w:vAlign w:val="center"/>
                </w:tcPr>
                <w:p>
                  <w:pPr>
                    <w:adjustRightInd w:val="0"/>
                    <w:snapToGrid w:val="0"/>
                    <w:spacing w:line="0" w:lineRule="atLeast"/>
                    <w:jc w:val="center"/>
                    <w:rPr>
                      <w:rFonts w:hint="default" w:ascii="Times New Roman" w:hAnsi="Times New Roman" w:cs="Times New Roman"/>
                      <w:szCs w:val="21"/>
                    </w:rPr>
                  </w:pPr>
                </w:p>
              </w:tc>
              <w:tc>
                <w:tcPr>
                  <w:tcW w:w="720" w:type="dxa"/>
                  <w:vMerge w:val="continue"/>
                  <w:vAlign w:val="center"/>
                </w:tcPr>
                <w:p>
                  <w:pPr>
                    <w:tabs>
                      <w:tab w:val="left" w:pos="1215"/>
                    </w:tabs>
                    <w:adjustRightInd w:val="0"/>
                    <w:snapToGrid w:val="0"/>
                    <w:spacing w:line="0" w:lineRule="atLeast"/>
                    <w:jc w:val="center"/>
                    <w:rPr>
                      <w:rFonts w:hint="default" w:ascii="Times New Roman" w:hAnsi="Times New Roman" w:eastAsia="宋体" w:cs="Times New Roman"/>
                      <w:kern w:val="2"/>
                      <w:sz w:val="21"/>
                      <w:szCs w:val="21"/>
                      <w:lang w:val="en-US" w:eastAsia="zh-CN" w:bidi="ar-SA"/>
                    </w:rPr>
                  </w:pPr>
                </w:p>
              </w:tc>
              <w:tc>
                <w:tcPr>
                  <w:tcW w:w="583" w:type="dxa"/>
                  <w:vAlign w:val="center"/>
                </w:tcPr>
                <w:p>
                  <w:pPr>
                    <w:tabs>
                      <w:tab w:val="left" w:pos="1215"/>
                    </w:tabs>
                    <w:adjustRightInd w:val="0"/>
                    <w:snapToGrid w:val="0"/>
                    <w:spacing w:line="0" w:lineRule="atLeast"/>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cs="Times New Roman"/>
                      <w:szCs w:val="21"/>
                    </w:rPr>
                    <w:t>无组织</w:t>
                  </w:r>
                </w:p>
              </w:tc>
              <w:tc>
                <w:tcPr>
                  <w:tcW w:w="2498" w:type="dxa"/>
                  <w:vAlign w:val="center"/>
                </w:tcPr>
                <w:p>
                  <w:pPr>
                    <w:tabs>
                      <w:tab w:val="left" w:pos="1215"/>
                    </w:tabs>
                    <w:adjustRightInd w:val="0"/>
                    <w:snapToGrid w:val="0"/>
                    <w:spacing w:line="0" w:lineRule="atLeast"/>
                    <w:jc w:val="center"/>
                    <w:rPr>
                      <w:rFonts w:hint="default" w:ascii="Times New Roman" w:hAnsi="Times New Roman" w:cs="Times New Roman"/>
                      <w:szCs w:val="21"/>
                    </w:rPr>
                  </w:pPr>
                  <w:r>
                    <w:rPr>
                      <w:rFonts w:hint="default" w:ascii="Times New Roman" w:hAnsi="Times New Roman" w:cs="Times New Roman"/>
                      <w:szCs w:val="21"/>
                      <w:lang w:eastAsia="zh-CN"/>
                    </w:rPr>
                    <w:t>车间</w:t>
                  </w:r>
                  <w:r>
                    <w:rPr>
                      <w:rFonts w:hint="default" w:ascii="Times New Roman" w:hAnsi="Times New Roman" w:cs="Times New Roman"/>
                      <w:szCs w:val="21"/>
                    </w:rPr>
                    <w:t>无组织排放</w:t>
                  </w:r>
                </w:p>
              </w:tc>
              <w:tc>
                <w:tcPr>
                  <w:tcW w:w="681" w:type="dxa"/>
                  <w:vAlign w:val="center"/>
                </w:tcPr>
                <w:p>
                  <w:pPr>
                    <w:tabs>
                      <w:tab w:val="left" w:pos="1215"/>
                    </w:tabs>
                    <w:adjustRightInd w:val="0"/>
                    <w:snapToGrid w:val="0"/>
                    <w:spacing w:line="0" w:lineRule="atLeast"/>
                    <w:jc w:val="center"/>
                    <w:rPr>
                      <w:rFonts w:hint="default" w:ascii="Times New Roman" w:hAnsi="Times New Roman" w:eastAsia="宋体" w:cs="Times New Roman"/>
                      <w:szCs w:val="21"/>
                      <w:lang w:val="en-US" w:eastAsia="zh-CN"/>
                    </w:rPr>
                  </w:pPr>
                  <w:r>
                    <w:rPr>
                      <w:rFonts w:hint="default" w:ascii="Times New Roman" w:hAnsi="Times New Roman" w:cs="Times New Roman"/>
                      <w:szCs w:val="21"/>
                      <w:lang w:val="en-US" w:eastAsia="zh-CN"/>
                    </w:rPr>
                    <w:t>/</w:t>
                  </w:r>
                </w:p>
              </w:tc>
              <w:tc>
                <w:tcPr>
                  <w:tcW w:w="1038" w:type="dxa"/>
                  <w:vAlign w:val="center"/>
                </w:tcPr>
                <w:p>
                  <w:pPr>
                    <w:tabs>
                      <w:tab w:val="left" w:pos="1215"/>
                    </w:tabs>
                    <w:adjustRightInd w:val="0"/>
                    <w:snapToGrid w:val="0"/>
                    <w:spacing w:line="0" w:lineRule="atLeast"/>
                    <w:jc w:val="center"/>
                    <w:rPr>
                      <w:rFonts w:hint="default" w:ascii="Times New Roman" w:hAnsi="Times New Roman" w:eastAsia="宋体" w:cs="Times New Roman"/>
                      <w:szCs w:val="21"/>
                      <w:lang w:val="en-US" w:eastAsia="zh-CN"/>
                    </w:rPr>
                  </w:pPr>
                  <w:r>
                    <w:rPr>
                      <w:rFonts w:hint="default" w:ascii="Times New Roman" w:hAnsi="Times New Roman" w:cs="Times New Roman"/>
                      <w:szCs w:val="21"/>
                      <w:lang w:eastAsia="zh-CN"/>
                    </w:rPr>
                    <w:t>0.0</w:t>
                  </w:r>
                  <w:r>
                    <w:rPr>
                      <w:rFonts w:hint="eastAsia" w:ascii="Times New Roman" w:hAnsi="Times New Roman" w:cs="Times New Roman"/>
                      <w:szCs w:val="21"/>
                      <w:lang w:val="en-US" w:eastAsia="zh-CN"/>
                    </w:rPr>
                    <w:t>0</w:t>
                  </w:r>
                  <w:r>
                    <w:rPr>
                      <w:rFonts w:hint="eastAsia" w:cs="Times New Roman"/>
                      <w:szCs w:val="21"/>
                      <w:lang w:val="en-US" w:eastAsia="zh-CN"/>
                    </w:rPr>
                    <w:t>99</w:t>
                  </w:r>
                </w:p>
              </w:tc>
              <w:tc>
                <w:tcPr>
                  <w:tcW w:w="968" w:type="dxa"/>
                  <w:vAlign w:val="center"/>
                </w:tcPr>
                <w:p>
                  <w:pPr>
                    <w:tabs>
                      <w:tab w:val="left" w:pos="1215"/>
                    </w:tabs>
                    <w:adjustRightInd w:val="0"/>
                    <w:snapToGrid w:val="0"/>
                    <w:spacing w:line="0" w:lineRule="atLeast"/>
                    <w:jc w:val="center"/>
                    <w:rPr>
                      <w:rFonts w:hint="default" w:ascii="Times New Roman" w:hAnsi="Times New Roman" w:eastAsia="宋体" w:cs="Times New Roman"/>
                      <w:szCs w:val="21"/>
                      <w:lang w:val="en-US" w:eastAsia="zh-CN"/>
                    </w:rPr>
                  </w:pPr>
                  <w:r>
                    <w:rPr>
                      <w:rFonts w:hint="default" w:ascii="Times New Roman" w:hAnsi="Times New Roman" w:cs="Times New Roman"/>
                      <w:szCs w:val="21"/>
                      <w:lang w:eastAsia="zh-CN"/>
                    </w:rPr>
                    <w:t>0.00</w:t>
                  </w:r>
                  <w:r>
                    <w:rPr>
                      <w:rFonts w:hint="eastAsia" w:cs="Times New Roman"/>
                      <w:szCs w:val="21"/>
                      <w:lang w:val="en-US" w:eastAsia="zh-CN"/>
                    </w:rPr>
                    <w:t>41</w:t>
                  </w:r>
                </w:p>
              </w:tc>
              <w:tc>
                <w:tcPr>
                  <w:tcW w:w="884" w:type="dxa"/>
                  <w:vAlign w:val="center"/>
                </w:tcPr>
                <w:p>
                  <w:pPr>
                    <w:adjustRightInd w:val="0"/>
                    <w:snapToGrid w:val="0"/>
                    <w:spacing w:line="0" w:lineRule="atLeast"/>
                    <w:jc w:val="center"/>
                    <w:rPr>
                      <w:rFonts w:hint="default" w:ascii="Times New Roman" w:hAnsi="Times New Roman" w:cs="Times New Roman"/>
                      <w:szCs w:val="21"/>
                    </w:rPr>
                  </w:pPr>
                  <w:r>
                    <w:rPr>
                      <w:rFonts w:hint="default" w:ascii="Times New Roman" w:hAnsi="Times New Roman" w:cs="Times New Roman"/>
                      <w:szCs w:val="21"/>
                    </w:rPr>
                    <w:t>/</w:t>
                  </w:r>
                </w:p>
              </w:tc>
            </w:tr>
          </w:tbl>
          <w:p>
            <w:pPr>
              <w:spacing w:line="460" w:lineRule="exact"/>
              <w:ind w:firstLine="482" w:firstLineChars="200"/>
              <w:rPr>
                <w:rFonts w:hint="default" w:ascii="Times New Roman" w:hAnsi="Times New Roman" w:cs="Times New Roman"/>
                <w:b/>
                <w:bCs/>
                <w:sz w:val="24"/>
              </w:rPr>
            </w:pPr>
            <w:r>
              <w:rPr>
                <w:rFonts w:hint="default" w:ascii="Times New Roman" w:hAnsi="Times New Roman" w:cs="Times New Roman"/>
                <w:b/>
                <w:bCs/>
                <w:sz w:val="24"/>
                <w:lang w:val="en-US" w:eastAsia="zh-CN"/>
              </w:rPr>
              <w:t>1.4</w:t>
            </w:r>
            <w:r>
              <w:rPr>
                <w:rFonts w:hint="default" w:ascii="Times New Roman" w:hAnsi="Times New Roman" w:cs="Times New Roman"/>
                <w:b/>
                <w:bCs/>
                <w:sz w:val="24"/>
              </w:rPr>
              <w:t xml:space="preserve"> 项目</w:t>
            </w:r>
            <w:r>
              <w:rPr>
                <w:rFonts w:hint="default" w:ascii="Times New Roman" w:hAnsi="Times New Roman" w:cs="Times New Roman"/>
                <w:b/>
                <w:bCs/>
                <w:sz w:val="24"/>
                <w:lang w:eastAsia="zh-CN"/>
              </w:rPr>
              <w:t>正常工况的污染物</w:t>
            </w:r>
            <w:r>
              <w:rPr>
                <w:rFonts w:hint="default" w:ascii="Times New Roman" w:hAnsi="Times New Roman" w:cs="Times New Roman"/>
                <w:b/>
                <w:bCs/>
                <w:sz w:val="24"/>
              </w:rPr>
              <w:t>排放浓度预测</w:t>
            </w:r>
          </w:p>
          <w:p>
            <w:pPr>
              <w:spacing w:line="460" w:lineRule="exact"/>
              <w:ind w:firstLine="480" w:firstLineChars="200"/>
              <w:rPr>
                <w:rFonts w:hint="default" w:ascii="Times New Roman" w:hAnsi="Times New Roman" w:cs="Times New Roman"/>
                <w:sz w:val="24"/>
              </w:rPr>
            </w:pPr>
            <w:r>
              <w:rPr>
                <w:rFonts w:hint="default" w:ascii="Times New Roman" w:hAnsi="Times New Roman" w:cs="Times New Roman"/>
                <w:sz w:val="24"/>
              </w:rPr>
              <w:t>（1）污染源强</w:t>
            </w:r>
          </w:p>
          <w:p>
            <w:pPr>
              <w:spacing w:line="460" w:lineRule="exact"/>
              <w:ind w:firstLine="480" w:firstLineChars="200"/>
              <w:rPr>
                <w:rFonts w:hint="default" w:ascii="Times New Roman" w:hAnsi="Times New Roman" w:cs="Times New Roman"/>
                <w:sz w:val="24"/>
              </w:rPr>
            </w:pPr>
            <w:r>
              <w:rPr>
                <w:rFonts w:hint="default" w:ascii="Times New Roman" w:hAnsi="Times New Roman" w:cs="Times New Roman"/>
                <w:sz w:val="24"/>
              </w:rPr>
              <w:t>根据项目废气排放情况，主要废气污染源参数见下表。</w:t>
            </w:r>
          </w:p>
          <w:p>
            <w:pPr>
              <w:numPr>
                <w:ilvl w:val="0"/>
                <w:numId w:val="0"/>
              </w:numPr>
              <w:ind w:leftChars="0"/>
              <w:jc w:val="center"/>
              <w:rPr>
                <w:rFonts w:hint="default" w:ascii="Times New Roman" w:hAnsi="Times New Roman" w:cs="Times New Roman"/>
                <w:b w:val="0"/>
                <w:bCs w:val="0"/>
                <w:sz w:val="24"/>
                <w:szCs w:val="24"/>
              </w:rPr>
            </w:pPr>
            <w:r>
              <w:rPr>
                <w:rFonts w:hint="eastAsia" w:cs="Times New Roman"/>
                <w:b w:val="0"/>
                <w:bCs w:val="0"/>
                <w:sz w:val="24"/>
                <w:szCs w:val="24"/>
                <w:lang w:val="en-US" w:eastAsia="zh-CN"/>
              </w:rPr>
              <w:t xml:space="preserve">表36  </w:t>
            </w:r>
            <w:r>
              <w:rPr>
                <w:rFonts w:hint="default" w:ascii="Times New Roman" w:hAnsi="Times New Roman" w:cs="Times New Roman"/>
                <w:b w:val="0"/>
                <w:bCs w:val="0"/>
                <w:sz w:val="24"/>
                <w:szCs w:val="24"/>
              </w:rPr>
              <w:t>点源参数调查清单</w:t>
            </w:r>
          </w:p>
          <w:tbl>
            <w:tblPr>
              <w:tblStyle w:val="45"/>
              <w:tblW w:w="895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636"/>
              <w:gridCol w:w="957"/>
              <w:gridCol w:w="956"/>
              <w:gridCol w:w="956"/>
              <w:gridCol w:w="956"/>
              <w:gridCol w:w="956"/>
              <w:gridCol w:w="956"/>
              <w:gridCol w:w="962"/>
              <w:gridCol w:w="162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9" w:hRule="atLeast"/>
                <w:jc w:val="center"/>
              </w:trPr>
              <w:tc>
                <w:tcPr>
                  <w:tcW w:w="636" w:type="dxa"/>
                  <w:vMerge w:val="restart"/>
                  <w:vAlign w:val="center"/>
                </w:tcPr>
                <w:p>
                  <w:pPr>
                    <w:spacing w:line="360" w:lineRule="exact"/>
                    <w:jc w:val="center"/>
                    <w:rPr>
                      <w:rFonts w:hint="default" w:ascii="Times New Roman" w:hAnsi="Times New Roman" w:cs="Times New Roman"/>
                      <w:sz w:val="21"/>
                      <w:szCs w:val="21"/>
                    </w:rPr>
                  </w:pPr>
                  <w:r>
                    <w:rPr>
                      <w:rFonts w:hint="default" w:ascii="Times New Roman" w:hAnsi="Times New Roman" w:cs="Times New Roman"/>
                      <w:sz w:val="21"/>
                      <w:szCs w:val="21"/>
                    </w:rPr>
                    <w:t>点源</w:t>
                  </w:r>
                </w:p>
                <w:p>
                  <w:pPr>
                    <w:spacing w:line="360" w:lineRule="exact"/>
                    <w:jc w:val="center"/>
                    <w:rPr>
                      <w:rFonts w:hint="default" w:ascii="Times New Roman" w:hAnsi="Times New Roman" w:cs="Times New Roman"/>
                      <w:sz w:val="21"/>
                      <w:szCs w:val="21"/>
                    </w:rPr>
                  </w:pPr>
                  <w:r>
                    <w:rPr>
                      <w:rFonts w:hint="default" w:ascii="Times New Roman" w:hAnsi="Times New Roman" w:cs="Times New Roman"/>
                      <w:sz w:val="21"/>
                      <w:szCs w:val="21"/>
                    </w:rPr>
                    <w:t>编号</w:t>
                  </w:r>
                </w:p>
              </w:tc>
              <w:tc>
                <w:tcPr>
                  <w:tcW w:w="957" w:type="dxa"/>
                  <w:vMerge w:val="restart"/>
                  <w:vAlign w:val="center"/>
                </w:tcPr>
                <w:p>
                  <w:pPr>
                    <w:spacing w:line="360" w:lineRule="exact"/>
                    <w:jc w:val="center"/>
                    <w:rPr>
                      <w:rFonts w:hint="default" w:ascii="Times New Roman" w:hAnsi="Times New Roman" w:cs="Times New Roman"/>
                      <w:sz w:val="21"/>
                      <w:szCs w:val="21"/>
                    </w:rPr>
                  </w:pPr>
                  <w:r>
                    <w:rPr>
                      <w:rFonts w:hint="default" w:ascii="Times New Roman" w:hAnsi="Times New Roman" w:cs="Times New Roman"/>
                      <w:sz w:val="21"/>
                      <w:szCs w:val="21"/>
                    </w:rPr>
                    <w:t>点源</w:t>
                  </w:r>
                </w:p>
                <w:p>
                  <w:pPr>
                    <w:spacing w:line="360" w:lineRule="exact"/>
                    <w:jc w:val="center"/>
                    <w:rPr>
                      <w:rFonts w:hint="default" w:ascii="Times New Roman" w:hAnsi="Times New Roman" w:cs="Times New Roman"/>
                      <w:sz w:val="21"/>
                      <w:szCs w:val="21"/>
                    </w:rPr>
                  </w:pPr>
                  <w:r>
                    <w:rPr>
                      <w:rFonts w:hint="default" w:ascii="Times New Roman" w:hAnsi="Times New Roman" w:cs="Times New Roman"/>
                      <w:sz w:val="21"/>
                      <w:szCs w:val="21"/>
                    </w:rPr>
                    <w:t>名称</w:t>
                  </w:r>
                </w:p>
              </w:tc>
              <w:tc>
                <w:tcPr>
                  <w:tcW w:w="956" w:type="dxa"/>
                  <w:vMerge w:val="restart"/>
                  <w:vAlign w:val="center"/>
                </w:tcPr>
                <w:p>
                  <w:pPr>
                    <w:spacing w:line="360" w:lineRule="exact"/>
                    <w:jc w:val="center"/>
                    <w:rPr>
                      <w:rFonts w:hint="default" w:ascii="Times New Roman" w:hAnsi="Times New Roman" w:cs="Times New Roman"/>
                      <w:sz w:val="21"/>
                      <w:szCs w:val="21"/>
                    </w:rPr>
                  </w:pPr>
                  <w:r>
                    <w:rPr>
                      <w:rFonts w:hint="default" w:ascii="Times New Roman" w:hAnsi="Times New Roman" w:cs="Times New Roman"/>
                      <w:sz w:val="21"/>
                      <w:szCs w:val="21"/>
                    </w:rPr>
                    <w:t>排气</w:t>
                  </w:r>
                </w:p>
                <w:p>
                  <w:pPr>
                    <w:spacing w:line="360" w:lineRule="exact"/>
                    <w:jc w:val="center"/>
                    <w:rPr>
                      <w:rFonts w:hint="default" w:ascii="Times New Roman" w:hAnsi="Times New Roman" w:cs="Times New Roman"/>
                      <w:sz w:val="21"/>
                      <w:szCs w:val="21"/>
                    </w:rPr>
                  </w:pPr>
                  <w:r>
                    <w:rPr>
                      <w:rFonts w:hint="default" w:ascii="Times New Roman" w:hAnsi="Times New Roman" w:cs="Times New Roman"/>
                      <w:sz w:val="21"/>
                      <w:szCs w:val="21"/>
                    </w:rPr>
                    <w:t>筒高</w:t>
                  </w:r>
                </w:p>
              </w:tc>
              <w:tc>
                <w:tcPr>
                  <w:tcW w:w="956" w:type="dxa"/>
                  <w:vMerge w:val="restart"/>
                  <w:vAlign w:val="center"/>
                </w:tcPr>
                <w:p>
                  <w:pPr>
                    <w:spacing w:line="360" w:lineRule="exact"/>
                    <w:jc w:val="center"/>
                    <w:rPr>
                      <w:rFonts w:hint="default" w:ascii="Times New Roman" w:hAnsi="Times New Roman" w:eastAsia="宋体" w:cs="Times New Roman"/>
                      <w:sz w:val="21"/>
                      <w:szCs w:val="21"/>
                      <w:lang w:eastAsia="zh-CN"/>
                    </w:rPr>
                  </w:pPr>
                  <w:r>
                    <w:rPr>
                      <w:rFonts w:hint="default" w:ascii="Times New Roman" w:hAnsi="Times New Roman" w:cs="Times New Roman"/>
                      <w:sz w:val="21"/>
                      <w:szCs w:val="21"/>
                      <w:lang w:eastAsia="zh-CN"/>
                    </w:rPr>
                    <w:t>烟气速率</w:t>
                  </w:r>
                </w:p>
              </w:tc>
              <w:tc>
                <w:tcPr>
                  <w:tcW w:w="956" w:type="dxa"/>
                  <w:vMerge w:val="restart"/>
                  <w:vAlign w:val="center"/>
                </w:tcPr>
                <w:p>
                  <w:pPr>
                    <w:spacing w:line="360" w:lineRule="exact"/>
                    <w:jc w:val="center"/>
                    <w:rPr>
                      <w:rFonts w:hint="default" w:ascii="Times New Roman" w:hAnsi="Times New Roman" w:cs="Times New Roman"/>
                      <w:sz w:val="21"/>
                      <w:szCs w:val="21"/>
                    </w:rPr>
                  </w:pPr>
                  <w:r>
                    <w:rPr>
                      <w:rFonts w:hint="default" w:ascii="Times New Roman" w:hAnsi="Times New Roman" w:cs="Times New Roman"/>
                      <w:sz w:val="21"/>
                      <w:szCs w:val="21"/>
                    </w:rPr>
                    <w:t>废气量</w:t>
                  </w:r>
                </w:p>
              </w:tc>
              <w:tc>
                <w:tcPr>
                  <w:tcW w:w="956" w:type="dxa"/>
                  <w:vMerge w:val="restart"/>
                  <w:vAlign w:val="center"/>
                </w:tcPr>
                <w:p>
                  <w:pPr>
                    <w:spacing w:line="360" w:lineRule="exact"/>
                    <w:jc w:val="center"/>
                    <w:rPr>
                      <w:rFonts w:hint="default" w:ascii="Times New Roman" w:hAnsi="Times New Roman" w:cs="Times New Roman"/>
                      <w:sz w:val="21"/>
                      <w:szCs w:val="21"/>
                    </w:rPr>
                  </w:pPr>
                  <w:r>
                    <w:rPr>
                      <w:rFonts w:hint="default" w:ascii="Times New Roman" w:hAnsi="Times New Roman" w:cs="Times New Roman"/>
                      <w:sz w:val="21"/>
                      <w:szCs w:val="21"/>
                    </w:rPr>
                    <w:t>烟气出口温度</w:t>
                  </w:r>
                </w:p>
              </w:tc>
              <w:tc>
                <w:tcPr>
                  <w:tcW w:w="956" w:type="dxa"/>
                  <w:vMerge w:val="restart"/>
                  <w:vAlign w:val="center"/>
                </w:tcPr>
                <w:p>
                  <w:pPr>
                    <w:spacing w:line="360" w:lineRule="exact"/>
                    <w:jc w:val="center"/>
                    <w:rPr>
                      <w:rFonts w:hint="default" w:ascii="Times New Roman" w:hAnsi="Times New Roman" w:cs="Times New Roman"/>
                      <w:sz w:val="21"/>
                      <w:szCs w:val="21"/>
                    </w:rPr>
                  </w:pPr>
                  <w:r>
                    <w:rPr>
                      <w:rFonts w:hint="default" w:ascii="Times New Roman" w:hAnsi="Times New Roman" w:cs="Times New Roman"/>
                      <w:sz w:val="21"/>
                      <w:szCs w:val="21"/>
                    </w:rPr>
                    <w:t>年排放小时数</w:t>
                  </w:r>
                </w:p>
              </w:tc>
              <w:tc>
                <w:tcPr>
                  <w:tcW w:w="962" w:type="dxa"/>
                  <w:vMerge w:val="restart"/>
                  <w:vAlign w:val="center"/>
                </w:tcPr>
                <w:p>
                  <w:pPr>
                    <w:spacing w:line="360" w:lineRule="exact"/>
                    <w:jc w:val="center"/>
                    <w:rPr>
                      <w:rFonts w:hint="default" w:ascii="Times New Roman" w:hAnsi="Times New Roman" w:cs="Times New Roman"/>
                      <w:sz w:val="21"/>
                      <w:szCs w:val="21"/>
                    </w:rPr>
                  </w:pPr>
                  <w:r>
                    <w:rPr>
                      <w:rFonts w:hint="default" w:ascii="Times New Roman" w:hAnsi="Times New Roman" w:cs="Times New Roman"/>
                      <w:sz w:val="21"/>
                      <w:szCs w:val="21"/>
                    </w:rPr>
                    <w:t>排放</w:t>
                  </w:r>
                </w:p>
                <w:p>
                  <w:pPr>
                    <w:spacing w:line="360" w:lineRule="exact"/>
                    <w:jc w:val="center"/>
                    <w:rPr>
                      <w:rFonts w:hint="default" w:ascii="Times New Roman" w:hAnsi="Times New Roman" w:cs="Times New Roman"/>
                      <w:sz w:val="21"/>
                      <w:szCs w:val="21"/>
                    </w:rPr>
                  </w:pPr>
                  <w:r>
                    <w:rPr>
                      <w:rFonts w:hint="default" w:ascii="Times New Roman" w:hAnsi="Times New Roman" w:cs="Times New Roman"/>
                      <w:sz w:val="21"/>
                      <w:szCs w:val="21"/>
                    </w:rPr>
                    <w:t>工况</w:t>
                  </w:r>
                </w:p>
              </w:tc>
              <w:tc>
                <w:tcPr>
                  <w:tcW w:w="1620" w:type="dxa"/>
                  <w:vAlign w:val="center"/>
                </w:tcPr>
                <w:p>
                  <w:pPr>
                    <w:spacing w:line="360" w:lineRule="exact"/>
                    <w:jc w:val="center"/>
                    <w:rPr>
                      <w:rFonts w:hint="default" w:ascii="Times New Roman" w:hAnsi="Times New Roman" w:cs="Times New Roman"/>
                      <w:sz w:val="21"/>
                      <w:szCs w:val="21"/>
                    </w:rPr>
                  </w:pPr>
                  <w:r>
                    <w:rPr>
                      <w:rFonts w:hint="default" w:ascii="Times New Roman" w:hAnsi="Times New Roman" w:cs="Times New Roman"/>
                      <w:sz w:val="21"/>
                      <w:szCs w:val="21"/>
                    </w:rPr>
                    <w:t>评价因子源强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9" w:hRule="atLeast"/>
                <w:jc w:val="center"/>
              </w:trPr>
              <w:tc>
                <w:tcPr>
                  <w:tcW w:w="636" w:type="dxa"/>
                  <w:vMerge w:val="continue"/>
                  <w:vAlign w:val="center"/>
                </w:tcPr>
                <w:p>
                  <w:pPr>
                    <w:widowControl/>
                    <w:jc w:val="left"/>
                    <w:rPr>
                      <w:rFonts w:hint="default" w:ascii="Times New Roman" w:hAnsi="Times New Roman" w:cs="Times New Roman"/>
                      <w:sz w:val="21"/>
                      <w:szCs w:val="21"/>
                    </w:rPr>
                  </w:pPr>
                </w:p>
              </w:tc>
              <w:tc>
                <w:tcPr>
                  <w:tcW w:w="957" w:type="dxa"/>
                  <w:vMerge w:val="continue"/>
                  <w:vAlign w:val="center"/>
                </w:tcPr>
                <w:p>
                  <w:pPr>
                    <w:widowControl/>
                    <w:jc w:val="left"/>
                    <w:rPr>
                      <w:rFonts w:hint="default" w:ascii="Times New Roman" w:hAnsi="Times New Roman" w:cs="Times New Roman"/>
                      <w:sz w:val="21"/>
                      <w:szCs w:val="21"/>
                    </w:rPr>
                  </w:pPr>
                </w:p>
              </w:tc>
              <w:tc>
                <w:tcPr>
                  <w:tcW w:w="956" w:type="dxa"/>
                  <w:vMerge w:val="continue"/>
                  <w:vAlign w:val="center"/>
                </w:tcPr>
                <w:p>
                  <w:pPr>
                    <w:widowControl/>
                    <w:jc w:val="left"/>
                    <w:rPr>
                      <w:rFonts w:hint="default" w:ascii="Times New Roman" w:hAnsi="Times New Roman" w:cs="Times New Roman"/>
                      <w:sz w:val="21"/>
                      <w:szCs w:val="21"/>
                    </w:rPr>
                  </w:pPr>
                </w:p>
              </w:tc>
              <w:tc>
                <w:tcPr>
                  <w:tcW w:w="956" w:type="dxa"/>
                  <w:vMerge w:val="continue"/>
                  <w:vAlign w:val="center"/>
                </w:tcPr>
                <w:p>
                  <w:pPr>
                    <w:widowControl/>
                    <w:jc w:val="left"/>
                    <w:rPr>
                      <w:rFonts w:hint="default" w:ascii="Times New Roman" w:hAnsi="Times New Roman" w:cs="Times New Roman"/>
                      <w:sz w:val="21"/>
                      <w:szCs w:val="21"/>
                    </w:rPr>
                  </w:pPr>
                </w:p>
              </w:tc>
              <w:tc>
                <w:tcPr>
                  <w:tcW w:w="956" w:type="dxa"/>
                  <w:vMerge w:val="continue"/>
                  <w:vAlign w:val="center"/>
                </w:tcPr>
                <w:p>
                  <w:pPr>
                    <w:widowControl/>
                    <w:jc w:val="left"/>
                    <w:rPr>
                      <w:rFonts w:hint="default" w:ascii="Times New Roman" w:hAnsi="Times New Roman" w:cs="Times New Roman"/>
                      <w:sz w:val="21"/>
                      <w:szCs w:val="21"/>
                    </w:rPr>
                  </w:pPr>
                </w:p>
              </w:tc>
              <w:tc>
                <w:tcPr>
                  <w:tcW w:w="956" w:type="dxa"/>
                  <w:vMerge w:val="continue"/>
                  <w:vAlign w:val="center"/>
                </w:tcPr>
                <w:p>
                  <w:pPr>
                    <w:widowControl/>
                    <w:jc w:val="left"/>
                    <w:rPr>
                      <w:rFonts w:hint="default" w:ascii="Times New Roman" w:hAnsi="Times New Roman" w:cs="Times New Roman"/>
                      <w:sz w:val="21"/>
                      <w:szCs w:val="21"/>
                    </w:rPr>
                  </w:pPr>
                </w:p>
              </w:tc>
              <w:tc>
                <w:tcPr>
                  <w:tcW w:w="956" w:type="dxa"/>
                  <w:vMerge w:val="continue"/>
                  <w:vAlign w:val="center"/>
                </w:tcPr>
                <w:p>
                  <w:pPr>
                    <w:widowControl/>
                    <w:jc w:val="left"/>
                    <w:rPr>
                      <w:rFonts w:hint="default" w:ascii="Times New Roman" w:hAnsi="Times New Roman" w:cs="Times New Roman"/>
                      <w:sz w:val="21"/>
                      <w:szCs w:val="21"/>
                    </w:rPr>
                  </w:pPr>
                </w:p>
              </w:tc>
              <w:tc>
                <w:tcPr>
                  <w:tcW w:w="962" w:type="dxa"/>
                  <w:vMerge w:val="continue"/>
                  <w:vAlign w:val="center"/>
                </w:tcPr>
                <w:p>
                  <w:pPr>
                    <w:widowControl/>
                    <w:jc w:val="left"/>
                    <w:rPr>
                      <w:rFonts w:hint="default" w:ascii="Times New Roman" w:hAnsi="Times New Roman" w:cs="Times New Roman"/>
                      <w:sz w:val="21"/>
                      <w:szCs w:val="21"/>
                    </w:rPr>
                  </w:pPr>
                </w:p>
              </w:tc>
              <w:tc>
                <w:tcPr>
                  <w:tcW w:w="1620" w:type="dxa"/>
                  <w:vAlign w:val="center"/>
                </w:tcPr>
                <w:p>
                  <w:pPr>
                    <w:spacing w:line="360" w:lineRule="exact"/>
                    <w:jc w:val="center"/>
                    <w:rPr>
                      <w:rFonts w:hint="default" w:ascii="Times New Roman" w:hAnsi="Times New Roman" w:eastAsia="宋体" w:cs="Times New Roman"/>
                      <w:sz w:val="21"/>
                      <w:szCs w:val="21"/>
                      <w:lang w:val="en-US" w:eastAsia="zh-CN"/>
                    </w:rPr>
                  </w:pPr>
                  <w:r>
                    <w:rPr>
                      <w:rFonts w:hint="default" w:ascii="Times New Roman" w:hAnsi="Times New Roman" w:cs="Times New Roman"/>
                      <w:sz w:val="21"/>
                      <w:szCs w:val="21"/>
                      <w:lang w:val="en-US" w:eastAsia="zh-CN"/>
                    </w:rPr>
                    <w:t>VOCs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7" w:hRule="atLeast"/>
                <w:jc w:val="center"/>
              </w:trPr>
              <w:tc>
                <w:tcPr>
                  <w:tcW w:w="636" w:type="dxa"/>
                  <w:vAlign w:val="center"/>
                </w:tcPr>
                <w:p>
                  <w:pPr>
                    <w:spacing w:line="360" w:lineRule="exact"/>
                    <w:jc w:val="center"/>
                    <w:rPr>
                      <w:rFonts w:hint="default" w:ascii="Times New Roman" w:hAnsi="Times New Roman" w:cs="Times New Roman"/>
                      <w:sz w:val="21"/>
                      <w:szCs w:val="21"/>
                    </w:rPr>
                  </w:pPr>
                  <w:r>
                    <w:rPr>
                      <w:rFonts w:hint="default" w:ascii="Times New Roman" w:hAnsi="Times New Roman" w:cs="Times New Roman"/>
                      <w:sz w:val="21"/>
                      <w:szCs w:val="21"/>
                    </w:rPr>
                    <w:t>Code</w:t>
                  </w:r>
                </w:p>
              </w:tc>
              <w:tc>
                <w:tcPr>
                  <w:tcW w:w="957" w:type="dxa"/>
                  <w:vAlign w:val="center"/>
                </w:tcPr>
                <w:p>
                  <w:pPr>
                    <w:spacing w:line="360" w:lineRule="exact"/>
                    <w:jc w:val="center"/>
                    <w:rPr>
                      <w:rFonts w:hint="default" w:ascii="Times New Roman" w:hAnsi="Times New Roman" w:cs="Times New Roman"/>
                      <w:sz w:val="21"/>
                      <w:szCs w:val="21"/>
                    </w:rPr>
                  </w:pPr>
                  <w:r>
                    <w:rPr>
                      <w:rFonts w:hint="default" w:ascii="Times New Roman" w:hAnsi="Times New Roman" w:cs="Times New Roman"/>
                      <w:sz w:val="21"/>
                      <w:szCs w:val="21"/>
                    </w:rPr>
                    <w:t>Name</w:t>
                  </w:r>
                </w:p>
              </w:tc>
              <w:tc>
                <w:tcPr>
                  <w:tcW w:w="956" w:type="dxa"/>
                  <w:vAlign w:val="center"/>
                </w:tcPr>
                <w:p>
                  <w:pPr>
                    <w:spacing w:line="360" w:lineRule="exact"/>
                    <w:jc w:val="center"/>
                    <w:rPr>
                      <w:rFonts w:hint="default" w:ascii="Times New Roman" w:hAnsi="Times New Roman" w:cs="Times New Roman"/>
                      <w:sz w:val="21"/>
                      <w:szCs w:val="21"/>
                    </w:rPr>
                  </w:pPr>
                  <w:r>
                    <w:rPr>
                      <w:rFonts w:hint="default" w:ascii="Times New Roman" w:hAnsi="Times New Roman" w:cs="Times New Roman"/>
                      <w:sz w:val="21"/>
                      <w:szCs w:val="21"/>
                    </w:rPr>
                    <w:t>H</w:t>
                  </w:r>
                </w:p>
              </w:tc>
              <w:tc>
                <w:tcPr>
                  <w:tcW w:w="956" w:type="dxa"/>
                  <w:vAlign w:val="center"/>
                </w:tcPr>
                <w:p>
                  <w:pPr>
                    <w:spacing w:line="360" w:lineRule="exact"/>
                    <w:jc w:val="center"/>
                    <w:rPr>
                      <w:rFonts w:hint="default" w:ascii="Times New Roman" w:hAnsi="Times New Roman" w:eastAsia="宋体" w:cs="Times New Roman"/>
                      <w:sz w:val="21"/>
                      <w:szCs w:val="21"/>
                      <w:lang w:eastAsia="zh-CN"/>
                    </w:rPr>
                  </w:pPr>
                  <w:r>
                    <w:rPr>
                      <w:rFonts w:hint="default" w:ascii="Times New Roman" w:hAnsi="Times New Roman" w:cs="Times New Roman"/>
                      <w:sz w:val="21"/>
                      <w:szCs w:val="21"/>
                      <w:lang w:val="en-US" w:eastAsia="zh-CN"/>
                    </w:rPr>
                    <w:t>V</w:t>
                  </w:r>
                </w:p>
              </w:tc>
              <w:tc>
                <w:tcPr>
                  <w:tcW w:w="956" w:type="dxa"/>
                  <w:vAlign w:val="center"/>
                </w:tcPr>
                <w:p>
                  <w:pPr>
                    <w:spacing w:line="360" w:lineRule="exact"/>
                    <w:jc w:val="center"/>
                    <w:rPr>
                      <w:rFonts w:hint="default" w:ascii="Times New Roman" w:hAnsi="Times New Roman" w:cs="Times New Roman"/>
                      <w:sz w:val="21"/>
                      <w:szCs w:val="21"/>
                    </w:rPr>
                  </w:pPr>
                  <w:r>
                    <w:rPr>
                      <w:rFonts w:hint="default" w:ascii="Times New Roman" w:hAnsi="Times New Roman" w:cs="Times New Roman"/>
                      <w:sz w:val="21"/>
                      <w:szCs w:val="21"/>
                    </w:rPr>
                    <w:t>V</w:t>
                  </w:r>
                </w:p>
              </w:tc>
              <w:tc>
                <w:tcPr>
                  <w:tcW w:w="956" w:type="dxa"/>
                  <w:vAlign w:val="center"/>
                </w:tcPr>
                <w:p>
                  <w:pPr>
                    <w:spacing w:line="360" w:lineRule="exact"/>
                    <w:jc w:val="center"/>
                    <w:rPr>
                      <w:rFonts w:hint="default" w:ascii="Times New Roman" w:hAnsi="Times New Roman" w:cs="Times New Roman"/>
                      <w:sz w:val="21"/>
                      <w:szCs w:val="21"/>
                    </w:rPr>
                  </w:pPr>
                  <w:r>
                    <w:rPr>
                      <w:rFonts w:hint="default" w:ascii="Times New Roman" w:hAnsi="Times New Roman" w:cs="Times New Roman"/>
                      <w:sz w:val="21"/>
                      <w:szCs w:val="21"/>
                    </w:rPr>
                    <w:t>T</w:t>
                  </w:r>
                </w:p>
              </w:tc>
              <w:tc>
                <w:tcPr>
                  <w:tcW w:w="956" w:type="dxa"/>
                  <w:vAlign w:val="center"/>
                </w:tcPr>
                <w:p>
                  <w:pPr>
                    <w:spacing w:line="360" w:lineRule="exact"/>
                    <w:jc w:val="center"/>
                    <w:rPr>
                      <w:rFonts w:hint="default" w:ascii="Times New Roman" w:hAnsi="Times New Roman" w:cs="Times New Roman"/>
                      <w:sz w:val="21"/>
                      <w:szCs w:val="21"/>
                    </w:rPr>
                  </w:pPr>
                  <w:r>
                    <w:rPr>
                      <w:rFonts w:hint="default" w:ascii="Times New Roman" w:hAnsi="Times New Roman" w:cs="Times New Roman"/>
                      <w:sz w:val="21"/>
                      <w:szCs w:val="21"/>
                    </w:rPr>
                    <w:t>Hr</w:t>
                  </w:r>
                </w:p>
              </w:tc>
              <w:tc>
                <w:tcPr>
                  <w:tcW w:w="962" w:type="dxa"/>
                  <w:vAlign w:val="center"/>
                </w:tcPr>
                <w:p>
                  <w:pPr>
                    <w:spacing w:line="360" w:lineRule="exact"/>
                    <w:jc w:val="center"/>
                    <w:rPr>
                      <w:rFonts w:hint="default" w:ascii="Times New Roman" w:hAnsi="Times New Roman" w:cs="Times New Roman"/>
                      <w:sz w:val="21"/>
                      <w:szCs w:val="21"/>
                    </w:rPr>
                  </w:pPr>
                  <w:r>
                    <w:rPr>
                      <w:rFonts w:hint="default" w:ascii="Times New Roman" w:hAnsi="Times New Roman" w:cs="Times New Roman"/>
                      <w:sz w:val="21"/>
                      <w:szCs w:val="21"/>
                    </w:rPr>
                    <w:t>Cond</w:t>
                  </w:r>
                </w:p>
              </w:tc>
              <w:tc>
                <w:tcPr>
                  <w:tcW w:w="1620" w:type="dxa"/>
                  <w:vAlign w:val="center"/>
                </w:tcPr>
                <w:p>
                  <w:pPr>
                    <w:spacing w:line="360" w:lineRule="exact"/>
                    <w:jc w:val="center"/>
                    <w:rPr>
                      <w:rFonts w:hint="default" w:ascii="Times New Roman" w:hAnsi="Times New Roman" w:cs="Times New Roman"/>
                      <w:sz w:val="21"/>
                      <w:szCs w:val="21"/>
                    </w:rPr>
                  </w:pPr>
                  <w:r>
                    <w:rPr>
                      <w:rFonts w:hint="default" w:ascii="Times New Roman" w:hAnsi="Times New Roman" w:cs="Times New Roman"/>
                      <w:sz w:val="21"/>
                      <w:szCs w:val="21"/>
                    </w:rPr>
                    <w:t>Q1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7" w:hRule="atLeast"/>
                <w:jc w:val="center"/>
              </w:trPr>
              <w:tc>
                <w:tcPr>
                  <w:tcW w:w="636" w:type="dxa"/>
                  <w:vAlign w:val="center"/>
                </w:tcPr>
                <w:p>
                  <w:pPr>
                    <w:spacing w:line="360" w:lineRule="exact"/>
                    <w:jc w:val="center"/>
                    <w:rPr>
                      <w:rFonts w:hint="default" w:ascii="Times New Roman" w:hAnsi="Times New Roman" w:cs="Times New Roman"/>
                      <w:sz w:val="21"/>
                      <w:szCs w:val="21"/>
                    </w:rPr>
                  </w:pPr>
                </w:p>
              </w:tc>
              <w:tc>
                <w:tcPr>
                  <w:tcW w:w="957" w:type="dxa"/>
                  <w:vAlign w:val="center"/>
                </w:tcPr>
                <w:p>
                  <w:pPr>
                    <w:spacing w:line="360" w:lineRule="exact"/>
                    <w:jc w:val="center"/>
                    <w:rPr>
                      <w:rFonts w:hint="default" w:ascii="Times New Roman" w:hAnsi="Times New Roman" w:cs="Times New Roman"/>
                      <w:sz w:val="21"/>
                      <w:szCs w:val="21"/>
                    </w:rPr>
                  </w:pPr>
                </w:p>
              </w:tc>
              <w:tc>
                <w:tcPr>
                  <w:tcW w:w="956" w:type="dxa"/>
                  <w:vAlign w:val="center"/>
                </w:tcPr>
                <w:p>
                  <w:pPr>
                    <w:spacing w:line="360" w:lineRule="exact"/>
                    <w:jc w:val="center"/>
                    <w:rPr>
                      <w:rFonts w:hint="default" w:ascii="Times New Roman" w:hAnsi="Times New Roman" w:cs="Times New Roman"/>
                      <w:sz w:val="21"/>
                      <w:szCs w:val="21"/>
                    </w:rPr>
                  </w:pPr>
                  <w:r>
                    <w:rPr>
                      <w:rFonts w:hint="default" w:ascii="Times New Roman" w:hAnsi="Times New Roman" w:cs="Times New Roman"/>
                      <w:sz w:val="21"/>
                      <w:szCs w:val="21"/>
                    </w:rPr>
                    <w:t>m</w:t>
                  </w:r>
                </w:p>
              </w:tc>
              <w:tc>
                <w:tcPr>
                  <w:tcW w:w="956" w:type="dxa"/>
                  <w:vAlign w:val="center"/>
                </w:tcPr>
                <w:p>
                  <w:pPr>
                    <w:spacing w:line="360" w:lineRule="exact"/>
                    <w:jc w:val="center"/>
                    <w:rPr>
                      <w:rFonts w:hint="default" w:ascii="Times New Roman" w:hAnsi="Times New Roman" w:eastAsia="宋体" w:cs="Times New Roman"/>
                      <w:sz w:val="21"/>
                      <w:szCs w:val="21"/>
                      <w:lang w:val="en-US" w:eastAsia="zh-CN"/>
                    </w:rPr>
                  </w:pPr>
                  <w:r>
                    <w:rPr>
                      <w:rFonts w:hint="default" w:ascii="Times New Roman" w:hAnsi="Times New Roman" w:cs="Times New Roman"/>
                      <w:sz w:val="21"/>
                      <w:szCs w:val="21"/>
                      <w:lang w:val="en-US" w:eastAsia="zh-CN"/>
                    </w:rPr>
                    <w:t>m/s</w:t>
                  </w:r>
                </w:p>
              </w:tc>
              <w:tc>
                <w:tcPr>
                  <w:tcW w:w="956" w:type="dxa"/>
                  <w:vAlign w:val="center"/>
                </w:tcPr>
                <w:p>
                  <w:pPr>
                    <w:spacing w:line="360" w:lineRule="exact"/>
                    <w:jc w:val="center"/>
                    <w:rPr>
                      <w:rFonts w:hint="default" w:ascii="Times New Roman" w:hAnsi="Times New Roman" w:cs="Times New Roman"/>
                      <w:sz w:val="21"/>
                      <w:szCs w:val="21"/>
                    </w:rPr>
                  </w:pPr>
                  <w:r>
                    <w:rPr>
                      <w:rFonts w:hint="default" w:ascii="Times New Roman" w:hAnsi="Times New Roman" w:cs="Times New Roman"/>
                      <w:sz w:val="21"/>
                      <w:szCs w:val="21"/>
                    </w:rPr>
                    <w:t>m</w:t>
                  </w:r>
                  <w:r>
                    <w:rPr>
                      <w:rFonts w:hint="default" w:ascii="Times New Roman" w:hAnsi="Times New Roman" w:cs="Times New Roman"/>
                      <w:sz w:val="21"/>
                      <w:szCs w:val="21"/>
                      <w:vertAlign w:val="superscript"/>
                    </w:rPr>
                    <w:t>3</w:t>
                  </w:r>
                  <w:r>
                    <w:rPr>
                      <w:rFonts w:hint="default" w:ascii="Times New Roman" w:hAnsi="Times New Roman" w:cs="Times New Roman"/>
                      <w:sz w:val="21"/>
                      <w:szCs w:val="21"/>
                    </w:rPr>
                    <w:t>/h</w:t>
                  </w:r>
                </w:p>
              </w:tc>
              <w:tc>
                <w:tcPr>
                  <w:tcW w:w="956" w:type="dxa"/>
                  <w:vAlign w:val="center"/>
                </w:tcPr>
                <w:p>
                  <w:pPr>
                    <w:spacing w:line="360" w:lineRule="exact"/>
                    <w:jc w:val="center"/>
                    <w:rPr>
                      <w:rFonts w:hint="default" w:ascii="Times New Roman" w:hAnsi="Times New Roman" w:cs="Times New Roman"/>
                      <w:sz w:val="21"/>
                      <w:szCs w:val="21"/>
                    </w:rPr>
                  </w:pPr>
                  <w:r>
                    <w:rPr>
                      <w:rFonts w:hint="default" w:ascii="Times New Roman" w:hAnsi="Times New Roman" w:cs="Times New Roman"/>
                      <w:sz w:val="21"/>
                      <w:szCs w:val="21"/>
                    </w:rPr>
                    <w:t>℃</w:t>
                  </w:r>
                </w:p>
              </w:tc>
              <w:tc>
                <w:tcPr>
                  <w:tcW w:w="956" w:type="dxa"/>
                  <w:vAlign w:val="center"/>
                </w:tcPr>
                <w:p>
                  <w:pPr>
                    <w:spacing w:line="360" w:lineRule="exact"/>
                    <w:jc w:val="center"/>
                    <w:rPr>
                      <w:rFonts w:hint="default" w:ascii="Times New Roman" w:hAnsi="Times New Roman" w:cs="Times New Roman"/>
                      <w:sz w:val="21"/>
                      <w:szCs w:val="21"/>
                    </w:rPr>
                  </w:pPr>
                  <w:r>
                    <w:rPr>
                      <w:rFonts w:hint="default" w:ascii="Times New Roman" w:hAnsi="Times New Roman" w:cs="Times New Roman"/>
                      <w:sz w:val="21"/>
                      <w:szCs w:val="21"/>
                    </w:rPr>
                    <w:t>h</w:t>
                  </w:r>
                </w:p>
              </w:tc>
              <w:tc>
                <w:tcPr>
                  <w:tcW w:w="962" w:type="dxa"/>
                  <w:vAlign w:val="center"/>
                </w:tcPr>
                <w:p>
                  <w:pPr>
                    <w:spacing w:line="360" w:lineRule="exact"/>
                    <w:jc w:val="center"/>
                    <w:rPr>
                      <w:rFonts w:hint="default" w:ascii="Times New Roman" w:hAnsi="Times New Roman" w:cs="Times New Roman"/>
                      <w:sz w:val="21"/>
                      <w:szCs w:val="21"/>
                    </w:rPr>
                  </w:pPr>
                </w:p>
              </w:tc>
              <w:tc>
                <w:tcPr>
                  <w:tcW w:w="1620" w:type="dxa"/>
                  <w:vAlign w:val="center"/>
                </w:tcPr>
                <w:p>
                  <w:pPr>
                    <w:spacing w:line="360" w:lineRule="exact"/>
                    <w:jc w:val="center"/>
                    <w:rPr>
                      <w:rFonts w:hint="default" w:ascii="Times New Roman" w:hAnsi="Times New Roman" w:cs="Times New Roman"/>
                      <w:sz w:val="21"/>
                      <w:szCs w:val="21"/>
                    </w:rPr>
                  </w:pPr>
                  <w:r>
                    <w:rPr>
                      <w:rFonts w:hint="default" w:ascii="Times New Roman" w:hAnsi="Times New Roman" w:cs="Times New Roman"/>
                      <w:sz w:val="21"/>
                      <w:szCs w:val="21"/>
                    </w:rPr>
                    <w:t>kg/h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32" w:hRule="atLeast"/>
                <w:jc w:val="center"/>
              </w:trPr>
              <w:tc>
                <w:tcPr>
                  <w:tcW w:w="636" w:type="dxa"/>
                  <w:vAlign w:val="center"/>
                </w:tcPr>
                <w:p>
                  <w:pPr>
                    <w:spacing w:line="360" w:lineRule="exact"/>
                    <w:jc w:val="center"/>
                    <w:rPr>
                      <w:rFonts w:hint="default" w:ascii="Times New Roman" w:hAnsi="Times New Roman" w:eastAsia="宋体" w:cs="Times New Roman"/>
                      <w:sz w:val="21"/>
                      <w:szCs w:val="21"/>
                      <w:lang w:val="en-US" w:eastAsia="zh-CN"/>
                    </w:rPr>
                  </w:pPr>
                  <w:r>
                    <w:rPr>
                      <w:rFonts w:hint="eastAsia" w:ascii="Times New Roman" w:hAnsi="Times New Roman" w:cs="Times New Roman"/>
                      <w:sz w:val="21"/>
                      <w:szCs w:val="21"/>
                      <w:lang w:val="en-US" w:eastAsia="zh-CN"/>
                    </w:rPr>
                    <w:t>P1</w:t>
                  </w:r>
                </w:p>
              </w:tc>
              <w:tc>
                <w:tcPr>
                  <w:tcW w:w="957" w:type="dxa"/>
                  <w:vAlign w:val="center"/>
                </w:tcPr>
                <w:p>
                  <w:pPr>
                    <w:spacing w:line="360" w:lineRule="exact"/>
                    <w:jc w:val="center"/>
                    <w:rPr>
                      <w:rFonts w:hint="default" w:ascii="Times New Roman" w:hAnsi="Times New Roman" w:cs="Times New Roman"/>
                      <w:sz w:val="21"/>
                      <w:szCs w:val="21"/>
                    </w:rPr>
                  </w:pPr>
                  <w:r>
                    <w:rPr>
                      <w:rFonts w:hint="default" w:ascii="Times New Roman" w:hAnsi="Times New Roman" w:cs="Times New Roman"/>
                      <w:sz w:val="21"/>
                      <w:szCs w:val="21"/>
                    </w:rPr>
                    <w:t>排气筒</w:t>
                  </w:r>
                </w:p>
              </w:tc>
              <w:tc>
                <w:tcPr>
                  <w:tcW w:w="956" w:type="dxa"/>
                  <w:vAlign w:val="center"/>
                </w:tcPr>
                <w:p>
                  <w:pPr>
                    <w:spacing w:line="360" w:lineRule="exact"/>
                    <w:jc w:val="center"/>
                    <w:rPr>
                      <w:rFonts w:hint="default" w:ascii="Times New Roman" w:hAnsi="Times New Roman" w:cs="Times New Roman"/>
                      <w:sz w:val="21"/>
                      <w:szCs w:val="21"/>
                    </w:rPr>
                  </w:pPr>
                  <w:r>
                    <w:rPr>
                      <w:rFonts w:hint="default" w:ascii="Times New Roman" w:hAnsi="Times New Roman" w:cs="Times New Roman"/>
                      <w:sz w:val="21"/>
                      <w:szCs w:val="21"/>
                    </w:rPr>
                    <w:t>15</w:t>
                  </w:r>
                </w:p>
              </w:tc>
              <w:tc>
                <w:tcPr>
                  <w:tcW w:w="956" w:type="dxa"/>
                  <w:vAlign w:val="center"/>
                </w:tcPr>
                <w:p>
                  <w:pPr>
                    <w:spacing w:line="360" w:lineRule="exact"/>
                    <w:jc w:val="center"/>
                    <w:rPr>
                      <w:rFonts w:hint="default" w:ascii="Times New Roman" w:hAnsi="Times New Roman" w:eastAsia="宋体" w:cs="Times New Roman"/>
                      <w:sz w:val="21"/>
                      <w:szCs w:val="21"/>
                      <w:lang w:val="en-US" w:eastAsia="zh-CN"/>
                    </w:rPr>
                  </w:pPr>
                  <w:r>
                    <w:rPr>
                      <w:rFonts w:hint="default" w:ascii="Times New Roman" w:hAnsi="Times New Roman" w:cs="Times New Roman"/>
                      <w:sz w:val="21"/>
                      <w:szCs w:val="21"/>
                      <w:lang w:val="en-US" w:eastAsia="zh-CN"/>
                    </w:rPr>
                    <w:t>9.82</w:t>
                  </w:r>
                </w:p>
              </w:tc>
              <w:tc>
                <w:tcPr>
                  <w:tcW w:w="956" w:type="dxa"/>
                  <w:vAlign w:val="center"/>
                </w:tcPr>
                <w:p>
                  <w:pPr>
                    <w:spacing w:line="360" w:lineRule="exact"/>
                    <w:jc w:val="center"/>
                    <w:rPr>
                      <w:rFonts w:hint="default" w:ascii="Times New Roman" w:hAnsi="Times New Roman" w:cs="Times New Roman"/>
                      <w:sz w:val="21"/>
                      <w:szCs w:val="21"/>
                    </w:rPr>
                  </w:pPr>
                  <w:r>
                    <w:rPr>
                      <w:rFonts w:hint="default" w:ascii="Times New Roman" w:hAnsi="Times New Roman" w:cs="Times New Roman"/>
                      <w:sz w:val="21"/>
                      <w:szCs w:val="21"/>
                      <w:lang w:val="en-US" w:eastAsia="zh-CN"/>
                    </w:rPr>
                    <w:t>10</w:t>
                  </w:r>
                  <w:r>
                    <w:rPr>
                      <w:rFonts w:hint="default" w:ascii="Times New Roman" w:hAnsi="Times New Roman" w:cs="Times New Roman"/>
                      <w:sz w:val="21"/>
                      <w:szCs w:val="21"/>
                    </w:rPr>
                    <w:t>000</w:t>
                  </w:r>
                </w:p>
              </w:tc>
              <w:tc>
                <w:tcPr>
                  <w:tcW w:w="956" w:type="dxa"/>
                  <w:vAlign w:val="center"/>
                </w:tcPr>
                <w:p>
                  <w:pPr>
                    <w:spacing w:line="360" w:lineRule="exact"/>
                    <w:jc w:val="center"/>
                    <w:rPr>
                      <w:rFonts w:hint="default" w:ascii="Times New Roman" w:hAnsi="Times New Roman" w:eastAsia="宋体" w:cs="Times New Roman"/>
                      <w:sz w:val="21"/>
                      <w:szCs w:val="21"/>
                      <w:lang w:val="en-US" w:eastAsia="zh-CN"/>
                    </w:rPr>
                  </w:pPr>
                  <w:r>
                    <w:rPr>
                      <w:rFonts w:hint="default" w:ascii="Times New Roman" w:hAnsi="Times New Roman" w:cs="Times New Roman"/>
                      <w:sz w:val="21"/>
                      <w:szCs w:val="21"/>
                      <w:lang w:val="en-US" w:eastAsia="zh-CN"/>
                    </w:rPr>
                    <w:t>40</w:t>
                  </w:r>
                </w:p>
              </w:tc>
              <w:tc>
                <w:tcPr>
                  <w:tcW w:w="956" w:type="dxa"/>
                  <w:vAlign w:val="center"/>
                </w:tcPr>
                <w:p>
                  <w:pPr>
                    <w:spacing w:line="360" w:lineRule="exact"/>
                    <w:jc w:val="center"/>
                    <w:rPr>
                      <w:rFonts w:hint="default" w:ascii="Times New Roman" w:hAnsi="Times New Roman" w:cs="Times New Roman"/>
                      <w:sz w:val="21"/>
                      <w:szCs w:val="21"/>
                    </w:rPr>
                  </w:pPr>
                  <w:r>
                    <w:rPr>
                      <w:rFonts w:hint="eastAsia" w:ascii="Times New Roman" w:hAnsi="Times New Roman" w:cs="Times New Roman"/>
                      <w:sz w:val="21"/>
                      <w:szCs w:val="21"/>
                      <w:lang w:val="en-US" w:eastAsia="zh-CN"/>
                    </w:rPr>
                    <w:t>24</w:t>
                  </w:r>
                  <w:r>
                    <w:rPr>
                      <w:rFonts w:hint="default" w:ascii="Times New Roman" w:hAnsi="Times New Roman" w:cs="Times New Roman"/>
                      <w:sz w:val="21"/>
                      <w:szCs w:val="21"/>
                    </w:rPr>
                    <w:t>00</w:t>
                  </w:r>
                </w:p>
              </w:tc>
              <w:tc>
                <w:tcPr>
                  <w:tcW w:w="962" w:type="dxa"/>
                  <w:vAlign w:val="center"/>
                </w:tcPr>
                <w:p>
                  <w:pPr>
                    <w:spacing w:line="360" w:lineRule="exact"/>
                    <w:jc w:val="center"/>
                    <w:rPr>
                      <w:rFonts w:hint="default" w:ascii="Times New Roman" w:hAnsi="Times New Roman" w:cs="Times New Roman"/>
                      <w:sz w:val="21"/>
                      <w:szCs w:val="21"/>
                    </w:rPr>
                  </w:pPr>
                  <w:r>
                    <w:rPr>
                      <w:rFonts w:hint="default" w:ascii="Times New Roman" w:hAnsi="Times New Roman" w:cs="Times New Roman"/>
                      <w:sz w:val="21"/>
                      <w:szCs w:val="21"/>
                    </w:rPr>
                    <w:t>正常</w:t>
                  </w:r>
                </w:p>
              </w:tc>
              <w:tc>
                <w:tcPr>
                  <w:tcW w:w="1620" w:type="dxa"/>
                  <w:vAlign w:val="center"/>
                </w:tcPr>
                <w:p>
                  <w:pPr>
                    <w:spacing w:line="360" w:lineRule="exact"/>
                    <w:jc w:val="center"/>
                    <w:rPr>
                      <w:rFonts w:hint="default" w:ascii="Times New Roman" w:hAnsi="Times New Roman" w:eastAsia="宋体" w:cs="Times New Roman"/>
                      <w:sz w:val="21"/>
                      <w:szCs w:val="21"/>
                      <w:lang w:val="en-US" w:eastAsia="zh-CN"/>
                    </w:rPr>
                  </w:pPr>
                  <w:r>
                    <w:rPr>
                      <w:rFonts w:hint="default" w:ascii="Times New Roman" w:hAnsi="Times New Roman" w:cs="Times New Roman"/>
                      <w:sz w:val="21"/>
                      <w:szCs w:val="21"/>
                      <w:lang w:eastAsia="zh-CN"/>
                    </w:rPr>
                    <w:t>0.00</w:t>
                  </w:r>
                  <w:r>
                    <w:rPr>
                      <w:rFonts w:hint="eastAsia" w:ascii="Times New Roman" w:hAnsi="Times New Roman" w:cs="Times New Roman"/>
                      <w:sz w:val="21"/>
                      <w:szCs w:val="21"/>
                      <w:lang w:val="en-US" w:eastAsia="zh-CN"/>
                    </w:rPr>
                    <w:t>3</w:t>
                  </w:r>
                  <w:r>
                    <w:rPr>
                      <w:rFonts w:hint="eastAsia" w:cs="Times New Roman"/>
                      <w:sz w:val="21"/>
                      <w:szCs w:val="21"/>
                      <w:lang w:val="en-US" w:eastAsia="zh-CN"/>
                    </w:rPr>
                    <w:t>7</w:t>
                  </w:r>
                </w:p>
              </w:tc>
            </w:tr>
          </w:tbl>
          <w:p>
            <w:pPr>
              <w:numPr>
                <w:ilvl w:val="0"/>
                <w:numId w:val="0"/>
              </w:numPr>
              <w:ind w:leftChars="0"/>
              <w:jc w:val="center"/>
              <w:rPr>
                <w:rFonts w:hint="default" w:ascii="Times New Roman" w:hAnsi="Times New Roman" w:cs="Times New Roman"/>
                <w:b w:val="0"/>
                <w:bCs w:val="0"/>
                <w:sz w:val="24"/>
                <w:szCs w:val="24"/>
              </w:rPr>
            </w:pPr>
            <w:r>
              <w:rPr>
                <w:rFonts w:hint="eastAsia" w:ascii="Times New Roman" w:hAnsi="Times New Roman" w:cs="Times New Roman"/>
                <w:b w:val="0"/>
                <w:bCs w:val="0"/>
                <w:sz w:val="24"/>
                <w:szCs w:val="24"/>
                <w:lang w:eastAsia="zh-CN"/>
              </w:rPr>
              <w:t>表</w:t>
            </w:r>
            <w:r>
              <w:rPr>
                <w:rFonts w:hint="eastAsia" w:cs="Times New Roman"/>
                <w:b w:val="0"/>
                <w:bCs w:val="0"/>
                <w:sz w:val="24"/>
                <w:szCs w:val="24"/>
                <w:lang w:val="en-US" w:eastAsia="zh-CN"/>
              </w:rPr>
              <w:t>37</w:t>
            </w:r>
            <w:r>
              <w:rPr>
                <w:rFonts w:hint="eastAsia" w:ascii="Times New Roman" w:hAnsi="Times New Roman" w:cs="Times New Roman"/>
                <w:b w:val="0"/>
                <w:bCs w:val="0"/>
                <w:sz w:val="24"/>
                <w:szCs w:val="24"/>
                <w:lang w:val="en-US" w:eastAsia="zh-CN"/>
              </w:rPr>
              <w:t xml:space="preserve">  </w:t>
            </w:r>
            <w:r>
              <w:rPr>
                <w:rFonts w:hint="default" w:ascii="Times New Roman" w:hAnsi="Times New Roman" w:cs="Times New Roman"/>
                <w:b w:val="0"/>
                <w:bCs w:val="0"/>
                <w:sz w:val="24"/>
                <w:szCs w:val="24"/>
              </w:rPr>
              <w:t>矩形面源参数调查清单</w:t>
            </w:r>
          </w:p>
          <w:tbl>
            <w:tblPr>
              <w:tblStyle w:val="45"/>
              <w:tblW w:w="901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791"/>
              <w:gridCol w:w="1831"/>
              <w:gridCol w:w="750"/>
              <w:gridCol w:w="750"/>
              <w:gridCol w:w="1476"/>
              <w:gridCol w:w="1114"/>
              <w:gridCol w:w="809"/>
              <w:gridCol w:w="149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52" w:hRule="atLeast"/>
                <w:jc w:val="center"/>
              </w:trPr>
              <w:tc>
                <w:tcPr>
                  <w:tcW w:w="791" w:type="dxa"/>
                  <w:vMerge w:val="restart"/>
                  <w:vAlign w:val="center"/>
                </w:tcPr>
                <w:p>
                  <w:pPr>
                    <w:pStyle w:val="70"/>
                    <w:rPr>
                      <w:rFonts w:hint="default" w:ascii="Times New Roman" w:hAnsi="Times New Roman" w:cs="Times New Roman"/>
                      <w:kern w:val="0"/>
                      <w:sz w:val="21"/>
                      <w:szCs w:val="21"/>
                    </w:rPr>
                  </w:pPr>
                  <w:r>
                    <w:rPr>
                      <w:rFonts w:hint="default" w:ascii="Times New Roman" w:hAnsi="Times New Roman" w:cs="Times New Roman"/>
                      <w:kern w:val="0"/>
                      <w:sz w:val="21"/>
                      <w:szCs w:val="21"/>
                    </w:rPr>
                    <w:t>面源</w:t>
                  </w:r>
                </w:p>
                <w:p>
                  <w:pPr>
                    <w:pStyle w:val="70"/>
                    <w:rPr>
                      <w:rFonts w:hint="default" w:ascii="Times New Roman" w:hAnsi="Times New Roman" w:cs="Times New Roman"/>
                      <w:kern w:val="0"/>
                      <w:sz w:val="21"/>
                      <w:szCs w:val="21"/>
                    </w:rPr>
                  </w:pPr>
                  <w:r>
                    <w:rPr>
                      <w:rFonts w:hint="default" w:ascii="Times New Roman" w:hAnsi="Times New Roman" w:cs="Times New Roman"/>
                      <w:kern w:val="0"/>
                      <w:sz w:val="21"/>
                      <w:szCs w:val="21"/>
                    </w:rPr>
                    <w:t>编号</w:t>
                  </w:r>
                </w:p>
              </w:tc>
              <w:tc>
                <w:tcPr>
                  <w:tcW w:w="1831" w:type="dxa"/>
                  <w:vMerge w:val="restart"/>
                  <w:vAlign w:val="center"/>
                </w:tcPr>
                <w:p>
                  <w:pPr>
                    <w:pStyle w:val="70"/>
                    <w:rPr>
                      <w:rFonts w:hint="default" w:ascii="Times New Roman" w:hAnsi="Times New Roman" w:cs="Times New Roman"/>
                      <w:kern w:val="0"/>
                      <w:sz w:val="21"/>
                      <w:szCs w:val="21"/>
                    </w:rPr>
                  </w:pPr>
                  <w:r>
                    <w:rPr>
                      <w:rFonts w:hint="default" w:ascii="Times New Roman" w:hAnsi="Times New Roman" w:cs="Times New Roman"/>
                      <w:kern w:val="0"/>
                      <w:sz w:val="21"/>
                      <w:szCs w:val="21"/>
                    </w:rPr>
                    <w:t>面源名称</w:t>
                  </w:r>
                </w:p>
              </w:tc>
              <w:tc>
                <w:tcPr>
                  <w:tcW w:w="750" w:type="dxa"/>
                  <w:vMerge w:val="restart"/>
                  <w:vAlign w:val="center"/>
                </w:tcPr>
                <w:p>
                  <w:pPr>
                    <w:pStyle w:val="70"/>
                    <w:rPr>
                      <w:rFonts w:hint="default" w:ascii="Times New Roman" w:hAnsi="Times New Roman" w:cs="Times New Roman"/>
                      <w:kern w:val="0"/>
                      <w:sz w:val="21"/>
                      <w:szCs w:val="21"/>
                    </w:rPr>
                  </w:pPr>
                  <w:r>
                    <w:rPr>
                      <w:rFonts w:hint="default" w:ascii="Times New Roman" w:hAnsi="Times New Roman" w:cs="Times New Roman"/>
                      <w:kern w:val="0"/>
                      <w:sz w:val="21"/>
                      <w:szCs w:val="21"/>
                    </w:rPr>
                    <w:t>面源</w:t>
                  </w:r>
                </w:p>
                <w:p>
                  <w:pPr>
                    <w:pStyle w:val="70"/>
                    <w:rPr>
                      <w:rFonts w:hint="default" w:ascii="Times New Roman" w:hAnsi="Times New Roman" w:cs="Times New Roman"/>
                      <w:kern w:val="0"/>
                      <w:sz w:val="21"/>
                      <w:szCs w:val="21"/>
                    </w:rPr>
                  </w:pPr>
                  <w:r>
                    <w:rPr>
                      <w:rFonts w:hint="default" w:ascii="Times New Roman" w:hAnsi="Times New Roman" w:cs="Times New Roman"/>
                      <w:kern w:val="0"/>
                      <w:sz w:val="21"/>
                      <w:szCs w:val="21"/>
                    </w:rPr>
                    <w:t>长度</w:t>
                  </w:r>
                </w:p>
              </w:tc>
              <w:tc>
                <w:tcPr>
                  <w:tcW w:w="750" w:type="dxa"/>
                  <w:vMerge w:val="restart"/>
                  <w:vAlign w:val="center"/>
                </w:tcPr>
                <w:p>
                  <w:pPr>
                    <w:pStyle w:val="70"/>
                    <w:rPr>
                      <w:rFonts w:hint="default" w:ascii="Times New Roman" w:hAnsi="Times New Roman" w:cs="Times New Roman"/>
                      <w:kern w:val="0"/>
                      <w:sz w:val="21"/>
                      <w:szCs w:val="21"/>
                    </w:rPr>
                  </w:pPr>
                  <w:r>
                    <w:rPr>
                      <w:rFonts w:hint="default" w:ascii="Times New Roman" w:hAnsi="Times New Roman" w:cs="Times New Roman"/>
                      <w:kern w:val="0"/>
                      <w:sz w:val="21"/>
                      <w:szCs w:val="21"/>
                    </w:rPr>
                    <w:t>面源</w:t>
                  </w:r>
                </w:p>
                <w:p>
                  <w:pPr>
                    <w:pStyle w:val="70"/>
                    <w:rPr>
                      <w:rFonts w:hint="default" w:ascii="Times New Roman" w:hAnsi="Times New Roman" w:cs="Times New Roman"/>
                      <w:kern w:val="0"/>
                      <w:sz w:val="21"/>
                      <w:szCs w:val="21"/>
                    </w:rPr>
                  </w:pPr>
                  <w:r>
                    <w:rPr>
                      <w:rFonts w:hint="default" w:ascii="Times New Roman" w:hAnsi="Times New Roman" w:cs="Times New Roman"/>
                      <w:kern w:val="0"/>
                      <w:sz w:val="21"/>
                      <w:szCs w:val="21"/>
                    </w:rPr>
                    <w:t>宽度</w:t>
                  </w:r>
                </w:p>
              </w:tc>
              <w:tc>
                <w:tcPr>
                  <w:tcW w:w="1476" w:type="dxa"/>
                  <w:vMerge w:val="restart"/>
                  <w:vAlign w:val="center"/>
                </w:tcPr>
                <w:p>
                  <w:pPr>
                    <w:pStyle w:val="70"/>
                    <w:rPr>
                      <w:rFonts w:hint="default" w:ascii="Times New Roman" w:hAnsi="Times New Roman" w:cs="Times New Roman"/>
                      <w:kern w:val="0"/>
                      <w:sz w:val="21"/>
                      <w:szCs w:val="21"/>
                    </w:rPr>
                  </w:pPr>
                  <w:r>
                    <w:rPr>
                      <w:rFonts w:hint="default" w:ascii="Times New Roman" w:hAnsi="Times New Roman" w:cs="Times New Roman"/>
                      <w:kern w:val="0"/>
                      <w:sz w:val="21"/>
                      <w:szCs w:val="21"/>
                    </w:rPr>
                    <w:t>面源初始</w:t>
                  </w:r>
                </w:p>
                <w:p>
                  <w:pPr>
                    <w:pStyle w:val="70"/>
                    <w:rPr>
                      <w:rFonts w:hint="default" w:ascii="Times New Roman" w:hAnsi="Times New Roman" w:cs="Times New Roman"/>
                      <w:kern w:val="0"/>
                      <w:sz w:val="21"/>
                      <w:szCs w:val="21"/>
                    </w:rPr>
                  </w:pPr>
                  <w:r>
                    <w:rPr>
                      <w:rFonts w:hint="default" w:ascii="Times New Roman" w:hAnsi="Times New Roman" w:cs="Times New Roman"/>
                      <w:kern w:val="0"/>
                      <w:sz w:val="21"/>
                      <w:szCs w:val="21"/>
                    </w:rPr>
                    <w:t>排放高度</w:t>
                  </w:r>
                </w:p>
              </w:tc>
              <w:tc>
                <w:tcPr>
                  <w:tcW w:w="1114" w:type="dxa"/>
                  <w:vMerge w:val="restart"/>
                  <w:vAlign w:val="center"/>
                </w:tcPr>
                <w:p>
                  <w:pPr>
                    <w:pStyle w:val="70"/>
                    <w:rPr>
                      <w:rFonts w:hint="default" w:ascii="Times New Roman" w:hAnsi="Times New Roman" w:cs="Times New Roman"/>
                      <w:kern w:val="0"/>
                      <w:sz w:val="21"/>
                      <w:szCs w:val="21"/>
                    </w:rPr>
                  </w:pPr>
                  <w:r>
                    <w:rPr>
                      <w:rFonts w:hint="default" w:ascii="Times New Roman" w:hAnsi="Times New Roman" w:cs="Times New Roman"/>
                      <w:kern w:val="0"/>
                      <w:sz w:val="21"/>
                      <w:szCs w:val="21"/>
                    </w:rPr>
                    <w:t>年排放</w:t>
                  </w:r>
                </w:p>
                <w:p>
                  <w:pPr>
                    <w:pStyle w:val="70"/>
                    <w:rPr>
                      <w:rFonts w:hint="default" w:ascii="Times New Roman" w:hAnsi="Times New Roman" w:cs="Times New Roman"/>
                      <w:kern w:val="0"/>
                      <w:sz w:val="21"/>
                      <w:szCs w:val="21"/>
                    </w:rPr>
                  </w:pPr>
                  <w:r>
                    <w:rPr>
                      <w:rFonts w:hint="default" w:ascii="Times New Roman" w:hAnsi="Times New Roman" w:cs="Times New Roman"/>
                      <w:kern w:val="0"/>
                      <w:sz w:val="21"/>
                      <w:szCs w:val="21"/>
                    </w:rPr>
                    <w:t>小时数</w:t>
                  </w:r>
                </w:p>
              </w:tc>
              <w:tc>
                <w:tcPr>
                  <w:tcW w:w="809" w:type="dxa"/>
                  <w:vMerge w:val="restart"/>
                  <w:vAlign w:val="center"/>
                </w:tcPr>
                <w:p>
                  <w:pPr>
                    <w:pStyle w:val="70"/>
                    <w:rPr>
                      <w:rFonts w:hint="default" w:ascii="Times New Roman" w:hAnsi="Times New Roman" w:cs="Times New Roman"/>
                      <w:kern w:val="0"/>
                      <w:sz w:val="21"/>
                      <w:szCs w:val="21"/>
                    </w:rPr>
                  </w:pPr>
                  <w:r>
                    <w:rPr>
                      <w:rFonts w:hint="default" w:ascii="Times New Roman" w:hAnsi="Times New Roman" w:cs="Times New Roman"/>
                      <w:kern w:val="0"/>
                      <w:sz w:val="21"/>
                      <w:szCs w:val="21"/>
                    </w:rPr>
                    <w:t>排放</w:t>
                  </w:r>
                </w:p>
                <w:p>
                  <w:pPr>
                    <w:pStyle w:val="70"/>
                    <w:rPr>
                      <w:rFonts w:hint="default" w:ascii="Times New Roman" w:hAnsi="Times New Roman" w:cs="Times New Roman"/>
                      <w:kern w:val="0"/>
                      <w:sz w:val="21"/>
                      <w:szCs w:val="21"/>
                    </w:rPr>
                  </w:pPr>
                  <w:r>
                    <w:rPr>
                      <w:rFonts w:hint="default" w:ascii="Times New Roman" w:hAnsi="Times New Roman" w:cs="Times New Roman"/>
                      <w:kern w:val="0"/>
                      <w:sz w:val="21"/>
                      <w:szCs w:val="21"/>
                    </w:rPr>
                    <w:t>工况</w:t>
                  </w:r>
                </w:p>
              </w:tc>
              <w:tc>
                <w:tcPr>
                  <w:tcW w:w="1494" w:type="dxa"/>
                  <w:vAlign w:val="center"/>
                </w:tcPr>
                <w:p>
                  <w:pPr>
                    <w:pStyle w:val="70"/>
                    <w:rPr>
                      <w:rFonts w:hint="default" w:ascii="Times New Roman" w:hAnsi="Times New Roman" w:cs="Times New Roman"/>
                      <w:kern w:val="0"/>
                      <w:sz w:val="21"/>
                      <w:szCs w:val="21"/>
                    </w:rPr>
                  </w:pPr>
                  <w:r>
                    <w:rPr>
                      <w:rFonts w:hint="default" w:ascii="Times New Roman" w:hAnsi="Times New Roman" w:cs="Times New Roman"/>
                      <w:kern w:val="0"/>
                      <w:sz w:val="21"/>
                      <w:szCs w:val="21"/>
                    </w:rPr>
                    <w:t>评价因子源强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32" w:hRule="atLeast"/>
                <w:jc w:val="center"/>
              </w:trPr>
              <w:tc>
                <w:tcPr>
                  <w:tcW w:w="791" w:type="dxa"/>
                  <w:vMerge w:val="continue"/>
                  <w:vAlign w:val="center"/>
                </w:tcPr>
                <w:p>
                  <w:pPr>
                    <w:widowControl/>
                    <w:jc w:val="left"/>
                    <w:rPr>
                      <w:rFonts w:hint="default" w:ascii="Times New Roman" w:hAnsi="Times New Roman" w:cs="Times New Roman"/>
                      <w:kern w:val="0"/>
                      <w:sz w:val="21"/>
                      <w:szCs w:val="21"/>
                    </w:rPr>
                  </w:pPr>
                </w:p>
              </w:tc>
              <w:tc>
                <w:tcPr>
                  <w:tcW w:w="1831" w:type="dxa"/>
                  <w:vMerge w:val="continue"/>
                  <w:vAlign w:val="center"/>
                </w:tcPr>
                <w:p>
                  <w:pPr>
                    <w:widowControl/>
                    <w:jc w:val="left"/>
                    <w:rPr>
                      <w:rFonts w:hint="default" w:ascii="Times New Roman" w:hAnsi="Times New Roman" w:cs="Times New Roman"/>
                      <w:kern w:val="0"/>
                      <w:sz w:val="21"/>
                      <w:szCs w:val="21"/>
                    </w:rPr>
                  </w:pPr>
                </w:p>
              </w:tc>
              <w:tc>
                <w:tcPr>
                  <w:tcW w:w="750" w:type="dxa"/>
                  <w:vMerge w:val="continue"/>
                  <w:vAlign w:val="center"/>
                </w:tcPr>
                <w:p>
                  <w:pPr>
                    <w:widowControl/>
                    <w:jc w:val="left"/>
                    <w:rPr>
                      <w:rFonts w:hint="default" w:ascii="Times New Roman" w:hAnsi="Times New Roman" w:cs="Times New Roman"/>
                      <w:kern w:val="0"/>
                      <w:sz w:val="21"/>
                      <w:szCs w:val="21"/>
                    </w:rPr>
                  </w:pPr>
                </w:p>
              </w:tc>
              <w:tc>
                <w:tcPr>
                  <w:tcW w:w="750" w:type="dxa"/>
                  <w:vMerge w:val="continue"/>
                  <w:vAlign w:val="center"/>
                </w:tcPr>
                <w:p>
                  <w:pPr>
                    <w:widowControl/>
                    <w:jc w:val="left"/>
                    <w:rPr>
                      <w:rFonts w:hint="default" w:ascii="Times New Roman" w:hAnsi="Times New Roman" w:cs="Times New Roman"/>
                      <w:kern w:val="0"/>
                      <w:sz w:val="21"/>
                      <w:szCs w:val="21"/>
                    </w:rPr>
                  </w:pPr>
                </w:p>
              </w:tc>
              <w:tc>
                <w:tcPr>
                  <w:tcW w:w="1476" w:type="dxa"/>
                  <w:vMerge w:val="continue"/>
                  <w:vAlign w:val="center"/>
                </w:tcPr>
                <w:p>
                  <w:pPr>
                    <w:widowControl/>
                    <w:jc w:val="left"/>
                    <w:rPr>
                      <w:rFonts w:hint="default" w:ascii="Times New Roman" w:hAnsi="Times New Roman" w:cs="Times New Roman"/>
                      <w:kern w:val="0"/>
                      <w:sz w:val="21"/>
                      <w:szCs w:val="21"/>
                    </w:rPr>
                  </w:pPr>
                </w:p>
              </w:tc>
              <w:tc>
                <w:tcPr>
                  <w:tcW w:w="1114" w:type="dxa"/>
                  <w:vMerge w:val="continue"/>
                  <w:vAlign w:val="center"/>
                </w:tcPr>
                <w:p>
                  <w:pPr>
                    <w:widowControl/>
                    <w:jc w:val="left"/>
                    <w:rPr>
                      <w:rFonts w:hint="default" w:ascii="Times New Roman" w:hAnsi="Times New Roman" w:cs="Times New Roman"/>
                      <w:kern w:val="0"/>
                      <w:sz w:val="21"/>
                      <w:szCs w:val="21"/>
                    </w:rPr>
                  </w:pPr>
                </w:p>
              </w:tc>
              <w:tc>
                <w:tcPr>
                  <w:tcW w:w="809" w:type="dxa"/>
                  <w:vMerge w:val="continue"/>
                  <w:vAlign w:val="center"/>
                </w:tcPr>
                <w:p>
                  <w:pPr>
                    <w:widowControl/>
                    <w:jc w:val="left"/>
                    <w:rPr>
                      <w:rFonts w:hint="default" w:ascii="Times New Roman" w:hAnsi="Times New Roman" w:cs="Times New Roman"/>
                      <w:kern w:val="0"/>
                      <w:sz w:val="21"/>
                      <w:szCs w:val="21"/>
                    </w:rPr>
                  </w:pPr>
                </w:p>
              </w:tc>
              <w:tc>
                <w:tcPr>
                  <w:tcW w:w="1494" w:type="dxa"/>
                  <w:vAlign w:val="center"/>
                </w:tcPr>
                <w:p>
                  <w:pPr>
                    <w:spacing w:line="360" w:lineRule="exact"/>
                    <w:jc w:val="center"/>
                    <w:rPr>
                      <w:rFonts w:hint="default" w:ascii="Times New Roman" w:hAnsi="Times New Roman" w:cs="Times New Roman"/>
                      <w:sz w:val="21"/>
                      <w:szCs w:val="21"/>
                      <w:lang w:val="en-US"/>
                    </w:rPr>
                  </w:pPr>
                  <w:r>
                    <w:rPr>
                      <w:rFonts w:hint="default" w:ascii="Times New Roman" w:hAnsi="Times New Roman" w:cs="Times New Roman"/>
                      <w:sz w:val="21"/>
                      <w:szCs w:val="21"/>
                      <w:lang w:val="en-US" w:eastAsia="zh-CN"/>
                    </w:rPr>
                    <w:t>VOCs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32" w:hRule="atLeast"/>
                <w:jc w:val="center"/>
              </w:trPr>
              <w:tc>
                <w:tcPr>
                  <w:tcW w:w="791" w:type="dxa"/>
                  <w:vAlign w:val="center"/>
                </w:tcPr>
                <w:p>
                  <w:pPr>
                    <w:pStyle w:val="70"/>
                    <w:rPr>
                      <w:rFonts w:hint="default" w:ascii="Times New Roman" w:hAnsi="Times New Roman" w:cs="Times New Roman"/>
                      <w:kern w:val="0"/>
                      <w:sz w:val="21"/>
                      <w:szCs w:val="21"/>
                    </w:rPr>
                  </w:pPr>
                  <w:r>
                    <w:rPr>
                      <w:rFonts w:hint="default" w:ascii="Times New Roman" w:hAnsi="Times New Roman" w:cs="Times New Roman"/>
                      <w:kern w:val="0"/>
                      <w:sz w:val="21"/>
                      <w:szCs w:val="21"/>
                    </w:rPr>
                    <w:t>Code</w:t>
                  </w:r>
                </w:p>
              </w:tc>
              <w:tc>
                <w:tcPr>
                  <w:tcW w:w="1831" w:type="dxa"/>
                  <w:vAlign w:val="center"/>
                </w:tcPr>
                <w:p>
                  <w:pPr>
                    <w:pStyle w:val="70"/>
                    <w:rPr>
                      <w:rFonts w:hint="default" w:ascii="Times New Roman" w:hAnsi="Times New Roman" w:cs="Times New Roman"/>
                      <w:kern w:val="0"/>
                      <w:sz w:val="21"/>
                      <w:szCs w:val="21"/>
                    </w:rPr>
                  </w:pPr>
                  <w:r>
                    <w:rPr>
                      <w:rFonts w:hint="default" w:ascii="Times New Roman" w:hAnsi="Times New Roman" w:cs="Times New Roman"/>
                      <w:kern w:val="0"/>
                      <w:sz w:val="21"/>
                      <w:szCs w:val="21"/>
                    </w:rPr>
                    <w:t>Name</w:t>
                  </w:r>
                </w:p>
              </w:tc>
              <w:tc>
                <w:tcPr>
                  <w:tcW w:w="750" w:type="dxa"/>
                  <w:vAlign w:val="center"/>
                </w:tcPr>
                <w:p>
                  <w:pPr>
                    <w:pStyle w:val="70"/>
                    <w:rPr>
                      <w:rFonts w:hint="default" w:ascii="Times New Roman" w:hAnsi="Times New Roman" w:cs="Times New Roman"/>
                      <w:kern w:val="0"/>
                      <w:sz w:val="21"/>
                      <w:szCs w:val="21"/>
                    </w:rPr>
                  </w:pPr>
                  <w:r>
                    <w:rPr>
                      <w:rFonts w:hint="default" w:ascii="Times New Roman" w:hAnsi="Times New Roman" w:cs="Times New Roman"/>
                      <w:kern w:val="0"/>
                      <w:sz w:val="21"/>
                      <w:szCs w:val="21"/>
                    </w:rPr>
                    <w:t>L</w:t>
                  </w:r>
                  <w:r>
                    <w:rPr>
                      <w:rFonts w:hint="default" w:ascii="Times New Roman" w:hAnsi="Times New Roman" w:cs="Times New Roman"/>
                      <w:kern w:val="0"/>
                      <w:sz w:val="21"/>
                      <w:szCs w:val="21"/>
                      <w:vertAlign w:val="subscript"/>
                    </w:rPr>
                    <w:t>l</w:t>
                  </w:r>
                </w:p>
              </w:tc>
              <w:tc>
                <w:tcPr>
                  <w:tcW w:w="750" w:type="dxa"/>
                  <w:vAlign w:val="center"/>
                </w:tcPr>
                <w:p>
                  <w:pPr>
                    <w:pStyle w:val="70"/>
                    <w:rPr>
                      <w:rFonts w:hint="default" w:ascii="Times New Roman" w:hAnsi="Times New Roman" w:cs="Times New Roman"/>
                      <w:kern w:val="0"/>
                      <w:sz w:val="21"/>
                      <w:szCs w:val="21"/>
                    </w:rPr>
                  </w:pPr>
                  <w:r>
                    <w:rPr>
                      <w:rFonts w:hint="default" w:ascii="Times New Roman" w:hAnsi="Times New Roman" w:cs="Times New Roman"/>
                      <w:kern w:val="0"/>
                      <w:sz w:val="21"/>
                      <w:szCs w:val="21"/>
                    </w:rPr>
                    <w:t>Lw</w:t>
                  </w:r>
                </w:p>
              </w:tc>
              <w:tc>
                <w:tcPr>
                  <w:tcW w:w="1476" w:type="dxa"/>
                  <w:vAlign w:val="center"/>
                </w:tcPr>
                <w:p>
                  <w:pPr>
                    <w:pStyle w:val="70"/>
                    <w:rPr>
                      <w:rFonts w:hint="default" w:ascii="Times New Roman" w:hAnsi="Times New Roman" w:cs="Times New Roman"/>
                      <w:kern w:val="0"/>
                      <w:sz w:val="21"/>
                      <w:szCs w:val="21"/>
                    </w:rPr>
                  </w:pPr>
                  <w:r>
                    <w:rPr>
                      <w:rFonts w:hint="default" w:ascii="Times New Roman" w:hAnsi="Times New Roman" w:cs="Times New Roman"/>
                      <w:kern w:val="0"/>
                      <w:sz w:val="21"/>
                      <w:szCs w:val="21"/>
                    </w:rPr>
                    <w:t>H</w:t>
                  </w:r>
                </w:p>
              </w:tc>
              <w:tc>
                <w:tcPr>
                  <w:tcW w:w="1114" w:type="dxa"/>
                  <w:vAlign w:val="center"/>
                </w:tcPr>
                <w:p>
                  <w:pPr>
                    <w:pStyle w:val="70"/>
                    <w:rPr>
                      <w:rFonts w:hint="default" w:ascii="Times New Roman" w:hAnsi="Times New Roman" w:cs="Times New Roman"/>
                      <w:kern w:val="0"/>
                      <w:sz w:val="21"/>
                      <w:szCs w:val="21"/>
                    </w:rPr>
                  </w:pPr>
                  <w:r>
                    <w:rPr>
                      <w:rFonts w:hint="default" w:ascii="Times New Roman" w:hAnsi="Times New Roman" w:cs="Times New Roman"/>
                      <w:kern w:val="0"/>
                      <w:sz w:val="21"/>
                      <w:szCs w:val="21"/>
                    </w:rPr>
                    <w:t>Hr</w:t>
                  </w:r>
                </w:p>
              </w:tc>
              <w:tc>
                <w:tcPr>
                  <w:tcW w:w="809" w:type="dxa"/>
                  <w:vAlign w:val="center"/>
                </w:tcPr>
                <w:p>
                  <w:pPr>
                    <w:pStyle w:val="70"/>
                    <w:rPr>
                      <w:rFonts w:hint="default" w:ascii="Times New Roman" w:hAnsi="Times New Roman" w:cs="Times New Roman"/>
                      <w:kern w:val="0"/>
                      <w:sz w:val="21"/>
                      <w:szCs w:val="21"/>
                    </w:rPr>
                  </w:pPr>
                  <w:r>
                    <w:rPr>
                      <w:rFonts w:hint="default" w:ascii="Times New Roman" w:hAnsi="Times New Roman" w:cs="Times New Roman"/>
                      <w:kern w:val="0"/>
                      <w:sz w:val="21"/>
                      <w:szCs w:val="21"/>
                    </w:rPr>
                    <w:t>Cond</w:t>
                  </w:r>
                </w:p>
              </w:tc>
              <w:tc>
                <w:tcPr>
                  <w:tcW w:w="1494" w:type="dxa"/>
                  <w:vAlign w:val="center"/>
                </w:tcPr>
                <w:p>
                  <w:pPr>
                    <w:spacing w:line="360" w:lineRule="exact"/>
                    <w:jc w:val="center"/>
                    <w:rPr>
                      <w:rFonts w:hint="default" w:ascii="Times New Roman" w:hAnsi="Times New Roman" w:cs="Times New Roman"/>
                      <w:kern w:val="0"/>
                      <w:sz w:val="21"/>
                      <w:szCs w:val="21"/>
                      <w:vertAlign w:val="subscript"/>
                    </w:rPr>
                  </w:pPr>
                  <w:r>
                    <w:rPr>
                      <w:rFonts w:hint="default" w:ascii="Times New Roman" w:hAnsi="Times New Roman" w:cs="Times New Roman"/>
                      <w:sz w:val="21"/>
                      <w:szCs w:val="21"/>
                    </w:rPr>
                    <w:t>Q1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32" w:hRule="atLeast"/>
                <w:jc w:val="center"/>
              </w:trPr>
              <w:tc>
                <w:tcPr>
                  <w:tcW w:w="791" w:type="dxa"/>
                  <w:vAlign w:val="center"/>
                </w:tcPr>
                <w:p>
                  <w:pPr>
                    <w:pStyle w:val="70"/>
                    <w:rPr>
                      <w:rFonts w:hint="default" w:ascii="Times New Roman" w:hAnsi="Times New Roman" w:cs="Times New Roman"/>
                      <w:kern w:val="0"/>
                      <w:sz w:val="21"/>
                      <w:szCs w:val="21"/>
                    </w:rPr>
                  </w:pPr>
                </w:p>
              </w:tc>
              <w:tc>
                <w:tcPr>
                  <w:tcW w:w="1831" w:type="dxa"/>
                  <w:vAlign w:val="center"/>
                </w:tcPr>
                <w:p>
                  <w:pPr>
                    <w:pStyle w:val="70"/>
                    <w:rPr>
                      <w:rFonts w:hint="default" w:ascii="Times New Roman" w:hAnsi="Times New Roman" w:cs="Times New Roman"/>
                      <w:kern w:val="0"/>
                      <w:sz w:val="21"/>
                      <w:szCs w:val="21"/>
                    </w:rPr>
                  </w:pPr>
                </w:p>
              </w:tc>
              <w:tc>
                <w:tcPr>
                  <w:tcW w:w="750" w:type="dxa"/>
                  <w:vAlign w:val="center"/>
                </w:tcPr>
                <w:p>
                  <w:pPr>
                    <w:pStyle w:val="70"/>
                    <w:rPr>
                      <w:rFonts w:hint="default" w:ascii="Times New Roman" w:hAnsi="Times New Roman" w:cs="Times New Roman"/>
                      <w:kern w:val="0"/>
                      <w:sz w:val="21"/>
                      <w:szCs w:val="21"/>
                    </w:rPr>
                  </w:pPr>
                  <w:r>
                    <w:rPr>
                      <w:rFonts w:hint="default" w:ascii="Times New Roman" w:hAnsi="Times New Roman" w:cs="Times New Roman"/>
                      <w:kern w:val="0"/>
                      <w:sz w:val="21"/>
                      <w:szCs w:val="21"/>
                    </w:rPr>
                    <w:t>m</w:t>
                  </w:r>
                </w:p>
              </w:tc>
              <w:tc>
                <w:tcPr>
                  <w:tcW w:w="750" w:type="dxa"/>
                  <w:vAlign w:val="center"/>
                </w:tcPr>
                <w:p>
                  <w:pPr>
                    <w:pStyle w:val="70"/>
                    <w:rPr>
                      <w:rFonts w:hint="default" w:ascii="Times New Roman" w:hAnsi="Times New Roman" w:cs="Times New Roman"/>
                      <w:kern w:val="0"/>
                      <w:sz w:val="21"/>
                      <w:szCs w:val="21"/>
                    </w:rPr>
                  </w:pPr>
                  <w:r>
                    <w:rPr>
                      <w:rFonts w:hint="default" w:ascii="Times New Roman" w:hAnsi="Times New Roman" w:cs="Times New Roman"/>
                      <w:kern w:val="0"/>
                      <w:sz w:val="21"/>
                      <w:szCs w:val="21"/>
                    </w:rPr>
                    <w:t>m</w:t>
                  </w:r>
                </w:p>
              </w:tc>
              <w:tc>
                <w:tcPr>
                  <w:tcW w:w="1476" w:type="dxa"/>
                  <w:vAlign w:val="center"/>
                </w:tcPr>
                <w:p>
                  <w:pPr>
                    <w:pStyle w:val="70"/>
                    <w:rPr>
                      <w:rFonts w:hint="default" w:ascii="Times New Roman" w:hAnsi="Times New Roman" w:cs="Times New Roman"/>
                      <w:kern w:val="0"/>
                      <w:sz w:val="21"/>
                      <w:szCs w:val="21"/>
                    </w:rPr>
                  </w:pPr>
                  <w:r>
                    <w:rPr>
                      <w:rFonts w:hint="default" w:ascii="Times New Roman" w:hAnsi="Times New Roman" w:cs="Times New Roman"/>
                      <w:kern w:val="0"/>
                      <w:sz w:val="21"/>
                      <w:szCs w:val="21"/>
                    </w:rPr>
                    <w:t>m</w:t>
                  </w:r>
                </w:p>
              </w:tc>
              <w:tc>
                <w:tcPr>
                  <w:tcW w:w="1114" w:type="dxa"/>
                  <w:vAlign w:val="center"/>
                </w:tcPr>
                <w:p>
                  <w:pPr>
                    <w:pStyle w:val="70"/>
                    <w:rPr>
                      <w:rFonts w:hint="default" w:ascii="Times New Roman" w:hAnsi="Times New Roman" w:cs="Times New Roman"/>
                      <w:kern w:val="0"/>
                      <w:sz w:val="21"/>
                      <w:szCs w:val="21"/>
                    </w:rPr>
                  </w:pPr>
                  <w:r>
                    <w:rPr>
                      <w:rFonts w:hint="default" w:ascii="Times New Roman" w:hAnsi="Times New Roman" w:cs="Times New Roman"/>
                      <w:kern w:val="0"/>
                      <w:sz w:val="21"/>
                      <w:szCs w:val="21"/>
                    </w:rPr>
                    <w:t>h</w:t>
                  </w:r>
                </w:p>
              </w:tc>
              <w:tc>
                <w:tcPr>
                  <w:tcW w:w="809" w:type="dxa"/>
                  <w:vAlign w:val="center"/>
                </w:tcPr>
                <w:p>
                  <w:pPr>
                    <w:pStyle w:val="70"/>
                    <w:rPr>
                      <w:rFonts w:hint="default" w:ascii="Times New Roman" w:hAnsi="Times New Roman" w:cs="Times New Roman"/>
                      <w:kern w:val="0"/>
                      <w:sz w:val="21"/>
                      <w:szCs w:val="21"/>
                    </w:rPr>
                  </w:pPr>
                </w:p>
              </w:tc>
              <w:tc>
                <w:tcPr>
                  <w:tcW w:w="1494" w:type="dxa"/>
                  <w:vAlign w:val="center"/>
                </w:tcPr>
                <w:p>
                  <w:pPr>
                    <w:pStyle w:val="70"/>
                    <w:rPr>
                      <w:rFonts w:hint="default" w:ascii="Times New Roman" w:hAnsi="Times New Roman" w:cs="Times New Roman"/>
                      <w:kern w:val="0"/>
                      <w:sz w:val="21"/>
                      <w:szCs w:val="21"/>
                    </w:rPr>
                  </w:pPr>
                  <w:r>
                    <w:rPr>
                      <w:rFonts w:hint="default" w:ascii="Times New Roman" w:hAnsi="Times New Roman" w:cs="Times New Roman"/>
                      <w:kern w:val="0"/>
                      <w:sz w:val="21"/>
                      <w:szCs w:val="21"/>
                    </w:rPr>
                    <w:t>kg/h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21" w:hRule="atLeast"/>
                <w:jc w:val="center"/>
              </w:trPr>
              <w:tc>
                <w:tcPr>
                  <w:tcW w:w="791" w:type="dxa"/>
                  <w:vAlign w:val="center"/>
                </w:tcPr>
                <w:p>
                  <w:pPr>
                    <w:pStyle w:val="70"/>
                    <w:rPr>
                      <w:rFonts w:hint="default" w:ascii="Times New Roman" w:hAnsi="Times New Roman" w:cs="Times New Roman"/>
                      <w:kern w:val="0"/>
                      <w:sz w:val="21"/>
                      <w:szCs w:val="21"/>
                    </w:rPr>
                  </w:pPr>
                  <w:r>
                    <w:rPr>
                      <w:rFonts w:hint="default" w:ascii="Times New Roman" w:hAnsi="Times New Roman" w:cs="Times New Roman"/>
                      <w:kern w:val="0"/>
                      <w:sz w:val="21"/>
                      <w:szCs w:val="21"/>
                    </w:rPr>
                    <w:t>1</w:t>
                  </w:r>
                </w:p>
              </w:tc>
              <w:tc>
                <w:tcPr>
                  <w:tcW w:w="1831" w:type="dxa"/>
                  <w:vAlign w:val="center"/>
                </w:tcPr>
                <w:p>
                  <w:pPr>
                    <w:pStyle w:val="70"/>
                    <w:rPr>
                      <w:rFonts w:hint="default" w:ascii="Times New Roman" w:hAnsi="Times New Roman" w:cs="Times New Roman"/>
                      <w:kern w:val="0"/>
                      <w:sz w:val="21"/>
                      <w:szCs w:val="21"/>
                    </w:rPr>
                  </w:pPr>
                  <w:r>
                    <w:rPr>
                      <w:rFonts w:hint="eastAsia" w:ascii="Times New Roman" w:hAnsi="Times New Roman" w:cs="Times New Roman"/>
                      <w:kern w:val="0"/>
                      <w:sz w:val="21"/>
                      <w:szCs w:val="21"/>
                      <w:lang w:eastAsia="zh-CN"/>
                    </w:rPr>
                    <w:t>生产</w:t>
                  </w:r>
                  <w:r>
                    <w:rPr>
                      <w:rFonts w:hint="default" w:ascii="Times New Roman" w:hAnsi="Times New Roman" w:cs="Times New Roman"/>
                      <w:kern w:val="0"/>
                      <w:sz w:val="21"/>
                      <w:szCs w:val="21"/>
                    </w:rPr>
                    <w:t>车间</w:t>
                  </w:r>
                </w:p>
              </w:tc>
              <w:tc>
                <w:tcPr>
                  <w:tcW w:w="750" w:type="dxa"/>
                  <w:vAlign w:val="center"/>
                </w:tcPr>
                <w:p>
                  <w:pPr>
                    <w:pStyle w:val="70"/>
                    <w:rPr>
                      <w:rFonts w:hint="default" w:ascii="Times New Roman" w:hAnsi="Times New Roman" w:eastAsia="宋体" w:cs="Times New Roman"/>
                      <w:kern w:val="0"/>
                      <w:sz w:val="21"/>
                      <w:szCs w:val="21"/>
                      <w:lang w:val="en-US" w:eastAsia="zh-CN"/>
                    </w:rPr>
                  </w:pPr>
                  <w:r>
                    <w:rPr>
                      <w:rFonts w:hint="eastAsia" w:ascii="Times New Roman" w:hAnsi="Times New Roman" w:cs="Times New Roman"/>
                      <w:kern w:val="0"/>
                      <w:sz w:val="21"/>
                      <w:szCs w:val="21"/>
                      <w:lang w:val="en-US" w:eastAsia="zh-CN"/>
                    </w:rPr>
                    <w:t>3</w:t>
                  </w:r>
                  <w:r>
                    <w:rPr>
                      <w:rFonts w:hint="eastAsia" w:cs="Times New Roman"/>
                      <w:kern w:val="0"/>
                      <w:sz w:val="21"/>
                      <w:szCs w:val="21"/>
                      <w:lang w:val="en-US" w:eastAsia="zh-CN"/>
                    </w:rPr>
                    <w:t>5</w:t>
                  </w:r>
                </w:p>
              </w:tc>
              <w:tc>
                <w:tcPr>
                  <w:tcW w:w="750" w:type="dxa"/>
                  <w:vAlign w:val="center"/>
                </w:tcPr>
                <w:p>
                  <w:pPr>
                    <w:pStyle w:val="70"/>
                    <w:rPr>
                      <w:rFonts w:hint="default" w:ascii="Times New Roman" w:hAnsi="Times New Roman" w:eastAsia="宋体" w:cs="Times New Roman"/>
                      <w:kern w:val="0"/>
                      <w:sz w:val="21"/>
                      <w:szCs w:val="21"/>
                      <w:lang w:val="en-US" w:eastAsia="zh-CN"/>
                    </w:rPr>
                  </w:pPr>
                  <w:r>
                    <w:rPr>
                      <w:rFonts w:hint="eastAsia" w:cs="Times New Roman"/>
                      <w:kern w:val="0"/>
                      <w:sz w:val="21"/>
                      <w:szCs w:val="21"/>
                      <w:lang w:val="en-US" w:eastAsia="zh-CN"/>
                    </w:rPr>
                    <w:t>30</w:t>
                  </w:r>
                </w:p>
              </w:tc>
              <w:tc>
                <w:tcPr>
                  <w:tcW w:w="1476" w:type="dxa"/>
                  <w:vAlign w:val="center"/>
                </w:tcPr>
                <w:p>
                  <w:pPr>
                    <w:pStyle w:val="70"/>
                    <w:rPr>
                      <w:rFonts w:hint="default" w:ascii="Times New Roman" w:hAnsi="Times New Roman" w:cs="Times New Roman"/>
                      <w:kern w:val="0"/>
                      <w:sz w:val="21"/>
                      <w:szCs w:val="21"/>
                    </w:rPr>
                  </w:pPr>
                  <w:r>
                    <w:rPr>
                      <w:rFonts w:hint="default" w:ascii="Times New Roman" w:hAnsi="Times New Roman" w:cs="Times New Roman"/>
                      <w:kern w:val="0"/>
                      <w:sz w:val="21"/>
                      <w:szCs w:val="21"/>
                    </w:rPr>
                    <w:t>10</w:t>
                  </w:r>
                </w:p>
              </w:tc>
              <w:tc>
                <w:tcPr>
                  <w:tcW w:w="1114" w:type="dxa"/>
                  <w:vAlign w:val="center"/>
                </w:tcPr>
                <w:p>
                  <w:pPr>
                    <w:pStyle w:val="70"/>
                    <w:rPr>
                      <w:rFonts w:hint="default" w:ascii="Times New Roman" w:hAnsi="Times New Roman" w:eastAsia="宋体" w:cs="Times New Roman"/>
                      <w:kern w:val="0"/>
                      <w:sz w:val="21"/>
                      <w:szCs w:val="21"/>
                      <w:lang w:val="en-US" w:eastAsia="zh-CN"/>
                    </w:rPr>
                  </w:pPr>
                  <w:r>
                    <w:rPr>
                      <w:rFonts w:hint="eastAsia" w:ascii="Times New Roman" w:hAnsi="Times New Roman" w:cs="Times New Roman"/>
                      <w:kern w:val="0"/>
                      <w:sz w:val="21"/>
                      <w:szCs w:val="21"/>
                      <w:lang w:val="en-US" w:eastAsia="zh-CN"/>
                    </w:rPr>
                    <w:t>24</w:t>
                  </w:r>
                  <w:r>
                    <w:rPr>
                      <w:rFonts w:hint="default" w:ascii="Times New Roman" w:hAnsi="Times New Roman" w:cs="Times New Roman"/>
                      <w:kern w:val="0"/>
                      <w:sz w:val="21"/>
                      <w:szCs w:val="21"/>
                      <w:lang w:val="en-US" w:eastAsia="zh-CN"/>
                    </w:rPr>
                    <w:t>00</w:t>
                  </w:r>
                </w:p>
              </w:tc>
              <w:tc>
                <w:tcPr>
                  <w:tcW w:w="809" w:type="dxa"/>
                  <w:vAlign w:val="center"/>
                </w:tcPr>
                <w:p>
                  <w:pPr>
                    <w:pStyle w:val="70"/>
                    <w:rPr>
                      <w:rFonts w:hint="default" w:ascii="Times New Roman" w:hAnsi="Times New Roman" w:cs="Times New Roman"/>
                      <w:kern w:val="0"/>
                      <w:sz w:val="21"/>
                      <w:szCs w:val="21"/>
                    </w:rPr>
                  </w:pPr>
                  <w:r>
                    <w:rPr>
                      <w:rFonts w:hint="default" w:ascii="Times New Roman" w:hAnsi="Times New Roman" w:cs="Times New Roman"/>
                      <w:kern w:val="0"/>
                      <w:sz w:val="21"/>
                      <w:szCs w:val="21"/>
                    </w:rPr>
                    <w:t>正常</w:t>
                  </w:r>
                </w:p>
              </w:tc>
              <w:tc>
                <w:tcPr>
                  <w:tcW w:w="1494" w:type="dxa"/>
                  <w:vAlign w:val="center"/>
                </w:tcPr>
                <w:p>
                  <w:pPr>
                    <w:pStyle w:val="70"/>
                    <w:rPr>
                      <w:rFonts w:hint="default" w:ascii="Times New Roman" w:hAnsi="Times New Roman" w:eastAsia="宋体" w:cs="Times New Roman"/>
                      <w:kern w:val="0"/>
                      <w:sz w:val="21"/>
                      <w:szCs w:val="21"/>
                      <w:lang w:val="en-US" w:eastAsia="zh-CN"/>
                    </w:rPr>
                  </w:pPr>
                  <w:r>
                    <w:rPr>
                      <w:rFonts w:hint="default" w:ascii="Times New Roman" w:hAnsi="Times New Roman" w:cs="Times New Roman"/>
                      <w:kern w:val="0"/>
                      <w:sz w:val="21"/>
                      <w:szCs w:val="21"/>
                      <w:lang w:eastAsia="zh-CN"/>
                    </w:rPr>
                    <w:t>0.00</w:t>
                  </w:r>
                  <w:r>
                    <w:rPr>
                      <w:rFonts w:hint="eastAsia" w:cs="Times New Roman"/>
                      <w:kern w:val="0"/>
                      <w:sz w:val="21"/>
                      <w:szCs w:val="21"/>
                      <w:lang w:val="en-US" w:eastAsia="zh-CN"/>
                    </w:rPr>
                    <w:t>41</w:t>
                  </w:r>
                </w:p>
              </w:tc>
            </w:tr>
          </w:tbl>
          <w:p>
            <w:pPr>
              <w:tabs>
                <w:tab w:val="left" w:pos="5790"/>
              </w:tabs>
              <w:wordWrap w:val="0"/>
              <w:spacing w:line="360" w:lineRule="auto"/>
              <w:ind w:firstLine="480" w:firstLineChars="200"/>
              <w:rPr>
                <w:rFonts w:hint="default" w:ascii="Times New Roman" w:hAnsi="Times New Roman" w:cs="Times New Roman"/>
                <w:sz w:val="24"/>
              </w:rPr>
            </w:pPr>
            <w:r>
              <w:rPr>
                <w:rFonts w:hint="default" w:ascii="Times New Roman" w:hAnsi="Times New Roman" w:cs="Times New Roman"/>
                <w:sz w:val="24"/>
              </w:rPr>
              <w:t>（2）预测因子及标准</w:t>
            </w:r>
          </w:p>
          <w:p>
            <w:pPr>
              <w:tabs>
                <w:tab w:val="left" w:pos="5790"/>
              </w:tabs>
              <w:wordWrap w:val="0"/>
              <w:spacing w:line="360" w:lineRule="auto"/>
              <w:ind w:firstLine="480" w:firstLineChars="200"/>
              <w:rPr>
                <w:rFonts w:hint="default" w:ascii="Times New Roman" w:hAnsi="Times New Roman" w:cs="Times New Roman"/>
                <w:sz w:val="24"/>
              </w:rPr>
            </w:pPr>
            <w:r>
              <w:rPr>
                <w:rFonts w:hint="default" w:ascii="Times New Roman" w:hAnsi="Times New Roman" w:cs="Times New Roman"/>
                <w:sz w:val="24"/>
              </w:rPr>
              <w:t>根据工程废气排放源强及相关标准，评价标准见下表。</w:t>
            </w:r>
          </w:p>
          <w:p>
            <w:pPr>
              <w:numPr>
                <w:ilvl w:val="0"/>
                <w:numId w:val="0"/>
              </w:numPr>
              <w:ind w:leftChars="0"/>
              <w:jc w:val="center"/>
              <w:rPr>
                <w:rFonts w:hint="default" w:ascii="Times New Roman" w:hAnsi="Times New Roman" w:cs="Times New Roman"/>
                <w:b w:val="0"/>
                <w:bCs w:val="0"/>
                <w:sz w:val="24"/>
                <w:szCs w:val="24"/>
              </w:rPr>
            </w:pPr>
            <w:r>
              <w:rPr>
                <w:rFonts w:hint="eastAsia" w:ascii="Times New Roman" w:hAnsi="Times New Roman" w:cs="Times New Roman"/>
                <w:b w:val="0"/>
                <w:bCs w:val="0"/>
                <w:sz w:val="24"/>
                <w:szCs w:val="24"/>
                <w:lang w:eastAsia="zh-CN"/>
              </w:rPr>
              <w:t>表</w:t>
            </w:r>
            <w:r>
              <w:rPr>
                <w:rFonts w:hint="eastAsia" w:cs="Times New Roman"/>
                <w:b w:val="0"/>
                <w:bCs w:val="0"/>
                <w:sz w:val="24"/>
                <w:szCs w:val="24"/>
                <w:lang w:val="en-US" w:eastAsia="zh-CN"/>
              </w:rPr>
              <w:t>38</w:t>
            </w:r>
            <w:r>
              <w:rPr>
                <w:rFonts w:hint="default" w:ascii="Times New Roman" w:hAnsi="Times New Roman" w:cs="Times New Roman"/>
                <w:b w:val="0"/>
                <w:bCs w:val="0"/>
                <w:sz w:val="24"/>
                <w:szCs w:val="24"/>
              </w:rPr>
              <w:t xml:space="preserve">  环境空气质量评价标准  单位：mg/m</w:t>
            </w:r>
            <w:r>
              <w:rPr>
                <w:rFonts w:hint="default" w:ascii="Times New Roman" w:hAnsi="Times New Roman" w:cs="Times New Roman"/>
                <w:b w:val="0"/>
                <w:bCs w:val="0"/>
                <w:sz w:val="24"/>
                <w:szCs w:val="24"/>
                <w:vertAlign w:val="superscript"/>
              </w:rPr>
              <w:t>3</w:t>
            </w:r>
          </w:p>
          <w:tbl>
            <w:tblPr>
              <w:tblStyle w:val="45"/>
              <w:tblW w:w="898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57" w:type="dxa"/>
                <w:bottom w:w="0" w:type="dxa"/>
                <w:right w:w="57" w:type="dxa"/>
              </w:tblCellMar>
            </w:tblPr>
            <w:tblGrid>
              <w:gridCol w:w="4490"/>
              <w:gridCol w:w="449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trHeight w:val="335" w:hRule="atLeast"/>
                <w:jc w:val="center"/>
              </w:trPr>
              <w:tc>
                <w:tcPr>
                  <w:tcW w:w="4490" w:type="dxa"/>
                  <w:vAlign w:val="center"/>
                </w:tcPr>
                <w:p>
                  <w:pPr>
                    <w:pStyle w:val="70"/>
                    <w:rPr>
                      <w:rFonts w:hint="default" w:ascii="Times New Roman" w:hAnsi="Times New Roman" w:cs="Times New Roman"/>
                      <w:sz w:val="21"/>
                      <w:szCs w:val="21"/>
                    </w:rPr>
                  </w:pPr>
                  <w:r>
                    <w:rPr>
                      <w:rFonts w:hint="default" w:ascii="Times New Roman" w:hAnsi="Times New Roman" w:cs="Times New Roman"/>
                      <w:sz w:val="21"/>
                      <w:szCs w:val="21"/>
                    </w:rPr>
                    <w:t>评价因子</w:t>
                  </w:r>
                </w:p>
              </w:tc>
              <w:tc>
                <w:tcPr>
                  <w:tcW w:w="4490" w:type="dxa"/>
                  <w:vAlign w:val="center"/>
                </w:tcPr>
                <w:p>
                  <w:pPr>
                    <w:pStyle w:val="70"/>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VOCs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trHeight w:val="269" w:hRule="atLeast"/>
                <w:jc w:val="center"/>
              </w:trPr>
              <w:tc>
                <w:tcPr>
                  <w:tcW w:w="4490" w:type="dxa"/>
                  <w:vAlign w:val="center"/>
                </w:tcPr>
                <w:p>
                  <w:pPr>
                    <w:pStyle w:val="70"/>
                    <w:rPr>
                      <w:rFonts w:hint="default" w:ascii="Times New Roman" w:hAnsi="Times New Roman" w:cs="Times New Roman"/>
                      <w:sz w:val="21"/>
                      <w:szCs w:val="21"/>
                    </w:rPr>
                  </w:pPr>
                  <w:r>
                    <w:rPr>
                      <w:rFonts w:hint="default" w:ascii="Times New Roman" w:hAnsi="Times New Roman" w:cs="Times New Roman"/>
                      <w:sz w:val="21"/>
                      <w:szCs w:val="21"/>
                    </w:rPr>
                    <w:t>1小时平均浓度</w:t>
                  </w:r>
                </w:p>
              </w:tc>
              <w:tc>
                <w:tcPr>
                  <w:tcW w:w="4490" w:type="dxa"/>
                  <w:vAlign w:val="center"/>
                </w:tcPr>
                <w:p>
                  <w:pPr>
                    <w:pStyle w:val="70"/>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trHeight w:val="340" w:hRule="atLeast"/>
                <w:jc w:val="center"/>
              </w:trPr>
              <w:tc>
                <w:tcPr>
                  <w:tcW w:w="8980" w:type="dxa"/>
                  <w:gridSpan w:val="2"/>
                  <w:vAlign w:val="center"/>
                </w:tcPr>
                <w:p>
                  <w:pPr>
                    <w:pStyle w:val="70"/>
                    <w:jc w:val="both"/>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注：取《环境影响评价技术导则—大气环境》（HJ 2.2-2018）附录D中TVOC8小时限值的2倍。</w:t>
                  </w:r>
                </w:p>
              </w:tc>
            </w:tr>
          </w:tbl>
          <w:p>
            <w:pPr>
              <w:tabs>
                <w:tab w:val="left" w:pos="5790"/>
              </w:tabs>
              <w:wordWrap w:val="0"/>
              <w:spacing w:line="360" w:lineRule="auto"/>
              <w:ind w:firstLine="480" w:firstLineChars="200"/>
              <w:rPr>
                <w:rFonts w:hint="default" w:ascii="Times New Roman" w:hAnsi="Times New Roman" w:cs="Times New Roman"/>
                <w:sz w:val="24"/>
                <w:lang w:eastAsia="zh-CN"/>
              </w:rPr>
            </w:pPr>
            <w:r>
              <w:rPr>
                <w:rFonts w:hint="default" w:ascii="Times New Roman" w:hAnsi="Times New Roman" w:cs="Times New Roman"/>
                <w:sz w:val="24"/>
              </w:rPr>
              <w:t>（3）</w:t>
            </w:r>
            <w:r>
              <w:rPr>
                <w:rFonts w:hint="default" w:ascii="Times New Roman" w:hAnsi="Times New Roman" w:cs="Times New Roman"/>
                <w:sz w:val="24"/>
                <w:lang w:eastAsia="zh-CN"/>
              </w:rPr>
              <w:t>预测参数一览表</w:t>
            </w:r>
          </w:p>
          <w:p>
            <w:pPr>
              <w:numPr>
                <w:ilvl w:val="0"/>
                <w:numId w:val="0"/>
              </w:numPr>
              <w:ind w:leftChars="0"/>
              <w:jc w:val="center"/>
              <w:rPr>
                <w:rFonts w:hint="default" w:ascii="Times New Roman" w:hAnsi="Times New Roman" w:cs="Times New Roman"/>
                <w:b w:val="0"/>
                <w:bCs w:val="0"/>
                <w:sz w:val="24"/>
                <w:szCs w:val="24"/>
                <w:lang w:eastAsia="zh-CN"/>
              </w:rPr>
            </w:pPr>
            <w:r>
              <w:rPr>
                <w:rFonts w:hint="eastAsia" w:ascii="Times New Roman" w:hAnsi="Times New Roman" w:cs="Times New Roman"/>
                <w:b w:val="0"/>
                <w:bCs w:val="0"/>
                <w:sz w:val="24"/>
                <w:szCs w:val="24"/>
                <w:lang w:eastAsia="zh-CN"/>
              </w:rPr>
              <w:t>表</w:t>
            </w:r>
            <w:r>
              <w:rPr>
                <w:rFonts w:hint="eastAsia" w:cs="Times New Roman"/>
                <w:b w:val="0"/>
                <w:bCs w:val="0"/>
                <w:sz w:val="24"/>
                <w:szCs w:val="24"/>
                <w:lang w:val="en-US" w:eastAsia="zh-CN"/>
              </w:rPr>
              <w:t>39</w:t>
            </w:r>
            <w:r>
              <w:rPr>
                <w:rFonts w:hint="eastAsia" w:ascii="Times New Roman" w:hAnsi="Times New Roman" w:cs="Times New Roman"/>
                <w:b w:val="0"/>
                <w:bCs w:val="0"/>
                <w:sz w:val="24"/>
                <w:szCs w:val="24"/>
                <w:lang w:val="en-US" w:eastAsia="zh-CN"/>
              </w:rPr>
              <w:t xml:space="preserve">  </w:t>
            </w:r>
            <w:r>
              <w:rPr>
                <w:rFonts w:hint="default" w:ascii="Times New Roman" w:hAnsi="Times New Roman" w:cs="Times New Roman"/>
                <w:b w:val="0"/>
                <w:bCs w:val="0"/>
                <w:sz w:val="24"/>
                <w:szCs w:val="24"/>
                <w:lang w:eastAsia="zh-CN"/>
              </w:rPr>
              <w:t>预测参数一览表</w:t>
            </w:r>
          </w:p>
          <w:tbl>
            <w:tblPr>
              <w:tblStyle w:val="45"/>
              <w:tblW w:w="895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897"/>
              <w:gridCol w:w="2908"/>
              <w:gridCol w:w="315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9" w:hRule="atLeast"/>
                <w:jc w:val="center"/>
              </w:trPr>
              <w:tc>
                <w:tcPr>
                  <w:tcW w:w="5805" w:type="dxa"/>
                  <w:gridSpan w:val="2"/>
                  <w:noWrap w:val="0"/>
                  <w:vAlign w:val="center"/>
                </w:tcPr>
                <w:p>
                  <w:pPr>
                    <w:pStyle w:val="79"/>
                    <w:keepNext w:val="0"/>
                    <w:keepLines w:val="0"/>
                    <w:pageBreakBefore w:val="0"/>
                    <w:widowControl w:val="0"/>
                    <w:kinsoku/>
                    <w:wordWrap/>
                    <w:overflowPunct/>
                    <w:topLinePunct w:val="0"/>
                    <w:autoSpaceDE w:val="0"/>
                    <w:autoSpaceDN w:val="0"/>
                    <w:bidi w:val="0"/>
                    <w:adjustRightInd w:val="0"/>
                    <w:snapToGrid/>
                    <w:spacing w:line="0" w:lineRule="atLeast"/>
                    <w:jc w:val="center"/>
                    <w:textAlignment w:val="auto"/>
                    <w:rPr>
                      <w:rFonts w:hint="default" w:ascii="Times New Roman" w:hAnsi="Times New Roman" w:cs="Times New Roman"/>
                      <w:b/>
                      <w:color w:val="auto"/>
                      <w:sz w:val="21"/>
                      <w:szCs w:val="21"/>
                    </w:rPr>
                  </w:pPr>
                  <w:r>
                    <w:rPr>
                      <w:rFonts w:hint="default" w:ascii="Times New Roman" w:hAnsi="Times New Roman" w:cs="Times New Roman"/>
                      <w:b/>
                      <w:color w:val="auto"/>
                      <w:sz w:val="21"/>
                      <w:szCs w:val="21"/>
                    </w:rPr>
                    <w:t>参数</w:t>
                  </w:r>
                </w:p>
              </w:tc>
              <w:tc>
                <w:tcPr>
                  <w:tcW w:w="3154" w:type="dxa"/>
                  <w:noWrap w:val="0"/>
                  <w:vAlign w:val="center"/>
                </w:tcPr>
                <w:p>
                  <w:pPr>
                    <w:pStyle w:val="79"/>
                    <w:keepNext w:val="0"/>
                    <w:keepLines w:val="0"/>
                    <w:pageBreakBefore w:val="0"/>
                    <w:widowControl w:val="0"/>
                    <w:kinsoku/>
                    <w:wordWrap/>
                    <w:overflowPunct/>
                    <w:topLinePunct w:val="0"/>
                    <w:autoSpaceDE w:val="0"/>
                    <w:autoSpaceDN w:val="0"/>
                    <w:bidi w:val="0"/>
                    <w:adjustRightInd w:val="0"/>
                    <w:snapToGrid/>
                    <w:spacing w:line="0" w:lineRule="atLeast"/>
                    <w:jc w:val="center"/>
                    <w:textAlignment w:val="auto"/>
                    <w:rPr>
                      <w:rFonts w:hint="default" w:ascii="Times New Roman" w:hAnsi="Times New Roman" w:cs="Times New Roman"/>
                      <w:b/>
                      <w:color w:val="auto"/>
                      <w:sz w:val="21"/>
                      <w:szCs w:val="21"/>
                    </w:rPr>
                  </w:pPr>
                  <w:r>
                    <w:rPr>
                      <w:rFonts w:hint="default" w:ascii="Times New Roman" w:hAnsi="Times New Roman" w:cs="Times New Roman"/>
                      <w:b/>
                      <w:color w:val="auto"/>
                      <w:sz w:val="21"/>
                      <w:szCs w:val="21"/>
                    </w:rPr>
                    <w:t>取值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9" w:hRule="atLeast"/>
                <w:jc w:val="center"/>
              </w:trPr>
              <w:tc>
                <w:tcPr>
                  <w:tcW w:w="2897" w:type="dxa"/>
                  <w:vMerge w:val="restart"/>
                  <w:noWrap w:val="0"/>
                  <w:vAlign w:val="center"/>
                </w:tcPr>
                <w:p>
                  <w:pPr>
                    <w:pStyle w:val="79"/>
                    <w:keepNext w:val="0"/>
                    <w:keepLines w:val="0"/>
                    <w:pageBreakBefore w:val="0"/>
                    <w:widowControl w:val="0"/>
                    <w:kinsoku/>
                    <w:wordWrap/>
                    <w:overflowPunct/>
                    <w:topLinePunct w:val="0"/>
                    <w:autoSpaceDE w:val="0"/>
                    <w:autoSpaceDN w:val="0"/>
                    <w:bidi w:val="0"/>
                    <w:adjustRightInd w:val="0"/>
                    <w:snapToGrid/>
                    <w:spacing w:line="0" w:lineRule="atLeast"/>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城市/农村选项</w:t>
                  </w:r>
                </w:p>
              </w:tc>
              <w:tc>
                <w:tcPr>
                  <w:tcW w:w="2908" w:type="dxa"/>
                  <w:noWrap w:val="0"/>
                  <w:vAlign w:val="center"/>
                </w:tcPr>
                <w:p>
                  <w:pPr>
                    <w:pStyle w:val="79"/>
                    <w:keepNext w:val="0"/>
                    <w:keepLines w:val="0"/>
                    <w:pageBreakBefore w:val="0"/>
                    <w:widowControl w:val="0"/>
                    <w:kinsoku/>
                    <w:wordWrap/>
                    <w:overflowPunct/>
                    <w:topLinePunct w:val="0"/>
                    <w:autoSpaceDE w:val="0"/>
                    <w:autoSpaceDN w:val="0"/>
                    <w:bidi w:val="0"/>
                    <w:adjustRightInd w:val="0"/>
                    <w:snapToGrid/>
                    <w:spacing w:line="0" w:lineRule="atLeast"/>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城市/农村</w:t>
                  </w:r>
                </w:p>
              </w:tc>
              <w:tc>
                <w:tcPr>
                  <w:tcW w:w="3154" w:type="dxa"/>
                  <w:noWrap w:val="0"/>
                  <w:vAlign w:val="center"/>
                </w:tcPr>
                <w:p>
                  <w:pPr>
                    <w:pStyle w:val="79"/>
                    <w:keepNext w:val="0"/>
                    <w:keepLines w:val="0"/>
                    <w:pageBreakBefore w:val="0"/>
                    <w:widowControl w:val="0"/>
                    <w:kinsoku/>
                    <w:wordWrap/>
                    <w:overflowPunct/>
                    <w:topLinePunct w:val="0"/>
                    <w:autoSpaceDE w:val="0"/>
                    <w:autoSpaceDN w:val="0"/>
                    <w:bidi w:val="0"/>
                    <w:adjustRightInd w:val="0"/>
                    <w:snapToGrid/>
                    <w:spacing w:line="0" w:lineRule="atLeast"/>
                    <w:jc w:val="center"/>
                    <w:textAlignment w:val="auto"/>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农村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9" w:hRule="atLeast"/>
                <w:jc w:val="center"/>
              </w:trPr>
              <w:tc>
                <w:tcPr>
                  <w:tcW w:w="2897" w:type="dxa"/>
                  <w:vMerge w:val="continue"/>
                  <w:noWrap w:val="0"/>
                  <w:vAlign w:val="center"/>
                </w:tcPr>
                <w:p>
                  <w:pPr>
                    <w:pStyle w:val="79"/>
                    <w:keepNext w:val="0"/>
                    <w:keepLines w:val="0"/>
                    <w:pageBreakBefore w:val="0"/>
                    <w:widowControl w:val="0"/>
                    <w:kinsoku/>
                    <w:wordWrap/>
                    <w:overflowPunct/>
                    <w:topLinePunct w:val="0"/>
                    <w:autoSpaceDE w:val="0"/>
                    <w:autoSpaceDN w:val="0"/>
                    <w:bidi w:val="0"/>
                    <w:adjustRightInd w:val="0"/>
                    <w:snapToGrid/>
                    <w:spacing w:line="0" w:lineRule="atLeast"/>
                    <w:jc w:val="center"/>
                    <w:textAlignment w:val="auto"/>
                    <w:rPr>
                      <w:rFonts w:hint="default" w:ascii="Times New Roman" w:hAnsi="Times New Roman" w:cs="Times New Roman"/>
                      <w:color w:val="auto"/>
                      <w:sz w:val="21"/>
                      <w:szCs w:val="21"/>
                    </w:rPr>
                  </w:pPr>
                </w:p>
              </w:tc>
              <w:tc>
                <w:tcPr>
                  <w:tcW w:w="2908" w:type="dxa"/>
                  <w:noWrap w:val="0"/>
                  <w:vAlign w:val="center"/>
                </w:tcPr>
                <w:p>
                  <w:pPr>
                    <w:pStyle w:val="79"/>
                    <w:keepNext w:val="0"/>
                    <w:keepLines w:val="0"/>
                    <w:pageBreakBefore w:val="0"/>
                    <w:widowControl w:val="0"/>
                    <w:kinsoku/>
                    <w:wordWrap/>
                    <w:overflowPunct/>
                    <w:topLinePunct w:val="0"/>
                    <w:autoSpaceDE w:val="0"/>
                    <w:autoSpaceDN w:val="0"/>
                    <w:bidi w:val="0"/>
                    <w:adjustRightInd w:val="0"/>
                    <w:snapToGrid/>
                    <w:spacing w:line="0" w:lineRule="atLeast"/>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人口数（城市选项时）</w:t>
                  </w:r>
                </w:p>
              </w:tc>
              <w:tc>
                <w:tcPr>
                  <w:tcW w:w="3154" w:type="dxa"/>
                  <w:noWrap w:val="0"/>
                  <w:vAlign w:val="center"/>
                </w:tcPr>
                <w:p>
                  <w:pPr>
                    <w:pStyle w:val="79"/>
                    <w:keepNext w:val="0"/>
                    <w:keepLines w:val="0"/>
                    <w:pageBreakBefore w:val="0"/>
                    <w:widowControl w:val="0"/>
                    <w:kinsoku/>
                    <w:wordWrap/>
                    <w:overflowPunct/>
                    <w:topLinePunct w:val="0"/>
                    <w:autoSpaceDE w:val="0"/>
                    <w:autoSpaceDN w:val="0"/>
                    <w:bidi w:val="0"/>
                    <w:adjustRightInd w:val="0"/>
                    <w:snapToGrid/>
                    <w:spacing w:line="0" w:lineRule="atLeast"/>
                    <w:jc w:val="center"/>
                    <w:textAlignment w:val="auto"/>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9" w:hRule="atLeast"/>
                <w:jc w:val="center"/>
              </w:trPr>
              <w:tc>
                <w:tcPr>
                  <w:tcW w:w="5805" w:type="dxa"/>
                  <w:gridSpan w:val="2"/>
                  <w:noWrap w:val="0"/>
                  <w:vAlign w:val="center"/>
                </w:tcPr>
                <w:p>
                  <w:pPr>
                    <w:pStyle w:val="79"/>
                    <w:keepNext w:val="0"/>
                    <w:keepLines w:val="0"/>
                    <w:pageBreakBefore w:val="0"/>
                    <w:widowControl w:val="0"/>
                    <w:kinsoku/>
                    <w:wordWrap/>
                    <w:overflowPunct/>
                    <w:topLinePunct w:val="0"/>
                    <w:autoSpaceDE w:val="0"/>
                    <w:autoSpaceDN w:val="0"/>
                    <w:bidi w:val="0"/>
                    <w:adjustRightInd w:val="0"/>
                    <w:snapToGrid/>
                    <w:spacing w:line="0" w:lineRule="atLeast"/>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最高环境温度/℃</w:t>
                  </w:r>
                </w:p>
              </w:tc>
              <w:tc>
                <w:tcPr>
                  <w:tcW w:w="3154" w:type="dxa"/>
                  <w:noWrap w:val="0"/>
                  <w:vAlign w:val="center"/>
                </w:tcPr>
                <w:p>
                  <w:pPr>
                    <w:pStyle w:val="79"/>
                    <w:keepNext w:val="0"/>
                    <w:keepLines w:val="0"/>
                    <w:pageBreakBefore w:val="0"/>
                    <w:widowControl w:val="0"/>
                    <w:kinsoku/>
                    <w:wordWrap/>
                    <w:overflowPunct/>
                    <w:topLinePunct w:val="0"/>
                    <w:autoSpaceDE w:val="0"/>
                    <w:autoSpaceDN w:val="0"/>
                    <w:bidi w:val="0"/>
                    <w:adjustRightInd w:val="0"/>
                    <w:snapToGrid/>
                    <w:spacing w:line="0" w:lineRule="atLeast"/>
                    <w:jc w:val="center"/>
                    <w:textAlignment w:val="auto"/>
                    <w:rPr>
                      <w:rFonts w:hint="default" w:ascii="Times New Roman" w:hAnsi="Times New Roman" w:eastAsia="宋体" w:cs="Times New Roman"/>
                      <w:bCs/>
                      <w:color w:val="auto"/>
                      <w:sz w:val="21"/>
                      <w:szCs w:val="21"/>
                      <w:lang w:val="en-US" w:eastAsia="zh-CN"/>
                    </w:rPr>
                  </w:pPr>
                  <w:r>
                    <w:rPr>
                      <w:rFonts w:hint="default" w:ascii="Times New Roman" w:hAnsi="Times New Roman" w:cs="Times New Roman"/>
                      <w:bCs/>
                      <w:color w:val="auto"/>
                      <w:sz w:val="21"/>
                      <w:szCs w:val="21"/>
                      <w:lang w:val="en-US" w:eastAsia="zh-CN"/>
                    </w:rPr>
                    <w:t>41.2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9" w:hRule="atLeast"/>
                <w:jc w:val="center"/>
              </w:trPr>
              <w:tc>
                <w:tcPr>
                  <w:tcW w:w="5805" w:type="dxa"/>
                  <w:gridSpan w:val="2"/>
                  <w:noWrap w:val="0"/>
                  <w:vAlign w:val="center"/>
                </w:tcPr>
                <w:p>
                  <w:pPr>
                    <w:pStyle w:val="79"/>
                    <w:keepNext w:val="0"/>
                    <w:keepLines w:val="0"/>
                    <w:pageBreakBefore w:val="0"/>
                    <w:widowControl w:val="0"/>
                    <w:kinsoku/>
                    <w:wordWrap/>
                    <w:overflowPunct/>
                    <w:topLinePunct w:val="0"/>
                    <w:autoSpaceDE w:val="0"/>
                    <w:autoSpaceDN w:val="0"/>
                    <w:bidi w:val="0"/>
                    <w:adjustRightInd w:val="0"/>
                    <w:snapToGrid/>
                    <w:spacing w:line="0" w:lineRule="atLeast"/>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最低环境温度/℃</w:t>
                  </w:r>
                </w:p>
              </w:tc>
              <w:tc>
                <w:tcPr>
                  <w:tcW w:w="3154" w:type="dxa"/>
                  <w:noWrap w:val="0"/>
                  <w:vAlign w:val="center"/>
                </w:tcPr>
                <w:p>
                  <w:pPr>
                    <w:pStyle w:val="79"/>
                    <w:keepNext w:val="0"/>
                    <w:keepLines w:val="0"/>
                    <w:pageBreakBefore w:val="0"/>
                    <w:widowControl w:val="0"/>
                    <w:kinsoku/>
                    <w:wordWrap/>
                    <w:overflowPunct/>
                    <w:topLinePunct w:val="0"/>
                    <w:autoSpaceDE w:val="0"/>
                    <w:autoSpaceDN w:val="0"/>
                    <w:bidi w:val="0"/>
                    <w:adjustRightInd w:val="0"/>
                    <w:snapToGrid/>
                    <w:spacing w:line="0" w:lineRule="atLeast"/>
                    <w:jc w:val="center"/>
                    <w:textAlignment w:val="auto"/>
                    <w:rPr>
                      <w:rFonts w:hint="default" w:ascii="Times New Roman" w:hAnsi="Times New Roman" w:eastAsia="宋体" w:cs="Times New Roman"/>
                      <w:bCs/>
                      <w:color w:val="auto"/>
                      <w:sz w:val="21"/>
                      <w:szCs w:val="21"/>
                      <w:lang w:eastAsia="zh-CN"/>
                    </w:rPr>
                  </w:pPr>
                  <w:r>
                    <w:rPr>
                      <w:rFonts w:hint="default" w:ascii="Times New Roman" w:hAnsi="Times New Roman" w:cs="Times New Roman"/>
                      <w:bCs/>
                      <w:color w:val="auto"/>
                      <w:sz w:val="21"/>
                      <w:szCs w:val="21"/>
                    </w:rPr>
                    <w:t>-17.</w:t>
                  </w:r>
                  <w:r>
                    <w:rPr>
                      <w:rFonts w:hint="default" w:ascii="Times New Roman" w:hAnsi="Times New Roman" w:cs="Times New Roman"/>
                      <w:bCs/>
                      <w:color w:val="auto"/>
                      <w:sz w:val="21"/>
                      <w:szCs w:val="21"/>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9" w:hRule="atLeast"/>
                <w:jc w:val="center"/>
              </w:trPr>
              <w:tc>
                <w:tcPr>
                  <w:tcW w:w="5805" w:type="dxa"/>
                  <w:gridSpan w:val="2"/>
                  <w:noWrap w:val="0"/>
                  <w:vAlign w:val="center"/>
                </w:tcPr>
                <w:p>
                  <w:pPr>
                    <w:pStyle w:val="79"/>
                    <w:keepNext w:val="0"/>
                    <w:keepLines w:val="0"/>
                    <w:pageBreakBefore w:val="0"/>
                    <w:widowControl w:val="0"/>
                    <w:kinsoku/>
                    <w:wordWrap/>
                    <w:overflowPunct/>
                    <w:topLinePunct w:val="0"/>
                    <w:autoSpaceDE w:val="0"/>
                    <w:autoSpaceDN w:val="0"/>
                    <w:bidi w:val="0"/>
                    <w:adjustRightInd w:val="0"/>
                    <w:snapToGrid/>
                    <w:spacing w:line="0" w:lineRule="atLeast"/>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土地利用类型</w:t>
                  </w:r>
                </w:p>
              </w:tc>
              <w:tc>
                <w:tcPr>
                  <w:tcW w:w="3154" w:type="dxa"/>
                  <w:noWrap w:val="0"/>
                  <w:vAlign w:val="center"/>
                </w:tcPr>
                <w:p>
                  <w:pPr>
                    <w:pStyle w:val="79"/>
                    <w:keepNext w:val="0"/>
                    <w:keepLines w:val="0"/>
                    <w:pageBreakBefore w:val="0"/>
                    <w:widowControl w:val="0"/>
                    <w:kinsoku/>
                    <w:wordWrap/>
                    <w:overflowPunct/>
                    <w:topLinePunct w:val="0"/>
                    <w:autoSpaceDE w:val="0"/>
                    <w:autoSpaceDN w:val="0"/>
                    <w:bidi w:val="0"/>
                    <w:adjustRightInd w:val="0"/>
                    <w:snapToGrid/>
                    <w:spacing w:line="0" w:lineRule="atLeast"/>
                    <w:jc w:val="center"/>
                    <w:textAlignment w:val="auto"/>
                    <w:rPr>
                      <w:rFonts w:hint="default" w:ascii="Times New Roman" w:hAnsi="Times New Roman" w:eastAsia="宋体" w:cs="Times New Roman"/>
                      <w:bCs/>
                      <w:color w:val="auto"/>
                      <w:sz w:val="21"/>
                      <w:szCs w:val="21"/>
                      <w:lang w:eastAsia="zh-CN"/>
                    </w:rPr>
                  </w:pPr>
                  <w:r>
                    <w:rPr>
                      <w:rFonts w:hint="eastAsia" w:ascii="Times New Roman" w:cs="Times New Roman"/>
                      <w:bCs/>
                      <w:color w:val="auto"/>
                      <w:sz w:val="21"/>
                      <w:szCs w:val="21"/>
                      <w:lang w:eastAsia="zh-CN"/>
                    </w:rPr>
                    <w:t>建设用地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9" w:hRule="atLeast"/>
                <w:jc w:val="center"/>
              </w:trPr>
              <w:tc>
                <w:tcPr>
                  <w:tcW w:w="5805" w:type="dxa"/>
                  <w:gridSpan w:val="2"/>
                  <w:noWrap w:val="0"/>
                  <w:vAlign w:val="center"/>
                </w:tcPr>
                <w:p>
                  <w:pPr>
                    <w:pStyle w:val="79"/>
                    <w:keepNext w:val="0"/>
                    <w:keepLines w:val="0"/>
                    <w:pageBreakBefore w:val="0"/>
                    <w:widowControl w:val="0"/>
                    <w:kinsoku/>
                    <w:wordWrap/>
                    <w:overflowPunct/>
                    <w:topLinePunct w:val="0"/>
                    <w:autoSpaceDE w:val="0"/>
                    <w:autoSpaceDN w:val="0"/>
                    <w:bidi w:val="0"/>
                    <w:adjustRightInd w:val="0"/>
                    <w:snapToGrid/>
                    <w:spacing w:line="0" w:lineRule="atLeast"/>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区域湿度条件</w:t>
                  </w:r>
                </w:p>
              </w:tc>
              <w:tc>
                <w:tcPr>
                  <w:tcW w:w="3154" w:type="dxa"/>
                  <w:noWrap w:val="0"/>
                  <w:vAlign w:val="center"/>
                </w:tcPr>
                <w:p>
                  <w:pPr>
                    <w:pStyle w:val="79"/>
                    <w:keepNext w:val="0"/>
                    <w:keepLines w:val="0"/>
                    <w:pageBreakBefore w:val="0"/>
                    <w:widowControl w:val="0"/>
                    <w:kinsoku/>
                    <w:wordWrap/>
                    <w:overflowPunct/>
                    <w:topLinePunct w:val="0"/>
                    <w:autoSpaceDE w:val="0"/>
                    <w:autoSpaceDN w:val="0"/>
                    <w:bidi w:val="0"/>
                    <w:adjustRightInd w:val="0"/>
                    <w:snapToGrid/>
                    <w:spacing w:line="0" w:lineRule="atLeast"/>
                    <w:jc w:val="center"/>
                    <w:textAlignment w:val="auto"/>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中等湿度气候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9" w:hRule="atLeast"/>
                <w:jc w:val="center"/>
              </w:trPr>
              <w:tc>
                <w:tcPr>
                  <w:tcW w:w="2897" w:type="dxa"/>
                  <w:vMerge w:val="restart"/>
                  <w:noWrap w:val="0"/>
                  <w:vAlign w:val="center"/>
                </w:tcPr>
                <w:p>
                  <w:pPr>
                    <w:pStyle w:val="79"/>
                    <w:keepNext w:val="0"/>
                    <w:keepLines w:val="0"/>
                    <w:pageBreakBefore w:val="0"/>
                    <w:widowControl w:val="0"/>
                    <w:kinsoku/>
                    <w:wordWrap/>
                    <w:overflowPunct/>
                    <w:topLinePunct w:val="0"/>
                    <w:autoSpaceDE w:val="0"/>
                    <w:autoSpaceDN w:val="0"/>
                    <w:bidi w:val="0"/>
                    <w:adjustRightInd w:val="0"/>
                    <w:snapToGrid/>
                    <w:spacing w:line="0" w:lineRule="atLeast"/>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是否考虑地形</w:t>
                  </w:r>
                </w:p>
              </w:tc>
              <w:tc>
                <w:tcPr>
                  <w:tcW w:w="2908" w:type="dxa"/>
                  <w:noWrap w:val="0"/>
                  <w:vAlign w:val="center"/>
                </w:tcPr>
                <w:p>
                  <w:pPr>
                    <w:pStyle w:val="79"/>
                    <w:keepNext w:val="0"/>
                    <w:keepLines w:val="0"/>
                    <w:pageBreakBefore w:val="0"/>
                    <w:widowControl w:val="0"/>
                    <w:kinsoku/>
                    <w:wordWrap/>
                    <w:overflowPunct/>
                    <w:topLinePunct w:val="0"/>
                    <w:autoSpaceDE w:val="0"/>
                    <w:autoSpaceDN w:val="0"/>
                    <w:bidi w:val="0"/>
                    <w:adjustRightInd w:val="0"/>
                    <w:snapToGrid/>
                    <w:spacing w:line="0" w:lineRule="atLeast"/>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考虑地形</w:t>
                  </w:r>
                </w:p>
              </w:tc>
              <w:tc>
                <w:tcPr>
                  <w:tcW w:w="3154" w:type="dxa"/>
                  <w:noWrap w:val="0"/>
                  <w:vAlign w:val="center"/>
                </w:tcPr>
                <w:p>
                  <w:pPr>
                    <w:pStyle w:val="79"/>
                    <w:keepNext w:val="0"/>
                    <w:keepLines w:val="0"/>
                    <w:pageBreakBefore w:val="0"/>
                    <w:widowControl w:val="0"/>
                    <w:kinsoku/>
                    <w:wordWrap/>
                    <w:overflowPunct/>
                    <w:topLinePunct w:val="0"/>
                    <w:autoSpaceDE w:val="0"/>
                    <w:autoSpaceDN w:val="0"/>
                    <w:bidi w:val="0"/>
                    <w:adjustRightInd w:val="0"/>
                    <w:snapToGrid/>
                    <w:spacing w:line="0" w:lineRule="atLeast"/>
                    <w:jc w:val="center"/>
                    <w:textAlignment w:val="auto"/>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lang w:eastAsia="zh-CN"/>
                    </w:rPr>
                    <w:t>□</w:t>
                  </w:r>
                  <w:r>
                    <w:rPr>
                      <w:rFonts w:hint="default" w:ascii="Times New Roman" w:hAnsi="Times New Roman" w:cs="Times New Roman"/>
                      <w:bCs/>
                      <w:color w:val="auto"/>
                      <w:sz w:val="21"/>
                      <w:szCs w:val="21"/>
                    </w:rPr>
                    <w:t xml:space="preserve">是     </w:t>
                  </w:r>
                  <w:r>
                    <w:rPr>
                      <w:rFonts w:hint="default" w:ascii="Times New Roman" w:hAnsi="Times New Roman" w:cs="Times New Roman"/>
                      <w:bCs/>
                      <w:color w:val="auto"/>
                      <w:sz w:val="21"/>
                      <w:szCs w:val="21"/>
                      <w:lang w:eastAsia="zh-CN"/>
                    </w:rPr>
                    <w:t>☑</w:t>
                  </w:r>
                  <w:r>
                    <w:rPr>
                      <w:rFonts w:hint="default" w:ascii="Times New Roman" w:hAnsi="Times New Roman" w:cs="Times New Roman"/>
                      <w:bCs/>
                      <w:color w:val="auto"/>
                      <w:sz w:val="21"/>
                      <w:szCs w:val="21"/>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9" w:hRule="atLeast"/>
                <w:jc w:val="center"/>
              </w:trPr>
              <w:tc>
                <w:tcPr>
                  <w:tcW w:w="2897" w:type="dxa"/>
                  <w:vMerge w:val="continue"/>
                  <w:noWrap w:val="0"/>
                  <w:vAlign w:val="center"/>
                </w:tcPr>
                <w:p>
                  <w:pPr>
                    <w:pStyle w:val="79"/>
                    <w:keepNext w:val="0"/>
                    <w:keepLines w:val="0"/>
                    <w:pageBreakBefore w:val="0"/>
                    <w:widowControl w:val="0"/>
                    <w:kinsoku/>
                    <w:wordWrap/>
                    <w:overflowPunct/>
                    <w:topLinePunct w:val="0"/>
                    <w:autoSpaceDE w:val="0"/>
                    <w:autoSpaceDN w:val="0"/>
                    <w:bidi w:val="0"/>
                    <w:adjustRightInd w:val="0"/>
                    <w:snapToGrid/>
                    <w:spacing w:line="0" w:lineRule="atLeast"/>
                    <w:jc w:val="center"/>
                    <w:textAlignment w:val="auto"/>
                    <w:rPr>
                      <w:rFonts w:hint="default" w:ascii="Times New Roman" w:hAnsi="Times New Roman" w:cs="Times New Roman"/>
                      <w:color w:val="auto"/>
                      <w:sz w:val="21"/>
                      <w:szCs w:val="21"/>
                    </w:rPr>
                  </w:pPr>
                </w:p>
              </w:tc>
              <w:tc>
                <w:tcPr>
                  <w:tcW w:w="2908" w:type="dxa"/>
                  <w:noWrap w:val="0"/>
                  <w:vAlign w:val="center"/>
                </w:tcPr>
                <w:p>
                  <w:pPr>
                    <w:pStyle w:val="79"/>
                    <w:keepNext w:val="0"/>
                    <w:keepLines w:val="0"/>
                    <w:pageBreakBefore w:val="0"/>
                    <w:widowControl w:val="0"/>
                    <w:kinsoku/>
                    <w:wordWrap/>
                    <w:overflowPunct/>
                    <w:topLinePunct w:val="0"/>
                    <w:autoSpaceDE w:val="0"/>
                    <w:autoSpaceDN w:val="0"/>
                    <w:bidi w:val="0"/>
                    <w:adjustRightInd w:val="0"/>
                    <w:snapToGrid/>
                    <w:spacing w:line="0" w:lineRule="atLeast"/>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地形数据分辨率/m</w:t>
                  </w:r>
                </w:p>
              </w:tc>
              <w:tc>
                <w:tcPr>
                  <w:tcW w:w="3154" w:type="dxa"/>
                  <w:noWrap w:val="0"/>
                  <w:vAlign w:val="center"/>
                </w:tcPr>
                <w:p>
                  <w:pPr>
                    <w:pStyle w:val="79"/>
                    <w:keepNext w:val="0"/>
                    <w:keepLines w:val="0"/>
                    <w:pageBreakBefore w:val="0"/>
                    <w:widowControl w:val="0"/>
                    <w:kinsoku/>
                    <w:wordWrap/>
                    <w:overflowPunct/>
                    <w:topLinePunct w:val="0"/>
                    <w:autoSpaceDE w:val="0"/>
                    <w:autoSpaceDN w:val="0"/>
                    <w:bidi w:val="0"/>
                    <w:adjustRightInd w:val="0"/>
                    <w:snapToGrid/>
                    <w:spacing w:line="0" w:lineRule="atLeast"/>
                    <w:jc w:val="center"/>
                    <w:textAlignment w:val="auto"/>
                    <w:rPr>
                      <w:rFonts w:hint="default" w:ascii="Times New Roman" w:hAnsi="Times New Roman" w:eastAsia="Calibri" w:cs="Times New Roman"/>
                      <w:bCs/>
                      <w:color w:val="auto"/>
                      <w:sz w:val="21"/>
                      <w:szCs w:val="21"/>
                      <w:lang w:val="en-US" w:eastAsia="zh-CN"/>
                    </w:rPr>
                  </w:pPr>
                  <w:r>
                    <w:rPr>
                      <w:rFonts w:hint="default" w:ascii="Times New Roman" w:hAnsi="Times New Roman" w:cs="Times New Roman"/>
                      <w:bCs/>
                      <w:color w:val="auto"/>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9" w:hRule="atLeast"/>
                <w:jc w:val="center"/>
              </w:trPr>
              <w:tc>
                <w:tcPr>
                  <w:tcW w:w="2897" w:type="dxa"/>
                  <w:vMerge w:val="restart"/>
                  <w:noWrap w:val="0"/>
                  <w:vAlign w:val="center"/>
                </w:tcPr>
                <w:p>
                  <w:pPr>
                    <w:pStyle w:val="79"/>
                    <w:keepNext w:val="0"/>
                    <w:keepLines w:val="0"/>
                    <w:pageBreakBefore w:val="0"/>
                    <w:widowControl w:val="0"/>
                    <w:kinsoku/>
                    <w:wordWrap/>
                    <w:overflowPunct/>
                    <w:topLinePunct w:val="0"/>
                    <w:autoSpaceDE w:val="0"/>
                    <w:autoSpaceDN w:val="0"/>
                    <w:bidi w:val="0"/>
                    <w:adjustRightInd w:val="0"/>
                    <w:snapToGrid/>
                    <w:spacing w:line="0" w:lineRule="atLeast"/>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是否考虑岸线熏烟</w:t>
                  </w:r>
                </w:p>
              </w:tc>
              <w:tc>
                <w:tcPr>
                  <w:tcW w:w="2908" w:type="dxa"/>
                  <w:noWrap w:val="0"/>
                  <w:vAlign w:val="center"/>
                </w:tcPr>
                <w:p>
                  <w:pPr>
                    <w:pStyle w:val="79"/>
                    <w:keepNext w:val="0"/>
                    <w:keepLines w:val="0"/>
                    <w:pageBreakBefore w:val="0"/>
                    <w:widowControl w:val="0"/>
                    <w:kinsoku/>
                    <w:wordWrap/>
                    <w:overflowPunct/>
                    <w:topLinePunct w:val="0"/>
                    <w:autoSpaceDE w:val="0"/>
                    <w:autoSpaceDN w:val="0"/>
                    <w:bidi w:val="0"/>
                    <w:adjustRightInd w:val="0"/>
                    <w:snapToGrid/>
                    <w:spacing w:line="0" w:lineRule="atLeast"/>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考虑岸线熏烟</w:t>
                  </w:r>
                </w:p>
              </w:tc>
              <w:tc>
                <w:tcPr>
                  <w:tcW w:w="3154" w:type="dxa"/>
                  <w:noWrap w:val="0"/>
                  <w:vAlign w:val="center"/>
                </w:tcPr>
                <w:p>
                  <w:pPr>
                    <w:pStyle w:val="79"/>
                    <w:keepNext w:val="0"/>
                    <w:keepLines w:val="0"/>
                    <w:pageBreakBefore w:val="0"/>
                    <w:widowControl w:val="0"/>
                    <w:kinsoku/>
                    <w:wordWrap/>
                    <w:overflowPunct/>
                    <w:topLinePunct w:val="0"/>
                    <w:autoSpaceDE w:val="0"/>
                    <w:autoSpaceDN w:val="0"/>
                    <w:bidi w:val="0"/>
                    <w:adjustRightInd w:val="0"/>
                    <w:snapToGrid/>
                    <w:spacing w:line="0" w:lineRule="atLeast"/>
                    <w:jc w:val="center"/>
                    <w:textAlignment w:val="auto"/>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 xml:space="preserve">□是        </w:t>
                  </w:r>
                  <w:r>
                    <w:rPr>
                      <w:rFonts w:hint="default" w:ascii="Times New Roman" w:hAnsi="Times New Roman" w:cs="Times New Roman"/>
                      <w:bCs/>
                      <w:color w:val="auto"/>
                      <w:sz w:val="21"/>
                      <w:szCs w:val="21"/>
                      <w:lang w:eastAsia="zh-CN"/>
                    </w:rPr>
                    <w:t>☑</w:t>
                  </w:r>
                  <w:r>
                    <w:rPr>
                      <w:rFonts w:hint="default" w:ascii="Times New Roman" w:hAnsi="Times New Roman" w:cs="Times New Roman"/>
                      <w:bCs/>
                      <w:color w:val="auto"/>
                      <w:sz w:val="21"/>
                      <w:szCs w:val="21"/>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9" w:hRule="atLeast"/>
                <w:jc w:val="center"/>
              </w:trPr>
              <w:tc>
                <w:tcPr>
                  <w:tcW w:w="2897" w:type="dxa"/>
                  <w:vMerge w:val="continue"/>
                  <w:noWrap w:val="0"/>
                  <w:vAlign w:val="center"/>
                </w:tcPr>
                <w:p>
                  <w:pPr>
                    <w:pStyle w:val="79"/>
                    <w:keepNext w:val="0"/>
                    <w:keepLines w:val="0"/>
                    <w:pageBreakBefore w:val="0"/>
                    <w:widowControl w:val="0"/>
                    <w:kinsoku/>
                    <w:wordWrap/>
                    <w:overflowPunct/>
                    <w:topLinePunct w:val="0"/>
                    <w:autoSpaceDE w:val="0"/>
                    <w:autoSpaceDN w:val="0"/>
                    <w:bidi w:val="0"/>
                    <w:adjustRightInd w:val="0"/>
                    <w:snapToGrid/>
                    <w:spacing w:line="0" w:lineRule="atLeast"/>
                    <w:jc w:val="center"/>
                    <w:textAlignment w:val="auto"/>
                    <w:rPr>
                      <w:rFonts w:hint="default" w:ascii="Times New Roman" w:hAnsi="Times New Roman" w:cs="Times New Roman"/>
                      <w:color w:val="auto"/>
                      <w:sz w:val="21"/>
                      <w:szCs w:val="21"/>
                    </w:rPr>
                  </w:pPr>
                </w:p>
              </w:tc>
              <w:tc>
                <w:tcPr>
                  <w:tcW w:w="2908" w:type="dxa"/>
                  <w:noWrap w:val="0"/>
                  <w:vAlign w:val="center"/>
                </w:tcPr>
                <w:p>
                  <w:pPr>
                    <w:pStyle w:val="79"/>
                    <w:keepNext w:val="0"/>
                    <w:keepLines w:val="0"/>
                    <w:pageBreakBefore w:val="0"/>
                    <w:widowControl w:val="0"/>
                    <w:kinsoku/>
                    <w:wordWrap/>
                    <w:overflowPunct/>
                    <w:topLinePunct w:val="0"/>
                    <w:autoSpaceDE w:val="0"/>
                    <w:autoSpaceDN w:val="0"/>
                    <w:bidi w:val="0"/>
                    <w:adjustRightInd w:val="0"/>
                    <w:snapToGrid/>
                    <w:spacing w:line="0" w:lineRule="atLeast"/>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岸线距离/km</w:t>
                  </w:r>
                </w:p>
              </w:tc>
              <w:tc>
                <w:tcPr>
                  <w:tcW w:w="3154" w:type="dxa"/>
                  <w:noWrap w:val="0"/>
                  <w:vAlign w:val="center"/>
                </w:tcPr>
                <w:p>
                  <w:pPr>
                    <w:pStyle w:val="79"/>
                    <w:keepNext w:val="0"/>
                    <w:keepLines w:val="0"/>
                    <w:pageBreakBefore w:val="0"/>
                    <w:widowControl w:val="0"/>
                    <w:kinsoku/>
                    <w:wordWrap/>
                    <w:overflowPunct/>
                    <w:topLinePunct w:val="0"/>
                    <w:autoSpaceDE w:val="0"/>
                    <w:autoSpaceDN w:val="0"/>
                    <w:bidi w:val="0"/>
                    <w:adjustRightInd w:val="0"/>
                    <w:snapToGrid/>
                    <w:spacing w:line="0" w:lineRule="atLeast"/>
                    <w:jc w:val="center"/>
                    <w:textAlignment w:val="auto"/>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2" w:hRule="atLeast"/>
                <w:jc w:val="center"/>
              </w:trPr>
              <w:tc>
                <w:tcPr>
                  <w:tcW w:w="2897" w:type="dxa"/>
                  <w:vMerge w:val="continue"/>
                  <w:noWrap w:val="0"/>
                  <w:vAlign w:val="center"/>
                </w:tcPr>
                <w:p>
                  <w:pPr>
                    <w:pStyle w:val="79"/>
                    <w:keepNext w:val="0"/>
                    <w:keepLines w:val="0"/>
                    <w:pageBreakBefore w:val="0"/>
                    <w:widowControl w:val="0"/>
                    <w:kinsoku/>
                    <w:wordWrap/>
                    <w:overflowPunct/>
                    <w:topLinePunct w:val="0"/>
                    <w:autoSpaceDE w:val="0"/>
                    <w:autoSpaceDN w:val="0"/>
                    <w:bidi w:val="0"/>
                    <w:adjustRightInd w:val="0"/>
                    <w:snapToGrid/>
                    <w:spacing w:line="0" w:lineRule="atLeast"/>
                    <w:jc w:val="center"/>
                    <w:textAlignment w:val="auto"/>
                    <w:rPr>
                      <w:rFonts w:hint="default" w:ascii="Times New Roman" w:hAnsi="Times New Roman" w:cs="Times New Roman"/>
                      <w:color w:val="auto"/>
                      <w:sz w:val="21"/>
                      <w:szCs w:val="21"/>
                    </w:rPr>
                  </w:pPr>
                </w:p>
              </w:tc>
              <w:tc>
                <w:tcPr>
                  <w:tcW w:w="2908" w:type="dxa"/>
                  <w:noWrap w:val="0"/>
                  <w:vAlign w:val="center"/>
                </w:tcPr>
                <w:p>
                  <w:pPr>
                    <w:pStyle w:val="79"/>
                    <w:keepNext w:val="0"/>
                    <w:keepLines w:val="0"/>
                    <w:pageBreakBefore w:val="0"/>
                    <w:widowControl w:val="0"/>
                    <w:kinsoku/>
                    <w:wordWrap/>
                    <w:overflowPunct/>
                    <w:topLinePunct w:val="0"/>
                    <w:autoSpaceDE w:val="0"/>
                    <w:autoSpaceDN w:val="0"/>
                    <w:bidi w:val="0"/>
                    <w:adjustRightInd w:val="0"/>
                    <w:snapToGrid/>
                    <w:spacing w:line="0" w:lineRule="atLeast"/>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岸线方向/°</w:t>
                  </w:r>
                </w:p>
              </w:tc>
              <w:tc>
                <w:tcPr>
                  <w:tcW w:w="3154" w:type="dxa"/>
                  <w:noWrap w:val="0"/>
                  <w:vAlign w:val="center"/>
                </w:tcPr>
                <w:p>
                  <w:pPr>
                    <w:pStyle w:val="79"/>
                    <w:keepNext w:val="0"/>
                    <w:keepLines w:val="0"/>
                    <w:pageBreakBefore w:val="0"/>
                    <w:widowControl w:val="0"/>
                    <w:kinsoku/>
                    <w:wordWrap/>
                    <w:overflowPunct/>
                    <w:topLinePunct w:val="0"/>
                    <w:autoSpaceDE w:val="0"/>
                    <w:autoSpaceDN w:val="0"/>
                    <w:bidi w:val="0"/>
                    <w:adjustRightInd w:val="0"/>
                    <w:snapToGrid/>
                    <w:spacing w:line="0" w:lineRule="atLeast"/>
                    <w:jc w:val="center"/>
                    <w:textAlignment w:val="auto"/>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w:t>
                  </w:r>
                </w:p>
              </w:tc>
            </w:tr>
          </w:tbl>
          <w:p>
            <w:pPr>
              <w:tabs>
                <w:tab w:val="left" w:pos="5790"/>
              </w:tabs>
              <w:wordWrap w:val="0"/>
              <w:spacing w:line="360" w:lineRule="auto"/>
              <w:ind w:firstLine="480" w:firstLineChars="200"/>
              <w:rPr>
                <w:rFonts w:hint="default" w:ascii="Times New Roman" w:hAnsi="Times New Roman" w:cs="Times New Roman"/>
                <w:sz w:val="24"/>
              </w:rPr>
            </w:pPr>
            <w:r>
              <w:rPr>
                <w:rFonts w:hint="default" w:ascii="Times New Roman" w:hAnsi="Times New Roman" w:cs="Times New Roman"/>
                <w:sz w:val="24"/>
              </w:rPr>
              <w:t>（</w:t>
            </w:r>
            <w:r>
              <w:rPr>
                <w:rFonts w:hint="default" w:ascii="Times New Roman" w:hAnsi="Times New Roman" w:cs="Times New Roman"/>
                <w:sz w:val="24"/>
                <w:lang w:val="en-US" w:eastAsia="zh-CN"/>
              </w:rPr>
              <w:t>4</w:t>
            </w:r>
            <w:r>
              <w:rPr>
                <w:rFonts w:hint="default" w:ascii="Times New Roman" w:hAnsi="Times New Roman" w:cs="Times New Roman"/>
                <w:sz w:val="24"/>
              </w:rPr>
              <w:t>）预测内容</w:t>
            </w:r>
          </w:p>
          <w:p>
            <w:pPr>
              <w:tabs>
                <w:tab w:val="left" w:pos="5790"/>
              </w:tabs>
              <w:wordWrap w:val="0"/>
              <w:spacing w:line="360" w:lineRule="auto"/>
              <w:ind w:firstLine="480" w:firstLineChars="200"/>
              <w:rPr>
                <w:rFonts w:hint="default" w:ascii="Times New Roman" w:hAnsi="Times New Roman" w:cs="Times New Roman"/>
                <w:sz w:val="24"/>
              </w:rPr>
            </w:pPr>
            <w:r>
              <w:rPr>
                <w:rFonts w:hint="default" w:ascii="Times New Roman" w:hAnsi="Times New Roman" w:cs="Times New Roman"/>
                <w:sz w:val="24"/>
              </w:rPr>
              <w:t>①计算各污染源的最大地面浓度；</w:t>
            </w:r>
          </w:p>
          <w:p>
            <w:pPr>
              <w:tabs>
                <w:tab w:val="left" w:pos="5790"/>
              </w:tabs>
              <w:wordWrap w:val="0"/>
              <w:spacing w:line="360" w:lineRule="auto"/>
              <w:ind w:firstLine="480" w:firstLineChars="200"/>
              <w:rPr>
                <w:rFonts w:hint="default" w:ascii="Times New Roman" w:hAnsi="Times New Roman" w:cs="Times New Roman"/>
                <w:sz w:val="24"/>
              </w:rPr>
            </w:pPr>
            <w:r>
              <w:rPr>
                <w:rFonts w:hint="default" w:ascii="Times New Roman" w:hAnsi="Times New Roman" w:cs="Times New Roman"/>
                <w:sz w:val="24"/>
              </w:rPr>
              <w:t>②污染物排放方式及排放强度分析；</w:t>
            </w:r>
          </w:p>
          <w:p>
            <w:pPr>
              <w:tabs>
                <w:tab w:val="left" w:pos="5790"/>
              </w:tabs>
              <w:wordWrap w:val="0"/>
              <w:spacing w:line="360" w:lineRule="auto"/>
              <w:ind w:firstLine="480" w:firstLineChars="200"/>
              <w:rPr>
                <w:rFonts w:hint="default" w:ascii="Times New Roman" w:hAnsi="Times New Roman" w:cs="Times New Roman"/>
                <w:sz w:val="24"/>
              </w:rPr>
            </w:pPr>
            <w:r>
              <w:rPr>
                <w:rFonts w:hint="default" w:ascii="Times New Roman" w:hAnsi="Times New Roman" w:cs="Times New Roman"/>
                <w:sz w:val="24"/>
              </w:rPr>
              <w:t>③大气环境防护距离计算。</w:t>
            </w:r>
          </w:p>
          <w:p>
            <w:pPr>
              <w:tabs>
                <w:tab w:val="left" w:pos="5790"/>
              </w:tabs>
              <w:wordWrap w:val="0"/>
              <w:spacing w:line="360" w:lineRule="auto"/>
              <w:ind w:firstLine="480" w:firstLineChars="200"/>
              <w:rPr>
                <w:rFonts w:hint="default" w:ascii="Times New Roman" w:hAnsi="Times New Roman" w:cs="Times New Roman"/>
                <w:sz w:val="24"/>
              </w:rPr>
            </w:pPr>
            <w:r>
              <w:rPr>
                <w:rFonts w:hint="default" w:ascii="Times New Roman" w:hAnsi="Times New Roman" w:cs="Times New Roman"/>
                <w:sz w:val="24"/>
              </w:rPr>
              <w:t>（</w:t>
            </w:r>
            <w:r>
              <w:rPr>
                <w:rFonts w:hint="default" w:ascii="Times New Roman" w:hAnsi="Times New Roman" w:cs="Times New Roman"/>
                <w:sz w:val="24"/>
                <w:lang w:val="en-US" w:eastAsia="zh-CN"/>
              </w:rPr>
              <w:t>5</w:t>
            </w:r>
            <w:r>
              <w:rPr>
                <w:rFonts w:hint="default" w:ascii="Times New Roman" w:hAnsi="Times New Roman" w:cs="Times New Roman"/>
                <w:sz w:val="24"/>
              </w:rPr>
              <w:t>）预测模式及结果</w:t>
            </w:r>
          </w:p>
          <w:p>
            <w:pPr>
              <w:tabs>
                <w:tab w:val="left" w:pos="5790"/>
              </w:tabs>
              <w:wordWrap w:val="0"/>
              <w:spacing w:line="360" w:lineRule="auto"/>
              <w:ind w:firstLine="480" w:firstLineChars="200"/>
              <w:rPr>
                <w:rFonts w:hint="default" w:ascii="Times New Roman" w:hAnsi="Times New Roman" w:cs="Times New Roman"/>
                <w:sz w:val="24"/>
              </w:rPr>
            </w:pPr>
            <w:r>
              <w:rPr>
                <w:rFonts w:hint="default" w:ascii="Times New Roman" w:hAnsi="Times New Roman" w:cs="Times New Roman"/>
                <w:sz w:val="24"/>
              </w:rPr>
              <w:t>本次环评预测模式采用《环境影响评价技术导则》（HJ2.2-2018）中所推荐的估算模式进行预测。</w:t>
            </w:r>
          </w:p>
          <w:p>
            <w:pPr>
              <w:numPr>
                <w:ilvl w:val="0"/>
                <w:numId w:val="0"/>
              </w:numPr>
              <w:ind w:leftChars="0"/>
              <w:jc w:val="center"/>
              <w:rPr>
                <w:rFonts w:hint="eastAsia" w:ascii="宋体" w:hAnsi="宋体" w:eastAsia="宋体" w:cs="宋体"/>
                <w:b w:val="0"/>
                <w:bCs w:val="0"/>
                <w:sz w:val="24"/>
                <w:szCs w:val="24"/>
                <w:lang w:eastAsia="zh-CN"/>
              </w:rPr>
            </w:pPr>
            <w:r>
              <w:rPr>
                <w:rFonts w:hint="eastAsia" w:ascii="宋体" w:hAnsi="宋体" w:eastAsia="宋体" w:cs="宋体"/>
                <w:b w:val="0"/>
                <w:bCs w:val="0"/>
                <w:sz w:val="24"/>
                <w:szCs w:val="24"/>
                <w:lang w:eastAsia="zh-CN"/>
              </w:rPr>
              <w:t>表</w:t>
            </w:r>
            <w:r>
              <w:rPr>
                <w:rFonts w:hint="eastAsia" w:ascii="宋体" w:hAnsi="宋体" w:cs="宋体"/>
                <w:b w:val="0"/>
                <w:bCs w:val="0"/>
                <w:sz w:val="24"/>
                <w:szCs w:val="24"/>
                <w:lang w:val="en-US" w:eastAsia="zh-CN"/>
              </w:rPr>
              <w:t>40</w:t>
            </w:r>
            <w:r>
              <w:rPr>
                <w:rFonts w:hint="eastAsia" w:ascii="宋体" w:hAnsi="宋体" w:eastAsia="宋体" w:cs="宋体"/>
                <w:b w:val="0"/>
                <w:bCs w:val="0"/>
                <w:sz w:val="24"/>
                <w:szCs w:val="24"/>
                <w:lang w:val="en-US" w:eastAsia="zh-CN"/>
              </w:rPr>
              <w:t xml:space="preserve">  </w:t>
            </w:r>
            <w:r>
              <w:rPr>
                <w:rFonts w:hint="eastAsia" w:ascii="宋体" w:hAnsi="宋体" w:eastAsia="宋体" w:cs="宋体"/>
                <w:b w:val="0"/>
                <w:bCs w:val="0"/>
                <w:sz w:val="24"/>
                <w:szCs w:val="24"/>
                <w:lang w:eastAsia="zh-CN"/>
              </w:rPr>
              <w:t>预测结果一览表</w:t>
            </w:r>
          </w:p>
          <w:tbl>
            <w:tblPr>
              <w:tblStyle w:val="45"/>
              <w:tblW w:w="897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793"/>
              <w:gridCol w:w="1271"/>
              <w:gridCol w:w="952"/>
              <w:gridCol w:w="1766"/>
              <w:gridCol w:w="1635"/>
              <w:gridCol w:w="1626"/>
              <w:gridCol w:w="93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34" w:hRule="atLeast"/>
              </w:trPr>
              <w:tc>
                <w:tcPr>
                  <w:tcW w:w="2064" w:type="dxa"/>
                  <w:gridSpan w:val="2"/>
                  <w:noWrap w:val="0"/>
                  <w:vAlign w:val="center"/>
                </w:tcPr>
                <w:p>
                  <w:pPr>
                    <w:pStyle w:val="100"/>
                    <w:keepNext w:val="0"/>
                    <w:keepLines w:val="0"/>
                    <w:pageBreakBefore w:val="0"/>
                    <w:widowControl w:val="0"/>
                    <w:kinsoku/>
                    <w:wordWrap/>
                    <w:overflowPunct/>
                    <w:topLinePunct w:val="0"/>
                    <w:autoSpaceDE/>
                    <w:autoSpaceDN/>
                    <w:bidi w:val="0"/>
                    <w:adjustRightInd/>
                    <w:snapToGrid/>
                    <w:spacing w:before="0" w:after="0" w:line="0" w:lineRule="atLeast"/>
                    <w:ind w:left="0" w:leftChars="0" w:right="0" w:rightChars="0"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污染源</w:t>
                  </w:r>
                </w:p>
              </w:tc>
              <w:tc>
                <w:tcPr>
                  <w:tcW w:w="952" w:type="dxa"/>
                  <w:noWrap w:val="0"/>
                  <w:vAlign w:val="center"/>
                </w:tcPr>
                <w:p>
                  <w:pPr>
                    <w:pStyle w:val="100"/>
                    <w:keepNext w:val="0"/>
                    <w:keepLines w:val="0"/>
                    <w:pageBreakBefore w:val="0"/>
                    <w:widowControl w:val="0"/>
                    <w:kinsoku/>
                    <w:wordWrap/>
                    <w:overflowPunct/>
                    <w:topLinePunct w:val="0"/>
                    <w:autoSpaceDE/>
                    <w:autoSpaceDN/>
                    <w:bidi w:val="0"/>
                    <w:adjustRightInd/>
                    <w:snapToGrid/>
                    <w:spacing w:before="0" w:after="0" w:line="0" w:lineRule="atLeast"/>
                    <w:ind w:left="0" w:leftChars="0" w:right="0" w:rightChars="0"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污染物</w:t>
                  </w:r>
                </w:p>
              </w:tc>
              <w:tc>
                <w:tcPr>
                  <w:tcW w:w="1766" w:type="dxa"/>
                  <w:noWrap w:val="0"/>
                  <w:vAlign w:val="center"/>
                </w:tcPr>
                <w:p>
                  <w:pPr>
                    <w:pStyle w:val="100"/>
                    <w:keepNext w:val="0"/>
                    <w:keepLines w:val="0"/>
                    <w:pageBreakBefore w:val="0"/>
                    <w:widowControl w:val="0"/>
                    <w:kinsoku/>
                    <w:wordWrap/>
                    <w:overflowPunct/>
                    <w:topLinePunct w:val="0"/>
                    <w:autoSpaceDE/>
                    <w:autoSpaceDN/>
                    <w:bidi w:val="0"/>
                    <w:adjustRightInd/>
                    <w:snapToGrid/>
                    <w:spacing w:before="0" w:after="0" w:line="0" w:lineRule="atLeast"/>
                    <w:ind w:left="0" w:leftChars="0" w:right="0" w:rightChars="0" w:firstLine="0" w:firstLineChars="0"/>
                    <w:jc w:val="center"/>
                    <w:textAlignment w:val="auto"/>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rPr>
                    <w:t>评价标准(μg/m</w:t>
                  </w:r>
                  <w:r>
                    <w:rPr>
                      <w:rFonts w:hint="default" w:ascii="Times New Roman" w:hAnsi="Times New Roman" w:eastAsia="宋体" w:cs="Times New Roman"/>
                      <w:color w:val="auto"/>
                      <w:sz w:val="21"/>
                      <w:szCs w:val="21"/>
                      <w:vertAlign w:val="superscript"/>
                    </w:rPr>
                    <w:t>3</w:t>
                  </w:r>
                  <w:r>
                    <w:rPr>
                      <w:rFonts w:hint="default" w:ascii="Times New Roman" w:hAnsi="Times New Roman" w:eastAsia="宋体" w:cs="Times New Roman"/>
                      <w:color w:val="auto"/>
                      <w:sz w:val="21"/>
                      <w:szCs w:val="21"/>
                    </w:rPr>
                    <w:t>)</w:t>
                  </w:r>
                </w:p>
              </w:tc>
              <w:tc>
                <w:tcPr>
                  <w:tcW w:w="1635" w:type="dxa"/>
                  <w:noWrap w:val="0"/>
                  <w:vAlign w:val="center"/>
                </w:tcPr>
                <w:p>
                  <w:pPr>
                    <w:pStyle w:val="100"/>
                    <w:keepNext w:val="0"/>
                    <w:keepLines w:val="0"/>
                    <w:pageBreakBefore w:val="0"/>
                    <w:widowControl w:val="0"/>
                    <w:kinsoku/>
                    <w:wordWrap/>
                    <w:overflowPunct/>
                    <w:topLinePunct w:val="0"/>
                    <w:autoSpaceDE/>
                    <w:autoSpaceDN/>
                    <w:bidi w:val="0"/>
                    <w:adjustRightInd/>
                    <w:snapToGrid/>
                    <w:spacing w:before="0" w:after="0" w:line="0" w:lineRule="atLeast"/>
                    <w:ind w:left="0" w:leftChars="0" w:right="0" w:rightChars="0"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Cmax(μg/m</w:t>
                  </w:r>
                  <w:r>
                    <w:rPr>
                      <w:rFonts w:hint="default" w:ascii="Times New Roman" w:hAnsi="Times New Roman" w:eastAsia="宋体" w:cs="Times New Roman"/>
                      <w:color w:val="auto"/>
                      <w:sz w:val="21"/>
                      <w:szCs w:val="21"/>
                      <w:vertAlign w:val="superscript"/>
                    </w:rPr>
                    <w:t>3</w:t>
                  </w:r>
                  <w:r>
                    <w:rPr>
                      <w:rFonts w:hint="default" w:ascii="Times New Roman" w:hAnsi="Times New Roman" w:eastAsia="宋体" w:cs="Times New Roman"/>
                      <w:color w:val="auto"/>
                      <w:sz w:val="21"/>
                      <w:szCs w:val="21"/>
                    </w:rPr>
                    <w:t>)</w:t>
                  </w:r>
                </w:p>
              </w:tc>
              <w:tc>
                <w:tcPr>
                  <w:tcW w:w="1626" w:type="dxa"/>
                  <w:noWrap w:val="0"/>
                  <w:vAlign w:val="center"/>
                </w:tcPr>
                <w:p>
                  <w:pPr>
                    <w:pStyle w:val="100"/>
                    <w:keepNext w:val="0"/>
                    <w:keepLines w:val="0"/>
                    <w:pageBreakBefore w:val="0"/>
                    <w:widowControl w:val="0"/>
                    <w:kinsoku/>
                    <w:wordWrap/>
                    <w:overflowPunct/>
                    <w:topLinePunct w:val="0"/>
                    <w:autoSpaceDE/>
                    <w:autoSpaceDN/>
                    <w:bidi w:val="0"/>
                    <w:adjustRightInd/>
                    <w:snapToGrid/>
                    <w:spacing w:before="0" w:after="0" w:line="0" w:lineRule="atLeast"/>
                    <w:ind w:left="0" w:leftChars="0" w:right="0" w:rightChars="0"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Pmax(%)</w:t>
                  </w:r>
                </w:p>
              </w:tc>
              <w:tc>
                <w:tcPr>
                  <w:tcW w:w="934" w:type="dxa"/>
                  <w:noWrap w:val="0"/>
                  <w:vAlign w:val="center"/>
                </w:tcPr>
                <w:p>
                  <w:pPr>
                    <w:pStyle w:val="100"/>
                    <w:keepNext w:val="0"/>
                    <w:keepLines w:val="0"/>
                    <w:pageBreakBefore w:val="0"/>
                    <w:widowControl w:val="0"/>
                    <w:kinsoku/>
                    <w:wordWrap/>
                    <w:overflowPunct/>
                    <w:topLinePunct w:val="0"/>
                    <w:autoSpaceDE/>
                    <w:autoSpaceDN/>
                    <w:bidi w:val="0"/>
                    <w:adjustRightInd/>
                    <w:snapToGrid/>
                    <w:spacing w:before="0" w:after="0" w:line="0" w:lineRule="atLeast"/>
                    <w:ind w:left="0" w:leftChars="0" w:right="0" w:rightChars="0"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评价等级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52" w:hRule="atLeast"/>
              </w:trPr>
              <w:tc>
                <w:tcPr>
                  <w:tcW w:w="793" w:type="dxa"/>
                  <w:noWrap w:val="0"/>
                  <w:vAlign w:val="center"/>
                </w:tcPr>
                <w:p>
                  <w:pPr>
                    <w:pStyle w:val="100"/>
                    <w:keepNext w:val="0"/>
                    <w:keepLines w:val="0"/>
                    <w:pageBreakBefore w:val="0"/>
                    <w:widowControl w:val="0"/>
                    <w:kinsoku/>
                    <w:wordWrap/>
                    <w:overflowPunct/>
                    <w:topLinePunct w:val="0"/>
                    <w:autoSpaceDE/>
                    <w:autoSpaceDN/>
                    <w:bidi w:val="0"/>
                    <w:adjustRightInd/>
                    <w:snapToGrid/>
                    <w:spacing w:before="0" w:after="0" w:line="0" w:lineRule="atLeast"/>
                    <w:ind w:left="0" w:leftChars="0" w:right="0" w:rightChars="0"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有组织</w:t>
                  </w:r>
                </w:p>
              </w:tc>
              <w:tc>
                <w:tcPr>
                  <w:tcW w:w="1271" w:type="dxa"/>
                  <w:noWrap w:val="0"/>
                  <w:vAlign w:val="center"/>
                </w:tcPr>
                <w:p>
                  <w:pPr>
                    <w:pStyle w:val="100"/>
                    <w:keepNext w:val="0"/>
                    <w:keepLines w:val="0"/>
                    <w:pageBreakBefore w:val="0"/>
                    <w:widowControl w:val="0"/>
                    <w:kinsoku/>
                    <w:wordWrap/>
                    <w:overflowPunct/>
                    <w:topLinePunct w:val="0"/>
                    <w:autoSpaceDE/>
                    <w:autoSpaceDN/>
                    <w:bidi w:val="0"/>
                    <w:adjustRightInd/>
                    <w:snapToGrid/>
                    <w:spacing w:before="0" w:after="0" w:line="0" w:lineRule="atLeast"/>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eastAsia="zh-CN"/>
                    </w:rPr>
                    <w:t>排气筒</w:t>
                  </w:r>
                  <w:r>
                    <w:rPr>
                      <w:rFonts w:hint="eastAsia" w:ascii="Times New Roman" w:hAnsi="Times New Roman" w:cs="Times New Roman"/>
                      <w:color w:val="auto"/>
                      <w:sz w:val="21"/>
                      <w:szCs w:val="21"/>
                      <w:lang w:val="en-US" w:eastAsia="zh-CN"/>
                    </w:rPr>
                    <w:t>P1</w:t>
                  </w:r>
                </w:p>
              </w:tc>
              <w:tc>
                <w:tcPr>
                  <w:tcW w:w="952" w:type="dxa"/>
                  <w:vMerge w:val="restart"/>
                  <w:noWrap w:val="0"/>
                  <w:vAlign w:val="center"/>
                </w:tcPr>
                <w:p>
                  <w:pPr>
                    <w:pStyle w:val="100"/>
                    <w:keepNext w:val="0"/>
                    <w:keepLines w:val="0"/>
                    <w:pageBreakBefore w:val="0"/>
                    <w:widowControl w:val="0"/>
                    <w:kinsoku/>
                    <w:wordWrap/>
                    <w:overflowPunct/>
                    <w:topLinePunct w:val="0"/>
                    <w:autoSpaceDE/>
                    <w:autoSpaceDN/>
                    <w:bidi w:val="0"/>
                    <w:adjustRightInd/>
                    <w:snapToGrid/>
                    <w:spacing w:before="0" w:after="0" w:line="0" w:lineRule="atLeas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lang w:val="en-US" w:eastAsia="zh-CN"/>
                    </w:rPr>
                    <w:t>VOCs</w:t>
                  </w:r>
                </w:p>
              </w:tc>
              <w:tc>
                <w:tcPr>
                  <w:tcW w:w="1766" w:type="dxa"/>
                  <w:vMerge w:val="restart"/>
                  <w:noWrap w:val="0"/>
                  <w:vAlign w:val="center"/>
                </w:tcPr>
                <w:p>
                  <w:pPr>
                    <w:pStyle w:val="100"/>
                    <w:keepNext w:val="0"/>
                    <w:keepLines w:val="0"/>
                    <w:pageBreakBefore w:val="0"/>
                    <w:widowControl w:val="0"/>
                    <w:kinsoku/>
                    <w:wordWrap/>
                    <w:overflowPunct/>
                    <w:topLinePunct w:val="0"/>
                    <w:autoSpaceDE/>
                    <w:autoSpaceDN/>
                    <w:bidi w:val="0"/>
                    <w:adjustRightInd/>
                    <w:snapToGrid/>
                    <w:spacing w:before="0" w:after="0" w:line="0" w:lineRule="atLeast"/>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1200</w:t>
                  </w:r>
                </w:p>
              </w:tc>
              <w:tc>
                <w:tcPr>
                  <w:tcW w:w="1635" w:type="dxa"/>
                  <w:noWrap w:val="0"/>
                  <w:vAlign w:val="center"/>
                </w:tcPr>
                <w:p>
                  <w:pPr>
                    <w:pStyle w:val="100"/>
                    <w:keepNext w:val="0"/>
                    <w:keepLines w:val="0"/>
                    <w:pageBreakBefore w:val="0"/>
                    <w:widowControl w:val="0"/>
                    <w:kinsoku/>
                    <w:wordWrap/>
                    <w:overflowPunct/>
                    <w:topLinePunct w:val="0"/>
                    <w:autoSpaceDE/>
                    <w:autoSpaceDN/>
                    <w:bidi w:val="0"/>
                    <w:adjustRightInd/>
                    <w:snapToGrid/>
                    <w:spacing w:before="0" w:after="0" w:line="0" w:lineRule="atLeast"/>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eastAsia="zh-CN"/>
                    </w:rPr>
                    <w:t>0.</w:t>
                  </w:r>
                  <w:r>
                    <w:rPr>
                      <w:rFonts w:hint="eastAsia" w:cs="Times New Roman"/>
                      <w:color w:val="auto"/>
                      <w:sz w:val="21"/>
                      <w:szCs w:val="21"/>
                      <w:lang w:val="en-US" w:eastAsia="zh-CN"/>
                    </w:rPr>
                    <w:t>496</w:t>
                  </w:r>
                </w:p>
              </w:tc>
              <w:tc>
                <w:tcPr>
                  <w:tcW w:w="1626" w:type="dxa"/>
                  <w:noWrap w:val="0"/>
                  <w:vAlign w:val="center"/>
                </w:tcPr>
                <w:p>
                  <w:pPr>
                    <w:pStyle w:val="100"/>
                    <w:keepNext w:val="0"/>
                    <w:keepLines w:val="0"/>
                    <w:pageBreakBefore w:val="0"/>
                    <w:widowControl w:val="0"/>
                    <w:kinsoku/>
                    <w:wordWrap/>
                    <w:overflowPunct/>
                    <w:topLinePunct w:val="0"/>
                    <w:autoSpaceDE/>
                    <w:autoSpaceDN/>
                    <w:bidi w:val="0"/>
                    <w:adjustRightInd/>
                    <w:snapToGrid/>
                    <w:spacing w:before="0" w:after="0" w:line="0" w:lineRule="atLeast"/>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eastAsia="zh-CN"/>
                    </w:rPr>
                    <w:t>0.0</w:t>
                  </w:r>
                  <w:r>
                    <w:rPr>
                      <w:rFonts w:hint="eastAsia" w:cs="Times New Roman"/>
                      <w:color w:val="auto"/>
                      <w:sz w:val="21"/>
                      <w:szCs w:val="21"/>
                      <w:lang w:val="en-US" w:eastAsia="zh-CN"/>
                    </w:rPr>
                    <w:t>4</w:t>
                  </w:r>
                </w:p>
              </w:tc>
              <w:tc>
                <w:tcPr>
                  <w:tcW w:w="934" w:type="dxa"/>
                  <w:noWrap w:val="0"/>
                  <w:vAlign w:val="center"/>
                </w:tcPr>
                <w:p>
                  <w:pPr>
                    <w:pStyle w:val="100"/>
                    <w:keepNext w:val="0"/>
                    <w:keepLines w:val="0"/>
                    <w:pageBreakBefore w:val="0"/>
                    <w:widowControl w:val="0"/>
                    <w:kinsoku/>
                    <w:wordWrap/>
                    <w:overflowPunct/>
                    <w:topLinePunct w:val="0"/>
                    <w:autoSpaceDE/>
                    <w:autoSpaceDN/>
                    <w:bidi w:val="0"/>
                    <w:adjustRightInd/>
                    <w:snapToGrid/>
                    <w:spacing w:before="0" w:after="0" w:line="0" w:lineRule="atLeast"/>
                    <w:ind w:left="0" w:leftChars="0" w:right="0" w:rightChars="0" w:firstLine="0" w:firstLineChars="0"/>
                    <w:jc w:val="center"/>
                    <w:textAlignment w:val="auto"/>
                    <w:rPr>
                      <w:rFonts w:hint="default" w:ascii="Times New Roman" w:hAnsi="Times New Roman" w:eastAsia="宋体" w:cs="Times New Roman"/>
                      <w:color w:val="auto"/>
                      <w:sz w:val="21"/>
                      <w:szCs w:val="21"/>
                      <w:lang w:eastAsia="zh-CN"/>
                    </w:rPr>
                  </w:pPr>
                  <w:r>
                    <w:rPr>
                      <w:rFonts w:hint="default" w:ascii="Times New Roman" w:hAnsi="Times New Roman" w:cs="Times New Roman"/>
                      <w:color w:val="auto"/>
                      <w:sz w:val="21"/>
                      <w:szCs w:val="21"/>
                      <w:lang w:eastAsia="zh-CN"/>
                    </w:rPr>
                    <w:t>三级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87" w:hRule="atLeast"/>
              </w:trPr>
              <w:tc>
                <w:tcPr>
                  <w:tcW w:w="793" w:type="dxa"/>
                  <w:noWrap w:val="0"/>
                  <w:vAlign w:val="center"/>
                </w:tcPr>
                <w:p>
                  <w:pPr>
                    <w:pStyle w:val="100"/>
                    <w:keepNext w:val="0"/>
                    <w:keepLines w:val="0"/>
                    <w:pageBreakBefore w:val="0"/>
                    <w:widowControl w:val="0"/>
                    <w:kinsoku/>
                    <w:wordWrap/>
                    <w:overflowPunct/>
                    <w:topLinePunct w:val="0"/>
                    <w:autoSpaceDE/>
                    <w:autoSpaceDN/>
                    <w:bidi w:val="0"/>
                    <w:adjustRightInd/>
                    <w:snapToGrid/>
                    <w:spacing w:before="0" w:after="0" w:line="0" w:lineRule="atLeas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无组织</w:t>
                  </w:r>
                </w:p>
              </w:tc>
              <w:tc>
                <w:tcPr>
                  <w:tcW w:w="1271" w:type="dxa"/>
                  <w:noWrap w:val="0"/>
                  <w:vAlign w:val="center"/>
                </w:tcPr>
                <w:p>
                  <w:pPr>
                    <w:pStyle w:val="100"/>
                    <w:keepNext w:val="0"/>
                    <w:keepLines w:val="0"/>
                    <w:pageBreakBefore w:val="0"/>
                    <w:widowControl w:val="0"/>
                    <w:kinsoku/>
                    <w:wordWrap/>
                    <w:overflowPunct/>
                    <w:topLinePunct w:val="0"/>
                    <w:autoSpaceDE/>
                    <w:autoSpaceDN/>
                    <w:bidi w:val="0"/>
                    <w:adjustRightInd/>
                    <w:snapToGrid/>
                    <w:spacing w:before="0" w:after="0" w:line="0" w:lineRule="atLeas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sz w:val="21"/>
                      <w:szCs w:val="21"/>
                      <w:lang w:eastAsia="zh-CN"/>
                    </w:rPr>
                    <w:t>生产</w:t>
                  </w:r>
                  <w:r>
                    <w:rPr>
                      <w:rFonts w:hint="default" w:ascii="Times New Roman" w:hAnsi="Times New Roman" w:eastAsia="宋体" w:cs="Times New Roman"/>
                      <w:color w:val="auto"/>
                      <w:sz w:val="21"/>
                      <w:szCs w:val="21"/>
                    </w:rPr>
                    <w:t>车间</w:t>
                  </w:r>
                </w:p>
              </w:tc>
              <w:tc>
                <w:tcPr>
                  <w:tcW w:w="952" w:type="dxa"/>
                  <w:vMerge w:val="continue"/>
                  <w:noWrap w:val="0"/>
                  <w:vAlign w:val="center"/>
                </w:tcPr>
                <w:p>
                  <w:pPr>
                    <w:pStyle w:val="100"/>
                    <w:keepNext w:val="0"/>
                    <w:keepLines w:val="0"/>
                    <w:pageBreakBefore w:val="0"/>
                    <w:widowControl w:val="0"/>
                    <w:kinsoku/>
                    <w:wordWrap/>
                    <w:overflowPunct/>
                    <w:topLinePunct w:val="0"/>
                    <w:autoSpaceDE/>
                    <w:autoSpaceDN/>
                    <w:bidi w:val="0"/>
                    <w:adjustRightInd/>
                    <w:snapToGrid/>
                    <w:spacing w:before="0" w:after="0" w:line="0" w:lineRule="atLeas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p>
              </w:tc>
              <w:tc>
                <w:tcPr>
                  <w:tcW w:w="1766" w:type="dxa"/>
                  <w:vMerge w:val="continue"/>
                  <w:noWrap w:val="0"/>
                  <w:vAlign w:val="center"/>
                </w:tcPr>
                <w:p>
                  <w:pPr>
                    <w:pStyle w:val="100"/>
                    <w:keepNext w:val="0"/>
                    <w:keepLines w:val="0"/>
                    <w:pageBreakBefore w:val="0"/>
                    <w:widowControl w:val="0"/>
                    <w:kinsoku/>
                    <w:wordWrap/>
                    <w:overflowPunct/>
                    <w:topLinePunct w:val="0"/>
                    <w:autoSpaceDE/>
                    <w:autoSpaceDN/>
                    <w:bidi w:val="0"/>
                    <w:adjustRightInd/>
                    <w:snapToGrid/>
                    <w:spacing w:before="0" w:after="0" w:line="0" w:lineRule="atLeas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p>
              </w:tc>
              <w:tc>
                <w:tcPr>
                  <w:tcW w:w="1635" w:type="dxa"/>
                  <w:noWrap w:val="0"/>
                  <w:vAlign w:val="center"/>
                </w:tcPr>
                <w:p>
                  <w:pPr>
                    <w:pStyle w:val="100"/>
                    <w:keepNext w:val="0"/>
                    <w:keepLines w:val="0"/>
                    <w:pageBreakBefore w:val="0"/>
                    <w:widowControl w:val="0"/>
                    <w:kinsoku/>
                    <w:wordWrap/>
                    <w:overflowPunct/>
                    <w:topLinePunct w:val="0"/>
                    <w:autoSpaceDE/>
                    <w:autoSpaceDN/>
                    <w:bidi w:val="0"/>
                    <w:adjustRightInd/>
                    <w:snapToGrid/>
                    <w:spacing w:before="0" w:after="0" w:line="0" w:lineRule="atLeas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3.63</w:t>
                  </w:r>
                </w:p>
              </w:tc>
              <w:tc>
                <w:tcPr>
                  <w:tcW w:w="1626" w:type="dxa"/>
                  <w:noWrap w:val="0"/>
                  <w:vAlign w:val="center"/>
                </w:tcPr>
                <w:p>
                  <w:pPr>
                    <w:pStyle w:val="100"/>
                    <w:keepNext w:val="0"/>
                    <w:keepLines w:val="0"/>
                    <w:pageBreakBefore w:val="0"/>
                    <w:widowControl w:val="0"/>
                    <w:kinsoku/>
                    <w:wordWrap/>
                    <w:overflowPunct/>
                    <w:topLinePunct w:val="0"/>
                    <w:autoSpaceDE/>
                    <w:autoSpaceDN/>
                    <w:bidi w:val="0"/>
                    <w:adjustRightInd/>
                    <w:snapToGrid/>
                    <w:spacing w:before="0" w:after="0" w:line="0" w:lineRule="atLeas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lang w:val="en-US" w:eastAsia="zh-CN"/>
                    </w:rPr>
                    <w:t>0.</w:t>
                  </w:r>
                  <w:r>
                    <w:rPr>
                      <w:rFonts w:hint="eastAsia" w:cs="Times New Roman"/>
                      <w:color w:val="auto"/>
                      <w:sz w:val="21"/>
                      <w:szCs w:val="21"/>
                      <w:lang w:val="en-US" w:eastAsia="zh-CN"/>
                    </w:rPr>
                    <w:t>3</w:t>
                  </w:r>
                </w:p>
              </w:tc>
              <w:tc>
                <w:tcPr>
                  <w:tcW w:w="934" w:type="dxa"/>
                  <w:noWrap w:val="0"/>
                  <w:vAlign w:val="center"/>
                </w:tcPr>
                <w:p>
                  <w:pPr>
                    <w:keepNext w:val="0"/>
                    <w:keepLines w:val="0"/>
                    <w:pageBreakBefore w:val="0"/>
                    <w:widowControl w:val="0"/>
                    <w:kinsoku/>
                    <w:wordWrap/>
                    <w:overflowPunct/>
                    <w:topLinePunct w:val="0"/>
                    <w:autoSpaceDE/>
                    <w:autoSpaceDN/>
                    <w:bidi w:val="0"/>
                    <w:adjustRightInd/>
                    <w:snapToGrid/>
                    <w:spacing w:before="0" w:after="0" w:line="0" w:lineRule="atLeas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lang w:eastAsia="zh-CN"/>
                    </w:rPr>
                    <w:t>三级</w:t>
                  </w:r>
                </w:p>
              </w:tc>
            </w:tr>
          </w:tbl>
          <w:p>
            <w:pPr>
              <w:pStyle w:val="18"/>
              <w:pageBreakBefore w:val="0"/>
              <w:kinsoku/>
              <w:wordWrap/>
              <w:overflowPunct/>
              <w:topLinePunct w:val="0"/>
              <w:bidi w:val="0"/>
              <w:spacing w:line="360" w:lineRule="auto"/>
              <w:ind w:left="0" w:right="0" w:firstLine="480" w:firstLineChars="200"/>
              <w:jc w:val="left"/>
              <w:rPr>
                <w:rFonts w:hint="default" w:ascii="Times New Roman" w:hAnsi="Times New Roman" w:cs="Times New Roman"/>
                <w:sz w:val="24"/>
                <w:szCs w:val="24"/>
                <w:lang w:eastAsia="zh-CN"/>
              </w:rPr>
            </w:pPr>
            <w:r>
              <w:rPr>
                <w:rFonts w:hint="default" w:ascii="Times New Roman" w:hAnsi="Times New Roman" w:cs="Times New Roman"/>
                <w:b w:val="0"/>
                <w:bCs/>
                <w:sz w:val="24"/>
                <w:szCs w:val="24"/>
                <w:highlight w:val="none"/>
                <w:u w:val="none"/>
              </w:rPr>
              <w:t>由以上预测结果可知，项目</w:t>
            </w:r>
            <w:r>
              <w:rPr>
                <w:rFonts w:hint="eastAsia" w:cs="Times New Roman"/>
                <w:b w:val="0"/>
                <w:bCs/>
                <w:sz w:val="24"/>
                <w:szCs w:val="24"/>
                <w:highlight w:val="none"/>
                <w:u w:val="none"/>
                <w:lang w:eastAsia="zh-CN"/>
              </w:rPr>
              <w:t>非甲烷总烃</w:t>
            </w:r>
            <w:r>
              <w:rPr>
                <w:rFonts w:hint="default" w:ascii="Times New Roman" w:hAnsi="Times New Roman" w:cs="Times New Roman"/>
                <w:b w:val="0"/>
                <w:bCs/>
                <w:sz w:val="24"/>
                <w:szCs w:val="24"/>
                <w:highlight w:val="none"/>
                <w:u w:val="none"/>
                <w:lang w:eastAsia="zh-CN"/>
              </w:rPr>
              <w:t>有组织污染源最大</w:t>
            </w:r>
            <w:r>
              <w:rPr>
                <w:rFonts w:hint="default" w:ascii="Times New Roman" w:hAnsi="Times New Roman" w:cs="Times New Roman"/>
                <w:b w:val="0"/>
                <w:bCs/>
                <w:sz w:val="24"/>
                <w:szCs w:val="24"/>
                <w:highlight w:val="none"/>
                <w:u w:val="none"/>
              </w:rPr>
              <w:t>占标率为</w:t>
            </w:r>
            <w:r>
              <w:rPr>
                <w:rFonts w:hint="default" w:ascii="Times New Roman" w:hAnsi="Times New Roman" w:cs="Times New Roman"/>
                <w:b w:val="0"/>
                <w:bCs/>
                <w:sz w:val="24"/>
                <w:szCs w:val="24"/>
                <w:highlight w:val="none"/>
                <w:u w:val="none"/>
                <w:lang w:val="en-US" w:eastAsia="zh-CN"/>
              </w:rPr>
              <w:t>1%</w:t>
            </w:r>
            <w:r>
              <w:rPr>
                <w:rFonts w:hint="default" w:ascii="Times New Roman" w:hAnsi="Times New Roman" w:cs="Times New Roman"/>
                <w:b w:val="0"/>
                <w:bCs/>
                <w:sz w:val="24"/>
                <w:szCs w:val="24"/>
                <w:highlight w:val="none"/>
                <w:u w:val="none"/>
                <w:lang w:eastAsia="zh-CN"/>
              </w:rPr>
              <w:t>＜</w:t>
            </w:r>
            <w:r>
              <w:rPr>
                <w:rFonts w:hint="eastAsia" w:cs="Times New Roman"/>
                <w:b w:val="0"/>
                <w:bCs/>
                <w:sz w:val="24"/>
                <w:szCs w:val="24"/>
                <w:highlight w:val="none"/>
                <w:u w:val="none"/>
                <w:lang w:val="en-US" w:eastAsia="zh-CN"/>
              </w:rPr>
              <w:t>0.04</w:t>
            </w:r>
            <w:r>
              <w:rPr>
                <w:rFonts w:hint="default" w:ascii="Times New Roman" w:hAnsi="Times New Roman" w:cs="Times New Roman"/>
                <w:b w:val="0"/>
                <w:bCs/>
                <w:sz w:val="24"/>
                <w:szCs w:val="24"/>
                <w:highlight w:val="none"/>
                <w:u w:val="none"/>
              </w:rPr>
              <w:t>%</w:t>
            </w:r>
            <w:r>
              <w:rPr>
                <w:rFonts w:hint="default" w:ascii="Times New Roman" w:hAnsi="Times New Roman" w:cs="Times New Roman"/>
                <w:b w:val="0"/>
                <w:bCs/>
                <w:sz w:val="24"/>
                <w:szCs w:val="24"/>
                <w:highlight w:val="none"/>
                <w:u w:val="none"/>
                <w:lang w:eastAsia="zh-CN"/>
              </w:rPr>
              <w:t>＜</w:t>
            </w:r>
            <w:r>
              <w:rPr>
                <w:rFonts w:hint="default" w:ascii="Times New Roman" w:hAnsi="Times New Roman" w:cs="Times New Roman"/>
                <w:b w:val="0"/>
                <w:bCs/>
                <w:sz w:val="24"/>
                <w:szCs w:val="24"/>
                <w:highlight w:val="none"/>
                <w:u w:val="none"/>
                <w:lang w:val="en-US" w:eastAsia="zh-CN"/>
              </w:rPr>
              <w:t>10%</w:t>
            </w:r>
            <w:r>
              <w:rPr>
                <w:rFonts w:hint="default" w:ascii="Times New Roman" w:hAnsi="Times New Roman" w:cs="Times New Roman"/>
                <w:b w:val="0"/>
                <w:bCs/>
                <w:sz w:val="24"/>
                <w:szCs w:val="24"/>
                <w:highlight w:val="none"/>
                <w:u w:val="none"/>
              </w:rPr>
              <w:t>，</w:t>
            </w:r>
            <w:r>
              <w:rPr>
                <w:rFonts w:hint="default" w:ascii="Times New Roman" w:hAnsi="Times New Roman" w:cs="Times New Roman"/>
                <w:b w:val="0"/>
                <w:bCs/>
                <w:sz w:val="24"/>
                <w:szCs w:val="24"/>
                <w:highlight w:val="none"/>
                <w:u w:val="none"/>
                <w:lang w:eastAsia="zh-CN"/>
              </w:rPr>
              <w:t>有组织废气环境影响评价等级为</w:t>
            </w:r>
            <w:r>
              <w:rPr>
                <w:rFonts w:hint="eastAsia" w:cs="Times New Roman"/>
                <w:b w:val="0"/>
                <w:bCs/>
                <w:sz w:val="24"/>
                <w:szCs w:val="24"/>
                <w:highlight w:val="none"/>
                <w:u w:val="none"/>
                <w:lang w:eastAsia="zh-CN"/>
              </w:rPr>
              <w:t>三</w:t>
            </w:r>
            <w:r>
              <w:rPr>
                <w:rFonts w:hint="default" w:ascii="Times New Roman" w:hAnsi="Times New Roman" w:cs="Times New Roman"/>
                <w:b w:val="0"/>
                <w:bCs/>
                <w:sz w:val="24"/>
                <w:szCs w:val="24"/>
                <w:highlight w:val="none"/>
                <w:u w:val="none"/>
                <w:lang w:eastAsia="zh-CN"/>
              </w:rPr>
              <w:t>级。</w:t>
            </w:r>
            <w:r>
              <w:rPr>
                <w:rFonts w:hint="default" w:ascii="Times New Roman" w:hAnsi="Times New Roman" w:cs="Times New Roman"/>
                <w:b w:val="0"/>
                <w:bCs/>
                <w:sz w:val="24"/>
                <w:szCs w:val="24"/>
                <w:highlight w:val="none"/>
                <w:u w:val="none"/>
              </w:rPr>
              <w:t>项目</w:t>
            </w:r>
            <w:r>
              <w:rPr>
                <w:rFonts w:hint="eastAsia" w:cs="Times New Roman"/>
                <w:b w:val="0"/>
                <w:bCs/>
                <w:sz w:val="24"/>
                <w:szCs w:val="24"/>
                <w:highlight w:val="none"/>
                <w:u w:val="none"/>
                <w:lang w:eastAsia="zh-CN"/>
              </w:rPr>
              <w:t>非甲烷总烃</w:t>
            </w:r>
            <w:r>
              <w:rPr>
                <w:rFonts w:hint="default" w:ascii="Times New Roman" w:hAnsi="Times New Roman" w:cs="Times New Roman"/>
                <w:b w:val="0"/>
                <w:bCs/>
                <w:sz w:val="24"/>
                <w:szCs w:val="24"/>
                <w:highlight w:val="none"/>
                <w:u w:val="none"/>
                <w:lang w:eastAsia="zh-CN"/>
              </w:rPr>
              <w:t>有无组织污染源占标率</w:t>
            </w:r>
            <w:r>
              <w:rPr>
                <w:rFonts w:hint="default" w:ascii="Times New Roman" w:hAnsi="Times New Roman" w:cs="Times New Roman"/>
                <w:b w:val="0"/>
                <w:bCs/>
                <w:sz w:val="24"/>
                <w:szCs w:val="24"/>
                <w:highlight w:val="none"/>
                <w:u w:val="none"/>
                <w:lang w:val="en-US" w:eastAsia="zh-CN"/>
              </w:rPr>
              <w:t>1%</w:t>
            </w:r>
            <w:r>
              <w:rPr>
                <w:rFonts w:hint="default" w:ascii="Times New Roman" w:hAnsi="Times New Roman" w:cs="Times New Roman"/>
                <w:b w:val="0"/>
                <w:bCs/>
                <w:sz w:val="24"/>
                <w:szCs w:val="24"/>
                <w:highlight w:val="none"/>
                <w:u w:val="none"/>
                <w:lang w:eastAsia="zh-CN"/>
              </w:rPr>
              <w:t>＜</w:t>
            </w:r>
            <w:r>
              <w:rPr>
                <w:rFonts w:hint="eastAsia" w:cs="Times New Roman"/>
                <w:b w:val="0"/>
                <w:bCs/>
                <w:sz w:val="24"/>
                <w:szCs w:val="24"/>
                <w:highlight w:val="none"/>
                <w:u w:val="none"/>
                <w:lang w:val="en-US" w:eastAsia="zh-CN"/>
              </w:rPr>
              <w:t>0.3</w:t>
            </w:r>
            <w:r>
              <w:rPr>
                <w:rFonts w:hint="default" w:ascii="Times New Roman" w:hAnsi="Times New Roman" w:cs="Times New Roman"/>
                <w:b w:val="0"/>
                <w:bCs/>
                <w:sz w:val="24"/>
                <w:szCs w:val="24"/>
                <w:highlight w:val="none"/>
                <w:u w:val="none"/>
              </w:rPr>
              <w:t>%</w:t>
            </w:r>
            <w:r>
              <w:rPr>
                <w:rFonts w:hint="default" w:ascii="Times New Roman" w:hAnsi="Times New Roman" w:cs="Times New Roman"/>
                <w:b w:val="0"/>
                <w:bCs/>
                <w:sz w:val="24"/>
                <w:szCs w:val="24"/>
                <w:highlight w:val="none"/>
                <w:u w:val="none"/>
                <w:lang w:eastAsia="zh-CN"/>
              </w:rPr>
              <w:t>＜</w:t>
            </w:r>
            <w:r>
              <w:rPr>
                <w:rFonts w:hint="default" w:ascii="Times New Roman" w:hAnsi="Times New Roman" w:cs="Times New Roman"/>
                <w:b w:val="0"/>
                <w:bCs/>
                <w:sz w:val="24"/>
                <w:szCs w:val="24"/>
                <w:highlight w:val="none"/>
                <w:u w:val="none"/>
                <w:lang w:val="en-US" w:eastAsia="zh-CN"/>
              </w:rPr>
              <w:t>10%，环境影响评价等级判定为</w:t>
            </w:r>
            <w:r>
              <w:rPr>
                <w:rFonts w:hint="eastAsia" w:cs="Times New Roman"/>
                <w:b w:val="0"/>
                <w:bCs/>
                <w:sz w:val="24"/>
                <w:szCs w:val="24"/>
                <w:highlight w:val="none"/>
                <w:u w:val="none"/>
                <w:lang w:val="en-US" w:eastAsia="zh-CN"/>
              </w:rPr>
              <w:t>三</w:t>
            </w:r>
            <w:r>
              <w:rPr>
                <w:rFonts w:hint="default" w:ascii="Times New Roman" w:hAnsi="Times New Roman" w:cs="Times New Roman"/>
                <w:b w:val="0"/>
                <w:bCs/>
                <w:sz w:val="24"/>
                <w:szCs w:val="24"/>
                <w:highlight w:val="none"/>
                <w:u w:val="none"/>
                <w:lang w:val="en-US" w:eastAsia="zh-CN"/>
              </w:rPr>
              <w:t>级。</w:t>
            </w:r>
            <w:r>
              <w:rPr>
                <w:rFonts w:hint="default" w:ascii="Times New Roman" w:hAnsi="Times New Roman" w:cs="Times New Roman"/>
                <w:b w:val="0"/>
                <w:bCs/>
                <w:highlight w:val="none"/>
                <w:u w:val="none"/>
                <w:lang w:val="en-US" w:eastAsia="zh-CN"/>
              </w:rPr>
              <w:t>根据</w:t>
            </w:r>
            <w:r>
              <w:rPr>
                <w:rFonts w:hint="default" w:ascii="Times New Roman" w:hAnsi="Times New Roman" w:cs="Times New Roman"/>
                <w:b w:val="0"/>
                <w:bCs/>
                <w:highlight w:val="none"/>
                <w:u w:val="none"/>
              </w:rPr>
              <w:t>《环境影响评价技术导则 大气环境》（HJ/2.2-2018）</w:t>
            </w:r>
            <w:r>
              <w:rPr>
                <w:rFonts w:hint="default" w:ascii="Times New Roman" w:hAnsi="Times New Roman" w:cs="Times New Roman"/>
                <w:b w:val="0"/>
                <w:bCs/>
                <w:highlight w:val="none"/>
                <w:u w:val="none"/>
                <w:lang w:val="en-US" w:eastAsia="zh-CN"/>
              </w:rPr>
              <w:t>要求，当项目有多个污染源时，则按照各污染源分别确定评价等级，并取评价等级最高者作为项目的评价等级。</w:t>
            </w:r>
            <w:r>
              <w:rPr>
                <w:rFonts w:hint="default" w:ascii="Times New Roman" w:hAnsi="Times New Roman" w:cs="Times New Roman"/>
                <w:sz w:val="24"/>
                <w:szCs w:val="24"/>
                <w:lang w:eastAsia="zh-CN"/>
              </w:rPr>
              <w:t>本项目评价等级为三级，不进行进一步预测与评价。</w:t>
            </w:r>
          </w:p>
          <w:p>
            <w:pPr>
              <w:adjustRightInd w:val="0"/>
              <w:spacing w:line="360" w:lineRule="auto"/>
              <w:ind w:firstLine="480" w:firstLineChars="200"/>
              <w:rPr>
                <w:rFonts w:hint="default" w:ascii="Times New Roman" w:hAnsi="Times New Roman" w:cs="Times New Roman"/>
                <w:sz w:val="24"/>
              </w:rPr>
            </w:pPr>
            <w:r>
              <w:rPr>
                <w:rFonts w:hint="default" w:ascii="Times New Roman" w:hAnsi="Times New Roman" w:cs="Times New Roman"/>
                <w:sz w:val="24"/>
              </w:rPr>
              <w:t>本项目</w:t>
            </w:r>
            <w:r>
              <w:rPr>
                <w:rFonts w:hint="eastAsia" w:ascii="Times New Roman" w:hAnsi="Times New Roman" w:cs="Times New Roman"/>
                <w:sz w:val="24"/>
                <w:lang w:val="en-US" w:eastAsia="zh-CN"/>
              </w:rPr>
              <w:t>P1</w:t>
            </w:r>
            <w:r>
              <w:rPr>
                <w:rFonts w:hint="default" w:ascii="Times New Roman" w:hAnsi="Times New Roman" w:cs="Times New Roman"/>
                <w:sz w:val="24"/>
              </w:rPr>
              <w:t>排气筒排放的VOCs最大落地浓度为</w:t>
            </w:r>
            <w:r>
              <w:rPr>
                <w:rFonts w:hint="default" w:ascii="Times New Roman" w:hAnsi="Times New Roman" w:cs="Times New Roman"/>
                <w:sz w:val="24"/>
                <w:lang w:eastAsia="zh-CN"/>
              </w:rPr>
              <w:t>0.</w:t>
            </w:r>
            <w:r>
              <w:rPr>
                <w:rFonts w:hint="eastAsia" w:cs="Times New Roman"/>
                <w:sz w:val="24"/>
                <w:lang w:val="en-US" w:eastAsia="zh-CN"/>
              </w:rPr>
              <w:t>496</w:t>
            </w:r>
            <w:r>
              <w:rPr>
                <w:rFonts w:hint="default" w:ascii="Times New Roman" w:hAnsi="Times New Roman" w:cs="Times New Roman"/>
                <w:sz w:val="24"/>
              </w:rPr>
              <w:t>μg/m</w:t>
            </w:r>
            <w:r>
              <w:rPr>
                <w:rFonts w:hint="default" w:ascii="Times New Roman" w:hAnsi="Times New Roman" w:cs="Times New Roman"/>
                <w:sz w:val="24"/>
                <w:vertAlign w:val="superscript"/>
              </w:rPr>
              <w:t>3</w:t>
            </w:r>
            <w:r>
              <w:rPr>
                <w:rFonts w:hint="default" w:ascii="Times New Roman" w:hAnsi="Times New Roman" w:cs="Times New Roman"/>
                <w:sz w:val="24"/>
              </w:rPr>
              <w:t>，无组织源的VOCs最大落地浓度为</w:t>
            </w:r>
            <w:r>
              <w:rPr>
                <w:rFonts w:hint="eastAsia" w:cs="Times New Roman"/>
                <w:sz w:val="24"/>
                <w:lang w:val="en-US" w:eastAsia="zh-CN"/>
              </w:rPr>
              <w:t>3.63</w:t>
            </w:r>
            <w:r>
              <w:rPr>
                <w:rFonts w:hint="default" w:ascii="Times New Roman" w:hAnsi="Times New Roman" w:cs="Times New Roman"/>
                <w:sz w:val="24"/>
              </w:rPr>
              <w:t>μg/m</w:t>
            </w:r>
            <w:r>
              <w:rPr>
                <w:rFonts w:hint="default" w:ascii="Times New Roman" w:hAnsi="Times New Roman" w:cs="Times New Roman"/>
                <w:sz w:val="24"/>
                <w:vertAlign w:val="superscript"/>
              </w:rPr>
              <w:t>3</w:t>
            </w:r>
            <w:r>
              <w:rPr>
                <w:rFonts w:hint="default" w:ascii="Times New Roman" w:hAnsi="Times New Roman" w:cs="Times New Roman"/>
                <w:sz w:val="24"/>
              </w:rPr>
              <w:t>，</w:t>
            </w:r>
            <w:r>
              <w:rPr>
                <w:rFonts w:hint="default" w:ascii="Times New Roman" w:hAnsi="Times New Roman" w:cs="Times New Roman"/>
                <w:sz w:val="24"/>
                <w:lang w:eastAsia="zh-CN"/>
              </w:rPr>
              <w:t>满足</w:t>
            </w:r>
            <w:r>
              <w:rPr>
                <w:rFonts w:hint="default" w:ascii="Times New Roman" w:hAnsi="Times New Roman" w:cs="Times New Roman"/>
                <w:sz w:val="24"/>
              </w:rPr>
              <w:t>《天津市工业企业挥发性有机物排放控制标准》（DB12/524-2014）</w:t>
            </w:r>
            <w:r>
              <w:rPr>
                <w:rFonts w:hint="default" w:ascii="Times New Roman" w:hAnsi="Times New Roman" w:cs="Times New Roman"/>
                <w:sz w:val="24"/>
                <w:lang w:eastAsia="zh-CN"/>
              </w:rPr>
              <w:t>中表5其他行业——厂界监控点浓度限值2.0mg/m</w:t>
            </w:r>
            <w:r>
              <w:rPr>
                <w:rFonts w:hint="default" w:ascii="Times New Roman" w:hAnsi="Times New Roman" w:cs="Times New Roman"/>
                <w:sz w:val="24"/>
                <w:vertAlign w:val="superscript"/>
                <w:lang w:eastAsia="zh-CN"/>
              </w:rPr>
              <w:t>3</w:t>
            </w:r>
            <w:r>
              <w:rPr>
                <w:rFonts w:hint="default" w:ascii="Times New Roman" w:hAnsi="Times New Roman" w:cs="Times New Roman"/>
                <w:sz w:val="24"/>
                <w:lang w:eastAsia="zh-CN"/>
              </w:rPr>
              <w:t>要求；同时</w:t>
            </w:r>
            <w:r>
              <w:rPr>
                <w:rFonts w:hint="default" w:ascii="Times New Roman" w:hAnsi="Times New Roman" w:cs="Times New Roman"/>
                <w:sz w:val="24"/>
              </w:rPr>
              <w:t>满足《环境影响评价技术导则—大气环境》（HJ 2.2-2018）附录D</w:t>
            </w:r>
            <w:r>
              <w:rPr>
                <w:rFonts w:hint="default" w:ascii="Times New Roman" w:hAnsi="Times New Roman" w:cs="Times New Roman"/>
                <w:sz w:val="24"/>
                <w:lang w:eastAsia="zh-CN"/>
              </w:rPr>
              <w:t>中</w:t>
            </w:r>
            <w:r>
              <w:rPr>
                <w:rFonts w:hint="default" w:ascii="Times New Roman" w:hAnsi="Times New Roman" w:cs="Times New Roman"/>
                <w:sz w:val="24"/>
                <w:lang w:val="en-US" w:eastAsia="zh-CN"/>
              </w:rPr>
              <w:t>TVOC</w:t>
            </w:r>
            <w:r>
              <w:rPr>
                <w:rFonts w:hint="default" w:ascii="Times New Roman" w:hAnsi="Times New Roman" w:cs="Times New Roman"/>
                <w:sz w:val="24"/>
              </w:rPr>
              <w:t>≤</w:t>
            </w:r>
            <w:r>
              <w:rPr>
                <w:rFonts w:hint="default" w:ascii="Times New Roman" w:hAnsi="Times New Roman" w:cs="Times New Roman"/>
                <w:sz w:val="24"/>
                <w:lang w:val="en-US" w:eastAsia="zh-CN"/>
              </w:rPr>
              <w:t>1200</w:t>
            </w:r>
            <w:r>
              <w:rPr>
                <w:rFonts w:hint="default" w:ascii="Times New Roman" w:hAnsi="Times New Roman" w:cs="Times New Roman"/>
                <w:sz w:val="24"/>
              </w:rPr>
              <w:t>μg/m</w:t>
            </w:r>
            <w:r>
              <w:rPr>
                <w:rFonts w:hint="default" w:ascii="Times New Roman" w:hAnsi="Times New Roman" w:cs="Times New Roman"/>
                <w:sz w:val="24"/>
                <w:vertAlign w:val="superscript"/>
              </w:rPr>
              <w:t>3</w:t>
            </w:r>
            <w:r>
              <w:rPr>
                <w:rFonts w:hint="default" w:ascii="Times New Roman" w:hAnsi="Times New Roman" w:cs="Times New Roman"/>
                <w:sz w:val="24"/>
                <w:lang w:val="en-US" w:eastAsia="zh-CN"/>
              </w:rPr>
              <w:t>的</w:t>
            </w:r>
            <w:r>
              <w:rPr>
                <w:rFonts w:hint="default" w:ascii="Times New Roman" w:hAnsi="Times New Roman" w:cs="Times New Roman"/>
                <w:sz w:val="24"/>
              </w:rPr>
              <w:t>要求（VOC</w:t>
            </w:r>
            <w:r>
              <w:rPr>
                <w:rFonts w:hint="default" w:ascii="Times New Roman" w:hAnsi="Times New Roman" w:cs="Times New Roman"/>
                <w:sz w:val="24"/>
                <w:lang w:val="en-US" w:eastAsia="zh-CN"/>
              </w:rPr>
              <w:t>s</w:t>
            </w:r>
            <w:r>
              <w:rPr>
                <w:rFonts w:hint="default" w:ascii="Times New Roman" w:hAnsi="Times New Roman" w:cs="Times New Roman"/>
                <w:sz w:val="24"/>
              </w:rPr>
              <w:t>小时浓度限值取</w:t>
            </w:r>
            <w:r>
              <w:rPr>
                <w:rFonts w:hint="default" w:ascii="Times New Roman" w:hAnsi="Times New Roman" w:cs="Times New Roman"/>
                <w:sz w:val="24"/>
                <w:lang w:val="en-US" w:eastAsia="zh-CN"/>
              </w:rPr>
              <w:t>TVOC8小时</w:t>
            </w:r>
            <w:r>
              <w:rPr>
                <w:rFonts w:hint="default" w:ascii="Times New Roman" w:hAnsi="Times New Roman" w:cs="Times New Roman"/>
                <w:sz w:val="24"/>
              </w:rPr>
              <w:t>浓度限值的</w:t>
            </w:r>
            <w:r>
              <w:rPr>
                <w:rFonts w:hint="default" w:ascii="Times New Roman" w:hAnsi="Times New Roman" w:cs="Times New Roman"/>
                <w:sz w:val="24"/>
                <w:lang w:val="en-US" w:eastAsia="zh-CN"/>
              </w:rPr>
              <w:t>2</w:t>
            </w:r>
            <w:r>
              <w:rPr>
                <w:rFonts w:hint="default" w:ascii="Times New Roman" w:hAnsi="Times New Roman" w:cs="Times New Roman"/>
                <w:sz w:val="24"/>
              </w:rPr>
              <w:t>倍），项目废气对周边环境及敏感点影响较小。</w:t>
            </w:r>
          </w:p>
          <w:p>
            <w:pPr>
              <w:tabs>
                <w:tab w:val="left" w:pos="5790"/>
              </w:tabs>
              <w:wordWrap w:val="0"/>
              <w:spacing w:line="360" w:lineRule="auto"/>
              <w:ind w:firstLine="480" w:firstLineChars="200"/>
              <w:rPr>
                <w:rFonts w:hint="default" w:ascii="Times New Roman" w:hAnsi="Times New Roman" w:cs="Times New Roman"/>
                <w:sz w:val="24"/>
              </w:rPr>
            </w:pPr>
            <w:r>
              <w:rPr>
                <w:rFonts w:hint="default" w:ascii="Times New Roman" w:hAnsi="Times New Roman" w:cs="Times New Roman"/>
                <w:sz w:val="24"/>
              </w:rPr>
              <w:t>（</w:t>
            </w:r>
            <w:r>
              <w:rPr>
                <w:rFonts w:hint="default" w:ascii="Times New Roman" w:hAnsi="Times New Roman" w:cs="Times New Roman"/>
                <w:sz w:val="24"/>
                <w:lang w:val="en-US" w:eastAsia="zh-CN"/>
              </w:rPr>
              <w:t>6</w:t>
            </w:r>
            <w:r>
              <w:rPr>
                <w:rFonts w:hint="default" w:ascii="Times New Roman" w:hAnsi="Times New Roman" w:cs="Times New Roman"/>
                <w:sz w:val="24"/>
              </w:rPr>
              <w:t>）大气环境防护距离</w:t>
            </w:r>
          </w:p>
          <w:p>
            <w:pPr>
              <w:tabs>
                <w:tab w:val="left" w:pos="5790"/>
              </w:tabs>
              <w:wordWrap w:val="0"/>
              <w:spacing w:line="360" w:lineRule="auto"/>
              <w:ind w:firstLine="480" w:firstLineChars="200"/>
              <w:rPr>
                <w:rFonts w:hint="default" w:ascii="Times New Roman" w:hAnsi="Times New Roman" w:cs="Times New Roman"/>
                <w:sz w:val="24"/>
              </w:rPr>
            </w:pPr>
            <w:r>
              <w:rPr>
                <w:rFonts w:hint="default" w:ascii="Times New Roman" w:hAnsi="Times New Roman" w:cs="Times New Roman"/>
                <w:sz w:val="24"/>
              </w:rPr>
              <w:t>采用《环境影响评价技术导则  大气环境》（HJ2.2-2018）推荐的大气环境防护距离计算模式进行计算，项目大气环境防护距离计算参数及结果见下表。</w:t>
            </w:r>
          </w:p>
          <w:p>
            <w:pPr>
              <w:numPr>
                <w:ilvl w:val="0"/>
                <w:numId w:val="0"/>
              </w:numPr>
              <w:ind w:leftChars="0"/>
              <w:jc w:val="center"/>
              <w:rPr>
                <w:rFonts w:hint="default" w:ascii="Times New Roman" w:hAnsi="Times New Roman" w:cs="Times New Roman"/>
                <w:b w:val="0"/>
                <w:bCs w:val="0"/>
                <w:sz w:val="24"/>
                <w:szCs w:val="24"/>
              </w:rPr>
            </w:pPr>
            <w:r>
              <w:rPr>
                <w:rFonts w:hint="eastAsia" w:ascii="Times New Roman" w:hAnsi="Times New Roman" w:cs="Times New Roman"/>
                <w:b w:val="0"/>
                <w:bCs w:val="0"/>
                <w:sz w:val="24"/>
                <w:szCs w:val="24"/>
                <w:lang w:eastAsia="zh-CN"/>
              </w:rPr>
              <w:t>表</w:t>
            </w:r>
            <w:r>
              <w:rPr>
                <w:rFonts w:hint="eastAsia" w:cs="Times New Roman"/>
                <w:b w:val="0"/>
                <w:bCs w:val="0"/>
                <w:sz w:val="24"/>
                <w:szCs w:val="24"/>
                <w:lang w:val="en-US" w:eastAsia="zh-CN"/>
              </w:rPr>
              <w:t>41</w:t>
            </w:r>
            <w:r>
              <w:rPr>
                <w:rFonts w:hint="eastAsia" w:ascii="Times New Roman" w:hAnsi="Times New Roman" w:cs="Times New Roman"/>
                <w:b w:val="0"/>
                <w:bCs w:val="0"/>
                <w:sz w:val="24"/>
                <w:szCs w:val="24"/>
                <w:lang w:val="en-US" w:eastAsia="zh-CN"/>
              </w:rPr>
              <w:t xml:space="preserve">  </w:t>
            </w:r>
            <w:r>
              <w:rPr>
                <w:rFonts w:hint="default" w:ascii="Times New Roman" w:hAnsi="Times New Roman" w:cs="Times New Roman"/>
                <w:b w:val="0"/>
                <w:bCs w:val="0"/>
                <w:sz w:val="24"/>
                <w:szCs w:val="24"/>
              </w:rPr>
              <w:t>项目大气环境防护距离计算参数及结果</w:t>
            </w:r>
          </w:p>
          <w:tbl>
            <w:tblPr>
              <w:tblStyle w:val="45"/>
              <w:tblW w:w="901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00"/>
              <w:gridCol w:w="1522"/>
              <w:gridCol w:w="1206"/>
              <w:gridCol w:w="1146"/>
              <w:gridCol w:w="951"/>
              <w:gridCol w:w="981"/>
              <w:gridCol w:w="950"/>
              <w:gridCol w:w="146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5" w:hRule="atLeast"/>
              </w:trPr>
              <w:tc>
                <w:tcPr>
                  <w:tcW w:w="800" w:type="dxa"/>
                  <w:vMerge w:val="restart"/>
                  <w:vAlign w:val="center"/>
                </w:tcPr>
                <w:p>
                  <w:pPr>
                    <w:adjustRightInd w:val="0"/>
                    <w:snapToGrid w:val="0"/>
                    <w:jc w:val="center"/>
                    <w:rPr>
                      <w:rFonts w:hint="default" w:ascii="Times New Roman" w:hAnsi="Times New Roman" w:cs="Times New Roman"/>
                      <w:szCs w:val="21"/>
                    </w:rPr>
                  </w:pPr>
                  <w:r>
                    <w:rPr>
                      <w:rFonts w:hint="default" w:ascii="Times New Roman" w:hAnsi="Times New Roman" w:cs="Times New Roman"/>
                      <w:szCs w:val="21"/>
                    </w:rPr>
                    <w:t>污染物</w:t>
                  </w:r>
                </w:p>
              </w:tc>
              <w:tc>
                <w:tcPr>
                  <w:tcW w:w="1522" w:type="dxa"/>
                  <w:vMerge w:val="restart"/>
                  <w:vAlign w:val="center"/>
                </w:tcPr>
                <w:p>
                  <w:pPr>
                    <w:adjustRightInd w:val="0"/>
                    <w:snapToGrid w:val="0"/>
                    <w:jc w:val="center"/>
                    <w:rPr>
                      <w:rFonts w:hint="default" w:ascii="Times New Roman" w:hAnsi="Times New Roman" w:cs="Times New Roman"/>
                      <w:szCs w:val="21"/>
                    </w:rPr>
                  </w:pPr>
                  <w:r>
                    <w:rPr>
                      <w:rFonts w:hint="default" w:ascii="Times New Roman" w:hAnsi="Times New Roman" w:cs="Times New Roman"/>
                      <w:szCs w:val="21"/>
                    </w:rPr>
                    <w:t>排放源</w:t>
                  </w:r>
                </w:p>
              </w:tc>
              <w:tc>
                <w:tcPr>
                  <w:tcW w:w="1206" w:type="dxa"/>
                  <w:vMerge w:val="restart"/>
                  <w:vAlign w:val="center"/>
                </w:tcPr>
                <w:p>
                  <w:pPr>
                    <w:adjustRightInd w:val="0"/>
                    <w:snapToGrid w:val="0"/>
                    <w:jc w:val="center"/>
                    <w:rPr>
                      <w:rFonts w:hint="default" w:ascii="Times New Roman" w:hAnsi="Times New Roman" w:cs="Times New Roman"/>
                      <w:szCs w:val="21"/>
                    </w:rPr>
                  </w:pPr>
                  <w:r>
                    <w:rPr>
                      <w:rFonts w:hint="default" w:ascii="Times New Roman" w:hAnsi="Times New Roman" w:cs="Times New Roman"/>
                      <w:szCs w:val="21"/>
                    </w:rPr>
                    <w:t>评价标准（mg/m</w:t>
                  </w:r>
                  <w:r>
                    <w:rPr>
                      <w:rFonts w:hint="default" w:ascii="Times New Roman" w:hAnsi="Times New Roman" w:cs="Times New Roman"/>
                      <w:szCs w:val="21"/>
                      <w:vertAlign w:val="superscript"/>
                    </w:rPr>
                    <w:t>3</w:t>
                  </w:r>
                  <w:r>
                    <w:rPr>
                      <w:rFonts w:hint="default" w:ascii="Times New Roman" w:hAnsi="Times New Roman" w:cs="Times New Roman"/>
                      <w:szCs w:val="21"/>
                    </w:rPr>
                    <w:t>）</w:t>
                  </w:r>
                </w:p>
              </w:tc>
              <w:tc>
                <w:tcPr>
                  <w:tcW w:w="1146" w:type="dxa"/>
                  <w:vMerge w:val="restart"/>
                  <w:vAlign w:val="center"/>
                </w:tcPr>
                <w:p>
                  <w:pPr>
                    <w:adjustRightInd w:val="0"/>
                    <w:snapToGrid w:val="0"/>
                    <w:jc w:val="center"/>
                    <w:rPr>
                      <w:rFonts w:hint="default" w:ascii="Times New Roman" w:hAnsi="Times New Roman" w:cs="Times New Roman"/>
                      <w:szCs w:val="21"/>
                    </w:rPr>
                  </w:pPr>
                  <w:r>
                    <w:rPr>
                      <w:rFonts w:hint="default" w:ascii="Times New Roman" w:hAnsi="Times New Roman" w:cs="Times New Roman"/>
                      <w:szCs w:val="21"/>
                    </w:rPr>
                    <w:t>排放量</w:t>
                  </w:r>
                </w:p>
                <w:p>
                  <w:pPr>
                    <w:adjustRightInd w:val="0"/>
                    <w:snapToGrid w:val="0"/>
                    <w:jc w:val="center"/>
                    <w:rPr>
                      <w:rFonts w:hint="default" w:ascii="Times New Roman" w:hAnsi="Times New Roman" w:cs="Times New Roman"/>
                      <w:szCs w:val="21"/>
                    </w:rPr>
                  </w:pPr>
                  <w:r>
                    <w:rPr>
                      <w:rFonts w:hint="default" w:ascii="Times New Roman" w:hAnsi="Times New Roman" w:cs="Times New Roman"/>
                      <w:szCs w:val="21"/>
                    </w:rPr>
                    <w:t>（kg/h）</w:t>
                  </w:r>
                </w:p>
              </w:tc>
              <w:tc>
                <w:tcPr>
                  <w:tcW w:w="2882" w:type="dxa"/>
                  <w:gridSpan w:val="3"/>
                  <w:vAlign w:val="center"/>
                </w:tcPr>
                <w:p>
                  <w:pPr>
                    <w:adjustRightInd w:val="0"/>
                    <w:snapToGrid w:val="0"/>
                    <w:jc w:val="center"/>
                    <w:rPr>
                      <w:rFonts w:hint="default" w:ascii="Times New Roman" w:hAnsi="Times New Roman" w:cs="Times New Roman"/>
                      <w:szCs w:val="21"/>
                    </w:rPr>
                  </w:pPr>
                  <w:r>
                    <w:rPr>
                      <w:rFonts w:hint="default" w:ascii="Times New Roman" w:hAnsi="Times New Roman" w:cs="Times New Roman"/>
                      <w:szCs w:val="21"/>
                    </w:rPr>
                    <w:t>参数(m)</w:t>
                  </w:r>
                </w:p>
              </w:tc>
              <w:tc>
                <w:tcPr>
                  <w:tcW w:w="1461" w:type="dxa"/>
                  <w:vMerge w:val="restart"/>
                  <w:vAlign w:val="center"/>
                </w:tcPr>
                <w:p>
                  <w:pPr>
                    <w:adjustRightInd w:val="0"/>
                    <w:snapToGrid w:val="0"/>
                    <w:jc w:val="center"/>
                    <w:rPr>
                      <w:rFonts w:hint="default" w:ascii="Times New Roman" w:hAnsi="Times New Roman" w:cs="Times New Roman"/>
                      <w:szCs w:val="21"/>
                    </w:rPr>
                  </w:pPr>
                  <w:r>
                    <w:rPr>
                      <w:rFonts w:hint="default" w:ascii="Times New Roman" w:hAnsi="Times New Roman" w:cs="Times New Roman"/>
                      <w:szCs w:val="21"/>
                    </w:rPr>
                    <w:t>大气环境防护距离（m）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5" w:hRule="atLeast"/>
              </w:trPr>
              <w:tc>
                <w:tcPr>
                  <w:tcW w:w="800" w:type="dxa"/>
                  <w:vMerge w:val="continue"/>
                  <w:vAlign w:val="center"/>
                </w:tcPr>
                <w:p>
                  <w:pPr>
                    <w:widowControl/>
                    <w:jc w:val="left"/>
                    <w:rPr>
                      <w:rFonts w:hint="default" w:ascii="Times New Roman" w:hAnsi="Times New Roman" w:cs="Times New Roman"/>
                      <w:szCs w:val="21"/>
                    </w:rPr>
                  </w:pPr>
                </w:p>
              </w:tc>
              <w:tc>
                <w:tcPr>
                  <w:tcW w:w="1522" w:type="dxa"/>
                  <w:vMerge w:val="continue"/>
                  <w:vAlign w:val="center"/>
                </w:tcPr>
                <w:p>
                  <w:pPr>
                    <w:widowControl/>
                    <w:jc w:val="left"/>
                    <w:rPr>
                      <w:rFonts w:hint="default" w:ascii="Times New Roman" w:hAnsi="Times New Roman" w:cs="Times New Roman"/>
                      <w:szCs w:val="21"/>
                    </w:rPr>
                  </w:pPr>
                </w:p>
              </w:tc>
              <w:tc>
                <w:tcPr>
                  <w:tcW w:w="1206" w:type="dxa"/>
                  <w:vMerge w:val="continue"/>
                  <w:vAlign w:val="center"/>
                </w:tcPr>
                <w:p>
                  <w:pPr>
                    <w:widowControl/>
                    <w:jc w:val="left"/>
                    <w:rPr>
                      <w:rFonts w:hint="default" w:ascii="Times New Roman" w:hAnsi="Times New Roman" w:cs="Times New Roman"/>
                      <w:szCs w:val="21"/>
                    </w:rPr>
                  </w:pPr>
                </w:p>
              </w:tc>
              <w:tc>
                <w:tcPr>
                  <w:tcW w:w="1146" w:type="dxa"/>
                  <w:vMerge w:val="continue"/>
                  <w:vAlign w:val="center"/>
                </w:tcPr>
                <w:p>
                  <w:pPr>
                    <w:widowControl/>
                    <w:jc w:val="left"/>
                    <w:rPr>
                      <w:rFonts w:hint="default" w:ascii="Times New Roman" w:hAnsi="Times New Roman" w:cs="Times New Roman"/>
                      <w:szCs w:val="21"/>
                    </w:rPr>
                  </w:pPr>
                </w:p>
              </w:tc>
              <w:tc>
                <w:tcPr>
                  <w:tcW w:w="951" w:type="dxa"/>
                  <w:vAlign w:val="center"/>
                </w:tcPr>
                <w:p>
                  <w:pPr>
                    <w:adjustRightInd w:val="0"/>
                    <w:snapToGrid w:val="0"/>
                    <w:jc w:val="center"/>
                    <w:rPr>
                      <w:rFonts w:hint="default" w:ascii="Times New Roman" w:hAnsi="Times New Roman" w:cs="Times New Roman"/>
                      <w:szCs w:val="21"/>
                    </w:rPr>
                  </w:pPr>
                  <w:r>
                    <w:rPr>
                      <w:rFonts w:hint="default" w:ascii="Times New Roman" w:hAnsi="Times New Roman" w:cs="Times New Roman"/>
                      <w:szCs w:val="21"/>
                    </w:rPr>
                    <w:t>高度</w:t>
                  </w:r>
                </w:p>
              </w:tc>
              <w:tc>
                <w:tcPr>
                  <w:tcW w:w="981" w:type="dxa"/>
                  <w:vAlign w:val="center"/>
                </w:tcPr>
                <w:p>
                  <w:pPr>
                    <w:adjustRightInd w:val="0"/>
                    <w:snapToGrid w:val="0"/>
                    <w:jc w:val="center"/>
                    <w:rPr>
                      <w:rFonts w:hint="default" w:ascii="Times New Roman" w:hAnsi="Times New Roman" w:cs="Times New Roman"/>
                      <w:szCs w:val="21"/>
                    </w:rPr>
                  </w:pPr>
                  <w:r>
                    <w:rPr>
                      <w:rFonts w:hint="default" w:ascii="Times New Roman" w:hAnsi="Times New Roman" w:cs="Times New Roman"/>
                      <w:szCs w:val="21"/>
                    </w:rPr>
                    <w:t>长度</w:t>
                  </w:r>
                </w:p>
              </w:tc>
              <w:tc>
                <w:tcPr>
                  <w:tcW w:w="950" w:type="dxa"/>
                  <w:vAlign w:val="center"/>
                </w:tcPr>
                <w:p>
                  <w:pPr>
                    <w:adjustRightInd w:val="0"/>
                    <w:snapToGrid w:val="0"/>
                    <w:jc w:val="center"/>
                    <w:rPr>
                      <w:rFonts w:hint="default" w:ascii="Times New Roman" w:hAnsi="Times New Roman" w:cs="Times New Roman"/>
                      <w:szCs w:val="21"/>
                    </w:rPr>
                  </w:pPr>
                  <w:r>
                    <w:rPr>
                      <w:rFonts w:hint="default" w:ascii="Times New Roman" w:hAnsi="Times New Roman" w:cs="Times New Roman"/>
                      <w:szCs w:val="21"/>
                    </w:rPr>
                    <w:t>宽度</w:t>
                  </w:r>
                </w:p>
              </w:tc>
              <w:tc>
                <w:tcPr>
                  <w:tcW w:w="1461" w:type="dxa"/>
                  <w:vMerge w:val="continue"/>
                  <w:vAlign w:val="center"/>
                </w:tcPr>
                <w:p>
                  <w:pPr>
                    <w:widowControl/>
                    <w:jc w:val="left"/>
                    <w:rPr>
                      <w:rFonts w:hint="default" w:ascii="Times New Roman" w:hAnsi="Times New Roman" w:cs="Times New Roman"/>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6" w:hRule="atLeast"/>
              </w:trPr>
              <w:tc>
                <w:tcPr>
                  <w:tcW w:w="800" w:type="dxa"/>
                  <w:vAlign w:val="center"/>
                </w:tcPr>
                <w:p>
                  <w:pPr>
                    <w:adjustRightInd w:val="0"/>
                    <w:snapToGrid w:val="0"/>
                    <w:jc w:val="center"/>
                    <w:rPr>
                      <w:rFonts w:hint="default" w:ascii="Times New Roman" w:hAnsi="Times New Roman" w:cs="Times New Roman"/>
                      <w:szCs w:val="21"/>
                    </w:rPr>
                  </w:pPr>
                  <w:r>
                    <w:rPr>
                      <w:rFonts w:hint="default" w:ascii="Times New Roman" w:hAnsi="Times New Roman" w:cs="Times New Roman"/>
                      <w:szCs w:val="21"/>
                    </w:rPr>
                    <w:t>VOCs</w:t>
                  </w:r>
                </w:p>
              </w:tc>
              <w:tc>
                <w:tcPr>
                  <w:tcW w:w="1522" w:type="dxa"/>
                  <w:vAlign w:val="center"/>
                </w:tcPr>
                <w:p>
                  <w:pPr>
                    <w:adjustRightInd w:val="0"/>
                    <w:snapToGrid w:val="0"/>
                    <w:jc w:val="center"/>
                    <w:rPr>
                      <w:rFonts w:hint="default" w:ascii="Times New Roman" w:hAnsi="Times New Roman" w:cs="Times New Roman"/>
                      <w:szCs w:val="21"/>
                    </w:rPr>
                  </w:pPr>
                  <w:r>
                    <w:rPr>
                      <w:rFonts w:hint="default" w:ascii="Times New Roman" w:hAnsi="Times New Roman" w:cs="Times New Roman"/>
                      <w:szCs w:val="21"/>
                      <w:lang w:eastAsia="zh-CN"/>
                    </w:rPr>
                    <w:t>熔喷布</w:t>
                  </w:r>
                  <w:r>
                    <w:rPr>
                      <w:rFonts w:hint="default" w:ascii="Times New Roman" w:hAnsi="Times New Roman" w:cs="Times New Roman"/>
                      <w:szCs w:val="21"/>
                    </w:rPr>
                    <w:t>车间</w:t>
                  </w:r>
                </w:p>
              </w:tc>
              <w:tc>
                <w:tcPr>
                  <w:tcW w:w="1206" w:type="dxa"/>
                  <w:vAlign w:val="center"/>
                </w:tcPr>
                <w:p>
                  <w:pPr>
                    <w:adjustRightInd w:val="0"/>
                    <w:snapToGrid w:val="0"/>
                    <w:jc w:val="center"/>
                    <w:rPr>
                      <w:rFonts w:hint="default" w:ascii="Times New Roman" w:hAnsi="Times New Roman" w:eastAsia="宋体" w:cs="Times New Roman"/>
                      <w:szCs w:val="21"/>
                      <w:lang w:val="en-US" w:eastAsia="zh-CN"/>
                    </w:rPr>
                  </w:pPr>
                  <w:r>
                    <w:rPr>
                      <w:rFonts w:hint="default" w:ascii="Times New Roman" w:hAnsi="Times New Roman" w:cs="Times New Roman"/>
                      <w:szCs w:val="21"/>
                      <w:lang w:val="en-US" w:eastAsia="zh-CN"/>
                    </w:rPr>
                    <w:t>1.2</w:t>
                  </w:r>
                </w:p>
              </w:tc>
              <w:tc>
                <w:tcPr>
                  <w:tcW w:w="1146" w:type="dxa"/>
                  <w:vAlign w:val="center"/>
                </w:tcPr>
                <w:p>
                  <w:pPr>
                    <w:adjustRightInd w:val="0"/>
                    <w:snapToGrid w:val="0"/>
                    <w:jc w:val="center"/>
                    <w:rPr>
                      <w:rFonts w:hint="default" w:ascii="Times New Roman" w:hAnsi="Times New Roman" w:eastAsia="宋体" w:cs="Times New Roman"/>
                      <w:szCs w:val="21"/>
                      <w:lang w:val="en-US" w:eastAsia="zh-CN"/>
                    </w:rPr>
                  </w:pPr>
                  <w:r>
                    <w:rPr>
                      <w:rFonts w:hint="default" w:ascii="Times New Roman" w:hAnsi="Times New Roman" w:cs="Times New Roman"/>
                      <w:szCs w:val="21"/>
                      <w:lang w:eastAsia="zh-CN"/>
                    </w:rPr>
                    <w:t>0.00</w:t>
                  </w:r>
                  <w:r>
                    <w:rPr>
                      <w:rFonts w:hint="eastAsia" w:cs="Times New Roman"/>
                      <w:szCs w:val="21"/>
                      <w:lang w:val="en-US" w:eastAsia="zh-CN"/>
                    </w:rPr>
                    <w:t>41</w:t>
                  </w:r>
                </w:p>
              </w:tc>
              <w:tc>
                <w:tcPr>
                  <w:tcW w:w="951" w:type="dxa"/>
                  <w:vAlign w:val="center"/>
                </w:tcPr>
                <w:p>
                  <w:pPr>
                    <w:adjustRightInd w:val="0"/>
                    <w:snapToGrid w:val="0"/>
                    <w:jc w:val="center"/>
                    <w:rPr>
                      <w:rFonts w:hint="default" w:ascii="Times New Roman" w:hAnsi="Times New Roman" w:eastAsia="宋体" w:cs="Times New Roman"/>
                      <w:szCs w:val="21"/>
                      <w:lang w:val="en-US" w:eastAsia="zh-CN"/>
                    </w:rPr>
                  </w:pPr>
                  <w:r>
                    <w:rPr>
                      <w:rFonts w:hint="eastAsia" w:cs="Times New Roman"/>
                      <w:szCs w:val="21"/>
                      <w:lang w:val="en-US" w:eastAsia="zh-CN"/>
                    </w:rPr>
                    <w:t>30</w:t>
                  </w:r>
                </w:p>
              </w:tc>
              <w:tc>
                <w:tcPr>
                  <w:tcW w:w="981" w:type="dxa"/>
                  <w:vAlign w:val="center"/>
                </w:tcPr>
                <w:p>
                  <w:pPr>
                    <w:adjustRightInd w:val="0"/>
                    <w:snapToGrid w:val="0"/>
                    <w:jc w:val="center"/>
                    <w:rPr>
                      <w:rFonts w:hint="default" w:ascii="Times New Roman" w:hAnsi="Times New Roman" w:eastAsia="宋体" w:cs="Times New Roman"/>
                      <w:szCs w:val="21"/>
                      <w:lang w:val="en-US" w:eastAsia="zh-CN"/>
                    </w:rPr>
                  </w:pPr>
                  <w:r>
                    <w:rPr>
                      <w:rFonts w:hint="eastAsia" w:ascii="Times New Roman" w:hAnsi="Times New Roman" w:cs="Times New Roman"/>
                      <w:szCs w:val="21"/>
                      <w:lang w:val="en-US" w:eastAsia="zh-CN"/>
                    </w:rPr>
                    <w:t>3</w:t>
                  </w:r>
                  <w:r>
                    <w:rPr>
                      <w:rFonts w:hint="eastAsia" w:cs="Times New Roman"/>
                      <w:szCs w:val="21"/>
                      <w:lang w:val="en-US" w:eastAsia="zh-CN"/>
                    </w:rPr>
                    <w:t>5</w:t>
                  </w:r>
                </w:p>
              </w:tc>
              <w:tc>
                <w:tcPr>
                  <w:tcW w:w="950" w:type="dxa"/>
                  <w:vAlign w:val="center"/>
                </w:tcPr>
                <w:p>
                  <w:pPr>
                    <w:adjustRightInd w:val="0"/>
                    <w:snapToGrid w:val="0"/>
                    <w:jc w:val="center"/>
                    <w:rPr>
                      <w:rFonts w:hint="default" w:ascii="Times New Roman" w:hAnsi="Times New Roman" w:eastAsia="宋体" w:cs="Times New Roman"/>
                      <w:szCs w:val="21"/>
                      <w:lang w:val="en-US" w:eastAsia="zh-CN"/>
                    </w:rPr>
                  </w:pPr>
                  <w:r>
                    <w:rPr>
                      <w:rFonts w:hint="default" w:ascii="Times New Roman" w:hAnsi="Times New Roman" w:cs="Times New Roman"/>
                      <w:szCs w:val="21"/>
                      <w:lang w:val="en-US" w:eastAsia="zh-CN"/>
                    </w:rPr>
                    <w:t>1</w:t>
                  </w:r>
                  <w:r>
                    <w:rPr>
                      <w:rFonts w:hint="eastAsia" w:ascii="Times New Roman" w:hAnsi="Times New Roman" w:cs="Times New Roman"/>
                      <w:szCs w:val="21"/>
                      <w:lang w:val="en-US" w:eastAsia="zh-CN"/>
                    </w:rPr>
                    <w:t>0</w:t>
                  </w:r>
                </w:p>
              </w:tc>
              <w:tc>
                <w:tcPr>
                  <w:tcW w:w="1461" w:type="dxa"/>
                  <w:vAlign w:val="center"/>
                </w:tcPr>
                <w:p>
                  <w:pPr>
                    <w:adjustRightInd w:val="0"/>
                    <w:snapToGrid w:val="0"/>
                    <w:jc w:val="center"/>
                    <w:rPr>
                      <w:rFonts w:hint="default" w:ascii="Times New Roman" w:hAnsi="Times New Roman" w:cs="Times New Roman"/>
                      <w:szCs w:val="21"/>
                    </w:rPr>
                  </w:pPr>
                  <w:r>
                    <w:rPr>
                      <w:rFonts w:hint="default" w:ascii="Times New Roman" w:hAnsi="Times New Roman" w:cs="Times New Roman"/>
                      <w:szCs w:val="21"/>
                    </w:rPr>
                    <w:t>0</w:t>
                  </w:r>
                </w:p>
              </w:tc>
            </w:tr>
          </w:tbl>
          <w:p>
            <w:pPr>
              <w:tabs>
                <w:tab w:val="left" w:pos="5790"/>
              </w:tabs>
              <w:wordWrap w:val="0"/>
              <w:spacing w:line="360" w:lineRule="auto"/>
              <w:ind w:firstLine="480" w:firstLineChars="200"/>
              <w:rPr>
                <w:rFonts w:hint="default" w:ascii="Times New Roman" w:hAnsi="Times New Roman" w:cs="Times New Roman"/>
                <w:sz w:val="24"/>
              </w:rPr>
            </w:pPr>
            <w:r>
              <w:rPr>
                <w:rFonts w:hint="default" w:ascii="Times New Roman" w:hAnsi="Times New Roman" w:cs="Times New Roman"/>
                <w:sz w:val="24"/>
              </w:rPr>
              <w:t>依据无组织排放源强，采用导则推荐的大气环境防护距离计算模式进行计算，经过计算均无超标点，因此，本项目不设大气环境防护距离。</w:t>
            </w:r>
          </w:p>
          <w:p>
            <w:pPr>
              <w:pStyle w:val="25"/>
              <w:rPr>
                <w:rFonts w:hint="default" w:ascii="Times New Roman" w:hAnsi="Times New Roman" w:cs="Times New Roman"/>
              </w:rPr>
            </w:pPr>
            <w:r>
              <w:rPr>
                <w:rFonts w:hint="default" w:ascii="Times New Roman" w:hAnsi="Times New Roman" w:cs="Times New Roman"/>
              </w:rPr>
              <w:t>（</w:t>
            </w:r>
            <w:r>
              <w:rPr>
                <w:rFonts w:hint="default" w:ascii="Times New Roman" w:hAnsi="Times New Roman" w:cs="Times New Roman"/>
                <w:lang w:val="en-US" w:eastAsia="zh-CN"/>
              </w:rPr>
              <w:t>7</w:t>
            </w:r>
            <w:r>
              <w:rPr>
                <w:rFonts w:hint="default" w:ascii="Times New Roman" w:hAnsi="Times New Roman" w:cs="Times New Roman"/>
              </w:rPr>
              <w:t>）卫生防护距离</w:t>
            </w:r>
          </w:p>
          <w:p>
            <w:pPr>
              <w:pStyle w:val="25"/>
              <w:rPr>
                <w:rFonts w:hint="default" w:ascii="Times New Roman" w:hAnsi="Times New Roman" w:cs="Times New Roman"/>
              </w:rPr>
            </w:pPr>
            <w:r>
              <w:rPr>
                <w:rFonts w:hint="default" w:ascii="Times New Roman" w:hAnsi="Times New Roman" w:cs="Times New Roman"/>
                <w:position w:val="-24"/>
              </w:rPr>
              <w:pict>
                <v:shape id="_x0000_s2050" o:spid="_x0000_s2050" o:spt="75" type="#_x0000_t75" style="position:absolute;left:0pt;margin-left:124.1pt;margin-top:42.6pt;height:30pt;width:165.85pt;z-index:156248064;mso-width-relative:page;mso-height-relative:page;" o:ole="t" filled="f" o:preferrelative="t" stroked="f" coordsize="21600,21600">
                  <v:path/>
                  <v:fill on="f" focussize="0,0"/>
                  <v:stroke on="f" joinstyle="miter"/>
                  <v:imagedata r:id="rId20" o:title=""/>
                  <o:lock v:ext="edit" aspectratio="t"/>
                </v:shape>
                <o:OLEObject Type="Embed" ProgID="Equation.3" ShapeID="_x0000_s2050" DrawAspect="Content" ObjectID="_1468075725" r:id="rId19">
                  <o:LockedField>false</o:LockedField>
                </o:OLEObject>
              </w:pict>
            </w:r>
            <w:r>
              <w:rPr>
                <w:rFonts w:hint="default" w:ascii="Times New Roman" w:hAnsi="Times New Roman" w:cs="Times New Roman"/>
              </w:rPr>
              <w:t>依据《制订地方大气污染物排放标准技术方法》（GB/T13201-91），无组织排放源所在的生产单元（生产区）与居住区之间应设置卫生防护距离，按下式计算：</w:t>
            </w:r>
          </w:p>
          <w:p>
            <w:pPr>
              <w:pStyle w:val="25"/>
              <w:rPr>
                <w:rFonts w:hint="default" w:ascii="Times New Roman" w:hAnsi="Times New Roman" w:cs="Times New Roman"/>
              </w:rPr>
            </w:pPr>
          </w:p>
          <w:p>
            <w:pPr>
              <w:spacing w:line="360" w:lineRule="auto"/>
              <w:ind w:firstLine="360" w:firstLineChars="15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式中：Cm——标准浓度限值，mg/m</w:t>
            </w:r>
            <w:r>
              <w:rPr>
                <w:rFonts w:hint="default" w:ascii="Times New Roman" w:hAnsi="Times New Roman" w:eastAsia="宋体" w:cs="Times New Roman"/>
                <w:sz w:val="24"/>
                <w:szCs w:val="24"/>
                <w:vertAlign w:val="superscript"/>
              </w:rPr>
              <w:t>3</w:t>
            </w:r>
            <w:r>
              <w:rPr>
                <w:rFonts w:hint="default" w:ascii="Times New Roman" w:hAnsi="Times New Roman" w:eastAsia="宋体" w:cs="Times New Roman"/>
                <w:sz w:val="24"/>
                <w:szCs w:val="24"/>
              </w:rPr>
              <w:t>；</w:t>
            </w:r>
          </w:p>
          <w:p>
            <w:pPr>
              <w:spacing w:line="360" w:lineRule="auto"/>
              <w:ind w:left="105" w:leftChars="50" w:firstLine="960" w:firstLineChars="4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L——工业企业所需卫生防护距离，指无组织排放源所在的生产单元（生产区、车间或工段）与居住区之间的距离，m；</w:t>
            </w:r>
          </w:p>
          <w:p>
            <w:pPr>
              <w:spacing w:line="360" w:lineRule="auto"/>
              <w:ind w:left="105" w:leftChars="50" w:firstLine="960" w:firstLineChars="4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r——有害气体无组织排放源所在生产单元的等效半径，m。根据该生产单元占地面积S(m2)计算，r=(S/π)0.5；</w:t>
            </w:r>
          </w:p>
          <w:p>
            <w:pPr>
              <w:spacing w:line="360" w:lineRule="auto"/>
              <w:ind w:left="105" w:leftChars="50" w:firstLine="960" w:firstLineChars="4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A、B、C、D——卫生防护距离计算系数，无因次，根据工业企业所在地区近五年平均风速及工业企业大气污染物构成类别从《制定地方大气污染物排放标准的技术方法》（GB/T13201-91）表5中查取；</w:t>
            </w:r>
          </w:p>
          <w:p>
            <w:pPr>
              <w:spacing w:line="360" w:lineRule="auto"/>
              <w:ind w:firstLine="960" w:firstLineChars="4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object>
                <v:shape id="_x0000_i1025" o:spt="75" type="#_x0000_t75" style="height:18pt;width:15.75pt;" o:ole="t" filled="f" o:preferrelative="t" stroked="f" coordsize="21600,21600">
                  <v:path/>
                  <v:fill on="f" focussize="0,0"/>
                  <v:stroke on="f"/>
                  <v:imagedata r:id="rId22" o:title=""/>
                  <o:lock v:ext="edit" grouping="f" rotation="f" text="f" aspectratio="t"/>
                  <w10:wrap type="none"/>
                  <w10:anchorlock/>
                </v:shape>
                <o:OLEObject Type="Embed" ProgID="Equation.3" ShapeID="_x0000_i1025" DrawAspect="Content" ObjectID="_1468075726" r:id="rId21">
                  <o:LockedField>false</o:LockedField>
                </o:OLEObject>
              </w:object>
            </w:r>
            <w:r>
              <w:rPr>
                <w:rFonts w:hint="default" w:ascii="Times New Roman" w:hAnsi="Times New Roman" w:eastAsia="宋体" w:cs="Times New Roman"/>
                <w:sz w:val="24"/>
                <w:szCs w:val="24"/>
              </w:rPr>
              <w:t>——工业企业有害气体无组织排放量可以达到的控制水平，kg/h。</w:t>
            </w:r>
          </w:p>
          <w:p>
            <w:pPr>
              <w:adjustRightInd w:val="0"/>
              <w:spacing w:line="360" w:lineRule="auto"/>
              <w:ind w:firstLine="480" w:firstLineChars="200"/>
              <w:rPr>
                <w:rFonts w:hint="default" w:ascii="Times New Roman" w:hAnsi="Times New Roman" w:cs="Times New Roman"/>
                <w:sz w:val="24"/>
              </w:rPr>
            </w:pPr>
            <w:r>
              <w:rPr>
                <w:rFonts w:hint="default" w:ascii="Times New Roman" w:hAnsi="Times New Roman" w:cs="Times New Roman"/>
                <w:sz w:val="24"/>
              </w:rPr>
              <w:t>本项目卫生防护距离各计算参数及计算结果分别见下表。</w:t>
            </w:r>
          </w:p>
          <w:p>
            <w:pPr>
              <w:numPr>
                <w:ilvl w:val="0"/>
                <w:numId w:val="0"/>
              </w:numPr>
              <w:ind w:leftChars="0"/>
              <w:jc w:val="center"/>
              <w:rPr>
                <w:rFonts w:hint="default" w:ascii="Times New Roman" w:hAnsi="Times New Roman" w:cs="Times New Roman"/>
                <w:b w:val="0"/>
                <w:bCs w:val="0"/>
                <w:sz w:val="24"/>
                <w:szCs w:val="24"/>
              </w:rPr>
            </w:pPr>
            <w:r>
              <w:rPr>
                <w:rFonts w:hint="eastAsia" w:ascii="Times New Roman" w:hAnsi="Times New Roman" w:cs="Times New Roman"/>
                <w:b w:val="0"/>
                <w:bCs w:val="0"/>
                <w:sz w:val="24"/>
                <w:szCs w:val="24"/>
                <w:lang w:eastAsia="zh-CN"/>
              </w:rPr>
              <w:t>表</w:t>
            </w:r>
            <w:r>
              <w:rPr>
                <w:rFonts w:hint="eastAsia" w:cs="Times New Roman"/>
                <w:b w:val="0"/>
                <w:bCs w:val="0"/>
                <w:sz w:val="24"/>
                <w:szCs w:val="24"/>
                <w:lang w:val="en-US" w:eastAsia="zh-CN"/>
              </w:rPr>
              <w:t>42</w:t>
            </w:r>
            <w:r>
              <w:rPr>
                <w:rFonts w:hint="eastAsia" w:ascii="Times New Roman" w:hAnsi="Times New Roman" w:cs="Times New Roman"/>
                <w:b w:val="0"/>
                <w:bCs w:val="0"/>
                <w:sz w:val="24"/>
                <w:szCs w:val="24"/>
                <w:lang w:val="en-US" w:eastAsia="zh-CN"/>
              </w:rPr>
              <w:t xml:space="preserve">  </w:t>
            </w:r>
            <w:r>
              <w:rPr>
                <w:rFonts w:hint="default" w:ascii="Times New Roman" w:hAnsi="Times New Roman" w:cs="Times New Roman"/>
                <w:b w:val="0"/>
                <w:bCs w:val="0"/>
                <w:sz w:val="24"/>
                <w:szCs w:val="24"/>
              </w:rPr>
              <w:t>本项目卫生防护距离计算参数及结果表</w:t>
            </w:r>
          </w:p>
          <w:tbl>
            <w:tblPr>
              <w:tblStyle w:val="45"/>
              <w:tblW w:w="898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57" w:type="dxa"/>
                <w:bottom w:w="0" w:type="dxa"/>
                <w:right w:w="57" w:type="dxa"/>
              </w:tblCellMar>
            </w:tblPr>
            <w:tblGrid>
              <w:gridCol w:w="778"/>
              <w:gridCol w:w="1275"/>
              <w:gridCol w:w="1005"/>
              <w:gridCol w:w="915"/>
              <w:gridCol w:w="585"/>
              <w:gridCol w:w="705"/>
              <w:gridCol w:w="615"/>
              <w:gridCol w:w="562"/>
              <w:gridCol w:w="1461"/>
              <w:gridCol w:w="107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442" w:hRule="atLeast"/>
              </w:trPr>
              <w:tc>
                <w:tcPr>
                  <w:tcW w:w="778" w:type="dxa"/>
                  <w:vMerge w:val="restart"/>
                  <w:vAlign w:val="center"/>
                </w:tcPr>
                <w:p>
                  <w:pPr>
                    <w:pStyle w:val="70"/>
                    <w:spacing w:line="240" w:lineRule="atLeast"/>
                    <w:rPr>
                      <w:rFonts w:hint="default" w:ascii="Times New Roman" w:hAnsi="Times New Roman" w:cs="Times New Roman"/>
                      <w:sz w:val="21"/>
                      <w:szCs w:val="21"/>
                    </w:rPr>
                  </w:pPr>
                  <w:r>
                    <w:rPr>
                      <w:rFonts w:hint="default" w:ascii="Times New Roman" w:hAnsi="Times New Roman" w:cs="Times New Roman"/>
                      <w:sz w:val="21"/>
                      <w:szCs w:val="21"/>
                    </w:rPr>
                    <w:t>污染物</w:t>
                  </w:r>
                </w:p>
              </w:tc>
              <w:tc>
                <w:tcPr>
                  <w:tcW w:w="1275" w:type="dxa"/>
                  <w:vMerge w:val="restart"/>
                  <w:vAlign w:val="center"/>
                </w:tcPr>
                <w:p>
                  <w:pPr>
                    <w:pStyle w:val="70"/>
                    <w:spacing w:line="240" w:lineRule="atLeast"/>
                    <w:rPr>
                      <w:rFonts w:hint="default" w:ascii="Times New Roman" w:hAnsi="Times New Roman" w:cs="Times New Roman"/>
                      <w:sz w:val="21"/>
                      <w:szCs w:val="21"/>
                    </w:rPr>
                  </w:pPr>
                  <w:r>
                    <w:rPr>
                      <w:rFonts w:hint="default" w:ascii="Times New Roman" w:hAnsi="Times New Roman" w:cs="Times New Roman"/>
                      <w:sz w:val="21"/>
                      <w:szCs w:val="21"/>
                    </w:rPr>
                    <w:t>排放源</w:t>
                  </w:r>
                </w:p>
              </w:tc>
              <w:tc>
                <w:tcPr>
                  <w:tcW w:w="1005" w:type="dxa"/>
                  <w:vMerge w:val="restart"/>
                  <w:vAlign w:val="center"/>
                </w:tcPr>
                <w:p>
                  <w:pPr>
                    <w:pStyle w:val="70"/>
                    <w:spacing w:line="240" w:lineRule="atLeast"/>
                    <w:rPr>
                      <w:rFonts w:hint="default" w:ascii="Times New Roman" w:hAnsi="Times New Roman" w:cs="Times New Roman"/>
                      <w:sz w:val="21"/>
                      <w:szCs w:val="21"/>
                    </w:rPr>
                  </w:pPr>
                  <w:r>
                    <w:rPr>
                      <w:rFonts w:hint="default" w:ascii="Times New Roman" w:hAnsi="Times New Roman" w:cs="Times New Roman"/>
                      <w:sz w:val="21"/>
                      <w:szCs w:val="21"/>
                    </w:rPr>
                    <w:t>排放速率(kg/h)</w:t>
                  </w:r>
                </w:p>
              </w:tc>
              <w:tc>
                <w:tcPr>
                  <w:tcW w:w="915" w:type="dxa"/>
                  <w:vMerge w:val="restart"/>
                  <w:vAlign w:val="center"/>
                </w:tcPr>
                <w:p>
                  <w:pPr>
                    <w:pStyle w:val="70"/>
                    <w:spacing w:line="240" w:lineRule="atLeast"/>
                    <w:rPr>
                      <w:rFonts w:hint="default" w:ascii="Times New Roman" w:hAnsi="Times New Roman" w:cs="Times New Roman"/>
                      <w:sz w:val="21"/>
                      <w:szCs w:val="21"/>
                    </w:rPr>
                  </w:pPr>
                  <w:r>
                    <w:rPr>
                      <w:rFonts w:hint="default" w:ascii="Times New Roman" w:hAnsi="Times New Roman" w:cs="Times New Roman"/>
                      <w:sz w:val="21"/>
                      <w:szCs w:val="21"/>
                    </w:rPr>
                    <w:t>标准值(mg/m</w:t>
                  </w:r>
                  <w:r>
                    <w:rPr>
                      <w:rFonts w:hint="default" w:ascii="Times New Roman" w:hAnsi="Times New Roman" w:cs="Times New Roman"/>
                      <w:sz w:val="21"/>
                      <w:szCs w:val="21"/>
                      <w:vertAlign w:val="superscript"/>
                    </w:rPr>
                    <w:t>3</w:t>
                  </w:r>
                  <w:r>
                    <w:rPr>
                      <w:rFonts w:hint="default" w:ascii="Times New Roman" w:hAnsi="Times New Roman" w:cs="Times New Roman"/>
                      <w:sz w:val="21"/>
                      <w:szCs w:val="21"/>
                    </w:rPr>
                    <w:t>)</w:t>
                  </w:r>
                </w:p>
              </w:tc>
              <w:tc>
                <w:tcPr>
                  <w:tcW w:w="2467" w:type="dxa"/>
                  <w:gridSpan w:val="4"/>
                  <w:vAlign w:val="center"/>
                </w:tcPr>
                <w:p>
                  <w:pPr>
                    <w:pStyle w:val="70"/>
                    <w:spacing w:line="240" w:lineRule="atLeast"/>
                    <w:rPr>
                      <w:rFonts w:hint="default" w:ascii="Times New Roman" w:hAnsi="Times New Roman" w:cs="Times New Roman"/>
                      <w:sz w:val="21"/>
                      <w:szCs w:val="21"/>
                    </w:rPr>
                  </w:pPr>
                  <w:r>
                    <w:rPr>
                      <w:rFonts w:hint="default" w:ascii="Times New Roman" w:hAnsi="Times New Roman" w:cs="Times New Roman"/>
                      <w:sz w:val="21"/>
                      <w:szCs w:val="21"/>
                    </w:rPr>
                    <w:t>参数值</w:t>
                  </w:r>
                </w:p>
              </w:tc>
              <w:tc>
                <w:tcPr>
                  <w:tcW w:w="1461" w:type="dxa"/>
                  <w:vMerge w:val="restart"/>
                  <w:vAlign w:val="center"/>
                </w:tcPr>
                <w:p>
                  <w:pPr>
                    <w:pStyle w:val="70"/>
                    <w:spacing w:line="240" w:lineRule="atLeast"/>
                    <w:rPr>
                      <w:rFonts w:hint="default" w:ascii="Times New Roman" w:hAnsi="Times New Roman" w:cs="Times New Roman"/>
                      <w:sz w:val="21"/>
                      <w:szCs w:val="21"/>
                    </w:rPr>
                  </w:pPr>
                  <w:r>
                    <w:rPr>
                      <w:rFonts w:hint="default" w:ascii="Times New Roman" w:hAnsi="Times New Roman" w:cs="Times New Roman"/>
                      <w:sz w:val="21"/>
                      <w:szCs w:val="21"/>
                    </w:rPr>
                    <w:t>卫生防护距离计算值（m）</w:t>
                  </w:r>
                </w:p>
              </w:tc>
              <w:tc>
                <w:tcPr>
                  <w:tcW w:w="1079" w:type="dxa"/>
                  <w:vMerge w:val="restart"/>
                  <w:vAlign w:val="center"/>
                </w:tcPr>
                <w:p>
                  <w:pPr>
                    <w:pStyle w:val="70"/>
                    <w:spacing w:line="240" w:lineRule="atLeast"/>
                    <w:rPr>
                      <w:rFonts w:hint="default" w:ascii="Times New Roman" w:hAnsi="Times New Roman" w:cs="Times New Roman"/>
                      <w:sz w:val="21"/>
                      <w:szCs w:val="21"/>
                    </w:rPr>
                  </w:pPr>
                  <w:r>
                    <w:rPr>
                      <w:rFonts w:hint="default" w:ascii="Times New Roman" w:hAnsi="Times New Roman" w:cs="Times New Roman"/>
                      <w:sz w:val="21"/>
                      <w:szCs w:val="21"/>
                    </w:rPr>
                    <w:t>卫生防护距离（m）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177" w:hRule="atLeast"/>
              </w:trPr>
              <w:tc>
                <w:tcPr>
                  <w:tcW w:w="778" w:type="dxa"/>
                  <w:vMerge w:val="continue"/>
                  <w:vAlign w:val="center"/>
                </w:tcPr>
                <w:p>
                  <w:pPr>
                    <w:pStyle w:val="70"/>
                    <w:spacing w:line="240" w:lineRule="atLeast"/>
                    <w:rPr>
                      <w:rFonts w:hint="default" w:ascii="Times New Roman" w:hAnsi="Times New Roman" w:cs="Times New Roman"/>
                      <w:sz w:val="21"/>
                      <w:szCs w:val="21"/>
                    </w:rPr>
                  </w:pPr>
                </w:p>
              </w:tc>
              <w:tc>
                <w:tcPr>
                  <w:tcW w:w="1275" w:type="dxa"/>
                  <w:vMerge w:val="continue"/>
                  <w:vAlign w:val="center"/>
                </w:tcPr>
                <w:p>
                  <w:pPr>
                    <w:pStyle w:val="70"/>
                    <w:spacing w:line="240" w:lineRule="atLeast"/>
                    <w:rPr>
                      <w:rFonts w:hint="default" w:ascii="Times New Roman" w:hAnsi="Times New Roman" w:cs="Times New Roman"/>
                      <w:sz w:val="21"/>
                      <w:szCs w:val="21"/>
                    </w:rPr>
                  </w:pPr>
                </w:p>
              </w:tc>
              <w:tc>
                <w:tcPr>
                  <w:tcW w:w="1005" w:type="dxa"/>
                  <w:vMerge w:val="continue"/>
                  <w:vAlign w:val="center"/>
                </w:tcPr>
                <w:p>
                  <w:pPr>
                    <w:pStyle w:val="70"/>
                    <w:spacing w:line="240" w:lineRule="atLeast"/>
                    <w:rPr>
                      <w:rFonts w:hint="default" w:ascii="Times New Roman" w:hAnsi="Times New Roman" w:cs="Times New Roman"/>
                      <w:sz w:val="21"/>
                      <w:szCs w:val="21"/>
                    </w:rPr>
                  </w:pPr>
                </w:p>
              </w:tc>
              <w:tc>
                <w:tcPr>
                  <w:tcW w:w="915" w:type="dxa"/>
                  <w:vMerge w:val="continue"/>
                  <w:vAlign w:val="center"/>
                </w:tcPr>
                <w:p>
                  <w:pPr>
                    <w:pStyle w:val="70"/>
                    <w:spacing w:line="240" w:lineRule="atLeast"/>
                    <w:rPr>
                      <w:rFonts w:hint="default" w:ascii="Times New Roman" w:hAnsi="Times New Roman" w:cs="Times New Roman"/>
                      <w:sz w:val="21"/>
                      <w:szCs w:val="21"/>
                    </w:rPr>
                  </w:pPr>
                </w:p>
              </w:tc>
              <w:tc>
                <w:tcPr>
                  <w:tcW w:w="585" w:type="dxa"/>
                  <w:vAlign w:val="center"/>
                </w:tcPr>
                <w:p>
                  <w:pPr>
                    <w:pStyle w:val="70"/>
                    <w:spacing w:line="240" w:lineRule="atLeast"/>
                    <w:rPr>
                      <w:rFonts w:hint="default" w:ascii="Times New Roman" w:hAnsi="Times New Roman" w:cs="Times New Roman"/>
                      <w:sz w:val="21"/>
                      <w:szCs w:val="21"/>
                    </w:rPr>
                  </w:pPr>
                  <w:r>
                    <w:rPr>
                      <w:rFonts w:hint="default" w:ascii="Times New Roman" w:hAnsi="Times New Roman" w:cs="Times New Roman"/>
                      <w:sz w:val="21"/>
                      <w:szCs w:val="21"/>
                    </w:rPr>
                    <w:t>A</w:t>
                  </w:r>
                </w:p>
              </w:tc>
              <w:tc>
                <w:tcPr>
                  <w:tcW w:w="705" w:type="dxa"/>
                  <w:vAlign w:val="center"/>
                </w:tcPr>
                <w:p>
                  <w:pPr>
                    <w:pStyle w:val="70"/>
                    <w:spacing w:line="240" w:lineRule="atLeast"/>
                    <w:rPr>
                      <w:rFonts w:hint="default" w:ascii="Times New Roman" w:hAnsi="Times New Roman" w:cs="Times New Roman"/>
                      <w:sz w:val="21"/>
                      <w:szCs w:val="21"/>
                    </w:rPr>
                  </w:pPr>
                  <w:r>
                    <w:rPr>
                      <w:rFonts w:hint="default" w:ascii="Times New Roman" w:hAnsi="Times New Roman" w:cs="Times New Roman"/>
                      <w:sz w:val="21"/>
                      <w:szCs w:val="21"/>
                    </w:rPr>
                    <w:t>B</w:t>
                  </w:r>
                </w:p>
              </w:tc>
              <w:tc>
                <w:tcPr>
                  <w:tcW w:w="615" w:type="dxa"/>
                  <w:vAlign w:val="center"/>
                </w:tcPr>
                <w:p>
                  <w:pPr>
                    <w:pStyle w:val="70"/>
                    <w:spacing w:line="240" w:lineRule="atLeast"/>
                    <w:rPr>
                      <w:rFonts w:hint="default" w:ascii="Times New Roman" w:hAnsi="Times New Roman" w:cs="Times New Roman"/>
                      <w:sz w:val="21"/>
                      <w:szCs w:val="21"/>
                    </w:rPr>
                  </w:pPr>
                  <w:r>
                    <w:rPr>
                      <w:rFonts w:hint="default" w:ascii="Times New Roman" w:hAnsi="Times New Roman" w:cs="Times New Roman"/>
                      <w:sz w:val="21"/>
                      <w:szCs w:val="21"/>
                    </w:rPr>
                    <w:t>C</w:t>
                  </w:r>
                </w:p>
              </w:tc>
              <w:tc>
                <w:tcPr>
                  <w:tcW w:w="562" w:type="dxa"/>
                  <w:vAlign w:val="center"/>
                </w:tcPr>
                <w:p>
                  <w:pPr>
                    <w:pStyle w:val="70"/>
                    <w:spacing w:line="240" w:lineRule="atLeast"/>
                    <w:rPr>
                      <w:rFonts w:hint="default" w:ascii="Times New Roman" w:hAnsi="Times New Roman" w:cs="Times New Roman"/>
                      <w:sz w:val="21"/>
                      <w:szCs w:val="21"/>
                    </w:rPr>
                  </w:pPr>
                  <w:r>
                    <w:rPr>
                      <w:rFonts w:hint="default" w:ascii="Times New Roman" w:hAnsi="Times New Roman" w:cs="Times New Roman"/>
                      <w:sz w:val="21"/>
                      <w:szCs w:val="21"/>
                    </w:rPr>
                    <w:t>D</w:t>
                  </w:r>
                </w:p>
              </w:tc>
              <w:tc>
                <w:tcPr>
                  <w:tcW w:w="1461" w:type="dxa"/>
                  <w:vMerge w:val="continue"/>
                  <w:vAlign w:val="center"/>
                </w:tcPr>
                <w:p>
                  <w:pPr>
                    <w:pStyle w:val="70"/>
                    <w:spacing w:line="240" w:lineRule="atLeast"/>
                    <w:rPr>
                      <w:rFonts w:hint="default" w:ascii="Times New Roman" w:hAnsi="Times New Roman" w:cs="Times New Roman"/>
                      <w:sz w:val="21"/>
                      <w:szCs w:val="21"/>
                    </w:rPr>
                  </w:pPr>
                </w:p>
              </w:tc>
              <w:tc>
                <w:tcPr>
                  <w:tcW w:w="1079" w:type="dxa"/>
                  <w:vMerge w:val="continue"/>
                  <w:vAlign w:val="center"/>
                </w:tcPr>
                <w:p>
                  <w:pPr>
                    <w:pStyle w:val="70"/>
                    <w:spacing w:line="240" w:lineRule="atLeast"/>
                    <w:rPr>
                      <w:rFonts w:hint="default" w:ascii="Times New Roman" w:hAnsi="Times New Roman"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06" w:hRule="atLeast"/>
              </w:trPr>
              <w:tc>
                <w:tcPr>
                  <w:tcW w:w="778" w:type="dxa"/>
                  <w:vAlign w:val="center"/>
                </w:tcPr>
                <w:p>
                  <w:pPr>
                    <w:pStyle w:val="70"/>
                    <w:spacing w:line="240" w:lineRule="atLeast"/>
                    <w:rPr>
                      <w:rFonts w:hint="default" w:ascii="Times New Roman" w:hAnsi="Times New Roman" w:eastAsia="宋体" w:cs="Times New Roman"/>
                      <w:sz w:val="21"/>
                      <w:szCs w:val="21"/>
                      <w:lang w:val="en-US" w:eastAsia="zh-CN"/>
                    </w:rPr>
                  </w:pPr>
                  <w:r>
                    <w:rPr>
                      <w:rFonts w:hint="default" w:ascii="Times New Roman" w:hAnsi="Times New Roman" w:cs="Times New Roman"/>
                      <w:sz w:val="21"/>
                      <w:szCs w:val="21"/>
                      <w:lang w:val="en-US" w:eastAsia="zh-CN"/>
                    </w:rPr>
                    <w:t>VOCs</w:t>
                  </w:r>
                </w:p>
              </w:tc>
              <w:tc>
                <w:tcPr>
                  <w:tcW w:w="1275" w:type="dxa"/>
                  <w:vAlign w:val="center"/>
                </w:tcPr>
                <w:p>
                  <w:pPr>
                    <w:pStyle w:val="70"/>
                    <w:spacing w:line="240" w:lineRule="atLeast"/>
                    <w:rPr>
                      <w:rFonts w:hint="default" w:ascii="Times New Roman" w:hAnsi="Times New Roman" w:cs="Times New Roman"/>
                      <w:sz w:val="21"/>
                      <w:szCs w:val="21"/>
                    </w:rPr>
                  </w:pPr>
                  <w:r>
                    <w:rPr>
                      <w:rFonts w:hint="default" w:ascii="Times New Roman" w:hAnsi="Times New Roman" w:cs="Times New Roman"/>
                      <w:sz w:val="21"/>
                      <w:szCs w:val="21"/>
                      <w:lang w:eastAsia="zh-CN"/>
                    </w:rPr>
                    <w:t>熔喷布</w:t>
                  </w:r>
                  <w:r>
                    <w:rPr>
                      <w:rFonts w:hint="eastAsia" w:ascii="Times New Roman" w:hAnsi="Times New Roman" w:cs="Times New Roman"/>
                      <w:sz w:val="21"/>
                      <w:szCs w:val="21"/>
                      <w:lang w:eastAsia="zh-CN"/>
                    </w:rPr>
                    <w:t>生产</w:t>
                  </w:r>
                  <w:r>
                    <w:rPr>
                      <w:rFonts w:hint="default" w:ascii="Times New Roman" w:hAnsi="Times New Roman" w:cs="Times New Roman"/>
                      <w:sz w:val="21"/>
                      <w:szCs w:val="21"/>
                    </w:rPr>
                    <w:t>车间</w:t>
                  </w:r>
                </w:p>
              </w:tc>
              <w:tc>
                <w:tcPr>
                  <w:tcW w:w="1005" w:type="dxa"/>
                  <w:vAlign w:val="center"/>
                </w:tcPr>
                <w:p>
                  <w:pPr>
                    <w:pStyle w:val="70"/>
                    <w:spacing w:line="240" w:lineRule="atLeast"/>
                    <w:rPr>
                      <w:rFonts w:hint="default" w:ascii="Times New Roman" w:hAnsi="Times New Roman" w:eastAsia="宋体" w:cs="Times New Roman"/>
                      <w:sz w:val="21"/>
                      <w:szCs w:val="21"/>
                      <w:lang w:val="en-US" w:eastAsia="zh-CN"/>
                    </w:rPr>
                  </w:pPr>
                  <w:r>
                    <w:rPr>
                      <w:rFonts w:hint="default" w:ascii="Times New Roman" w:hAnsi="Times New Roman" w:cs="Times New Roman"/>
                      <w:sz w:val="21"/>
                      <w:szCs w:val="21"/>
                      <w:lang w:eastAsia="zh-CN"/>
                    </w:rPr>
                    <w:t>0.00</w:t>
                  </w:r>
                  <w:r>
                    <w:rPr>
                      <w:rFonts w:hint="eastAsia" w:cs="Times New Roman"/>
                      <w:sz w:val="21"/>
                      <w:szCs w:val="21"/>
                      <w:lang w:val="en-US" w:eastAsia="zh-CN"/>
                    </w:rPr>
                    <w:t>41</w:t>
                  </w:r>
                </w:p>
              </w:tc>
              <w:tc>
                <w:tcPr>
                  <w:tcW w:w="915" w:type="dxa"/>
                  <w:vAlign w:val="center"/>
                </w:tcPr>
                <w:p>
                  <w:pPr>
                    <w:pStyle w:val="70"/>
                    <w:spacing w:line="240" w:lineRule="atLeast"/>
                    <w:rPr>
                      <w:rFonts w:hint="default" w:ascii="Times New Roman" w:hAnsi="Times New Roman" w:eastAsia="宋体" w:cs="Times New Roman"/>
                      <w:sz w:val="21"/>
                      <w:szCs w:val="21"/>
                      <w:lang w:val="en-US" w:eastAsia="zh-CN"/>
                    </w:rPr>
                  </w:pPr>
                  <w:r>
                    <w:rPr>
                      <w:rFonts w:hint="default" w:ascii="Times New Roman" w:hAnsi="Times New Roman" w:cs="Times New Roman"/>
                      <w:sz w:val="21"/>
                      <w:szCs w:val="21"/>
                      <w:lang w:val="en-US" w:eastAsia="zh-CN"/>
                    </w:rPr>
                    <w:t>1.2</w:t>
                  </w:r>
                </w:p>
              </w:tc>
              <w:tc>
                <w:tcPr>
                  <w:tcW w:w="585" w:type="dxa"/>
                  <w:vAlign w:val="center"/>
                </w:tcPr>
                <w:p>
                  <w:pPr>
                    <w:pStyle w:val="70"/>
                    <w:spacing w:line="240" w:lineRule="atLeast"/>
                    <w:rPr>
                      <w:rFonts w:hint="default" w:ascii="Times New Roman" w:hAnsi="Times New Roman" w:cs="Times New Roman"/>
                      <w:sz w:val="21"/>
                      <w:szCs w:val="21"/>
                    </w:rPr>
                  </w:pPr>
                  <w:r>
                    <w:rPr>
                      <w:rFonts w:hint="default" w:ascii="Times New Roman" w:hAnsi="Times New Roman" w:cs="Times New Roman"/>
                      <w:sz w:val="21"/>
                      <w:szCs w:val="21"/>
                    </w:rPr>
                    <w:t>4</w:t>
                  </w:r>
                  <w:r>
                    <w:rPr>
                      <w:rFonts w:hint="eastAsia" w:cs="Times New Roman"/>
                      <w:sz w:val="21"/>
                      <w:szCs w:val="21"/>
                      <w:lang w:val="en-US" w:eastAsia="zh-CN"/>
                    </w:rPr>
                    <w:t>0</w:t>
                  </w:r>
                  <w:r>
                    <w:rPr>
                      <w:rFonts w:hint="default" w:ascii="Times New Roman" w:hAnsi="Times New Roman" w:cs="Times New Roman"/>
                      <w:sz w:val="21"/>
                      <w:szCs w:val="21"/>
                    </w:rPr>
                    <w:t>0</w:t>
                  </w:r>
                </w:p>
              </w:tc>
              <w:tc>
                <w:tcPr>
                  <w:tcW w:w="705" w:type="dxa"/>
                  <w:vAlign w:val="center"/>
                </w:tcPr>
                <w:p>
                  <w:pPr>
                    <w:pStyle w:val="70"/>
                    <w:spacing w:line="240" w:lineRule="atLeast"/>
                    <w:rPr>
                      <w:rFonts w:hint="default" w:ascii="Times New Roman" w:hAnsi="Times New Roman" w:cs="Times New Roman"/>
                      <w:sz w:val="21"/>
                      <w:szCs w:val="21"/>
                    </w:rPr>
                  </w:pPr>
                  <w:r>
                    <w:rPr>
                      <w:rFonts w:hint="default" w:ascii="Times New Roman" w:hAnsi="Times New Roman" w:cs="Times New Roman"/>
                      <w:sz w:val="21"/>
                      <w:szCs w:val="21"/>
                    </w:rPr>
                    <w:t>0.01</w:t>
                  </w:r>
                </w:p>
              </w:tc>
              <w:tc>
                <w:tcPr>
                  <w:tcW w:w="615" w:type="dxa"/>
                  <w:vAlign w:val="center"/>
                </w:tcPr>
                <w:p>
                  <w:pPr>
                    <w:pStyle w:val="70"/>
                    <w:spacing w:line="240" w:lineRule="atLeast"/>
                    <w:rPr>
                      <w:rFonts w:hint="default" w:ascii="Times New Roman" w:hAnsi="Times New Roman" w:cs="Times New Roman"/>
                      <w:sz w:val="21"/>
                      <w:szCs w:val="21"/>
                    </w:rPr>
                  </w:pPr>
                  <w:r>
                    <w:rPr>
                      <w:rFonts w:hint="default" w:ascii="Times New Roman" w:hAnsi="Times New Roman" w:cs="Times New Roman"/>
                      <w:sz w:val="21"/>
                      <w:szCs w:val="21"/>
                    </w:rPr>
                    <w:t>1.85</w:t>
                  </w:r>
                </w:p>
              </w:tc>
              <w:tc>
                <w:tcPr>
                  <w:tcW w:w="562" w:type="dxa"/>
                  <w:vAlign w:val="center"/>
                </w:tcPr>
                <w:p>
                  <w:pPr>
                    <w:pStyle w:val="70"/>
                    <w:spacing w:line="240" w:lineRule="atLeast"/>
                    <w:rPr>
                      <w:rFonts w:hint="default" w:ascii="Times New Roman" w:hAnsi="Times New Roman" w:eastAsia="宋体" w:cs="Times New Roman"/>
                      <w:sz w:val="21"/>
                      <w:szCs w:val="21"/>
                      <w:lang w:val="en-US" w:eastAsia="zh-CN"/>
                    </w:rPr>
                  </w:pPr>
                  <w:r>
                    <w:rPr>
                      <w:rFonts w:hint="default" w:ascii="Times New Roman" w:hAnsi="Times New Roman" w:cs="Times New Roman"/>
                      <w:sz w:val="21"/>
                      <w:szCs w:val="21"/>
                    </w:rPr>
                    <w:t>0.</w:t>
                  </w:r>
                  <w:r>
                    <w:rPr>
                      <w:rFonts w:hint="eastAsia" w:cs="Times New Roman"/>
                      <w:sz w:val="21"/>
                      <w:szCs w:val="21"/>
                      <w:lang w:val="en-US" w:eastAsia="zh-CN"/>
                    </w:rPr>
                    <w:t>78</w:t>
                  </w:r>
                </w:p>
              </w:tc>
              <w:tc>
                <w:tcPr>
                  <w:tcW w:w="1461" w:type="dxa"/>
                  <w:vAlign w:val="center"/>
                </w:tcPr>
                <w:p>
                  <w:pPr>
                    <w:pStyle w:val="70"/>
                    <w:spacing w:line="240" w:lineRule="atLeast"/>
                    <w:rPr>
                      <w:rFonts w:hint="default" w:ascii="Times New Roman" w:hAnsi="Times New Roman" w:eastAsia="宋体" w:cs="Times New Roman"/>
                      <w:sz w:val="21"/>
                      <w:szCs w:val="21"/>
                      <w:lang w:val="en-US" w:eastAsia="zh-CN"/>
                    </w:rPr>
                  </w:pPr>
                  <w:r>
                    <w:rPr>
                      <w:rFonts w:hint="eastAsia" w:cs="Times New Roman"/>
                      <w:sz w:val="21"/>
                      <w:szCs w:val="21"/>
                      <w:lang w:val="en-US" w:eastAsia="zh-CN"/>
                    </w:rPr>
                    <w:t>0.09</w:t>
                  </w:r>
                </w:p>
              </w:tc>
              <w:tc>
                <w:tcPr>
                  <w:tcW w:w="1079" w:type="dxa"/>
                  <w:vAlign w:val="center"/>
                </w:tcPr>
                <w:p>
                  <w:pPr>
                    <w:pStyle w:val="70"/>
                    <w:spacing w:line="240" w:lineRule="atLeast"/>
                    <w:rPr>
                      <w:rFonts w:hint="default" w:ascii="Times New Roman" w:hAnsi="Times New Roman" w:cs="Times New Roman"/>
                      <w:sz w:val="21"/>
                      <w:szCs w:val="21"/>
                    </w:rPr>
                  </w:pPr>
                  <w:r>
                    <w:rPr>
                      <w:rFonts w:hint="default" w:ascii="Times New Roman" w:hAnsi="Times New Roman" w:cs="Times New Roman"/>
                      <w:sz w:val="21"/>
                      <w:szCs w:val="21"/>
                    </w:rPr>
                    <w:t>50</w:t>
                  </w:r>
                </w:p>
              </w:tc>
            </w:tr>
          </w:tbl>
          <w:p>
            <w:pPr>
              <w:spacing w:line="540" w:lineRule="exact"/>
              <w:ind w:firstLine="480" w:firstLineChars="200"/>
              <w:rPr>
                <w:rFonts w:hint="default" w:ascii="Times New Roman" w:hAnsi="Times New Roman" w:cs="Times New Roman"/>
                <w:sz w:val="24"/>
              </w:rPr>
            </w:pPr>
            <w:r>
              <w:rPr>
                <w:rFonts w:hint="default" w:ascii="Times New Roman" w:hAnsi="Times New Roman" w:eastAsia="宋体" w:cs="Times New Roman"/>
                <w:sz w:val="24"/>
                <w:szCs w:val="24"/>
              </w:rPr>
              <w:t>经计算，</w:t>
            </w:r>
            <w:r>
              <w:rPr>
                <w:rFonts w:hint="default" w:ascii="Times New Roman" w:hAnsi="Times New Roman" w:eastAsia="宋体" w:cs="Times New Roman"/>
                <w:sz w:val="24"/>
                <w:szCs w:val="24"/>
                <w:lang w:val="en-US" w:eastAsia="zh-CN"/>
              </w:rPr>
              <w:t>生产车间</w:t>
            </w:r>
            <w:r>
              <w:rPr>
                <w:rFonts w:hint="default" w:ascii="Times New Roman" w:hAnsi="Times New Roman" w:eastAsia="宋体" w:cs="Times New Roman"/>
                <w:sz w:val="24"/>
                <w:szCs w:val="24"/>
              </w:rPr>
              <w:t>卫生防护距离在50m以内，根据《制定地方大气污染物排放标准的技术方法》（GB/T13201-91），</w:t>
            </w:r>
            <w:r>
              <w:rPr>
                <w:rFonts w:hint="default" w:ascii="Times New Roman" w:hAnsi="Times New Roman" w:eastAsia="宋体" w:cs="Times New Roman"/>
                <w:sz w:val="24"/>
                <w:szCs w:val="24"/>
                <w:lang w:val="en-US" w:eastAsia="zh-CN"/>
              </w:rPr>
              <w:t>生产车间</w:t>
            </w:r>
            <w:r>
              <w:rPr>
                <w:rFonts w:hint="default" w:ascii="Times New Roman" w:hAnsi="Times New Roman" w:eastAsia="宋体" w:cs="Times New Roman"/>
                <w:sz w:val="24"/>
                <w:szCs w:val="24"/>
                <w:lang w:eastAsia="zh-CN"/>
              </w:rPr>
              <w:t>各污染物的</w:t>
            </w:r>
            <w:r>
              <w:rPr>
                <w:rFonts w:hint="default" w:ascii="Times New Roman" w:hAnsi="Times New Roman" w:eastAsia="宋体" w:cs="Times New Roman"/>
                <w:sz w:val="24"/>
                <w:szCs w:val="24"/>
              </w:rPr>
              <w:t>卫生防护距离为确定为50m</w:t>
            </w:r>
            <w:r>
              <w:rPr>
                <w:rFonts w:hint="default" w:ascii="Times New Roman" w:hAnsi="Times New Roman" w:eastAsia="宋体" w:cs="Times New Roman"/>
                <w:sz w:val="24"/>
                <w:szCs w:val="24"/>
                <w:lang w:val="en-US" w:eastAsia="zh-CN"/>
              </w:rPr>
              <w:t>。</w:t>
            </w:r>
            <w:r>
              <w:rPr>
                <w:rFonts w:hint="default" w:ascii="Times New Roman" w:hAnsi="Times New Roman" w:cs="Times New Roman"/>
                <w:sz w:val="24"/>
              </w:rPr>
              <w:t>经调查，卫生防护距离内无村庄、学校、医院等敏感点。</w:t>
            </w:r>
          </w:p>
          <w:p>
            <w:pPr>
              <w:adjustRightInd w:val="0"/>
              <w:spacing w:line="360" w:lineRule="auto"/>
              <w:ind w:firstLine="480" w:firstLineChars="200"/>
              <w:rPr>
                <w:rFonts w:hint="default" w:ascii="Times New Roman" w:hAnsi="Times New Roman" w:cs="Times New Roman"/>
                <w:b/>
                <w:bCs/>
                <w:sz w:val="24"/>
                <w:lang w:val="en-US" w:eastAsia="zh-CN"/>
              </w:rPr>
            </w:pPr>
            <w:r>
              <w:rPr>
                <w:rFonts w:hint="default" w:ascii="Times New Roman" w:hAnsi="Times New Roman" w:cs="Times New Roman"/>
                <w:sz w:val="24"/>
              </w:rPr>
              <w:t>综上，项目采取相应措施后，产生的废气对周围环境影响不大，措施可行。</w:t>
            </w:r>
          </w:p>
          <w:p>
            <w:pPr>
              <w:tabs>
                <w:tab w:val="left" w:pos="-423"/>
              </w:tabs>
              <w:spacing w:line="460" w:lineRule="exact"/>
              <w:ind w:firstLine="482" w:firstLineChars="200"/>
              <w:rPr>
                <w:rFonts w:hint="default" w:ascii="Times New Roman" w:hAnsi="Times New Roman" w:cs="Times New Roman"/>
                <w:b/>
                <w:bCs/>
                <w:sz w:val="24"/>
                <w:lang w:val="en-US" w:eastAsia="zh-CN"/>
              </w:rPr>
            </w:pPr>
            <w:r>
              <w:rPr>
                <w:rFonts w:hint="default" w:ascii="Times New Roman" w:hAnsi="Times New Roman" w:cs="Times New Roman"/>
                <w:b/>
                <w:bCs/>
                <w:sz w:val="24"/>
                <w:lang w:val="en-US" w:eastAsia="zh-CN"/>
              </w:rPr>
              <w:t>1.5 项目非正常工况废气排放情况及影响预测</w:t>
            </w:r>
          </w:p>
          <w:p>
            <w:pPr>
              <w:adjustRightInd w:val="0"/>
              <w:spacing w:line="360" w:lineRule="auto"/>
              <w:ind w:firstLine="480" w:firstLineChars="200"/>
              <w:rPr>
                <w:rFonts w:hint="default" w:ascii="Times New Roman" w:hAnsi="Times New Roman" w:cs="Times New Roman"/>
                <w:sz w:val="24"/>
                <w:lang w:val="en-US" w:eastAsia="zh-CN"/>
              </w:rPr>
            </w:pPr>
            <w:r>
              <w:rPr>
                <w:rFonts w:hint="default" w:ascii="Times New Roman" w:hAnsi="Times New Roman" w:cs="Times New Roman"/>
                <w:sz w:val="24"/>
                <w:lang w:val="en-US" w:eastAsia="zh-CN"/>
              </w:rPr>
              <w:t>非正常生产状况主要是指生产过程中开车、停车、设备检修等，还包括工艺设备或环保设施设备达不到设计规定指标而导致污染物超标排放或者外部停电等特殊原因引起的异常排放。</w:t>
            </w:r>
          </w:p>
          <w:p>
            <w:pPr>
              <w:adjustRightInd w:val="0"/>
              <w:spacing w:line="360" w:lineRule="auto"/>
              <w:ind w:firstLine="480" w:firstLineChars="200"/>
              <w:rPr>
                <w:rFonts w:hint="default" w:ascii="Times New Roman" w:hAnsi="Times New Roman" w:cs="Times New Roman"/>
                <w:sz w:val="24"/>
                <w:lang w:val="en-US" w:eastAsia="zh-CN"/>
              </w:rPr>
            </w:pPr>
            <w:r>
              <w:rPr>
                <w:rFonts w:hint="default" w:ascii="Times New Roman" w:hAnsi="Times New Roman" w:cs="Times New Roman"/>
                <w:sz w:val="24"/>
                <w:lang w:val="en-US" w:eastAsia="zh-CN"/>
              </w:rPr>
              <w:t>本项目大气污染物非正常排放情景为废气收集、处理装置发生故障，导致产生的废气未经处理排入大气环境。</w:t>
            </w:r>
          </w:p>
          <w:p>
            <w:pPr>
              <w:numPr>
                <w:ilvl w:val="0"/>
                <w:numId w:val="0"/>
              </w:numPr>
              <w:ind w:leftChars="0"/>
              <w:jc w:val="center"/>
              <w:rPr>
                <w:rFonts w:hint="default" w:ascii="Times New Roman" w:hAnsi="Times New Roman" w:cs="Times New Roman"/>
                <w:b w:val="0"/>
                <w:bCs w:val="0"/>
                <w:sz w:val="24"/>
                <w:szCs w:val="24"/>
                <w:lang w:val="en-US" w:eastAsia="zh-CN"/>
              </w:rPr>
            </w:pPr>
            <w:r>
              <w:rPr>
                <w:rFonts w:hint="eastAsia" w:ascii="Times New Roman" w:hAnsi="Times New Roman" w:cs="Times New Roman"/>
                <w:b w:val="0"/>
                <w:bCs w:val="0"/>
                <w:sz w:val="24"/>
                <w:szCs w:val="24"/>
                <w:lang w:val="en-US" w:eastAsia="zh-CN"/>
              </w:rPr>
              <w:t>表</w:t>
            </w:r>
            <w:r>
              <w:rPr>
                <w:rFonts w:hint="eastAsia" w:cs="Times New Roman"/>
                <w:b w:val="0"/>
                <w:bCs w:val="0"/>
                <w:sz w:val="24"/>
                <w:szCs w:val="24"/>
                <w:lang w:val="en-US" w:eastAsia="zh-CN"/>
              </w:rPr>
              <w:t>43</w:t>
            </w:r>
            <w:r>
              <w:rPr>
                <w:rFonts w:hint="eastAsia" w:ascii="Times New Roman" w:hAnsi="Times New Roman" w:cs="Times New Roman"/>
                <w:b w:val="0"/>
                <w:bCs w:val="0"/>
                <w:sz w:val="24"/>
                <w:szCs w:val="24"/>
                <w:lang w:val="en-US" w:eastAsia="zh-CN"/>
              </w:rPr>
              <w:t xml:space="preserve">  </w:t>
            </w:r>
            <w:r>
              <w:rPr>
                <w:rFonts w:hint="default" w:ascii="Times New Roman" w:hAnsi="Times New Roman" w:cs="Times New Roman"/>
                <w:b w:val="0"/>
                <w:bCs w:val="0"/>
                <w:sz w:val="24"/>
                <w:szCs w:val="24"/>
                <w:lang w:val="en-US" w:eastAsia="zh-CN"/>
              </w:rPr>
              <w:t>非正常工况废气排放参数</w:t>
            </w:r>
          </w:p>
          <w:tbl>
            <w:tblPr>
              <w:tblStyle w:val="45"/>
              <w:tblW w:w="905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794"/>
              <w:gridCol w:w="1841"/>
              <w:gridCol w:w="753"/>
              <w:gridCol w:w="753"/>
              <w:gridCol w:w="1484"/>
              <w:gridCol w:w="1120"/>
              <w:gridCol w:w="812"/>
              <w:gridCol w:w="150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jc w:val="center"/>
              </w:trPr>
              <w:tc>
                <w:tcPr>
                  <w:tcW w:w="794" w:type="dxa"/>
                  <w:vMerge w:val="restart"/>
                  <w:vAlign w:val="center"/>
                </w:tcPr>
                <w:p>
                  <w:pPr>
                    <w:pStyle w:val="70"/>
                    <w:keepNext w:val="0"/>
                    <w:keepLines w:val="0"/>
                    <w:pageBreakBefore w:val="0"/>
                    <w:kinsoku/>
                    <w:wordWrap/>
                    <w:overflowPunct/>
                    <w:topLinePunct w:val="0"/>
                    <w:autoSpaceDE/>
                    <w:autoSpaceDN/>
                    <w:bidi w:val="0"/>
                    <w:adjustRightInd/>
                    <w:snapToGrid/>
                    <w:spacing w:line="0" w:lineRule="atLeast"/>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面源</w:t>
                  </w:r>
                </w:p>
                <w:p>
                  <w:pPr>
                    <w:pStyle w:val="70"/>
                    <w:keepNext w:val="0"/>
                    <w:keepLines w:val="0"/>
                    <w:pageBreakBefore w:val="0"/>
                    <w:kinsoku/>
                    <w:wordWrap/>
                    <w:overflowPunct/>
                    <w:topLinePunct w:val="0"/>
                    <w:autoSpaceDE/>
                    <w:autoSpaceDN/>
                    <w:bidi w:val="0"/>
                    <w:adjustRightInd/>
                    <w:snapToGrid/>
                    <w:spacing w:line="0" w:lineRule="atLeast"/>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编号</w:t>
                  </w:r>
                </w:p>
              </w:tc>
              <w:tc>
                <w:tcPr>
                  <w:tcW w:w="1841" w:type="dxa"/>
                  <w:vMerge w:val="restart"/>
                  <w:vAlign w:val="center"/>
                </w:tcPr>
                <w:p>
                  <w:pPr>
                    <w:pStyle w:val="70"/>
                    <w:keepNext w:val="0"/>
                    <w:keepLines w:val="0"/>
                    <w:pageBreakBefore w:val="0"/>
                    <w:kinsoku/>
                    <w:wordWrap/>
                    <w:overflowPunct/>
                    <w:topLinePunct w:val="0"/>
                    <w:autoSpaceDE/>
                    <w:autoSpaceDN/>
                    <w:bidi w:val="0"/>
                    <w:adjustRightInd/>
                    <w:snapToGrid/>
                    <w:spacing w:line="0" w:lineRule="atLeast"/>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面源名称</w:t>
                  </w:r>
                </w:p>
              </w:tc>
              <w:tc>
                <w:tcPr>
                  <w:tcW w:w="753" w:type="dxa"/>
                  <w:vMerge w:val="restart"/>
                  <w:vAlign w:val="center"/>
                </w:tcPr>
                <w:p>
                  <w:pPr>
                    <w:pStyle w:val="70"/>
                    <w:keepNext w:val="0"/>
                    <w:keepLines w:val="0"/>
                    <w:pageBreakBefore w:val="0"/>
                    <w:kinsoku/>
                    <w:wordWrap/>
                    <w:overflowPunct/>
                    <w:topLinePunct w:val="0"/>
                    <w:autoSpaceDE/>
                    <w:autoSpaceDN/>
                    <w:bidi w:val="0"/>
                    <w:adjustRightInd/>
                    <w:snapToGrid/>
                    <w:spacing w:line="0" w:lineRule="atLeast"/>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面源</w:t>
                  </w:r>
                </w:p>
                <w:p>
                  <w:pPr>
                    <w:pStyle w:val="70"/>
                    <w:keepNext w:val="0"/>
                    <w:keepLines w:val="0"/>
                    <w:pageBreakBefore w:val="0"/>
                    <w:kinsoku/>
                    <w:wordWrap/>
                    <w:overflowPunct/>
                    <w:topLinePunct w:val="0"/>
                    <w:autoSpaceDE/>
                    <w:autoSpaceDN/>
                    <w:bidi w:val="0"/>
                    <w:adjustRightInd/>
                    <w:snapToGrid/>
                    <w:spacing w:line="0" w:lineRule="atLeast"/>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长度</w:t>
                  </w:r>
                </w:p>
              </w:tc>
              <w:tc>
                <w:tcPr>
                  <w:tcW w:w="753" w:type="dxa"/>
                  <w:vMerge w:val="restart"/>
                  <w:vAlign w:val="center"/>
                </w:tcPr>
                <w:p>
                  <w:pPr>
                    <w:pStyle w:val="70"/>
                    <w:keepNext w:val="0"/>
                    <w:keepLines w:val="0"/>
                    <w:pageBreakBefore w:val="0"/>
                    <w:kinsoku/>
                    <w:wordWrap/>
                    <w:overflowPunct/>
                    <w:topLinePunct w:val="0"/>
                    <w:autoSpaceDE/>
                    <w:autoSpaceDN/>
                    <w:bidi w:val="0"/>
                    <w:adjustRightInd/>
                    <w:snapToGrid/>
                    <w:spacing w:line="0" w:lineRule="atLeast"/>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面源</w:t>
                  </w:r>
                </w:p>
                <w:p>
                  <w:pPr>
                    <w:pStyle w:val="70"/>
                    <w:keepNext w:val="0"/>
                    <w:keepLines w:val="0"/>
                    <w:pageBreakBefore w:val="0"/>
                    <w:kinsoku/>
                    <w:wordWrap/>
                    <w:overflowPunct/>
                    <w:topLinePunct w:val="0"/>
                    <w:autoSpaceDE/>
                    <w:autoSpaceDN/>
                    <w:bidi w:val="0"/>
                    <w:adjustRightInd/>
                    <w:snapToGrid/>
                    <w:spacing w:line="0" w:lineRule="atLeast"/>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宽度</w:t>
                  </w:r>
                </w:p>
              </w:tc>
              <w:tc>
                <w:tcPr>
                  <w:tcW w:w="1484" w:type="dxa"/>
                  <w:vMerge w:val="restart"/>
                  <w:vAlign w:val="center"/>
                </w:tcPr>
                <w:p>
                  <w:pPr>
                    <w:pStyle w:val="70"/>
                    <w:keepNext w:val="0"/>
                    <w:keepLines w:val="0"/>
                    <w:pageBreakBefore w:val="0"/>
                    <w:kinsoku/>
                    <w:wordWrap/>
                    <w:overflowPunct/>
                    <w:topLinePunct w:val="0"/>
                    <w:autoSpaceDE/>
                    <w:autoSpaceDN/>
                    <w:bidi w:val="0"/>
                    <w:adjustRightInd/>
                    <w:snapToGrid/>
                    <w:spacing w:line="0" w:lineRule="atLeast"/>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面源初始</w:t>
                  </w:r>
                </w:p>
                <w:p>
                  <w:pPr>
                    <w:pStyle w:val="70"/>
                    <w:keepNext w:val="0"/>
                    <w:keepLines w:val="0"/>
                    <w:pageBreakBefore w:val="0"/>
                    <w:kinsoku/>
                    <w:wordWrap/>
                    <w:overflowPunct/>
                    <w:topLinePunct w:val="0"/>
                    <w:autoSpaceDE/>
                    <w:autoSpaceDN/>
                    <w:bidi w:val="0"/>
                    <w:adjustRightInd/>
                    <w:snapToGrid/>
                    <w:spacing w:line="0" w:lineRule="atLeast"/>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排放高度</w:t>
                  </w:r>
                </w:p>
              </w:tc>
              <w:tc>
                <w:tcPr>
                  <w:tcW w:w="1120" w:type="dxa"/>
                  <w:vMerge w:val="restart"/>
                  <w:vAlign w:val="center"/>
                </w:tcPr>
                <w:p>
                  <w:pPr>
                    <w:pStyle w:val="70"/>
                    <w:keepNext w:val="0"/>
                    <w:keepLines w:val="0"/>
                    <w:pageBreakBefore w:val="0"/>
                    <w:kinsoku/>
                    <w:wordWrap/>
                    <w:overflowPunct/>
                    <w:topLinePunct w:val="0"/>
                    <w:autoSpaceDE/>
                    <w:autoSpaceDN/>
                    <w:bidi w:val="0"/>
                    <w:adjustRightInd/>
                    <w:snapToGrid/>
                    <w:spacing w:line="0" w:lineRule="atLeast"/>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年排放</w:t>
                  </w:r>
                </w:p>
                <w:p>
                  <w:pPr>
                    <w:pStyle w:val="70"/>
                    <w:keepNext w:val="0"/>
                    <w:keepLines w:val="0"/>
                    <w:pageBreakBefore w:val="0"/>
                    <w:kinsoku/>
                    <w:wordWrap/>
                    <w:overflowPunct/>
                    <w:topLinePunct w:val="0"/>
                    <w:autoSpaceDE/>
                    <w:autoSpaceDN/>
                    <w:bidi w:val="0"/>
                    <w:adjustRightInd/>
                    <w:snapToGrid/>
                    <w:spacing w:line="0" w:lineRule="atLeast"/>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小时数</w:t>
                  </w:r>
                </w:p>
              </w:tc>
              <w:tc>
                <w:tcPr>
                  <w:tcW w:w="812" w:type="dxa"/>
                  <w:vMerge w:val="restart"/>
                  <w:vAlign w:val="center"/>
                </w:tcPr>
                <w:p>
                  <w:pPr>
                    <w:pStyle w:val="70"/>
                    <w:keepNext w:val="0"/>
                    <w:keepLines w:val="0"/>
                    <w:pageBreakBefore w:val="0"/>
                    <w:kinsoku/>
                    <w:wordWrap/>
                    <w:overflowPunct/>
                    <w:topLinePunct w:val="0"/>
                    <w:autoSpaceDE/>
                    <w:autoSpaceDN/>
                    <w:bidi w:val="0"/>
                    <w:adjustRightInd/>
                    <w:snapToGrid/>
                    <w:spacing w:line="0" w:lineRule="atLeast"/>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排放</w:t>
                  </w:r>
                </w:p>
                <w:p>
                  <w:pPr>
                    <w:pStyle w:val="70"/>
                    <w:keepNext w:val="0"/>
                    <w:keepLines w:val="0"/>
                    <w:pageBreakBefore w:val="0"/>
                    <w:kinsoku/>
                    <w:wordWrap/>
                    <w:overflowPunct/>
                    <w:topLinePunct w:val="0"/>
                    <w:autoSpaceDE/>
                    <w:autoSpaceDN/>
                    <w:bidi w:val="0"/>
                    <w:adjustRightInd/>
                    <w:snapToGrid/>
                    <w:spacing w:line="0" w:lineRule="atLeast"/>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工况</w:t>
                  </w:r>
                </w:p>
              </w:tc>
              <w:tc>
                <w:tcPr>
                  <w:tcW w:w="1502" w:type="dxa"/>
                  <w:vAlign w:val="center"/>
                </w:tcPr>
                <w:p>
                  <w:pPr>
                    <w:pStyle w:val="70"/>
                    <w:keepNext w:val="0"/>
                    <w:keepLines w:val="0"/>
                    <w:pageBreakBefore w:val="0"/>
                    <w:kinsoku/>
                    <w:wordWrap/>
                    <w:overflowPunct/>
                    <w:topLinePunct w:val="0"/>
                    <w:autoSpaceDE/>
                    <w:autoSpaceDN/>
                    <w:bidi w:val="0"/>
                    <w:adjustRightInd/>
                    <w:snapToGrid/>
                    <w:spacing w:line="0" w:lineRule="atLeast"/>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评价因子源强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794" w:type="dxa"/>
                  <w:vMerge w:val="continue"/>
                  <w:vAlign w:val="center"/>
                </w:tcPr>
                <w:p>
                  <w:pPr>
                    <w:keepNext w:val="0"/>
                    <w:keepLines w:val="0"/>
                    <w:pageBreakBefore w:val="0"/>
                    <w:widowControl/>
                    <w:kinsoku/>
                    <w:wordWrap/>
                    <w:overflowPunct/>
                    <w:topLinePunct w:val="0"/>
                    <w:autoSpaceDE/>
                    <w:autoSpaceDN/>
                    <w:bidi w:val="0"/>
                    <w:adjustRightInd/>
                    <w:snapToGrid/>
                    <w:spacing w:line="0" w:lineRule="atLeast"/>
                    <w:jc w:val="left"/>
                    <w:textAlignment w:val="auto"/>
                    <w:rPr>
                      <w:rFonts w:hint="default" w:ascii="Times New Roman" w:hAnsi="Times New Roman" w:cs="Times New Roman"/>
                      <w:kern w:val="0"/>
                      <w:sz w:val="21"/>
                      <w:szCs w:val="21"/>
                    </w:rPr>
                  </w:pPr>
                </w:p>
              </w:tc>
              <w:tc>
                <w:tcPr>
                  <w:tcW w:w="1841" w:type="dxa"/>
                  <w:vMerge w:val="continue"/>
                  <w:vAlign w:val="center"/>
                </w:tcPr>
                <w:p>
                  <w:pPr>
                    <w:keepNext w:val="0"/>
                    <w:keepLines w:val="0"/>
                    <w:pageBreakBefore w:val="0"/>
                    <w:widowControl/>
                    <w:kinsoku/>
                    <w:wordWrap/>
                    <w:overflowPunct/>
                    <w:topLinePunct w:val="0"/>
                    <w:autoSpaceDE/>
                    <w:autoSpaceDN/>
                    <w:bidi w:val="0"/>
                    <w:adjustRightInd/>
                    <w:snapToGrid/>
                    <w:spacing w:line="0" w:lineRule="atLeast"/>
                    <w:jc w:val="left"/>
                    <w:textAlignment w:val="auto"/>
                    <w:rPr>
                      <w:rFonts w:hint="default" w:ascii="Times New Roman" w:hAnsi="Times New Roman" w:cs="Times New Roman"/>
                      <w:kern w:val="0"/>
                      <w:sz w:val="21"/>
                      <w:szCs w:val="21"/>
                    </w:rPr>
                  </w:pPr>
                </w:p>
              </w:tc>
              <w:tc>
                <w:tcPr>
                  <w:tcW w:w="753" w:type="dxa"/>
                  <w:vMerge w:val="continue"/>
                  <w:vAlign w:val="center"/>
                </w:tcPr>
                <w:p>
                  <w:pPr>
                    <w:keepNext w:val="0"/>
                    <w:keepLines w:val="0"/>
                    <w:pageBreakBefore w:val="0"/>
                    <w:widowControl/>
                    <w:kinsoku/>
                    <w:wordWrap/>
                    <w:overflowPunct/>
                    <w:topLinePunct w:val="0"/>
                    <w:autoSpaceDE/>
                    <w:autoSpaceDN/>
                    <w:bidi w:val="0"/>
                    <w:adjustRightInd/>
                    <w:snapToGrid/>
                    <w:spacing w:line="0" w:lineRule="atLeast"/>
                    <w:jc w:val="left"/>
                    <w:textAlignment w:val="auto"/>
                    <w:rPr>
                      <w:rFonts w:hint="default" w:ascii="Times New Roman" w:hAnsi="Times New Roman" w:cs="Times New Roman"/>
                      <w:kern w:val="0"/>
                      <w:sz w:val="21"/>
                      <w:szCs w:val="21"/>
                    </w:rPr>
                  </w:pPr>
                </w:p>
              </w:tc>
              <w:tc>
                <w:tcPr>
                  <w:tcW w:w="753" w:type="dxa"/>
                  <w:vMerge w:val="continue"/>
                  <w:vAlign w:val="center"/>
                </w:tcPr>
                <w:p>
                  <w:pPr>
                    <w:keepNext w:val="0"/>
                    <w:keepLines w:val="0"/>
                    <w:pageBreakBefore w:val="0"/>
                    <w:widowControl/>
                    <w:kinsoku/>
                    <w:wordWrap/>
                    <w:overflowPunct/>
                    <w:topLinePunct w:val="0"/>
                    <w:autoSpaceDE/>
                    <w:autoSpaceDN/>
                    <w:bidi w:val="0"/>
                    <w:adjustRightInd/>
                    <w:snapToGrid/>
                    <w:spacing w:line="0" w:lineRule="atLeast"/>
                    <w:jc w:val="left"/>
                    <w:textAlignment w:val="auto"/>
                    <w:rPr>
                      <w:rFonts w:hint="default" w:ascii="Times New Roman" w:hAnsi="Times New Roman" w:cs="Times New Roman"/>
                      <w:kern w:val="0"/>
                      <w:sz w:val="21"/>
                      <w:szCs w:val="21"/>
                    </w:rPr>
                  </w:pPr>
                </w:p>
              </w:tc>
              <w:tc>
                <w:tcPr>
                  <w:tcW w:w="1484" w:type="dxa"/>
                  <w:vMerge w:val="continue"/>
                  <w:vAlign w:val="center"/>
                </w:tcPr>
                <w:p>
                  <w:pPr>
                    <w:keepNext w:val="0"/>
                    <w:keepLines w:val="0"/>
                    <w:pageBreakBefore w:val="0"/>
                    <w:widowControl/>
                    <w:kinsoku/>
                    <w:wordWrap/>
                    <w:overflowPunct/>
                    <w:topLinePunct w:val="0"/>
                    <w:autoSpaceDE/>
                    <w:autoSpaceDN/>
                    <w:bidi w:val="0"/>
                    <w:adjustRightInd/>
                    <w:snapToGrid/>
                    <w:spacing w:line="0" w:lineRule="atLeast"/>
                    <w:jc w:val="left"/>
                    <w:textAlignment w:val="auto"/>
                    <w:rPr>
                      <w:rFonts w:hint="default" w:ascii="Times New Roman" w:hAnsi="Times New Roman" w:cs="Times New Roman"/>
                      <w:kern w:val="0"/>
                      <w:sz w:val="21"/>
                      <w:szCs w:val="21"/>
                    </w:rPr>
                  </w:pPr>
                </w:p>
              </w:tc>
              <w:tc>
                <w:tcPr>
                  <w:tcW w:w="1120" w:type="dxa"/>
                  <w:vMerge w:val="continue"/>
                  <w:vAlign w:val="center"/>
                </w:tcPr>
                <w:p>
                  <w:pPr>
                    <w:keepNext w:val="0"/>
                    <w:keepLines w:val="0"/>
                    <w:pageBreakBefore w:val="0"/>
                    <w:widowControl/>
                    <w:kinsoku/>
                    <w:wordWrap/>
                    <w:overflowPunct/>
                    <w:topLinePunct w:val="0"/>
                    <w:autoSpaceDE/>
                    <w:autoSpaceDN/>
                    <w:bidi w:val="0"/>
                    <w:adjustRightInd/>
                    <w:snapToGrid/>
                    <w:spacing w:line="0" w:lineRule="atLeast"/>
                    <w:jc w:val="left"/>
                    <w:textAlignment w:val="auto"/>
                    <w:rPr>
                      <w:rFonts w:hint="default" w:ascii="Times New Roman" w:hAnsi="Times New Roman" w:cs="Times New Roman"/>
                      <w:kern w:val="0"/>
                      <w:sz w:val="21"/>
                      <w:szCs w:val="21"/>
                    </w:rPr>
                  </w:pPr>
                </w:p>
              </w:tc>
              <w:tc>
                <w:tcPr>
                  <w:tcW w:w="812" w:type="dxa"/>
                  <w:vMerge w:val="continue"/>
                  <w:vAlign w:val="center"/>
                </w:tcPr>
                <w:p>
                  <w:pPr>
                    <w:keepNext w:val="0"/>
                    <w:keepLines w:val="0"/>
                    <w:pageBreakBefore w:val="0"/>
                    <w:widowControl/>
                    <w:kinsoku/>
                    <w:wordWrap/>
                    <w:overflowPunct/>
                    <w:topLinePunct w:val="0"/>
                    <w:autoSpaceDE/>
                    <w:autoSpaceDN/>
                    <w:bidi w:val="0"/>
                    <w:adjustRightInd/>
                    <w:snapToGrid/>
                    <w:spacing w:line="0" w:lineRule="atLeast"/>
                    <w:jc w:val="left"/>
                    <w:textAlignment w:val="auto"/>
                    <w:rPr>
                      <w:rFonts w:hint="default" w:ascii="Times New Roman" w:hAnsi="Times New Roman" w:cs="Times New Roman"/>
                      <w:kern w:val="0"/>
                      <w:sz w:val="21"/>
                      <w:szCs w:val="21"/>
                    </w:rPr>
                  </w:pPr>
                </w:p>
              </w:tc>
              <w:tc>
                <w:tcPr>
                  <w:tcW w:w="1502" w:type="dxa"/>
                  <w:vAlign w:val="center"/>
                </w:tcPr>
                <w:p>
                  <w:pPr>
                    <w:keepNext w:val="0"/>
                    <w:keepLines w:val="0"/>
                    <w:pageBreakBefore w:val="0"/>
                    <w:kinsoku/>
                    <w:wordWrap/>
                    <w:overflowPunct/>
                    <w:topLinePunct w:val="0"/>
                    <w:autoSpaceDE/>
                    <w:autoSpaceDN/>
                    <w:bidi w:val="0"/>
                    <w:adjustRightInd/>
                    <w:snapToGrid/>
                    <w:spacing w:line="0" w:lineRule="atLeast"/>
                    <w:jc w:val="center"/>
                    <w:textAlignment w:val="auto"/>
                    <w:rPr>
                      <w:rFonts w:hint="default" w:ascii="Times New Roman" w:hAnsi="Times New Roman" w:cs="Times New Roman"/>
                      <w:sz w:val="21"/>
                      <w:szCs w:val="21"/>
                      <w:lang w:val="en-US"/>
                    </w:rPr>
                  </w:pPr>
                  <w:r>
                    <w:rPr>
                      <w:rFonts w:hint="default" w:ascii="Times New Roman" w:hAnsi="Times New Roman" w:cs="Times New Roman"/>
                      <w:sz w:val="21"/>
                      <w:szCs w:val="21"/>
                      <w:lang w:val="en-US" w:eastAsia="zh-CN"/>
                    </w:rPr>
                    <w:t>VOCs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794" w:type="dxa"/>
                  <w:vAlign w:val="center"/>
                </w:tcPr>
                <w:p>
                  <w:pPr>
                    <w:pStyle w:val="70"/>
                    <w:keepNext w:val="0"/>
                    <w:keepLines w:val="0"/>
                    <w:pageBreakBefore w:val="0"/>
                    <w:kinsoku/>
                    <w:wordWrap/>
                    <w:overflowPunct/>
                    <w:topLinePunct w:val="0"/>
                    <w:autoSpaceDE/>
                    <w:autoSpaceDN/>
                    <w:bidi w:val="0"/>
                    <w:adjustRightInd/>
                    <w:snapToGrid/>
                    <w:spacing w:line="0" w:lineRule="atLeast"/>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Code</w:t>
                  </w:r>
                </w:p>
              </w:tc>
              <w:tc>
                <w:tcPr>
                  <w:tcW w:w="1841" w:type="dxa"/>
                  <w:vAlign w:val="center"/>
                </w:tcPr>
                <w:p>
                  <w:pPr>
                    <w:pStyle w:val="70"/>
                    <w:keepNext w:val="0"/>
                    <w:keepLines w:val="0"/>
                    <w:pageBreakBefore w:val="0"/>
                    <w:kinsoku/>
                    <w:wordWrap/>
                    <w:overflowPunct/>
                    <w:topLinePunct w:val="0"/>
                    <w:autoSpaceDE/>
                    <w:autoSpaceDN/>
                    <w:bidi w:val="0"/>
                    <w:adjustRightInd/>
                    <w:snapToGrid/>
                    <w:spacing w:line="0" w:lineRule="atLeast"/>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Name</w:t>
                  </w:r>
                </w:p>
              </w:tc>
              <w:tc>
                <w:tcPr>
                  <w:tcW w:w="753" w:type="dxa"/>
                  <w:vAlign w:val="center"/>
                </w:tcPr>
                <w:p>
                  <w:pPr>
                    <w:pStyle w:val="70"/>
                    <w:keepNext w:val="0"/>
                    <w:keepLines w:val="0"/>
                    <w:pageBreakBefore w:val="0"/>
                    <w:kinsoku/>
                    <w:wordWrap/>
                    <w:overflowPunct/>
                    <w:topLinePunct w:val="0"/>
                    <w:autoSpaceDE/>
                    <w:autoSpaceDN/>
                    <w:bidi w:val="0"/>
                    <w:adjustRightInd/>
                    <w:snapToGrid/>
                    <w:spacing w:line="0" w:lineRule="atLeast"/>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L</w:t>
                  </w:r>
                  <w:r>
                    <w:rPr>
                      <w:rFonts w:hint="default" w:ascii="Times New Roman" w:hAnsi="Times New Roman" w:cs="Times New Roman"/>
                      <w:kern w:val="0"/>
                      <w:sz w:val="21"/>
                      <w:szCs w:val="21"/>
                      <w:vertAlign w:val="subscript"/>
                    </w:rPr>
                    <w:t>l</w:t>
                  </w:r>
                </w:p>
              </w:tc>
              <w:tc>
                <w:tcPr>
                  <w:tcW w:w="753" w:type="dxa"/>
                  <w:vAlign w:val="center"/>
                </w:tcPr>
                <w:p>
                  <w:pPr>
                    <w:pStyle w:val="70"/>
                    <w:keepNext w:val="0"/>
                    <w:keepLines w:val="0"/>
                    <w:pageBreakBefore w:val="0"/>
                    <w:kinsoku/>
                    <w:wordWrap/>
                    <w:overflowPunct/>
                    <w:topLinePunct w:val="0"/>
                    <w:autoSpaceDE/>
                    <w:autoSpaceDN/>
                    <w:bidi w:val="0"/>
                    <w:adjustRightInd/>
                    <w:snapToGrid/>
                    <w:spacing w:line="0" w:lineRule="atLeast"/>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Lw</w:t>
                  </w:r>
                </w:p>
              </w:tc>
              <w:tc>
                <w:tcPr>
                  <w:tcW w:w="1484" w:type="dxa"/>
                  <w:vAlign w:val="center"/>
                </w:tcPr>
                <w:p>
                  <w:pPr>
                    <w:pStyle w:val="70"/>
                    <w:keepNext w:val="0"/>
                    <w:keepLines w:val="0"/>
                    <w:pageBreakBefore w:val="0"/>
                    <w:kinsoku/>
                    <w:wordWrap/>
                    <w:overflowPunct/>
                    <w:topLinePunct w:val="0"/>
                    <w:autoSpaceDE/>
                    <w:autoSpaceDN/>
                    <w:bidi w:val="0"/>
                    <w:adjustRightInd/>
                    <w:snapToGrid/>
                    <w:spacing w:line="0" w:lineRule="atLeast"/>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H</w:t>
                  </w:r>
                </w:p>
              </w:tc>
              <w:tc>
                <w:tcPr>
                  <w:tcW w:w="1120" w:type="dxa"/>
                  <w:vAlign w:val="center"/>
                </w:tcPr>
                <w:p>
                  <w:pPr>
                    <w:pStyle w:val="70"/>
                    <w:keepNext w:val="0"/>
                    <w:keepLines w:val="0"/>
                    <w:pageBreakBefore w:val="0"/>
                    <w:kinsoku/>
                    <w:wordWrap/>
                    <w:overflowPunct/>
                    <w:topLinePunct w:val="0"/>
                    <w:autoSpaceDE/>
                    <w:autoSpaceDN/>
                    <w:bidi w:val="0"/>
                    <w:adjustRightInd/>
                    <w:snapToGrid/>
                    <w:spacing w:line="0" w:lineRule="atLeast"/>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Hr</w:t>
                  </w:r>
                </w:p>
              </w:tc>
              <w:tc>
                <w:tcPr>
                  <w:tcW w:w="812" w:type="dxa"/>
                  <w:vAlign w:val="center"/>
                </w:tcPr>
                <w:p>
                  <w:pPr>
                    <w:pStyle w:val="70"/>
                    <w:keepNext w:val="0"/>
                    <w:keepLines w:val="0"/>
                    <w:pageBreakBefore w:val="0"/>
                    <w:kinsoku/>
                    <w:wordWrap/>
                    <w:overflowPunct/>
                    <w:topLinePunct w:val="0"/>
                    <w:autoSpaceDE/>
                    <w:autoSpaceDN/>
                    <w:bidi w:val="0"/>
                    <w:adjustRightInd/>
                    <w:snapToGrid/>
                    <w:spacing w:line="0" w:lineRule="atLeast"/>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Cond</w:t>
                  </w:r>
                </w:p>
              </w:tc>
              <w:tc>
                <w:tcPr>
                  <w:tcW w:w="1502" w:type="dxa"/>
                  <w:vAlign w:val="center"/>
                </w:tcPr>
                <w:p>
                  <w:pPr>
                    <w:keepNext w:val="0"/>
                    <w:keepLines w:val="0"/>
                    <w:pageBreakBefore w:val="0"/>
                    <w:kinsoku/>
                    <w:wordWrap/>
                    <w:overflowPunct/>
                    <w:topLinePunct w:val="0"/>
                    <w:autoSpaceDE/>
                    <w:autoSpaceDN/>
                    <w:bidi w:val="0"/>
                    <w:adjustRightInd/>
                    <w:snapToGrid/>
                    <w:spacing w:line="0" w:lineRule="atLeast"/>
                    <w:jc w:val="center"/>
                    <w:textAlignment w:val="auto"/>
                    <w:rPr>
                      <w:rFonts w:hint="default" w:ascii="Times New Roman" w:hAnsi="Times New Roman" w:cs="Times New Roman"/>
                      <w:kern w:val="0"/>
                      <w:sz w:val="21"/>
                      <w:szCs w:val="21"/>
                      <w:vertAlign w:val="subscript"/>
                    </w:rPr>
                  </w:pPr>
                  <w:r>
                    <w:rPr>
                      <w:rFonts w:hint="default" w:ascii="Times New Roman" w:hAnsi="Times New Roman" w:cs="Times New Roman"/>
                      <w:sz w:val="21"/>
                      <w:szCs w:val="21"/>
                    </w:rPr>
                    <w:t>Q1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794" w:type="dxa"/>
                  <w:vAlign w:val="center"/>
                </w:tcPr>
                <w:p>
                  <w:pPr>
                    <w:pStyle w:val="70"/>
                    <w:keepNext w:val="0"/>
                    <w:keepLines w:val="0"/>
                    <w:pageBreakBefore w:val="0"/>
                    <w:kinsoku/>
                    <w:wordWrap/>
                    <w:overflowPunct/>
                    <w:topLinePunct w:val="0"/>
                    <w:autoSpaceDE/>
                    <w:autoSpaceDN/>
                    <w:bidi w:val="0"/>
                    <w:adjustRightInd/>
                    <w:snapToGrid/>
                    <w:spacing w:line="0" w:lineRule="atLeast"/>
                    <w:textAlignment w:val="auto"/>
                    <w:rPr>
                      <w:rFonts w:hint="default" w:ascii="Times New Roman" w:hAnsi="Times New Roman" w:cs="Times New Roman"/>
                      <w:kern w:val="0"/>
                      <w:sz w:val="21"/>
                      <w:szCs w:val="21"/>
                    </w:rPr>
                  </w:pPr>
                </w:p>
              </w:tc>
              <w:tc>
                <w:tcPr>
                  <w:tcW w:w="1841" w:type="dxa"/>
                  <w:vAlign w:val="center"/>
                </w:tcPr>
                <w:p>
                  <w:pPr>
                    <w:pStyle w:val="70"/>
                    <w:keepNext w:val="0"/>
                    <w:keepLines w:val="0"/>
                    <w:pageBreakBefore w:val="0"/>
                    <w:kinsoku/>
                    <w:wordWrap/>
                    <w:overflowPunct/>
                    <w:topLinePunct w:val="0"/>
                    <w:autoSpaceDE/>
                    <w:autoSpaceDN/>
                    <w:bidi w:val="0"/>
                    <w:adjustRightInd/>
                    <w:snapToGrid/>
                    <w:spacing w:line="0" w:lineRule="atLeast"/>
                    <w:textAlignment w:val="auto"/>
                    <w:rPr>
                      <w:rFonts w:hint="default" w:ascii="Times New Roman" w:hAnsi="Times New Roman" w:cs="Times New Roman"/>
                      <w:kern w:val="0"/>
                      <w:sz w:val="21"/>
                      <w:szCs w:val="21"/>
                    </w:rPr>
                  </w:pPr>
                </w:p>
              </w:tc>
              <w:tc>
                <w:tcPr>
                  <w:tcW w:w="753" w:type="dxa"/>
                  <w:vAlign w:val="center"/>
                </w:tcPr>
                <w:p>
                  <w:pPr>
                    <w:pStyle w:val="70"/>
                    <w:keepNext w:val="0"/>
                    <w:keepLines w:val="0"/>
                    <w:pageBreakBefore w:val="0"/>
                    <w:kinsoku/>
                    <w:wordWrap/>
                    <w:overflowPunct/>
                    <w:topLinePunct w:val="0"/>
                    <w:autoSpaceDE/>
                    <w:autoSpaceDN/>
                    <w:bidi w:val="0"/>
                    <w:adjustRightInd/>
                    <w:snapToGrid/>
                    <w:spacing w:line="0" w:lineRule="atLeast"/>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m</w:t>
                  </w:r>
                </w:p>
              </w:tc>
              <w:tc>
                <w:tcPr>
                  <w:tcW w:w="753" w:type="dxa"/>
                  <w:vAlign w:val="center"/>
                </w:tcPr>
                <w:p>
                  <w:pPr>
                    <w:pStyle w:val="70"/>
                    <w:keepNext w:val="0"/>
                    <w:keepLines w:val="0"/>
                    <w:pageBreakBefore w:val="0"/>
                    <w:kinsoku/>
                    <w:wordWrap/>
                    <w:overflowPunct/>
                    <w:topLinePunct w:val="0"/>
                    <w:autoSpaceDE/>
                    <w:autoSpaceDN/>
                    <w:bidi w:val="0"/>
                    <w:adjustRightInd/>
                    <w:snapToGrid/>
                    <w:spacing w:line="0" w:lineRule="atLeast"/>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m</w:t>
                  </w:r>
                </w:p>
              </w:tc>
              <w:tc>
                <w:tcPr>
                  <w:tcW w:w="1484" w:type="dxa"/>
                  <w:vAlign w:val="center"/>
                </w:tcPr>
                <w:p>
                  <w:pPr>
                    <w:pStyle w:val="70"/>
                    <w:keepNext w:val="0"/>
                    <w:keepLines w:val="0"/>
                    <w:pageBreakBefore w:val="0"/>
                    <w:kinsoku/>
                    <w:wordWrap/>
                    <w:overflowPunct/>
                    <w:topLinePunct w:val="0"/>
                    <w:autoSpaceDE/>
                    <w:autoSpaceDN/>
                    <w:bidi w:val="0"/>
                    <w:adjustRightInd/>
                    <w:snapToGrid/>
                    <w:spacing w:line="0" w:lineRule="atLeast"/>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m</w:t>
                  </w:r>
                </w:p>
              </w:tc>
              <w:tc>
                <w:tcPr>
                  <w:tcW w:w="1120" w:type="dxa"/>
                  <w:vAlign w:val="center"/>
                </w:tcPr>
                <w:p>
                  <w:pPr>
                    <w:pStyle w:val="70"/>
                    <w:keepNext w:val="0"/>
                    <w:keepLines w:val="0"/>
                    <w:pageBreakBefore w:val="0"/>
                    <w:kinsoku/>
                    <w:wordWrap/>
                    <w:overflowPunct/>
                    <w:topLinePunct w:val="0"/>
                    <w:autoSpaceDE/>
                    <w:autoSpaceDN/>
                    <w:bidi w:val="0"/>
                    <w:adjustRightInd/>
                    <w:snapToGrid/>
                    <w:spacing w:line="0" w:lineRule="atLeast"/>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h</w:t>
                  </w:r>
                </w:p>
              </w:tc>
              <w:tc>
                <w:tcPr>
                  <w:tcW w:w="812" w:type="dxa"/>
                  <w:vAlign w:val="center"/>
                </w:tcPr>
                <w:p>
                  <w:pPr>
                    <w:pStyle w:val="70"/>
                    <w:keepNext w:val="0"/>
                    <w:keepLines w:val="0"/>
                    <w:pageBreakBefore w:val="0"/>
                    <w:kinsoku/>
                    <w:wordWrap/>
                    <w:overflowPunct/>
                    <w:topLinePunct w:val="0"/>
                    <w:autoSpaceDE/>
                    <w:autoSpaceDN/>
                    <w:bidi w:val="0"/>
                    <w:adjustRightInd/>
                    <w:snapToGrid/>
                    <w:spacing w:line="0" w:lineRule="atLeast"/>
                    <w:textAlignment w:val="auto"/>
                    <w:rPr>
                      <w:rFonts w:hint="default" w:ascii="Times New Roman" w:hAnsi="Times New Roman" w:cs="Times New Roman"/>
                      <w:kern w:val="0"/>
                      <w:sz w:val="21"/>
                      <w:szCs w:val="21"/>
                    </w:rPr>
                  </w:pPr>
                </w:p>
              </w:tc>
              <w:tc>
                <w:tcPr>
                  <w:tcW w:w="1502" w:type="dxa"/>
                  <w:vAlign w:val="center"/>
                </w:tcPr>
                <w:p>
                  <w:pPr>
                    <w:pStyle w:val="70"/>
                    <w:keepNext w:val="0"/>
                    <w:keepLines w:val="0"/>
                    <w:pageBreakBefore w:val="0"/>
                    <w:kinsoku/>
                    <w:wordWrap/>
                    <w:overflowPunct/>
                    <w:topLinePunct w:val="0"/>
                    <w:autoSpaceDE/>
                    <w:autoSpaceDN/>
                    <w:bidi w:val="0"/>
                    <w:adjustRightInd/>
                    <w:snapToGrid/>
                    <w:spacing w:line="0" w:lineRule="atLeast"/>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kg/h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77" w:hRule="atLeast"/>
                <w:jc w:val="center"/>
              </w:trPr>
              <w:tc>
                <w:tcPr>
                  <w:tcW w:w="794" w:type="dxa"/>
                  <w:vAlign w:val="center"/>
                </w:tcPr>
                <w:p>
                  <w:pPr>
                    <w:pStyle w:val="70"/>
                    <w:keepNext w:val="0"/>
                    <w:keepLines w:val="0"/>
                    <w:pageBreakBefore w:val="0"/>
                    <w:kinsoku/>
                    <w:wordWrap/>
                    <w:overflowPunct/>
                    <w:topLinePunct w:val="0"/>
                    <w:autoSpaceDE/>
                    <w:autoSpaceDN/>
                    <w:bidi w:val="0"/>
                    <w:adjustRightInd/>
                    <w:snapToGrid/>
                    <w:spacing w:line="0" w:lineRule="atLeast"/>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1</w:t>
                  </w:r>
                </w:p>
              </w:tc>
              <w:tc>
                <w:tcPr>
                  <w:tcW w:w="1841" w:type="dxa"/>
                  <w:vAlign w:val="center"/>
                </w:tcPr>
                <w:p>
                  <w:pPr>
                    <w:pStyle w:val="70"/>
                    <w:keepNext w:val="0"/>
                    <w:keepLines w:val="0"/>
                    <w:pageBreakBefore w:val="0"/>
                    <w:kinsoku/>
                    <w:wordWrap/>
                    <w:overflowPunct/>
                    <w:topLinePunct w:val="0"/>
                    <w:autoSpaceDE/>
                    <w:autoSpaceDN/>
                    <w:bidi w:val="0"/>
                    <w:adjustRightInd/>
                    <w:snapToGrid/>
                    <w:spacing w:line="0" w:lineRule="atLeast"/>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lang w:eastAsia="zh-CN"/>
                    </w:rPr>
                    <w:t>熔喷布</w:t>
                  </w:r>
                  <w:r>
                    <w:rPr>
                      <w:rFonts w:hint="eastAsia" w:ascii="Times New Roman" w:hAnsi="Times New Roman" w:cs="Times New Roman"/>
                      <w:kern w:val="0"/>
                      <w:sz w:val="21"/>
                      <w:szCs w:val="21"/>
                      <w:lang w:eastAsia="zh-CN"/>
                    </w:rPr>
                    <w:t>生产</w:t>
                  </w:r>
                  <w:r>
                    <w:rPr>
                      <w:rFonts w:hint="default" w:ascii="Times New Roman" w:hAnsi="Times New Roman" w:cs="Times New Roman"/>
                      <w:kern w:val="0"/>
                      <w:sz w:val="21"/>
                      <w:szCs w:val="21"/>
                    </w:rPr>
                    <w:t>车间</w:t>
                  </w:r>
                </w:p>
              </w:tc>
              <w:tc>
                <w:tcPr>
                  <w:tcW w:w="753" w:type="dxa"/>
                  <w:vAlign w:val="center"/>
                </w:tcPr>
                <w:p>
                  <w:pPr>
                    <w:pStyle w:val="70"/>
                    <w:keepNext w:val="0"/>
                    <w:keepLines w:val="0"/>
                    <w:pageBreakBefore w:val="0"/>
                    <w:kinsoku/>
                    <w:wordWrap/>
                    <w:overflowPunct/>
                    <w:topLinePunct w:val="0"/>
                    <w:autoSpaceDE/>
                    <w:autoSpaceDN/>
                    <w:bidi w:val="0"/>
                    <w:adjustRightInd/>
                    <w:snapToGrid/>
                    <w:spacing w:line="0" w:lineRule="atLeast"/>
                    <w:textAlignment w:val="auto"/>
                    <w:rPr>
                      <w:rFonts w:hint="default" w:ascii="Times New Roman" w:hAnsi="Times New Roman" w:eastAsia="宋体" w:cs="Times New Roman"/>
                      <w:kern w:val="0"/>
                      <w:sz w:val="21"/>
                      <w:szCs w:val="21"/>
                      <w:lang w:val="en-US" w:eastAsia="zh-CN"/>
                    </w:rPr>
                  </w:pPr>
                  <w:r>
                    <w:rPr>
                      <w:rFonts w:hint="eastAsia" w:ascii="Times New Roman" w:hAnsi="Times New Roman" w:cs="Times New Roman"/>
                      <w:kern w:val="0"/>
                      <w:sz w:val="21"/>
                      <w:szCs w:val="21"/>
                      <w:lang w:val="en-US" w:eastAsia="zh-CN"/>
                    </w:rPr>
                    <w:t>3</w:t>
                  </w:r>
                  <w:r>
                    <w:rPr>
                      <w:rFonts w:hint="eastAsia" w:cs="Times New Roman"/>
                      <w:kern w:val="0"/>
                      <w:sz w:val="21"/>
                      <w:szCs w:val="21"/>
                      <w:lang w:val="en-US" w:eastAsia="zh-CN"/>
                    </w:rPr>
                    <w:t>5</w:t>
                  </w:r>
                </w:p>
              </w:tc>
              <w:tc>
                <w:tcPr>
                  <w:tcW w:w="753" w:type="dxa"/>
                  <w:vAlign w:val="center"/>
                </w:tcPr>
                <w:p>
                  <w:pPr>
                    <w:pStyle w:val="70"/>
                    <w:keepNext w:val="0"/>
                    <w:keepLines w:val="0"/>
                    <w:pageBreakBefore w:val="0"/>
                    <w:kinsoku/>
                    <w:wordWrap/>
                    <w:overflowPunct/>
                    <w:topLinePunct w:val="0"/>
                    <w:autoSpaceDE/>
                    <w:autoSpaceDN/>
                    <w:bidi w:val="0"/>
                    <w:adjustRightInd/>
                    <w:snapToGrid/>
                    <w:spacing w:line="0" w:lineRule="atLeast"/>
                    <w:textAlignment w:val="auto"/>
                    <w:rPr>
                      <w:rFonts w:hint="default" w:ascii="Times New Roman" w:hAnsi="Times New Roman" w:eastAsia="宋体" w:cs="Times New Roman"/>
                      <w:kern w:val="0"/>
                      <w:sz w:val="21"/>
                      <w:szCs w:val="21"/>
                      <w:lang w:val="en-US" w:eastAsia="zh-CN"/>
                    </w:rPr>
                  </w:pPr>
                  <w:r>
                    <w:rPr>
                      <w:rFonts w:hint="eastAsia" w:cs="Times New Roman"/>
                      <w:kern w:val="0"/>
                      <w:sz w:val="21"/>
                      <w:szCs w:val="21"/>
                      <w:lang w:val="en-US" w:eastAsia="zh-CN"/>
                    </w:rPr>
                    <w:t>30</w:t>
                  </w:r>
                </w:p>
              </w:tc>
              <w:tc>
                <w:tcPr>
                  <w:tcW w:w="1484" w:type="dxa"/>
                  <w:vAlign w:val="center"/>
                </w:tcPr>
                <w:p>
                  <w:pPr>
                    <w:pStyle w:val="70"/>
                    <w:keepNext w:val="0"/>
                    <w:keepLines w:val="0"/>
                    <w:pageBreakBefore w:val="0"/>
                    <w:kinsoku/>
                    <w:wordWrap/>
                    <w:overflowPunct/>
                    <w:topLinePunct w:val="0"/>
                    <w:autoSpaceDE/>
                    <w:autoSpaceDN/>
                    <w:bidi w:val="0"/>
                    <w:adjustRightInd/>
                    <w:snapToGrid/>
                    <w:spacing w:line="0" w:lineRule="atLeast"/>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10</w:t>
                  </w:r>
                </w:p>
              </w:tc>
              <w:tc>
                <w:tcPr>
                  <w:tcW w:w="1120" w:type="dxa"/>
                  <w:vAlign w:val="center"/>
                </w:tcPr>
                <w:p>
                  <w:pPr>
                    <w:pStyle w:val="70"/>
                    <w:keepNext w:val="0"/>
                    <w:keepLines w:val="0"/>
                    <w:pageBreakBefore w:val="0"/>
                    <w:kinsoku/>
                    <w:wordWrap/>
                    <w:overflowPunct/>
                    <w:topLinePunct w:val="0"/>
                    <w:autoSpaceDE/>
                    <w:autoSpaceDN/>
                    <w:bidi w:val="0"/>
                    <w:adjustRightInd/>
                    <w:snapToGrid/>
                    <w:spacing w:line="0" w:lineRule="atLeast"/>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w:t>
                  </w:r>
                </w:p>
              </w:tc>
              <w:tc>
                <w:tcPr>
                  <w:tcW w:w="812" w:type="dxa"/>
                  <w:vAlign w:val="center"/>
                </w:tcPr>
                <w:p>
                  <w:pPr>
                    <w:pStyle w:val="70"/>
                    <w:keepNext w:val="0"/>
                    <w:keepLines w:val="0"/>
                    <w:pageBreakBefore w:val="0"/>
                    <w:kinsoku/>
                    <w:wordWrap/>
                    <w:overflowPunct/>
                    <w:topLinePunct w:val="0"/>
                    <w:autoSpaceDE/>
                    <w:autoSpaceDN/>
                    <w:bidi w:val="0"/>
                    <w:adjustRightInd/>
                    <w:snapToGrid/>
                    <w:spacing w:line="0" w:lineRule="atLeast"/>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lang w:eastAsia="zh-CN"/>
                    </w:rPr>
                    <w:t>非</w:t>
                  </w:r>
                  <w:r>
                    <w:rPr>
                      <w:rFonts w:hint="default" w:ascii="Times New Roman" w:hAnsi="Times New Roman" w:cs="Times New Roman"/>
                      <w:kern w:val="0"/>
                      <w:sz w:val="21"/>
                      <w:szCs w:val="21"/>
                    </w:rPr>
                    <w:t>正常</w:t>
                  </w:r>
                </w:p>
              </w:tc>
              <w:tc>
                <w:tcPr>
                  <w:tcW w:w="1502" w:type="dxa"/>
                  <w:vAlign w:val="center"/>
                </w:tcPr>
                <w:p>
                  <w:pPr>
                    <w:pStyle w:val="70"/>
                    <w:keepNext w:val="0"/>
                    <w:keepLines w:val="0"/>
                    <w:pageBreakBefore w:val="0"/>
                    <w:kinsoku/>
                    <w:wordWrap/>
                    <w:overflowPunct/>
                    <w:topLinePunct w:val="0"/>
                    <w:autoSpaceDE/>
                    <w:autoSpaceDN/>
                    <w:bidi w:val="0"/>
                    <w:adjustRightInd/>
                    <w:snapToGrid/>
                    <w:spacing w:line="0" w:lineRule="atLeast"/>
                    <w:textAlignment w:val="auto"/>
                    <w:rPr>
                      <w:rFonts w:hint="default" w:ascii="Times New Roman" w:hAnsi="Times New Roman" w:eastAsia="宋体" w:cs="Times New Roman"/>
                      <w:kern w:val="0"/>
                      <w:sz w:val="21"/>
                      <w:szCs w:val="21"/>
                      <w:lang w:val="en-US" w:eastAsia="zh-CN"/>
                    </w:rPr>
                  </w:pPr>
                  <w:r>
                    <w:rPr>
                      <w:rFonts w:hint="default" w:ascii="Times New Roman" w:hAnsi="Times New Roman" w:cs="Times New Roman"/>
                      <w:kern w:val="0"/>
                      <w:sz w:val="21"/>
                      <w:szCs w:val="21"/>
                      <w:lang w:val="en-US" w:eastAsia="zh-CN"/>
                    </w:rPr>
                    <w:t>0.</w:t>
                  </w:r>
                  <w:r>
                    <w:rPr>
                      <w:rFonts w:hint="eastAsia" w:ascii="Times New Roman" w:hAnsi="Times New Roman" w:cs="Times New Roman"/>
                      <w:kern w:val="0"/>
                      <w:sz w:val="21"/>
                      <w:szCs w:val="21"/>
                      <w:lang w:val="en-US" w:eastAsia="zh-CN"/>
                    </w:rPr>
                    <w:t>0</w:t>
                  </w:r>
                  <w:r>
                    <w:rPr>
                      <w:rFonts w:hint="eastAsia" w:cs="Times New Roman"/>
                      <w:kern w:val="0"/>
                      <w:sz w:val="21"/>
                      <w:szCs w:val="21"/>
                      <w:lang w:val="en-US" w:eastAsia="zh-CN"/>
                    </w:rPr>
                    <w:t>99</w:t>
                  </w:r>
                </w:p>
              </w:tc>
            </w:tr>
          </w:tbl>
          <w:p>
            <w:pPr>
              <w:adjustRightInd w:val="0"/>
              <w:spacing w:line="360" w:lineRule="auto"/>
              <w:ind w:firstLine="480" w:firstLineChars="200"/>
              <w:rPr>
                <w:rFonts w:hint="default" w:ascii="Times New Roman" w:hAnsi="Times New Roman" w:cs="Times New Roman"/>
                <w:sz w:val="24"/>
                <w:lang w:val="en-US" w:eastAsia="zh-CN"/>
              </w:rPr>
            </w:pPr>
            <w:r>
              <w:rPr>
                <w:rFonts w:hint="default" w:ascii="Times New Roman" w:hAnsi="Times New Roman" w:cs="Times New Roman"/>
                <w:sz w:val="24"/>
                <w:lang w:val="en-US" w:eastAsia="zh-CN"/>
              </w:rPr>
              <w:t>非正常工况预测结果见下表。</w:t>
            </w:r>
          </w:p>
          <w:p>
            <w:pPr>
              <w:numPr>
                <w:ilvl w:val="0"/>
                <w:numId w:val="0"/>
              </w:numPr>
              <w:ind w:leftChars="0"/>
              <w:jc w:val="center"/>
              <w:rPr>
                <w:rFonts w:hint="default" w:ascii="Times New Roman" w:hAnsi="Times New Roman" w:cs="Times New Roman"/>
                <w:b w:val="0"/>
                <w:bCs w:val="0"/>
                <w:sz w:val="24"/>
                <w:szCs w:val="24"/>
                <w:lang w:val="en-US" w:eastAsia="zh-CN"/>
              </w:rPr>
            </w:pPr>
            <w:r>
              <w:rPr>
                <w:rFonts w:hint="eastAsia" w:ascii="Times New Roman" w:hAnsi="Times New Roman" w:cs="Times New Roman"/>
                <w:b w:val="0"/>
                <w:bCs w:val="0"/>
                <w:sz w:val="24"/>
                <w:szCs w:val="24"/>
                <w:lang w:val="en-US" w:eastAsia="zh-CN"/>
              </w:rPr>
              <w:t>表</w:t>
            </w:r>
            <w:r>
              <w:rPr>
                <w:rFonts w:hint="eastAsia" w:cs="Times New Roman"/>
                <w:b w:val="0"/>
                <w:bCs w:val="0"/>
                <w:sz w:val="24"/>
                <w:szCs w:val="24"/>
                <w:lang w:val="en-US" w:eastAsia="zh-CN"/>
              </w:rPr>
              <w:t>44</w:t>
            </w:r>
            <w:r>
              <w:rPr>
                <w:rFonts w:hint="eastAsia" w:ascii="Times New Roman" w:hAnsi="Times New Roman" w:cs="Times New Roman"/>
                <w:b w:val="0"/>
                <w:bCs w:val="0"/>
                <w:sz w:val="24"/>
                <w:szCs w:val="24"/>
                <w:lang w:val="en-US" w:eastAsia="zh-CN"/>
              </w:rPr>
              <w:t xml:space="preserve">  </w:t>
            </w:r>
            <w:r>
              <w:rPr>
                <w:rFonts w:hint="default" w:ascii="Times New Roman" w:hAnsi="Times New Roman" w:cs="Times New Roman"/>
                <w:b w:val="0"/>
                <w:bCs w:val="0"/>
                <w:sz w:val="24"/>
                <w:szCs w:val="24"/>
                <w:lang w:val="en-US" w:eastAsia="zh-CN"/>
              </w:rPr>
              <w:t>非正常工况预测结果一览表</w:t>
            </w:r>
          </w:p>
          <w:tbl>
            <w:tblPr>
              <w:tblStyle w:val="45"/>
              <w:tblW w:w="901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886"/>
              <w:gridCol w:w="1429"/>
              <w:gridCol w:w="1066"/>
              <w:gridCol w:w="1979"/>
              <w:gridCol w:w="1833"/>
              <w:gridCol w:w="182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21" w:hRule="atLeast"/>
              </w:trPr>
              <w:tc>
                <w:tcPr>
                  <w:tcW w:w="2315" w:type="dxa"/>
                  <w:gridSpan w:val="2"/>
                  <w:noWrap w:val="0"/>
                  <w:vAlign w:val="center"/>
                </w:tcPr>
                <w:p>
                  <w:pPr>
                    <w:pStyle w:val="100"/>
                    <w:keepNext w:val="0"/>
                    <w:keepLines w:val="0"/>
                    <w:pageBreakBefore w:val="0"/>
                    <w:widowControl w:val="0"/>
                    <w:kinsoku/>
                    <w:wordWrap/>
                    <w:overflowPunct/>
                    <w:topLinePunct w:val="0"/>
                    <w:autoSpaceDE/>
                    <w:autoSpaceDN/>
                    <w:bidi w:val="0"/>
                    <w:adjustRightInd/>
                    <w:snapToGrid/>
                    <w:spacing w:before="0" w:after="0" w:line="0" w:lineRule="atLeast"/>
                    <w:ind w:left="0" w:leftChars="0" w:right="0" w:rightChars="0"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污染源</w:t>
                  </w:r>
                </w:p>
              </w:tc>
              <w:tc>
                <w:tcPr>
                  <w:tcW w:w="1066" w:type="dxa"/>
                  <w:noWrap w:val="0"/>
                  <w:vAlign w:val="center"/>
                </w:tcPr>
                <w:p>
                  <w:pPr>
                    <w:pStyle w:val="100"/>
                    <w:keepNext w:val="0"/>
                    <w:keepLines w:val="0"/>
                    <w:pageBreakBefore w:val="0"/>
                    <w:widowControl w:val="0"/>
                    <w:kinsoku/>
                    <w:wordWrap/>
                    <w:overflowPunct/>
                    <w:topLinePunct w:val="0"/>
                    <w:autoSpaceDE/>
                    <w:autoSpaceDN/>
                    <w:bidi w:val="0"/>
                    <w:adjustRightInd/>
                    <w:snapToGrid/>
                    <w:spacing w:before="0" w:after="0" w:line="0" w:lineRule="atLeast"/>
                    <w:ind w:left="0" w:leftChars="0" w:right="0" w:rightChars="0"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污染物</w:t>
                  </w:r>
                </w:p>
              </w:tc>
              <w:tc>
                <w:tcPr>
                  <w:tcW w:w="1979" w:type="dxa"/>
                  <w:noWrap w:val="0"/>
                  <w:vAlign w:val="center"/>
                </w:tcPr>
                <w:p>
                  <w:pPr>
                    <w:pStyle w:val="100"/>
                    <w:keepNext w:val="0"/>
                    <w:keepLines w:val="0"/>
                    <w:pageBreakBefore w:val="0"/>
                    <w:widowControl w:val="0"/>
                    <w:kinsoku/>
                    <w:wordWrap/>
                    <w:overflowPunct/>
                    <w:topLinePunct w:val="0"/>
                    <w:autoSpaceDE/>
                    <w:autoSpaceDN/>
                    <w:bidi w:val="0"/>
                    <w:adjustRightInd/>
                    <w:snapToGrid/>
                    <w:spacing w:before="0" w:after="0" w:line="0" w:lineRule="atLeast"/>
                    <w:ind w:left="0" w:leftChars="0" w:right="0" w:rightChars="0" w:firstLine="0" w:firstLineChars="0"/>
                    <w:jc w:val="center"/>
                    <w:textAlignment w:val="auto"/>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rPr>
                    <w:t>评价标准(μg/m</w:t>
                  </w:r>
                  <w:r>
                    <w:rPr>
                      <w:rFonts w:hint="default" w:ascii="Times New Roman" w:hAnsi="Times New Roman" w:eastAsia="宋体" w:cs="Times New Roman"/>
                      <w:color w:val="auto"/>
                      <w:sz w:val="21"/>
                      <w:szCs w:val="21"/>
                      <w:vertAlign w:val="superscript"/>
                    </w:rPr>
                    <w:t>3</w:t>
                  </w:r>
                  <w:r>
                    <w:rPr>
                      <w:rFonts w:hint="default" w:ascii="Times New Roman" w:hAnsi="Times New Roman" w:eastAsia="宋体" w:cs="Times New Roman"/>
                      <w:color w:val="auto"/>
                      <w:sz w:val="21"/>
                      <w:szCs w:val="21"/>
                    </w:rPr>
                    <w:t>)</w:t>
                  </w:r>
                </w:p>
              </w:tc>
              <w:tc>
                <w:tcPr>
                  <w:tcW w:w="1833" w:type="dxa"/>
                  <w:noWrap w:val="0"/>
                  <w:vAlign w:val="center"/>
                </w:tcPr>
                <w:p>
                  <w:pPr>
                    <w:pStyle w:val="100"/>
                    <w:keepNext w:val="0"/>
                    <w:keepLines w:val="0"/>
                    <w:pageBreakBefore w:val="0"/>
                    <w:widowControl w:val="0"/>
                    <w:kinsoku/>
                    <w:wordWrap/>
                    <w:overflowPunct/>
                    <w:topLinePunct w:val="0"/>
                    <w:autoSpaceDE/>
                    <w:autoSpaceDN/>
                    <w:bidi w:val="0"/>
                    <w:adjustRightInd/>
                    <w:snapToGrid/>
                    <w:spacing w:before="0" w:after="0" w:line="0" w:lineRule="atLeast"/>
                    <w:ind w:left="0" w:leftChars="0" w:right="0" w:rightChars="0"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Cmax(μg/m</w:t>
                  </w:r>
                  <w:r>
                    <w:rPr>
                      <w:rFonts w:hint="default" w:ascii="Times New Roman" w:hAnsi="Times New Roman" w:eastAsia="宋体" w:cs="Times New Roman"/>
                      <w:color w:val="auto"/>
                      <w:sz w:val="21"/>
                      <w:szCs w:val="21"/>
                      <w:vertAlign w:val="superscript"/>
                    </w:rPr>
                    <w:t>3</w:t>
                  </w:r>
                  <w:r>
                    <w:rPr>
                      <w:rFonts w:hint="default" w:ascii="Times New Roman" w:hAnsi="Times New Roman" w:eastAsia="宋体" w:cs="Times New Roman"/>
                      <w:color w:val="auto"/>
                      <w:sz w:val="21"/>
                      <w:szCs w:val="21"/>
                    </w:rPr>
                    <w:t>)</w:t>
                  </w:r>
                </w:p>
              </w:tc>
              <w:tc>
                <w:tcPr>
                  <w:tcW w:w="1824" w:type="dxa"/>
                  <w:noWrap w:val="0"/>
                  <w:vAlign w:val="center"/>
                </w:tcPr>
                <w:p>
                  <w:pPr>
                    <w:pStyle w:val="100"/>
                    <w:keepNext w:val="0"/>
                    <w:keepLines w:val="0"/>
                    <w:pageBreakBefore w:val="0"/>
                    <w:widowControl w:val="0"/>
                    <w:kinsoku/>
                    <w:wordWrap/>
                    <w:overflowPunct/>
                    <w:topLinePunct w:val="0"/>
                    <w:autoSpaceDE/>
                    <w:autoSpaceDN/>
                    <w:bidi w:val="0"/>
                    <w:adjustRightInd/>
                    <w:snapToGrid/>
                    <w:spacing w:before="0" w:after="0" w:line="0" w:lineRule="atLeast"/>
                    <w:ind w:left="0" w:leftChars="0" w:right="0" w:rightChars="0"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Pmax(%)</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8" w:hRule="atLeast"/>
              </w:trPr>
              <w:tc>
                <w:tcPr>
                  <w:tcW w:w="886" w:type="dxa"/>
                  <w:noWrap w:val="0"/>
                  <w:vAlign w:val="center"/>
                </w:tcPr>
                <w:p>
                  <w:pPr>
                    <w:pStyle w:val="100"/>
                    <w:keepNext w:val="0"/>
                    <w:keepLines w:val="0"/>
                    <w:pageBreakBefore w:val="0"/>
                    <w:widowControl w:val="0"/>
                    <w:kinsoku/>
                    <w:wordWrap/>
                    <w:overflowPunct/>
                    <w:topLinePunct w:val="0"/>
                    <w:autoSpaceDE/>
                    <w:autoSpaceDN/>
                    <w:bidi w:val="0"/>
                    <w:adjustRightInd/>
                    <w:snapToGrid/>
                    <w:spacing w:before="0" w:after="0" w:line="0" w:lineRule="atLeas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无组织</w:t>
                  </w:r>
                </w:p>
              </w:tc>
              <w:tc>
                <w:tcPr>
                  <w:tcW w:w="1429" w:type="dxa"/>
                  <w:noWrap w:val="0"/>
                  <w:vAlign w:val="center"/>
                </w:tcPr>
                <w:p>
                  <w:pPr>
                    <w:pStyle w:val="100"/>
                    <w:keepNext w:val="0"/>
                    <w:keepLines w:val="0"/>
                    <w:pageBreakBefore w:val="0"/>
                    <w:widowControl w:val="0"/>
                    <w:kinsoku/>
                    <w:wordWrap/>
                    <w:overflowPunct/>
                    <w:topLinePunct w:val="0"/>
                    <w:autoSpaceDE/>
                    <w:autoSpaceDN/>
                    <w:bidi w:val="0"/>
                    <w:adjustRightInd/>
                    <w:snapToGrid/>
                    <w:spacing w:before="0" w:after="0" w:line="0" w:lineRule="atLeas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lang w:eastAsia="zh-CN"/>
                    </w:rPr>
                    <w:t>熔喷布</w:t>
                  </w:r>
                  <w:r>
                    <w:rPr>
                      <w:rFonts w:hint="eastAsia" w:ascii="Times New Roman" w:hAnsi="Times New Roman" w:cs="Times New Roman"/>
                      <w:color w:val="auto"/>
                      <w:sz w:val="21"/>
                      <w:szCs w:val="21"/>
                      <w:lang w:eastAsia="zh-CN"/>
                    </w:rPr>
                    <w:t>生产</w:t>
                  </w:r>
                  <w:r>
                    <w:rPr>
                      <w:rFonts w:hint="default" w:ascii="Times New Roman" w:hAnsi="Times New Roman" w:eastAsia="宋体" w:cs="Times New Roman"/>
                      <w:color w:val="auto"/>
                      <w:sz w:val="21"/>
                      <w:szCs w:val="21"/>
                    </w:rPr>
                    <w:t>车间</w:t>
                  </w:r>
                </w:p>
              </w:tc>
              <w:tc>
                <w:tcPr>
                  <w:tcW w:w="1066" w:type="dxa"/>
                  <w:noWrap w:val="0"/>
                  <w:vAlign w:val="center"/>
                </w:tcPr>
                <w:p>
                  <w:pPr>
                    <w:pStyle w:val="100"/>
                    <w:keepNext w:val="0"/>
                    <w:keepLines w:val="0"/>
                    <w:pageBreakBefore w:val="0"/>
                    <w:widowControl w:val="0"/>
                    <w:kinsoku/>
                    <w:wordWrap/>
                    <w:overflowPunct/>
                    <w:topLinePunct w:val="0"/>
                    <w:autoSpaceDE/>
                    <w:autoSpaceDN/>
                    <w:bidi w:val="0"/>
                    <w:adjustRightInd/>
                    <w:snapToGrid/>
                    <w:spacing w:before="0" w:after="0" w:line="0" w:lineRule="atLeas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kern w:val="2"/>
                      <w:sz w:val="21"/>
                      <w:szCs w:val="21"/>
                      <w:lang w:val="en-US" w:eastAsia="zh-CN" w:bidi="ar-SA"/>
                    </w:rPr>
                    <w:t>VOCs</w:t>
                  </w:r>
                </w:p>
              </w:tc>
              <w:tc>
                <w:tcPr>
                  <w:tcW w:w="1979" w:type="dxa"/>
                  <w:noWrap w:val="0"/>
                  <w:vAlign w:val="center"/>
                </w:tcPr>
                <w:p>
                  <w:pPr>
                    <w:pStyle w:val="100"/>
                    <w:keepNext w:val="0"/>
                    <w:keepLines w:val="0"/>
                    <w:pageBreakBefore w:val="0"/>
                    <w:widowControl w:val="0"/>
                    <w:kinsoku/>
                    <w:wordWrap/>
                    <w:overflowPunct/>
                    <w:topLinePunct w:val="0"/>
                    <w:autoSpaceDE/>
                    <w:autoSpaceDN/>
                    <w:bidi w:val="0"/>
                    <w:adjustRightInd/>
                    <w:snapToGrid/>
                    <w:spacing w:before="0" w:after="0" w:line="0" w:lineRule="atLeas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kern w:val="2"/>
                      <w:sz w:val="21"/>
                      <w:szCs w:val="21"/>
                      <w:lang w:val="en-US" w:eastAsia="zh-CN" w:bidi="ar-SA"/>
                    </w:rPr>
                    <w:t>1200</w:t>
                  </w:r>
                </w:p>
              </w:tc>
              <w:tc>
                <w:tcPr>
                  <w:tcW w:w="1833" w:type="dxa"/>
                  <w:noWrap w:val="0"/>
                  <w:vAlign w:val="center"/>
                </w:tcPr>
                <w:p>
                  <w:pPr>
                    <w:pStyle w:val="100"/>
                    <w:keepNext w:val="0"/>
                    <w:keepLines w:val="0"/>
                    <w:pageBreakBefore w:val="0"/>
                    <w:widowControl w:val="0"/>
                    <w:kinsoku/>
                    <w:wordWrap/>
                    <w:overflowPunct/>
                    <w:topLinePunct w:val="0"/>
                    <w:autoSpaceDE/>
                    <w:autoSpaceDN/>
                    <w:bidi w:val="0"/>
                    <w:adjustRightInd/>
                    <w:snapToGrid/>
                    <w:spacing w:before="0" w:after="0" w:line="0" w:lineRule="atLeas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87.6</w:t>
                  </w:r>
                </w:p>
              </w:tc>
              <w:tc>
                <w:tcPr>
                  <w:tcW w:w="1824" w:type="dxa"/>
                  <w:noWrap w:val="0"/>
                  <w:vAlign w:val="center"/>
                </w:tcPr>
                <w:p>
                  <w:pPr>
                    <w:pStyle w:val="100"/>
                    <w:keepNext w:val="0"/>
                    <w:keepLines w:val="0"/>
                    <w:pageBreakBefore w:val="0"/>
                    <w:widowControl w:val="0"/>
                    <w:kinsoku/>
                    <w:wordWrap/>
                    <w:overflowPunct/>
                    <w:topLinePunct w:val="0"/>
                    <w:autoSpaceDE/>
                    <w:autoSpaceDN/>
                    <w:bidi w:val="0"/>
                    <w:adjustRightInd/>
                    <w:snapToGrid/>
                    <w:spacing w:before="0" w:after="0" w:line="0" w:lineRule="atLeast"/>
                    <w:ind w:left="0" w:leftChars="0" w:right="0" w:righ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7.3</w:t>
                  </w:r>
                </w:p>
              </w:tc>
            </w:tr>
          </w:tbl>
          <w:p>
            <w:pPr>
              <w:adjustRightInd w:val="0"/>
              <w:spacing w:line="360" w:lineRule="auto"/>
              <w:ind w:firstLine="480" w:firstLineChars="200"/>
              <w:rPr>
                <w:rFonts w:hint="default" w:ascii="Times New Roman" w:hAnsi="Times New Roman" w:cs="Times New Roman"/>
                <w:sz w:val="24"/>
                <w:lang w:val="en-US" w:eastAsia="zh-CN"/>
              </w:rPr>
            </w:pPr>
            <w:r>
              <w:rPr>
                <w:rFonts w:hint="default" w:ascii="Times New Roman" w:hAnsi="Times New Roman" w:cs="Times New Roman"/>
                <w:sz w:val="24"/>
                <w:lang w:val="en-US" w:eastAsia="zh-CN"/>
              </w:rPr>
              <w:t>由上表预测可知，非正常工况下，项目废气排放对周围环境影响相对较大，VOCs最大占标率为</w:t>
            </w:r>
            <w:r>
              <w:rPr>
                <w:rFonts w:hint="eastAsia" w:cs="Times New Roman"/>
                <w:sz w:val="24"/>
                <w:lang w:val="en-US" w:eastAsia="zh-CN"/>
              </w:rPr>
              <w:t>7.3</w:t>
            </w:r>
            <w:r>
              <w:rPr>
                <w:rFonts w:hint="default" w:ascii="Times New Roman" w:hAnsi="Times New Roman" w:cs="Times New Roman"/>
                <w:sz w:val="24"/>
                <w:lang w:val="en-US" w:eastAsia="zh-CN"/>
              </w:rPr>
              <w:t>%。建议企业应加强日常管理，保证环保措施正常进行；完善事故应急预案，出现事故，应该停止生产，及时启动应急预案，使其对周边环境的影响降到最低。</w:t>
            </w:r>
          </w:p>
          <w:p>
            <w:pPr>
              <w:tabs>
                <w:tab w:val="left" w:pos="-423"/>
              </w:tabs>
              <w:spacing w:line="460" w:lineRule="exact"/>
              <w:ind w:firstLine="482" w:firstLineChars="200"/>
              <w:rPr>
                <w:rFonts w:hint="default" w:ascii="Times New Roman" w:hAnsi="Times New Roman" w:cs="Times New Roman"/>
                <w:b/>
                <w:bCs/>
                <w:sz w:val="24"/>
                <w:lang w:val="en-US" w:eastAsia="zh-CN"/>
              </w:rPr>
            </w:pPr>
            <w:r>
              <w:rPr>
                <w:rFonts w:hint="default" w:ascii="Times New Roman" w:hAnsi="Times New Roman" w:cs="Times New Roman"/>
                <w:b/>
                <w:bCs/>
                <w:sz w:val="24"/>
                <w:lang w:val="en-US" w:eastAsia="zh-CN"/>
              </w:rPr>
              <w:t>1.</w:t>
            </w:r>
            <w:r>
              <w:rPr>
                <w:rFonts w:hint="eastAsia" w:ascii="Times New Roman" w:hAnsi="Times New Roman" w:cs="Times New Roman"/>
                <w:b/>
                <w:bCs/>
                <w:sz w:val="24"/>
                <w:lang w:val="en-US" w:eastAsia="zh-CN"/>
              </w:rPr>
              <w:t>6</w:t>
            </w:r>
            <w:r>
              <w:rPr>
                <w:rFonts w:hint="default" w:ascii="Times New Roman" w:hAnsi="Times New Roman" w:cs="Times New Roman"/>
                <w:b/>
                <w:bCs/>
                <w:sz w:val="24"/>
                <w:lang w:val="en-US" w:eastAsia="zh-CN"/>
              </w:rPr>
              <w:t xml:space="preserve"> 建设项目大气环境影响评价自查表</w:t>
            </w:r>
          </w:p>
          <w:p>
            <w:pPr>
              <w:numPr>
                <w:ilvl w:val="0"/>
                <w:numId w:val="0"/>
              </w:numPr>
              <w:ind w:leftChars="0"/>
              <w:jc w:val="center"/>
              <w:rPr>
                <w:rFonts w:hint="default" w:ascii="Times New Roman" w:hAnsi="Times New Roman" w:cs="Times New Roman"/>
                <w:b w:val="0"/>
                <w:bCs w:val="0"/>
                <w:sz w:val="24"/>
                <w:szCs w:val="24"/>
                <w:lang w:val="en-US" w:eastAsia="zh-CN"/>
              </w:rPr>
            </w:pPr>
            <w:r>
              <w:rPr>
                <w:rFonts w:hint="eastAsia" w:ascii="Times New Roman" w:hAnsi="Times New Roman" w:cs="Times New Roman"/>
                <w:b w:val="0"/>
                <w:bCs w:val="0"/>
                <w:sz w:val="24"/>
                <w:szCs w:val="24"/>
                <w:lang w:val="en-US" w:eastAsia="zh-CN"/>
              </w:rPr>
              <w:t>表</w:t>
            </w:r>
            <w:r>
              <w:rPr>
                <w:rFonts w:hint="eastAsia" w:cs="Times New Roman"/>
                <w:b w:val="0"/>
                <w:bCs w:val="0"/>
                <w:sz w:val="24"/>
                <w:szCs w:val="24"/>
                <w:lang w:val="en-US" w:eastAsia="zh-CN"/>
              </w:rPr>
              <w:t>45</w:t>
            </w:r>
            <w:r>
              <w:rPr>
                <w:rFonts w:hint="eastAsia" w:ascii="Times New Roman" w:hAnsi="Times New Roman" w:cs="Times New Roman"/>
                <w:b w:val="0"/>
                <w:bCs w:val="0"/>
                <w:sz w:val="24"/>
                <w:szCs w:val="24"/>
                <w:lang w:val="en-US" w:eastAsia="zh-CN"/>
              </w:rPr>
              <w:t xml:space="preserve">  </w:t>
            </w:r>
            <w:r>
              <w:rPr>
                <w:rFonts w:hint="default" w:ascii="Times New Roman" w:hAnsi="Times New Roman" w:cs="Times New Roman"/>
                <w:b w:val="0"/>
                <w:bCs w:val="0"/>
                <w:sz w:val="24"/>
                <w:szCs w:val="24"/>
                <w:lang w:val="en-US" w:eastAsia="zh-CN"/>
              </w:rPr>
              <w:t>建设项目大气环境影响评价自查表</w:t>
            </w:r>
          </w:p>
          <w:tbl>
            <w:tblPr>
              <w:tblStyle w:val="45"/>
              <w:tblW w:w="8939" w:type="dxa"/>
              <w:tblInd w:w="0" w:type="dxa"/>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28" w:type="dxa"/>
                <w:bottom w:w="0" w:type="dxa"/>
                <w:right w:w="28" w:type="dxa"/>
              </w:tblCellMar>
            </w:tblPr>
            <w:tblGrid>
              <w:gridCol w:w="716"/>
              <w:gridCol w:w="1335"/>
              <w:gridCol w:w="964"/>
              <w:gridCol w:w="337"/>
              <w:gridCol w:w="105"/>
              <w:gridCol w:w="236"/>
              <w:gridCol w:w="114"/>
              <w:gridCol w:w="404"/>
              <w:gridCol w:w="340"/>
              <w:gridCol w:w="429"/>
              <w:gridCol w:w="187"/>
              <w:gridCol w:w="242"/>
              <w:gridCol w:w="1168"/>
              <w:gridCol w:w="458"/>
              <w:gridCol w:w="529"/>
              <w:gridCol w:w="68"/>
              <w:gridCol w:w="677"/>
              <w:gridCol w:w="630"/>
            </w:tblGrid>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28" w:type="dxa"/>
                  <w:bottom w:w="0" w:type="dxa"/>
                  <w:right w:w="28" w:type="dxa"/>
                </w:tblCellMar>
              </w:tblPrEx>
              <w:trPr>
                <w:trHeight w:val="234" w:hRule="atLeast"/>
              </w:trPr>
              <w:tc>
                <w:tcPr>
                  <w:tcW w:w="2051" w:type="dxa"/>
                  <w:gridSpan w:val="2"/>
                  <w:vAlign w:val="center"/>
                </w:tcPr>
                <w:p>
                  <w:pPr>
                    <w:pStyle w:val="77"/>
                    <w:keepNext w:val="0"/>
                    <w:keepLines w:val="0"/>
                    <w:pageBreakBefore w:val="0"/>
                    <w:widowControl w:val="0"/>
                    <w:kinsoku/>
                    <w:wordWrap/>
                    <w:overflowPunct/>
                    <w:topLinePunct w:val="0"/>
                    <w:autoSpaceDE/>
                    <w:autoSpaceDN/>
                    <w:bidi w:val="0"/>
                    <w:adjustRightInd/>
                    <w:snapToGrid w:val="0"/>
                    <w:spacing w:line="0" w:lineRule="atLeast"/>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工作内容</w:t>
                  </w:r>
                </w:p>
              </w:tc>
              <w:tc>
                <w:tcPr>
                  <w:tcW w:w="6888" w:type="dxa"/>
                  <w:gridSpan w:val="16"/>
                  <w:vAlign w:val="center"/>
                </w:tcPr>
                <w:p>
                  <w:pPr>
                    <w:pStyle w:val="77"/>
                    <w:keepNext w:val="0"/>
                    <w:keepLines w:val="0"/>
                    <w:pageBreakBefore w:val="0"/>
                    <w:widowControl w:val="0"/>
                    <w:kinsoku/>
                    <w:wordWrap/>
                    <w:overflowPunct/>
                    <w:topLinePunct w:val="0"/>
                    <w:autoSpaceDE/>
                    <w:autoSpaceDN/>
                    <w:bidi w:val="0"/>
                    <w:adjustRightInd/>
                    <w:snapToGrid w:val="0"/>
                    <w:spacing w:line="0" w:lineRule="atLeast"/>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自查项目</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28" w:type="dxa"/>
                  <w:bottom w:w="0" w:type="dxa"/>
                  <w:right w:w="28" w:type="dxa"/>
                </w:tblCellMar>
              </w:tblPrEx>
              <w:trPr>
                <w:trHeight w:val="238" w:hRule="atLeast"/>
              </w:trPr>
              <w:tc>
                <w:tcPr>
                  <w:tcW w:w="716" w:type="dxa"/>
                  <w:vMerge w:val="restart"/>
                  <w:vAlign w:val="center"/>
                </w:tcPr>
                <w:p>
                  <w:pPr>
                    <w:pStyle w:val="77"/>
                    <w:keepNext w:val="0"/>
                    <w:keepLines w:val="0"/>
                    <w:pageBreakBefore w:val="0"/>
                    <w:widowControl w:val="0"/>
                    <w:kinsoku/>
                    <w:wordWrap/>
                    <w:overflowPunct/>
                    <w:topLinePunct w:val="0"/>
                    <w:autoSpaceDE/>
                    <w:autoSpaceDN/>
                    <w:bidi w:val="0"/>
                    <w:adjustRightInd/>
                    <w:snapToGrid w:val="0"/>
                    <w:spacing w:line="0" w:lineRule="atLeast"/>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评价等级与范围</w:t>
                  </w:r>
                </w:p>
              </w:tc>
              <w:tc>
                <w:tcPr>
                  <w:tcW w:w="1335" w:type="dxa"/>
                  <w:vAlign w:val="center"/>
                </w:tcPr>
                <w:p>
                  <w:pPr>
                    <w:pStyle w:val="77"/>
                    <w:keepNext w:val="0"/>
                    <w:keepLines w:val="0"/>
                    <w:pageBreakBefore w:val="0"/>
                    <w:widowControl w:val="0"/>
                    <w:kinsoku/>
                    <w:wordWrap/>
                    <w:overflowPunct/>
                    <w:topLinePunct w:val="0"/>
                    <w:autoSpaceDE/>
                    <w:autoSpaceDN/>
                    <w:bidi w:val="0"/>
                    <w:adjustRightInd/>
                    <w:snapToGrid w:val="0"/>
                    <w:spacing w:line="0" w:lineRule="atLeast"/>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评价等级</w:t>
                  </w:r>
                </w:p>
              </w:tc>
              <w:tc>
                <w:tcPr>
                  <w:tcW w:w="2500" w:type="dxa"/>
                  <w:gridSpan w:val="7"/>
                  <w:vAlign w:val="center"/>
                </w:tcPr>
                <w:p>
                  <w:pPr>
                    <w:pStyle w:val="77"/>
                    <w:keepNext w:val="0"/>
                    <w:keepLines w:val="0"/>
                    <w:pageBreakBefore w:val="0"/>
                    <w:widowControl w:val="0"/>
                    <w:kinsoku/>
                    <w:wordWrap/>
                    <w:overflowPunct/>
                    <w:topLinePunct w:val="0"/>
                    <w:autoSpaceDE/>
                    <w:autoSpaceDN/>
                    <w:bidi w:val="0"/>
                    <w:adjustRightInd/>
                    <w:snapToGrid w:val="0"/>
                    <w:spacing w:line="0" w:lineRule="atLeast"/>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一级□</w:t>
                  </w:r>
                </w:p>
              </w:tc>
              <w:tc>
                <w:tcPr>
                  <w:tcW w:w="3081" w:type="dxa"/>
                  <w:gridSpan w:val="7"/>
                  <w:vAlign w:val="center"/>
                </w:tcPr>
                <w:p>
                  <w:pPr>
                    <w:pStyle w:val="77"/>
                    <w:keepNext w:val="0"/>
                    <w:keepLines w:val="0"/>
                    <w:pageBreakBefore w:val="0"/>
                    <w:widowControl w:val="0"/>
                    <w:kinsoku/>
                    <w:wordWrap/>
                    <w:overflowPunct/>
                    <w:topLinePunct w:val="0"/>
                    <w:autoSpaceDE/>
                    <w:autoSpaceDN/>
                    <w:bidi w:val="0"/>
                    <w:adjustRightInd/>
                    <w:snapToGrid w:val="0"/>
                    <w:spacing w:line="0" w:lineRule="atLeast"/>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二级□</w:t>
                  </w:r>
                </w:p>
              </w:tc>
              <w:tc>
                <w:tcPr>
                  <w:tcW w:w="1307" w:type="dxa"/>
                  <w:gridSpan w:val="2"/>
                  <w:vAlign w:val="center"/>
                </w:tcPr>
                <w:p>
                  <w:pPr>
                    <w:pStyle w:val="77"/>
                    <w:keepNext w:val="0"/>
                    <w:keepLines w:val="0"/>
                    <w:pageBreakBefore w:val="0"/>
                    <w:widowControl w:val="0"/>
                    <w:kinsoku/>
                    <w:wordWrap/>
                    <w:overflowPunct/>
                    <w:topLinePunct w:val="0"/>
                    <w:autoSpaceDE/>
                    <w:autoSpaceDN/>
                    <w:bidi w:val="0"/>
                    <w:adjustRightInd/>
                    <w:snapToGrid w:val="0"/>
                    <w:spacing w:line="0" w:lineRule="atLeast"/>
                    <w:textAlignment w:val="auto"/>
                    <w:rPr>
                      <w:rFonts w:hint="eastAsia" w:ascii="Times New Roman" w:hAnsi="Times New Roman" w:eastAsia="宋体" w:cs="Times New Roman"/>
                      <w:color w:val="000000"/>
                      <w:sz w:val="21"/>
                      <w:szCs w:val="21"/>
                      <w:lang w:eastAsia="zh-CN"/>
                    </w:rPr>
                  </w:pPr>
                  <w:r>
                    <w:rPr>
                      <w:rFonts w:hint="default" w:ascii="Times New Roman" w:hAnsi="Times New Roman" w:eastAsia="宋体" w:cs="Times New Roman"/>
                      <w:color w:val="000000"/>
                      <w:sz w:val="21"/>
                      <w:szCs w:val="21"/>
                    </w:rPr>
                    <w:t>三级</w:t>
                  </w:r>
                  <w:r>
                    <w:rPr>
                      <w:rFonts w:hint="eastAsia" w:eastAsia="宋体" w:cs="Times New Roman"/>
                      <w:color w:val="000000"/>
                      <w:sz w:val="21"/>
                      <w:szCs w:val="21"/>
                      <w:lang w:eastAsia="zh-CN"/>
                    </w:rPr>
                    <w:t>☑</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28" w:type="dxa"/>
                  <w:bottom w:w="0" w:type="dxa"/>
                  <w:right w:w="28" w:type="dxa"/>
                </w:tblCellMar>
              </w:tblPrEx>
              <w:trPr>
                <w:trHeight w:val="451" w:hRule="atLeast"/>
              </w:trPr>
              <w:tc>
                <w:tcPr>
                  <w:tcW w:w="716" w:type="dxa"/>
                  <w:vMerge w:val="continue"/>
                  <w:vAlign w:val="center"/>
                </w:tcPr>
                <w:p>
                  <w:pPr>
                    <w:pStyle w:val="77"/>
                    <w:keepNext w:val="0"/>
                    <w:keepLines w:val="0"/>
                    <w:pageBreakBefore w:val="0"/>
                    <w:widowControl w:val="0"/>
                    <w:kinsoku/>
                    <w:wordWrap/>
                    <w:overflowPunct/>
                    <w:topLinePunct w:val="0"/>
                    <w:autoSpaceDE/>
                    <w:autoSpaceDN/>
                    <w:bidi w:val="0"/>
                    <w:adjustRightInd/>
                    <w:snapToGrid w:val="0"/>
                    <w:spacing w:line="0" w:lineRule="atLeast"/>
                    <w:textAlignment w:val="auto"/>
                    <w:rPr>
                      <w:rFonts w:hint="default" w:ascii="Times New Roman" w:hAnsi="Times New Roman" w:eastAsia="宋体" w:cs="Times New Roman"/>
                      <w:color w:val="000000"/>
                      <w:sz w:val="21"/>
                      <w:szCs w:val="21"/>
                    </w:rPr>
                  </w:pPr>
                </w:p>
              </w:tc>
              <w:tc>
                <w:tcPr>
                  <w:tcW w:w="1335" w:type="dxa"/>
                  <w:vAlign w:val="center"/>
                </w:tcPr>
                <w:p>
                  <w:pPr>
                    <w:pStyle w:val="77"/>
                    <w:keepNext w:val="0"/>
                    <w:keepLines w:val="0"/>
                    <w:pageBreakBefore w:val="0"/>
                    <w:widowControl w:val="0"/>
                    <w:kinsoku/>
                    <w:wordWrap/>
                    <w:overflowPunct/>
                    <w:topLinePunct w:val="0"/>
                    <w:autoSpaceDE/>
                    <w:autoSpaceDN/>
                    <w:bidi w:val="0"/>
                    <w:adjustRightInd/>
                    <w:snapToGrid w:val="0"/>
                    <w:spacing w:line="0" w:lineRule="atLeast"/>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评价范围</w:t>
                  </w:r>
                </w:p>
              </w:tc>
              <w:tc>
                <w:tcPr>
                  <w:tcW w:w="2500" w:type="dxa"/>
                  <w:gridSpan w:val="7"/>
                  <w:vAlign w:val="center"/>
                </w:tcPr>
                <w:p>
                  <w:pPr>
                    <w:pStyle w:val="77"/>
                    <w:keepNext w:val="0"/>
                    <w:keepLines w:val="0"/>
                    <w:pageBreakBefore w:val="0"/>
                    <w:widowControl w:val="0"/>
                    <w:kinsoku/>
                    <w:wordWrap/>
                    <w:overflowPunct/>
                    <w:topLinePunct w:val="0"/>
                    <w:autoSpaceDE/>
                    <w:autoSpaceDN/>
                    <w:bidi w:val="0"/>
                    <w:adjustRightInd/>
                    <w:snapToGrid w:val="0"/>
                    <w:spacing w:line="0" w:lineRule="atLeast"/>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边长=50km□</w:t>
                  </w:r>
                </w:p>
              </w:tc>
              <w:tc>
                <w:tcPr>
                  <w:tcW w:w="3081" w:type="dxa"/>
                  <w:gridSpan w:val="7"/>
                  <w:vAlign w:val="center"/>
                </w:tcPr>
                <w:p>
                  <w:pPr>
                    <w:pStyle w:val="77"/>
                    <w:keepNext w:val="0"/>
                    <w:keepLines w:val="0"/>
                    <w:pageBreakBefore w:val="0"/>
                    <w:widowControl w:val="0"/>
                    <w:kinsoku/>
                    <w:wordWrap/>
                    <w:overflowPunct/>
                    <w:topLinePunct w:val="0"/>
                    <w:autoSpaceDE/>
                    <w:autoSpaceDN/>
                    <w:bidi w:val="0"/>
                    <w:adjustRightInd/>
                    <w:snapToGrid w:val="0"/>
                    <w:spacing w:line="0" w:lineRule="atLeast"/>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边长5～50km□</w:t>
                  </w:r>
                </w:p>
              </w:tc>
              <w:tc>
                <w:tcPr>
                  <w:tcW w:w="1307" w:type="dxa"/>
                  <w:gridSpan w:val="2"/>
                  <w:vAlign w:val="center"/>
                </w:tcPr>
                <w:p>
                  <w:pPr>
                    <w:pStyle w:val="77"/>
                    <w:keepNext w:val="0"/>
                    <w:keepLines w:val="0"/>
                    <w:pageBreakBefore w:val="0"/>
                    <w:widowControl w:val="0"/>
                    <w:kinsoku/>
                    <w:wordWrap/>
                    <w:overflowPunct/>
                    <w:topLinePunct w:val="0"/>
                    <w:autoSpaceDE/>
                    <w:autoSpaceDN/>
                    <w:bidi w:val="0"/>
                    <w:adjustRightInd/>
                    <w:snapToGrid w:val="0"/>
                    <w:spacing w:line="0" w:lineRule="atLeast"/>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边长=5 km☑</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28" w:type="dxa"/>
                  <w:bottom w:w="0" w:type="dxa"/>
                  <w:right w:w="28" w:type="dxa"/>
                </w:tblCellMar>
              </w:tblPrEx>
              <w:trPr>
                <w:trHeight w:val="464" w:hRule="atLeast"/>
              </w:trPr>
              <w:tc>
                <w:tcPr>
                  <w:tcW w:w="716" w:type="dxa"/>
                  <w:vMerge w:val="restart"/>
                  <w:vAlign w:val="center"/>
                </w:tcPr>
                <w:p>
                  <w:pPr>
                    <w:pStyle w:val="77"/>
                    <w:keepNext w:val="0"/>
                    <w:keepLines w:val="0"/>
                    <w:pageBreakBefore w:val="0"/>
                    <w:widowControl w:val="0"/>
                    <w:kinsoku/>
                    <w:wordWrap/>
                    <w:overflowPunct/>
                    <w:topLinePunct w:val="0"/>
                    <w:autoSpaceDE/>
                    <w:autoSpaceDN/>
                    <w:bidi w:val="0"/>
                    <w:adjustRightInd/>
                    <w:snapToGrid w:val="0"/>
                    <w:spacing w:line="0" w:lineRule="atLeast"/>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评价因子</w:t>
                  </w:r>
                </w:p>
              </w:tc>
              <w:tc>
                <w:tcPr>
                  <w:tcW w:w="1335" w:type="dxa"/>
                  <w:vAlign w:val="center"/>
                </w:tcPr>
                <w:p>
                  <w:pPr>
                    <w:pStyle w:val="77"/>
                    <w:keepNext w:val="0"/>
                    <w:keepLines w:val="0"/>
                    <w:pageBreakBefore w:val="0"/>
                    <w:widowControl w:val="0"/>
                    <w:kinsoku/>
                    <w:wordWrap/>
                    <w:overflowPunct/>
                    <w:topLinePunct w:val="0"/>
                    <w:autoSpaceDE/>
                    <w:autoSpaceDN/>
                    <w:bidi w:val="0"/>
                    <w:adjustRightInd/>
                    <w:snapToGrid w:val="0"/>
                    <w:spacing w:line="0" w:lineRule="atLeast"/>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SO</w:t>
                  </w:r>
                  <w:r>
                    <w:rPr>
                      <w:rFonts w:hint="default" w:ascii="Times New Roman" w:hAnsi="Times New Roman" w:eastAsia="宋体" w:cs="Times New Roman"/>
                      <w:color w:val="000000"/>
                      <w:sz w:val="21"/>
                      <w:szCs w:val="21"/>
                      <w:vertAlign w:val="subscript"/>
                    </w:rPr>
                    <w:t xml:space="preserve">2 </w:t>
                  </w:r>
                  <w:r>
                    <w:rPr>
                      <w:rFonts w:hint="default" w:ascii="Times New Roman" w:hAnsi="Times New Roman" w:eastAsia="宋体" w:cs="Times New Roman"/>
                      <w:color w:val="000000"/>
                      <w:sz w:val="21"/>
                      <w:szCs w:val="21"/>
                    </w:rPr>
                    <w:t>+NO</w:t>
                  </w:r>
                  <w:r>
                    <w:rPr>
                      <w:rFonts w:hint="default" w:ascii="Times New Roman" w:hAnsi="Times New Roman" w:eastAsia="宋体" w:cs="Times New Roman"/>
                      <w:i/>
                      <w:color w:val="000000"/>
                      <w:sz w:val="21"/>
                      <w:szCs w:val="21"/>
                      <w:vertAlign w:val="subscript"/>
                    </w:rPr>
                    <w:t>x</w:t>
                  </w:r>
                  <w:r>
                    <w:rPr>
                      <w:rFonts w:hint="default" w:ascii="Times New Roman" w:hAnsi="Times New Roman" w:eastAsia="宋体" w:cs="Times New Roman"/>
                      <w:color w:val="000000"/>
                      <w:sz w:val="21"/>
                      <w:szCs w:val="21"/>
                    </w:rPr>
                    <w:t>排放量</w:t>
                  </w:r>
                </w:p>
              </w:tc>
              <w:tc>
                <w:tcPr>
                  <w:tcW w:w="1301" w:type="dxa"/>
                  <w:gridSpan w:val="2"/>
                  <w:vAlign w:val="center"/>
                </w:tcPr>
                <w:p>
                  <w:pPr>
                    <w:pStyle w:val="77"/>
                    <w:keepNext w:val="0"/>
                    <w:keepLines w:val="0"/>
                    <w:pageBreakBefore w:val="0"/>
                    <w:widowControl w:val="0"/>
                    <w:kinsoku/>
                    <w:wordWrap/>
                    <w:overflowPunct/>
                    <w:topLinePunct w:val="0"/>
                    <w:autoSpaceDE/>
                    <w:autoSpaceDN/>
                    <w:bidi w:val="0"/>
                    <w:adjustRightInd/>
                    <w:snapToGrid w:val="0"/>
                    <w:spacing w:line="0" w:lineRule="atLeast"/>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 2000t/a□</w:t>
                  </w:r>
                </w:p>
              </w:tc>
              <w:tc>
                <w:tcPr>
                  <w:tcW w:w="4280" w:type="dxa"/>
                  <w:gridSpan w:val="12"/>
                  <w:vAlign w:val="center"/>
                </w:tcPr>
                <w:p>
                  <w:pPr>
                    <w:pStyle w:val="77"/>
                    <w:keepNext w:val="0"/>
                    <w:keepLines w:val="0"/>
                    <w:pageBreakBefore w:val="0"/>
                    <w:widowControl w:val="0"/>
                    <w:kinsoku/>
                    <w:wordWrap/>
                    <w:overflowPunct/>
                    <w:topLinePunct w:val="0"/>
                    <w:autoSpaceDE/>
                    <w:autoSpaceDN/>
                    <w:bidi w:val="0"/>
                    <w:adjustRightInd/>
                    <w:snapToGrid w:val="0"/>
                    <w:spacing w:line="0" w:lineRule="atLeast"/>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500 ~ 2000t/a□</w:t>
                  </w:r>
                </w:p>
              </w:tc>
              <w:tc>
                <w:tcPr>
                  <w:tcW w:w="1307" w:type="dxa"/>
                  <w:gridSpan w:val="2"/>
                  <w:vAlign w:val="center"/>
                </w:tcPr>
                <w:p>
                  <w:pPr>
                    <w:pStyle w:val="77"/>
                    <w:keepNext w:val="0"/>
                    <w:keepLines w:val="0"/>
                    <w:pageBreakBefore w:val="0"/>
                    <w:widowControl w:val="0"/>
                    <w:kinsoku/>
                    <w:wordWrap/>
                    <w:overflowPunct/>
                    <w:topLinePunct w:val="0"/>
                    <w:autoSpaceDE/>
                    <w:autoSpaceDN/>
                    <w:bidi w:val="0"/>
                    <w:adjustRightInd/>
                    <w:snapToGrid w:val="0"/>
                    <w:spacing w:line="0" w:lineRule="atLeast"/>
                    <w:textAlignment w:val="auto"/>
                    <w:rPr>
                      <w:rFonts w:hint="default" w:ascii="Times New Roman" w:hAnsi="Times New Roman" w:eastAsia="宋体" w:cs="Times New Roman"/>
                      <w:color w:val="000000"/>
                      <w:sz w:val="21"/>
                      <w:szCs w:val="21"/>
                      <w:lang w:eastAsia="zh-CN"/>
                    </w:rPr>
                  </w:pPr>
                  <w:r>
                    <w:rPr>
                      <w:rFonts w:hint="default" w:ascii="Times New Roman" w:hAnsi="Times New Roman" w:eastAsia="宋体" w:cs="Times New Roman"/>
                      <w:color w:val="000000"/>
                      <w:sz w:val="21"/>
                      <w:szCs w:val="21"/>
                    </w:rPr>
                    <w:t>＜500 t/a</w:t>
                  </w:r>
                  <w:r>
                    <w:rPr>
                      <w:rFonts w:hint="default" w:ascii="Times New Roman" w:hAnsi="Times New Roman" w:eastAsia="宋体" w:cs="Times New Roman"/>
                      <w:color w:val="000000"/>
                      <w:sz w:val="21"/>
                      <w:szCs w:val="21"/>
                      <w:lang w:eastAsia="zh-CN"/>
                    </w:rPr>
                    <w:t>☑</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28" w:type="dxa"/>
                  <w:bottom w:w="0" w:type="dxa"/>
                  <w:right w:w="28" w:type="dxa"/>
                </w:tblCellMar>
              </w:tblPrEx>
              <w:trPr>
                <w:trHeight w:val="464" w:hRule="atLeast"/>
              </w:trPr>
              <w:tc>
                <w:tcPr>
                  <w:tcW w:w="716" w:type="dxa"/>
                  <w:vMerge w:val="continue"/>
                  <w:vAlign w:val="center"/>
                </w:tcPr>
                <w:p>
                  <w:pPr>
                    <w:pStyle w:val="77"/>
                    <w:keepNext w:val="0"/>
                    <w:keepLines w:val="0"/>
                    <w:pageBreakBefore w:val="0"/>
                    <w:widowControl w:val="0"/>
                    <w:kinsoku/>
                    <w:wordWrap/>
                    <w:overflowPunct/>
                    <w:topLinePunct w:val="0"/>
                    <w:autoSpaceDE/>
                    <w:autoSpaceDN/>
                    <w:bidi w:val="0"/>
                    <w:adjustRightInd/>
                    <w:snapToGrid w:val="0"/>
                    <w:spacing w:line="0" w:lineRule="atLeast"/>
                    <w:textAlignment w:val="auto"/>
                    <w:rPr>
                      <w:rFonts w:hint="default" w:ascii="Times New Roman" w:hAnsi="Times New Roman" w:eastAsia="宋体" w:cs="Times New Roman"/>
                      <w:color w:val="000000"/>
                      <w:sz w:val="21"/>
                      <w:szCs w:val="21"/>
                    </w:rPr>
                  </w:pPr>
                </w:p>
              </w:tc>
              <w:tc>
                <w:tcPr>
                  <w:tcW w:w="1335" w:type="dxa"/>
                  <w:vAlign w:val="center"/>
                </w:tcPr>
                <w:p>
                  <w:pPr>
                    <w:pStyle w:val="77"/>
                    <w:keepNext w:val="0"/>
                    <w:keepLines w:val="0"/>
                    <w:pageBreakBefore w:val="0"/>
                    <w:widowControl w:val="0"/>
                    <w:kinsoku/>
                    <w:wordWrap/>
                    <w:overflowPunct/>
                    <w:topLinePunct w:val="0"/>
                    <w:autoSpaceDE/>
                    <w:autoSpaceDN/>
                    <w:bidi w:val="0"/>
                    <w:adjustRightInd/>
                    <w:snapToGrid w:val="0"/>
                    <w:spacing w:line="0" w:lineRule="atLeast"/>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评价因子</w:t>
                  </w:r>
                </w:p>
              </w:tc>
              <w:tc>
                <w:tcPr>
                  <w:tcW w:w="4526" w:type="dxa"/>
                  <w:gridSpan w:val="11"/>
                  <w:vAlign w:val="center"/>
                </w:tcPr>
                <w:p>
                  <w:pPr>
                    <w:pStyle w:val="77"/>
                    <w:keepNext w:val="0"/>
                    <w:keepLines w:val="0"/>
                    <w:pageBreakBefore w:val="0"/>
                    <w:widowControl w:val="0"/>
                    <w:kinsoku/>
                    <w:wordWrap/>
                    <w:overflowPunct/>
                    <w:topLinePunct w:val="0"/>
                    <w:autoSpaceDE/>
                    <w:autoSpaceDN/>
                    <w:bidi w:val="0"/>
                    <w:adjustRightInd/>
                    <w:snapToGrid w:val="0"/>
                    <w:spacing w:line="0" w:lineRule="atLeast"/>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 xml:space="preserve">基本污染物 ( </w:t>
                  </w:r>
                  <w:r>
                    <w:rPr>
                      <w:rFonts w:hint="default" w:ascii="Times New Roman" w:hAnsi="Times New Roman" w:eastAsia="宋体" w:cs="Times New Roman"/>
                      <w:bCs/>
                      <w:kern w:val="0"/>
                      <w:sz w:val="21"/>
                      <w:szCs w:val="21"/>
                    </w:rPr>
                    <w:t>PM</w:t>
                  </w:r>
                  <w:r>
                    <w:rPr>
                      <w:rFonts w:hint="default" w:ascii="Times New Roman" w:hAnsi="Times New Roman" w:eastAsia="宋体" w:cs="Times New Roman"/>
                      <w:bCs/>
                      <w:kern w:val="0"/>
                      <w:sz w:val="21"/>
                      <w:szCs w:val="21"/>
                      <w:vertAlign w:val="subscript"/>
                    </w:rPr>
                    <w:t>10</w:t>
                  </w:r>
                  <w:r>
                    <w:rPr>
                      <w:rFonts w:hint="default" w:ascii="Times New Roman" w:hAnsi="Times New Roman" w:eastAsia="宋体" w:cs="Times New Roman"/>
                      <w:bCs/>
                      <w:kern w:val="0"/>
                      <w:sz w:val="21"/>
                      <w:szCs w:val="21"/>
                    </w:rPr>
                    <w:t>、PM</w:t>
                  </w:r>
                  <w:r>
                    <w:rPr>
                      <w:rFonts w:hint="default" w:ascii="Times New Roman" w:hAnsi="Times New Roman" w:eastAsia="宋体" w:cs="Times New Roman"/>
                      <w:bCs/>
                      <w:kern w:val="0"/>
                      <w:sz w:val="21"/>
                      <w:szCs w:val="21"/>
                      <w:vertAlign w:val="subscript"/>
                    </w:rPr>
                    <w:t>2.5</w:t>
                  </w:r>
                  <w:r>
                    <w:rPr>
                      <w:rFonts w:hint="default" w:ascii="Times New Roman" w:hAnsi="Times New Roman" w:eastAsia="宋体" w:cs="Times New Roman"/>
                      <w:bCs/>
                      <w:kern w:val="0"/>
                      <w:sz w:val="21"/>
                      <w:szCs w:val="21"/>
                    </w:rPr>
                    <w:t>、SO</w:t>
                  </w:r>
                  <w:r>
                    <w:rPr>
                      <w:rFonts w:hint="default" w:ascii="Times New Roman" w:hAnsi="Times New Roman" w:eastAsia="宋体" w:cs="Times New Roman"/>
                      <w:bCs/>
                      <w:kern w:val="0"/>
                      <w:sz w:val="21"/>
                      <w:szCs w:val="21"/>
                      <w:vertAlign w:val="subscript"/>
                    </w:rPr>
                    <w:t>2</w:t>
                  </w:r>
                  <w:r>
                    <w:rPr>
                      <w:rFonts w:hint="default" w:ascii="Times New Roman" w:hAnsi="Times New Roman" w:eastAsia="宋体" w:cs="Times New Roman"/>
                      <w:bCs/>
                      <w:kern w:val="0"/>
                      <w:sz w:val="21"/>
                      <w:szCs w:val="21"/>
                    </w:rPr>
                    <w:t>、NO</w:t>
                  </w:r>
                  <w:r>
                    <w:rPr>
                      <w:rFonts w:hint="default" w:ascii="Times New Roman" w:hAnsi="Times New Roman" w:eastAsia="宋体" w:cs="Times New Roman"/>
                      <w:bCs/>
                      <w:kern w:val="0"/>
                      <w:sz w:val="21"/>
                      <w:szCs w:val="21"/>
                      <w:vertAlign w:val="subscript"/>
                    </w:rPr>
                    <w:t>2</w:t>
                  </w:r>
                  <w:r>
                    <w:rPr>
                      <w:rFonts w:hint="default" w:ascii="Times New Roman" w:hAnsi="Times New Roman" w:eastAsia="宋体" w:cs="Times New Roman"/>
                      <w:bCs/>
                      <w:kern w:val="0"/>
                      <w:sz w:val="21"/>
                      <w:szCs w:val="21"/>
                    </w:rPr>
                    <w:t>、CO、O</w:t>
                  </w:r>
                  <w:r>
                    <w:rPr>
                      <w:rFonts w:hint="default" w:ascii="Times New Roman" w:hAnsi="Times New Roman" w:eastAsia="宋体" w:cs="Times New Roman"/>
                      <w:bCs/>
                      <w:kern w:val="0"/>
                      <w:sz w:val="21"/>
                      <w:szCs w:val="21"/>
                      <w:vertAlign w:val="subscript"/>
                    </w:rPr>
                    <w:t>3</w:t>
                  </w:r>
                  <w:r>
                    <w:rPr>
                      <w:rFonts w:hint="default" w:ascii="Times New Roman" w:hAnsi="Times New Roman" w:eastAsia="宋体" w:cs="Times New Roman"/>
                      <w:color w:val="000000"/>
                      <w:sz w:val="21"/>
                      <w:szCs w:val="21"/>
                    </w:rPr>
                    <w:t xml:space="preserve"> )</w:t>
                  </w:r>
                </w:p>
                <w:p>
                  <w:pPr>
                    <w:pStyle w:val="77"/>
                    <w:keepNext w:val="0"/>
                    <w:keepLines w:val="0"/>
                    <w:pageBreakBefore w:val="0"/>
                    <w:widowControl w:val="0"/>
                    <w:kinsoku/>
                    <w:wordWrap/>
                    <w:overflowPunct/>
                    <w:topLinePunct w:val="0"/>
                    <w:autoSpaceDE/>
                    <w:autoSpaceDN/>
                    <w:bidi w:val="0"/>
                    <w:adjustRightInd/>
                    <w:snapToGrid w:val="0"/>
                    <w:spacing w:line="0" w:lineRule="atLeast"/>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 xml:space="preserve">其他污染物 ( </w:t>
                  </w:r>
                  <w:r>
                    <w:rPr>
                      <w:rFonts w:hint="default" w:ascii="Times New Roman" w:hAnsi="Times New Roman" w:eastAsia="宋体" w:cs="Times New Roman"/>
                      <w:color w:val="000000"/>
                      <w:sz w:val="21"/>
                      <w:szCs w:val="21"/>
                      <w:lang w:val="en-US" w:eastAsia="zh-CN"/>
                    </w:rPr>
                    <w:t>VOCs</w:t>
                  </w:r>
                  <w:r>
                    <w:rPr>
                      <w:rFonts w:hint="default" w:ascii="Times New Roman" w:hAnsi="Times New Roman" w:eastAsia="宋体" w:cs="Times New Roman"/>
                      <w:color w:val="000000"/>
                      <w:sz w:val="21"/>
                      <w:szCs w:val="21"/>
                    </w:rPr>
                    <w:t>)</w:t>
                  </w:r>
                </w:p>
              </w:tc>
              <w:tc>
                <w:tcPr>
                  <w:tcW w:w="2362" w:type="dxa"/>
                  <w:gridSpan w:val="5"/>
                  <w:vAlign w:val="center"/>
                </w:tcPr>
                <w:p>
                  <w:pPr>
                    <w:pStyle w:val="77"/>
                    <w:keepNext w:val="0"/>
                    <w:keepLines w:val="0"/>
                    <w:pageBreakBefore w:val="0"/>
                    <w:widowControl w:val="0"/>
                    <w:kinsoku/>
                    <w:wordWrap/>
                    <w:overflowPunct/>
                    <w:topLinePunct w:val="0"/>
                    <w:autoSpaceDE/>
                    <w:autoSpaceDN/>
                    <w:bidi w:val="0"/>
                    <w:adjustRightInd/>
                    <w:snapToGrid w:val="0"/>
                    <w:spacing w:line="0" w:lineRule="atLeast"/>
                    <w:ind w:right="412" w:rightChars="196"/>
                    <w:jc w:val="right"/>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包括二次PM</w:t>
                  </w:r>
                  <w:r>
                    <w:rPr>
                      <w:rFonts w:hint="default" w:ascii="Times New Roman" w:hAnsi="Times New Roman" w:eastAsia="宋体" w:cs="Times New Roman"/>
                      <w:color w:val="000000"/>
                      <w:sz w:val="21"/>
                      <w:szCs w:val="21"/>
                      <w:vertAlign w:val="subscript"/>
                    </w:rPr>
                    <w:t>2.5</w:t>
                  </w:r>
                  <w:r>
                    <w:rPr>
                      <w:rFonts w:hint="default" w:ascii="Times New Roman" w:hAnsi="Times New Roman" w:eastAsia="宋体" w:cs="Times New Roman"/>
                      <w:color w:val="000000"/>
                      <w:sz w:val="21"/>
                      <w:szCs w:val="21"/>
                    </w:rPr>
                    <w:t>□</w:t>
                  </w:r>
                </w:p>
                <w:p>
                  <w:pPr>
                    <w:pStyle w:val="77"/>
                    <w:keepNext w:val="0"/>
                    <w:keepLines w:val="0"/>
                    <w:pageBreakBefore w:val="0"/>
                    <w:widowControl w:val="0"/>
                    <w:kinsoku/>
                    <w:wordWrap/>
                    <w:overflowPunct/>
                    <w:topLinePunct w:val="0"/>
                    <w:autoSpaceDE/>
                    <w:autoSpaceDN/>
                    <w:bidi w:val="0"/>
                    <w:adjustRightInd/>
                    <w:snapToGrid w:val="0"/>
                    <w:spacing w:line="0" w:lineRule="atLeast"/>
                    <w:ind w:right="412" w:rightChars="196"/>
                    <w:jc w:val="right"/>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不包括二次PM</w:t>
                  </w:r>
                  <w:r>
                    <w:rPr>
                      <w:rFonts w:hint="default" w:ascii="Times New Roman" w:hAnsi="Times New Roman" w:eastAsia="宋体" w:cs="Times New Roman"/>
                      <w:color w:val="000000"/>
                      <w:sz w:val="21"/>
                      <w:szCs w:val="21"/>
                      <w:vertAlign w:val="subscript"/>
                    </w:rPr>
                    <w:t>2.5</w:t>
                  </w:r>
                  <w:r>
                    <w:rPr>
                      <w:rFonts w:hint="default" w:ascii="Times New Roman" w:hAnsi="Times New Roman" w:eastAsia="宋体" w:cs="Times New Roman"/>
                      <w:color w:val="000000"/>
                      <w:sz w:val="21"/>
                      <w:szCs w:val="21"/>
                    </w:rPr>
                    <w:t>☑</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28" w:type="dxa"/>
                  <w:bottom w:w="0" w:type="dxa"/>
                  <w:right w:w="28" w:type="dxa"/>
                </w:tblCellMar>
              </w:tblPrEx>
              <w:trPr>
                <w:trHeight w:val="464" w:hRule="atLeast"/>
              </w:trPr>
              <w:tc>
                <w:tcPr>
                  <w:tcW w:w="716" w:type="dxa"/>
                  <w:vAlign w:val="center"/>
                </w:tcPr>
                <w:p>
                  <w:pPr>
                    <w:pStyle w:val="77"/>
                    <w:keepNext w:val="0"/>
                    <w:keepLines w:val="0"/>
                    <w:pageBreakBefore w:val="0"/>
                    <w:widowControl w:val="0"/>
                    <w:kinsoku/>
                    <w:wordWrap/>
                    <w:overflowPunct/>
                    <w:topLinePunct w:val="0"/>
                    <w:autoSpaceDE/>
                    <w:autoSpaceDN/>
                    <w:bidi w:val="0"/>
                    <w:adjustRightInd/>
                    <w:snapToGrid w:val="0"/>
                    <w:spacing w:line="0" w:lineRule="atLeast"/>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评价标准</w:t>
                  </w:r>
                </w:p>
              </w:tc>
              <w:tc>
                <w:tcPr>
                  <w:tcW w:w="1335" w:type="dxa"/>
                  <w:vAlign w:val="center"/>
                </w:tcPr>
                <w:p>
                  <w:pPr>
                    <w:pStyle w:val="77"/>
                    <w:keepNext w:val="0"/>
                    <w:keepLines w:val="0"/>
                    <w:pageBreakBefore w:val="0"/>
                    <w:widowControl w:val="0"/>
                    <w:kinsoku/>
                    <w:wordWrap/>
                    <w:overflowPunct/>
                    <w:topLinePunct w:val="0"/>
                    <w:autoSpaceDE/>
                    <w:autoSpaceDN/>
                    <w:bidi w:val="0"/>
                    <w:adjustRightInd/>
                    <w:snapToGrid w:val="0"/>
                    <w:spacing w:line="0" w:lineRule="atLeast"/>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评价标准</w:t>
                  </w:r>
                </w:p>
              </w:tc>
              <w:tc>
                <w:tcPr>
                  <w:tcW w:w="2160" w:type="dxa"/>
                  <w:gridSpan w:val="6"/>
                  <w:vAlign w:val="center"/>
                </w:tcPr>
                <w:p>
                  <w:pPr>
                    <w:pStyle w:val="77"/>
                    <w:keepNext w:val="0"/>
                    <w:keepLines w:val="0"/>
                    <w:pageBreakBefore w:val="0"/>
                    <w:widowControl w:val="0"/>
                    <w:kinsoku/>
                    <w:wordWrap/>
                    <w:overflowPunct/>
                    <w:topLinePunct w:val="0"/>
                    <w:autoSpaceDE/>
                    <w:autoSpaceDN/>
                    <w:bidi w:val="0"/>
                    <w:adjustRightInd/>
                    <w:snapToGrid w:val="0"/>
                    <w:spacing w:line="0" w:lineRule="atLeast"/>
                    <w:textAlignment w:val="auto"/>
                    <w:rPr>
                      <w:rFonts w:hint="default" w:ascii="Times New Roman" w:hAnsi="Times New Roman" w:eastAsia="宋体" w:cs="Times New Roman"/>
                      <w:color w:val="000000"/>
                      <w:sz w:val="21"/>
                      <w:szCs w:val="21"/>
                      <w:lang w:eastAsia="zh-CN"/>
                    </w:rPr>
                  </w:pPr>
                  <w:r>
                    <w:rPr>
                      <w:rFonts w:hint="default" w:ascii="Times New Roman" w:hAnsi="Times New Roman" w:eastAsia="宋体" w:cs="Times New Roman"/>
                      <w:color w:val="000000"/>
                      <w:sz w:val="21"/>
                      <w:szCs w:val="21"/>
                    </w:rPr>
                    <w:t>国家标准</w:t>
                  </w:r>
                  <w:r>
                    <w:rPr>
                      <w:rFonts w:hint="default" w:ascii="Times New Roman" w:hAnsi="Times New Roman" w:eastAsia="宋体" w:cs="Times New Roman"/>
                      <w:color w:val="000000"/>
                      <w:sz w:val="21"/>
                      <w:szCs w:val="21"/>
                      <w:lang w:eastAsia="zh-CN"/>
                    </w:rPr>
                    <w:t>□</w:t>
                  </w:r>
                </w:p>
              </w:tc>
              <w:tc>
                <w:tcPr>
                  <w:tcW w:w="2366" w:type="dxa"/>
                  <w:gridSpan w:val="5"/>
                  <w:vAlign w:val="center"/>
                </w:tcPr>
                <w:p>
                  <w:pPr>
                    <w:pStyle w:val="77"/>
                    <w:keepNext w:val="0"/>
                    <w:keepLines w:val="0"/>
                    <w:pageBreakBefore w:val="0"/>
                    <w:widowControl w:val="0"/>
                    <w:kinsoku/>
                    <w:wordWrap/>
                    <w:overflowPunct/>
                    <w:topLinePunct w:val="0"/>
                    <w:autoSpaceDE/>
                    <w:autoSpaceDN/>
                    <w:bidi w:val="0"/>
                    <w:adjustRightInd/>
                    <w:snapToGrid w:val="0"/>
                    <w:spacing w:line="0" w:lineRule="atLeast"/>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地方标准 □</w:t>
                  </w:r>
                </w:p>
              </w:tc>
              <w:tc>
                <w:tcPr>
                  <w:tcW w:w="1055" w:type="dxa"/>
                  <w:gridSpan w:val="3"/>
                  <w:vAlign w:val="center"/>
                </w:tcPr>
                <w:p>
                  <w:pPr>
                    <w:pStyle w:val="77"/>
                    <w:keepNext w:val="0"/>
                    <w:keepLines w:val="0"/>
                    <w:pageBreakBefore w:val="0"/>
                    <w:widowControl w:val="0"/>
                    <w:kinsoku/>
                    <w:wordWrap/>
                    <w:overflowPunct/>
                    <w:topLinePunct w:val="0"/>
                    <w:autoSpaceDE/>
                    <w:autoSpaceDN/>
                    <w:bidi w:val="0"/>
                    <w:adjustRightInd/>
                    <w:snapToGrid w:val="0"/>
                    <w:spacing w:line="0" w:lineRule="atLeast"/>
                    <w:textAlignment w:val="auto"/>
                    <w:rPr>
                      <w:rFonts w:hint="default" w:ascii="Times New Roman" w:hAnsi="Times New Roman" w:eastAsia="宋体" w:cs="Times New Roman"/>
                      <w:color w:val="000000"/>
                      <w:sz w:val="21"/>
                      <w:szCs w:val="21"/>
                      <w:lang w:eastAsia="zh-CN"/>
                    </w:rPr>
                  </w:pPr>
                  <w:r>
                    <w:rPr>
                      <w:rFonts w:hint="default" w:ascii="Times New Roman" w:hAnsi="Times New Roman" w:eastAsia="宋体" w:cs="Times New Roman"/>
                      <w:color w:val="000000"/>
                      <w:sz w:val="21"/>
                      <w:szCs w:val="21"/>
                    </w:rPr>
                    <w:t xml:space="preserve">附录D </w:t>
                  </w:r>
                  <w:r>
                    <w:rPr>
                      <w:rFonts w:hint="default" w:ascii="Times New Roman" w:hAnsi="Times New Roman" w:eastAsia="宋体" w:cs="Times New Roman"/>
                      <w:color w:val="000000"/>
                      <w:sz w:val="21"/>
                      <w:szCs w:val="21"/>
                      <w:lang w:eastAsia="zh-CN"/>
                    </w:rPr>
                    <w:t>☑</w:t>
                  </w:r>
                </w:p>
              </w:tc>
              <w:tc>
                <w:tcPr>
                  <w:tcW w:w="1307" w:type="dxa"/>
                  <w:gridSpan w:val="2"/>
                  <w:vAlign w:val="center"/>
                </w:tcPr>
                <w:p>
                  <w:pPr>
                    <w:pStyle w:val="77"/>
                    <w:keepNext w:val="0"/>
                    <w:keepLines w:val="0"/>
                    <w:pageBreakBefore w:val="0"/>
                    <w:widowControl w:val="0"/>
                    <w:kinsoku/>
                    <w:wordWrap/>
                    <w:overflowPunct/>
                    <w:topLinePunct w:val="0"/>
                    <w:autoSpaceDE/>
                    <w:autoSpaceDN/>
                    <w:bidi w:val="0"/>
                    <w:adjustRightInd/>
                    <w:snapToGrid w:val="0"/>
                    <w:spacing w:line="0" w:lineRule="atLeast"/>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其他标准 □</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28" w:type="dxa"/>
                  <w:bottom w:w="0" w:type="dxa"/>
                  <w:right w:w="28" w:type="dxa"/>
                </w:tblCellMar>
              </w:tblPrEx>
              <w:trPr>
                <w:trHeight w:val="464" w:hRule="atLeast"/>
              </w:trPr>
              <w:tc>
                <w:tcPr>
                  <w:tcW w:w="716" w:type="dxa"/>
                  <w:vMerge w:val="restart"/>
                  <w:vAlign w:val="center"/>
                </w:tcPr>
                <w:p>
                  <w:pPr>
                    <w:pStyle w:val="77"/>
                    <w:keepNext w:val="0"/>
                    <w:keepLines w:val="0"/>
                    <w:pageBreakBefore w:val="0"/>
                    <w:widowControl w:val="0"/>
                    <w:kinsoku/>
                    <w:wordWrap/>
                    <w:overflowPunct/>
                    <w:topLinePunct w:val="0"/>
                    <w:autoSpaceDE/>
                    <w:autoSpaceDN/>
                    <w:bidi w:val="0"/>
                    <w:adjustRightInd/>
                    <w:snapToGrid w:val="0"/>
                    <w:spacing w:line="0" w:lineRule="atLeast"/>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现状评价</w:t>
                  </w:r>
                </w:p>
              </w:tc>
              <w:tc>
                <w:tcPr>
                  <w:tcW w:w="1335" w:type="dxa"/>
                  <w:vAlign w:val="center"/>
                </w:tcPr>
                <w:p>
                  <w:pPr>
                    <w:pStyle w:val="77"/>
                    <w:keepNext w:val="0"/>
                    <w:keepLines w:val="0"/>
                    <w:pageBreakBefore w:val="0"/>
                    <w:widowControl w:val="0"/>
                    <w:kinsoku/>
                    <w:wordWrap/>
                    <w:overflowPunct/>
                    <w:topLinePunct w:val="0"/>
                    <w:autoSpaceDE/>
                    <w:autoSpaceDN/>
                    <w:bidi w:val="0"/>
                    <w:adjustRightInd/>
                    <w:snapToGrid w:val="0"/>
                    <w:spacing w:line="0" w:lineRule="atLeast"/>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环境功能区</w:t>
                  </w:r>
                </w:p>
              </w:tc>
              <w:tc>
                <w:tcPr>
                  <w:tcW w:w="2500" w:type="dxa"/>
                  <w:gridSpan w:val="7"/>
                  <w:vAlign w:val="center"/>
                </w:tcPr>
                <w:p>
                  <w:pPr>
                    <w:pStyle w:val="77"/>
                    <w:keepNext w:val="0"/>
                    <w:keepLines w:val="0"/>
                    <w:pageBreakBefore w:val="0"/>
                    <w:widowControl w:val="0"/>
                    <w:kinsoku/>
                    <w:wordWrap/>
                    <w:overflowPunct/>
                    <w:topLinePunct w:val="0"/>
                    <w:autoSpaceDE/>
                    <w:autoSpaceDN/>
                    <w:bidi w:val="0"/>
                    <w:adjustRightInd/>
                    <w:snapToGrid w:val="0"/>
                    <w:spacing w:line="0" w:lineRule="atLeast"/>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一类区□</w:t>
                  </w:r>
                </w:p>
              </w:tc>
              <w:tc>
                <w:tcPr>
                  <w:tcW w:w="3013" w:type="dxa"/>
                  <w:gridSpan w:val="6"/>
                  <w:vAlign w:val="center"/>
                </w:tcPr>
                <w:p>
                  <w:pPr>
                    <w:pStyle w:val="77"/>
                    <w:keepNext w:val="0"/>
                    <w:keepLines w:val="0"/>
                    <w:pageBreakBefore w:val="0"/>
                    <w:widowControl w:val="0"/>
                    <w:kinsoku/>
                    <w:wordWrap/>
                    <w:overflowPunct/>
                    <w:topLinePunct w:val="0"/>
                    <w:autoSpaceDE/>
                    <w:autoSpaceDN/>
                    <w:bidi w:val="0"/>
                    <w:adjustRightInd/>
                    <w:snapToGrid w:val="0"/>
                    <w:spacing w:line="0" w:lineRule="atLeast"/>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二类区☑</w:t>
                  </w:r>
                </w:p>
              </w:tc>
              <w:tc>
                <w:tcPr>
                  <w:tcW w:w="1375" w:type="dxa"/>
                  <w:gridSpan w:val="3"/>
                  <w:vAlign w:val="center"/>
                </w:tcPr>
                <w:p>
                  <w:pPr>
                    <w:pStyle w:val="77"/>
                    <w:keepNext w:val="0"/>
                    <w:keepLines w:val="0"/>
                    <w:pageBreakBefore w:val="0"/>
                    <w:widowControl w:val="0"/>
                    <w:kinsoku/>
                    <w:wordWrap/>
                    <w:overflowPunct/>
                    <w:topLinePunct w:val="0"/>
                    <w:autoSpaceDE/>
                    <w:autoSpaceDN/>
                    <w:bidi w:val="0"/>
                    <w:adjustRightInd/>
                    <w:snapToGrid w:val="0"/>
                    <w:spacing w:line="0" w:lineRule="atLeast"/>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一类区和二类区□</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28" w:type="dxa"/>
                  <w:bottom w:w="0" w:type="dxa"/>
                  <w:right w:w="28" w:type="dxa"/>
                </w:tblCellMar>
              </w:tblPrEx>
              <w:trPr>
                <w:trHeight w:val="238" w:hRule="atLeast"/>
              </w:trPr>
              <w:tc>
                <w:tcPr>
                  <w:tcW w:w="716" w:type="dxa"/>
                  <w:vMerge w:val="continue"/>
                  <w:vAlign w:val="center"/>
                </w:tcPr>
                <w:p>
                  <w:pPr>
                    <w:pStyle w:val="77"/>
                    <w:keepNext w:val="0"/>
                    <w:keepLines w:val="0"/>
                    <w:pageBreakBefore w:val="0"/>
                    <w:widowControl w:val="0"/>
                    <w:kinsoku/>
                    <w:wordWrap/>
                    <w:overflowPunct/>
                    <w:topLinePunct w:val="0"/>
                    <w:autoSpaceDE/>
                    <w:autoSpaceDN/>
                    <w:bidi w:val="0"/>
                    <w:adjustRightInd/>
                    <w:snapToGrid w:val="0"/>
                    <w:spacing w:line="0" w:lineRule="atLeast"/>
                    <w:textAlignment w:val="auto"/>
                    <w:rPr>
                      <w:rFonts w:hint="default" w:ascii="Times New Roman" w:hAnsi="Times New Roman" w:eastAsia="宋体" w:cs="Times New Roman"/>
                      <w:color w:val="000000"/>
                      <w:sz w:val="21"/>
                      <w:szCs w:val="21"/>
                    </w:rPr>
                  </w:pPr>
                </w:p>
              </w:tc>
              <w:tc>
                <w:tcPr>
                  <w:tcW w:w="1335" w:type="dxa"/>
                  <w:vAlign w:val="center"/>
                </w:tcPr>
                <w:p>
                  <w:pPr>
                    <w:pStyle w:val="77"/>
                    <w:keepNext w:val="0"/>
                    <w:keepLines w:val="0"/>
                    <w:pageBreakBefore w:val="0"/>
                    <w:widowControl w:val="0"/>
                    <w:kinsoku/>
                    <w:wordWrap/>
                    <w:overflowPunct/>
                    <w:topLinePunct w:val="0"/>
                    <w:autoSpaceDE/>
                    <w:autoSpaceDN/>
                    <w:bidi w:val="0"/>
                    <w:adjustRightInd/>
                    <w:snapToGrid w:val="0"/>
                    <w:spacing w:line="0" w:lineRule="atLeast"/>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评价基准年</w:t>
                  </w:r>
                </w:p>
              </w:tc>
              <w:tc>
                <w:tcPr>
                  <w:tcW w:w="6888" w:type="dxa"/>
                  <w:gridSpan w:val="16"/>
                  <w:vAlign w:val="center"/>
                </w:tcPr>
                <w:p>
                  <w:pPr>
                    <w:pStyle w:val="77"/>
                    <w:keepNext w:val="0"/>
                    <w:keepLines w:val="0"/>
                    <w:pageBreakBefore w:val="0"/>
                    <w:widowControl w:val="0"/>
                    <w:kinsoku/>
                    <w:wordWrap/>
                    <w:overflowPunct/>
                    <w:topLinePunct w:val="0"/>
                    <w:autoSpaceDE/>
                    <w:autoSpaceDN/>
                    <w:bidi w:val="0"/>
                    <w:adjustRightInd/>
                    <w:snapToGrid w:val="0"/>
                    <w:spacing w:line="0" w:lineRule="atLeast"/>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   201</w:t>
                  </w:r>
                  <w:r>
                    <w:rPr>
                      <w:rFonts w:hint="eastAsia" w:eastAsia="宋体" w:cs="Times New Roman"/>
                      <w:color w:val="000000"/>
                      <w:sz w:val="21"/>
                      <w:szCs w:val="21"/>
                      <w:lang w:val="en-US" w:eastAsia="zh-CN"/>
                    </w:rPr>
                    <w:t>9</w:t>
                  </w:r>
                  <w:r>
                    <w:rPr>
                      <w:rFonts w:hint="default" w:ascii="Times New Roman" w:hAnsi="Times New Roman" w:eastAsia="宋体" w:cs="Times New Roman"/>
                      <w:color w:val="000000"/>
                      <w:sz w:val="21"/>
                      <w:szCs w:val="21"/>
                    </w:rPr>
                    <w:t xml:space="preserve">  ）年</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28" w:type="dxa"/>
                  <w:bottom w:w="0" w:type="dxa"/>
                  <w:right w:w="28" w:type="dxa"/>
                </w:tblCellMar>
              </w:tblPrEx>
              <w:trPr>
                <w:trHeight w:val="690" w:hRule="atLeast"/>
              </w:trPr>
              <w:tc>
                <w:tcPr>
                  <w:tcW w:w="716" w:type="dxa"/>
                  <w:vMerge w:val="continue"/>
                  <w:vAlign w:val="center"/>
                </w:tcPr>
                <w:p>
                  <w:pPr>
                    <w:pStyle w:val="77"/>
                    <w:keepNext w:val="0"/>
                    <w:keepLines w:val="0"/>
                    <w:pageBreakBefore w:val="0"/>
                    <w:widowControl w:val="0"/>
                    <w:kinsoku/>
                    <w:wordWrap/>
                    <w:overflowPunct/>
                    <w:topLinePunct w:val="0"/>
                    <w:autoSpaceDE/>
                    <w:autoSpaceDN/>
                    <w:bidi w:val="0"/>
                    <w:adjustRightInd/>
                    <w:snapToGrid w:val="0"/>
                    <w:spacing w:line="0" w:lineRule="atLeast"/>
                    <w:textAlignment w:val="auto"/>
                    <w:rPr>
                      <w:rFonts w:hint="default" w:ascii="Times New Roman" w:hAnsi="Times New Roman" w:eastAsia="宋体" w:cs="Times New Roman"/>
                      <w:color w:val="000000"/>
                      <w:sz w:val="21"/>
                      <w:szCs w:val="21"/>
                    </w:rPr>
                  </w:pPr>
                </w:p>
              </w:tc>
              <w:tc>
                <w:tcPr>
                  <w:tcW w:w="1335" w:type="dxa"/>
                  <w:vAlign w:val="center"/>
                </w:tcPr>
                <w:p>
                  <w:pPr>
                    <w:pStyle w:val="77"/>
                    <w:keepNext w:val="0"/>
                    <w:keepLines w:val="0"/>
                    <w:pageBreakBefore w:val="0"/>
                    <w:widowControl w:val="0"/>
                    <w:kinsoku/>
                    <w:wordWrap/>
                    <w:overflowPunct/>
                    <w:topLinePunct w:val="0"/>
                    <w:autoSpaceDE/>
                    <w:autoSpaceDN/>
                    <w:bidi w:val="0"/>
                    <w:adjustRightInd/>
                    <w:snapToGrid w:val="0"/>
                    <w:spacing w:line="0" w:lineRule="atLeast"/>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环境空气质量</w:t>
                  </w:r>
                  <w:r>
                    <w:rPr>
                      <w:rFonts w:hint="default" w:ascii="Times New Roman" w:hAnsi="Times New Roman" w:eastAsia="宋体" w:cs="Times New Roman"/>
                      <w:color w:val="000000"/>
                      <w:sz w:val="21"/>
                      <w:szCs w:val="21"/>
                    </w:rPr>
                    <w:br w:type="textWrapping"/>
                  </w:r>
                  <w:r>
                    <w:rPr>
                      <w:rFonts w:hint="default" w:ascii="Times New Roman" w:hAnsi="Times New Roman" w:eastAsia="宋体" w:cs="Times New Roman"/>
                      <w:color w:val="000000"/>
                      <w:sz w:val="21"/>
                      <w:szCs w:val="21"/>
                    </w:rPr>
                    <w:t>现状调查数据来源</w:t>
                  </w:r>
                </w:p>
              </w:tc>
              <w:tc>
                <w:tcPr>
                  <w:tcW w:w="2500" w:type="dxa"/>
                  <w:gridSpan w:val="7"/>
                  <w:vAlign w:val="center"/>
                </w:tcPr>
                <w:p>
                  <w:pPr>
                    <w:pStyle w:val="77"/>
                    <w:keepNext w:val="0"/>
                    <w:keepLines w:val="0"/>
                    <w:pageBreakBefore w:val="0"/>
                    <w:widowControl w:val="0"/>
                    <w:kinsoku/>
                    <w:wordWrap/>
                    <w:overflowPunct/>
                    <w:topLinePunct w:val="0"/>
                    <w:autoSpaceDE/>
                    <w:autoSpaceDN/>
                    <w:bidi w:val="0"/>
                    <w:adjustRightInd/>
                    <w:snapToGrid w:val="0"/>
                    <w:spacing w:line="0" w:lineRule="atLeast"/>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长期例行监测数据□</w:t>
                  </w:r>
                </w:p>
              </w:tc>
              <w:tc>
                <w:tcPr>
                  <w:tcW w:w="3081" w:type="dxa"/>
                  <w:gridSpan w:val="7"/>
                  <w:vAlign w:val="center"/>
                </w:tcPr>
                <w:p>
                  <w:pPr>
                    <w:pStyle w:val="77"/>
                    <w:keepNext w:val="0"/>
                    <w:keepLines w:val="0"/>
                    <w:pageBreakBefore w:val="0"/>
                    <w:widowControl w:val="0"/>
                    <w:kinsoku/>
                    <w:wordWrap/>
                    <w:overflowPunct/>
                    <w:topLinePunct w:val="0"/>
                    <w:autoSpaceDE/>
                    <w:autoSpaceDN/>
                    <w:bidi w:val="0"/>
                    <w:adjustRightInd/>
                    <w:snapToGrid w:val="0"/>
                    <w:spacing w:line="0" w:lineRule="atLeast"/>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主管部门发布的数据☑</w:t>
                  </w:r>
                </w:p>
              </w:tc>
              <w:tc>
                <w:tcPr>
                  <w:tcW w:w="1307" w:type="dxa"/>
                  <w:gridSpan w:val="2"/>
                  <w:vAlign w:val="center"/>
                </w:tcPr>
                <w:p>
                  <w:pPr>
                    <w:pStyle w:val="77"/>
                    <w:keepNext w:val="0"/>
                    <w:keepLines w:val="0"/>
                    <w:pageBreakBefore w:val="0"/>
                    <w:widowControl w:val="0"/>
                    <w:kinsoku/>
                    <w:wordWrap/>
                    <w:overflowPunct/>
                    <w:topLinePunct w:val="0"/>
                    <w:autoSpaceDE/>
                    <w:autoSpaceDN/>
                    <w:bidi w:val="0"/>
                    <w:adjustRightInd/>
                    <w:snapToGrid w:val="0"/>
                    <w:spacing w:line="0" w:lineRule="atLeast"/>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现状补充监测□</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28" w:type="dxa"/>
                  <w:bottom w:w="0" w:type="dxa"/>
                  <w:right w:w="28" w:type="dxa"/>
                </w:tblCellMar>
              </w:tblPrEx>
              <w:trPr>
                <w:trHeight w:val="238" w:hRule="atLeast"/>
              </w:trPr>
              <w:tc>
                <w:tcPr>
                  <w:tcW w:w="716" w:type="dxa"/>
                  <w:vMerge w:val="continue"/>
                  <w:vAlign w:val="center"/>
                </w:tcPr>
                <w:p>
                  <w:pPr>
                    <w:pStyle w:val="77"/>
                    <w:keepNext w:val="0"/>
                    <w:keepLines w:val="0"/>
                    <w:pageBreakBefore w:val="0"/>
                    <w:widowControl w:val="0"/>
                    <w:kinsoku/>
                    <w:wordWrap/>
                    <w:overflowPunct/>
                    <w:topLinePunct w:val="0"/>
                    <w:autoSpaceDE/>
                    <w:autoSpaceDN/>
                    <w:bidi w:val="0"/>
                    <w:adjustRightInd/>
                    <w:snapToGrid w:val="0"/>
                    <w:spacing w:line="0" w:lineRule="atLeast"/>
                    <w:textAlignment w:val="auto"/>
                    <w:rPr>
                      <w:rFonts w:hint="default" w:ascii="Times New Roman" w:hAnsi="Times New Roman" w:eastAsia="宋体" w:cs="Times New Roman"/>
                      <w:color w:val="000000"/>
                      <w:sz w:val="21"/>
                      <w:szCs w:val="21"/>
                    </w:rPr>
                  </w:pPr>
                </w:p>
              </w:tc>
              <w:tc>
                <w:tcPr>
                  <w:tcW w:w="1335" w:type="dxa"/>
                  <w:vAlign w:val="center"/>
                </w:tcPr>
                <w:p>
                  <w:pPr>
                    <w:pStyle w:val="77"/>
                    <w:keepNext w:val="0"/>
                    <w:keepLines w:val="0"/>
                    <w:pageBreakBefore w:val="0"/>
                    <w:widowControl w:val="0"/>
                    <w:kinsoku/>
                    <w:wordWrap/>
                    <w:overflowPunct/>
                    <w:topLinePunct w:val="0"/>
                    <w:autoSpaceDE/>
                    <w:autoSpaceDN/>
                    <w:bidi w:val="0"/>
                    <w:adjustRightInd/>
                    <w:snapToGrid w:val="0"/>
                    <w:spacing w:line="0" w:lineRule="atLeast"/>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现状评价</w:t>
                  </w:r>
                </w:p>
              </w:tc>
              <w:tc>
                <w:tcPr>
                  <w:tcW w:w="4526" w:type="dxa"/>
                  <w:gridSpan w:val="11"/>
                  <w:vAlign w:val="center"/>
                </w:tcPr>
                <w:p>
                  <w:pPr>
                    <w:pStyle w:val="77"/>
                    <w:keepNext w:val="0"/>
                    <w:keepLines w:val="0"/>
                    <w:pageBreakBefore w:val="0"/>
                    <w:widowControl w:val="0"/>
                    <w:kinsoku/>
                    <w:wordWrap/>
                    <w:overflowPunct/>
                    <w:topLinePunct w:val="0"/>
                    <w:autoSpaceDE/>
                    <w:autoSpaceDN/>
                    <w:bidi w:val="0"/>
                    <w:adjustRightInd/>
                    <w:snapToGrid w:val="0"/>
                    <w:spacing w:line="0" w:lineRule="atLeast"/>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达标区□</w:t>
                  </w:r>
                </w:p>
              </w:tc>
              <w:tc>
                <w:tcPr>
                  <w:tcW w:w="2362" w:type="dxa"/>
                  <w:gridSpan w:val="5"/>
                  <w:vAlign w:val="center"/>
                </w:tcPr>
                <w:p>
                  <w:pPr>
                    <w:pStyle w:val="77"/>
                    <w:keepNext w:val="0"/>
                    <w:keepLines w:val="0"/>
                    <w:pageBreakBefore w:val="0"/>
                    <w:widowControl w:val="0"/>
                    <w:kinsoku/>
                    <w:wordWrap/>
                    <w:overflowPunct/>
                    <w:topLinePunct w:val="0"/>
                    <w:autoSpaceDE/>
                    <w:autoSpaceDN/>
                    <w:bidi w:val="0"/>
                    <w:adjustRightInd/>
                    <w:snapToGrid w:val="0"/>
                    <w:spacing w:line="0" w:lineRule="atLeast"/>
                    <w:textAlignment w:val="auto"/>
                    <w:rPr>
                      <w:rFonts w:hint="eastAsia" w:ascii="Times New Roman" w:hAnsi="Times New Roman" w:eastAsia="宋体" w:cs="Times New Roman"/>
                      <w:color w:val="000000"/>
                      <w:sz w:val="21"/>
                      <w:szCs w:val="21"/>
                      <w:lang w:eastAsia="zh-CN"/>
                    </w:rPr>
                  </w:pPr>
                  <w:r>
                    <w:rPr>
                      <w:rFonts w:hint="default" w:ascii="Times New Roman" w:hAnsi="Times New Roman" w:eastAsia="宋体" w:cs="Times New Roman"/>
                      <w:color w:val="000000"/>
                      <w:sz w:val="21"/>
                      <w:szCs w:val="21"/>
                    </w:rPr>
                    <w:t>不达标区</w:t>
                  </w:r>
                  <w:r>
                    <w:rPr>
                      <w:rFonts w:hint="eastAsia" w:eastAsia="宋体" w:cs="Times New Roman"/>
                      <w:color w:val="000000"/>
                      <w:sz w:val="21"/>
                      <w:szCs w:val="21"/>
                      <w:lang w:eastAsia="zh-CN"/>
                    </w:rPr>
                    <w:t>☑</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28" w:type="dxa"/>
                  <w:bottom w:w="0" w:type="dxa"/>
                  <w:right w:w="28" w:type="dxa"/>
                </w:tblCellMar>
              </w:tblPrEx>
              <w:trPr>
                <w:trHeight w:val="690" w:hRule="atLeast"/>
              </w:trPr>
              <w:tc>
                <w:tcPr>
                  <w:tcW w:w="716" w:type="dxa"/>
                  <w:vAlign w:val="center"/>
                </w:tcPr>
                <w:p>
                  <w:pPr>
                    <w:pStyle w:val="77"/>
                    <w:keepNext w:val="0"/>
                    <w:keepLines w:val="0"/>
                    <w:pageBreakBefore w:val="0"/>
                    <w:widowControl w:val="0"/>
                    <w:kinsoku/>
                    <w:wordWrap/>
                    <w:overflowPunct/>
                    <w:topLinePunct w:val="0"/>
                    <w:autoSpaceDE/>
                    <w:autoSpaceDN/>
                    <w:bidi w:val="0"/>
                    <w:adjustRightInd/>
                    <w:snapToGrid w:val="0"/>
                    <w:spacing w:line="0" w:lineRule="atLeast"/>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污染源</w:t>
                  </w:r>
                  <w:r>
                    <w:rPr>
                      <w:rFonts w:hint="default" w:ascii="Times New Roman" w:hAnsi="Times New Roman" w:eastAsia="宋体" w:cs="Times New Roman"/>
                      <w:color w:val="000000"/>
                      <w:sz w:val="21"/>
                      <w:szCs w:val="21"/>
                    </w:rPr>
                    <w:br w:type="textWrapping"/>
                  </w:r>
                  <w:r>
                    <w:rPr>
                      <w:rFonts w:hint="default" w:ascii="Times New Roman" w:hAnsi="Times New Roman" w:eastAsia="宋体" w:cs="Times New Roman"/>
                      <w:color w:val="000000"/>
                      <w:sz w:val="21"/>
                      <w:szCs w:val="21"/>
                    </w:rPr>
                    <w:t>调查</w:t>
                  </w:r>
                </w:p>
              </w:tc>
              <w:tc>
                <w:tcPr>
                  <w:tcW w:w="1335" w:type="dxa"/>
                  <w:vAlign w:val="center"/>
                </w:tcPr>
                <w:p>
                  <w:pPr>
                    <w:pStyle w:val="77"/>
                    <w:keepNext w:val="0"/>
                    <w:keepLines w:val="0"/>
                    <w:pageBreakBefore w:val="0"/>
                    <w:widowControl w:val="0"/>
                    <w:kinsoku/>
                    <w:wordWrap/>
                    <w:overflowPunct/>
                    <w:topLinePunct w:val="0"/>
                    <w:autoSpaceDE/>
                    <w:autoSpaceDN/>
                    <w:bidi w:val="0"/>
                    <w:adjustRightInd/>
                    <w:snapToGrid w:val="0"/>
                    <w:spacing w:line="0" w:lineRule="atLeast"/>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调查内容</w:t>
                  </w:r>
                </w:p>
              </w:tc>
              <w:tc>
                <w:tcPr>
                  <w:tcW w:w="2160" w:type="dxa"/>
                  <w:gridSpan w:val="6"/>
                  <w:vAlign w:val="center"/>
                </w:tcPr>
                <w:p>
                  <w:pPr>
                    <w:pStyle w:val="77"/>
                    <w:keepNext w:val="0"/>
                    <w:keepLines w:val="0"/>
                    <w:pageBreakBefore w:val="0"/>
                    <w:widowControl w:val="0"/>
                    <w:kinsoku/>
                    <w:wordWrap/>
                    <w:overflowPunct/>
                    <w:topLinePunct w:val="0"/>
                    <w:autoSpaceDE/>
                    <w:autoSpaceDN/>
                    <w:bidi w:val="0"/>
                    <w:adjustRightInd/>
                    <w:snapToGrid w:val="0"/>
                    <w:spacing w:line="0" w:lineRule="atLeast"/>
                    <w:jc w:val="right"/>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本项目正常排放源 ☑</w:t>
                  </w:r>
                </w:p>
                <w:p>
                  <w:pPr>
                    <w:pStyle w:val="77"/>
                    <w:keepNext w:val="0"/>
                    <w:keepLines w:val="0"/>
                    <w:pageBreakBefore w:val="0"/>
                    <w:widowControl w:val="0"/>
                    <w:kinsoku/>
                    <w:wordWrap/>
                    <w:overflowPunct/>
                    <w:topLinePunct w:val="0"/>
                    <w:autoSpaceDE/>
                    <w:autoSpaceDN/>
                    <w:bidi w:val="0"/>
                    <w:adjustRightInd/>
                    <w:snapToGrid w:val="0"/>
                    <w:spacing w:line="0" w:lineRule="atLeast"/>
                    <w:jc w:val="center"/>
                    <w:textAlignment w:val="auto"/>
                    <w:rPr>
                      <w:rFonts w:hint="default" w:ascii="Times New Roman" w:hAnsi="Times New Roman" w:eastAsia="宋体" w:cs="Times New Roman"/>
                      <w:color w:val="000000"/>
                      <w:sz w:val="21"/>
                      <w:szCs w:val="21"/>
                      <w:lang w:eastAsia="zh-CN"/>
                    </w:rPr>
                  </w:pPr>
                  <w:r>
                    <w:rPr>
                      <w:rFonts w:hint="default" w:ascii="Times New Roman" w:hAnsi="Times New Roman" w:eastAsia="宋体" w:cs="Times New Roman"/>
                      <w:color w:val="000000"/>
                      <w:sz w:val="21"/>
                      <w:szCs w:val="21"/>
                    </w:rPr>
                    <w:t>本项目非正常排放源</w:t>
                  </w:r>
                  <w:r>
                    <w:rPr>
                      <w:rFonts w:hint="default" w:ascii="Times New Roman" w:hAnsi="Times New Roman" w:eastAsia="宋体" w:cs="Times New Roman"/>
                      <w:color w:val="000000"/>
                      <w:sz w:val="21"/>
                      <w:szCs w:val="21"/>
                      <w:lang w:eastAsia="zh-CN"/>
                    </w:rPr>
                    <w:t>☑</w:t>
                  </w:r>
                </w:p>
                <w:p>
                  <w:pPr>
                    <w:pStyle w:val="77"/>
                    <w:keepNext w:val="0"/>
                    <w:keepLines w:val="0"/>
                    <w:pageBreakBefore w:val="0"/>
                    <w:widowControl w:val="0"/>
                    <w:kinsoku/>
                    <w:wordWrap/>
                    <w:overflowPunct/>
                    <w:topLinePunct w:val="0"/>
                    <w:autoSpaceDE/>
                    <w:autoSpaceDN/>
                    <w:bidi w:val="0"/>
                    <w:adjustRightInd/>
                    <w:snapToGrid w:val="0"/>
                    <w:spacing w:line="0" w:lineRule="atLeast"/>
                    <w:jc w:val="right"/>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现有污染源 □</w:t>
                  </w:r>
                </w:p>
              </w:tc>
              <w:tc>
                <w:tcPr>
                  <w:tcW w:w="2366" w:type="dxa"/>
                  <w:gridSpan w:val="5"/>
                  <w:vAlign w:val="center"/>
                </w:tcPr>
                <w:p>
                  <w:pPr>
                    <w:pStyle w:val="77"/>
                    <w:keepNext w:val="0"/>
                    <w:keepLines w:val="0"/>
                    <w:pageBreakBefore w:val="0"/>
                    <w:widowControl w:val="0"/>
                    <w:kinsoku/>
                    <w:wordWrap/>
                    <w:overflowPunct/>
                    <w:topLinePunct w:val="0"/>
                    <w:autoSpaceDE/>
                    <w:autoSpaceDN/>
                    <w:bidi w:val="0"/>
                    <w:adjustRightInd/>
                    <w:snapToGrid w:val="0"/>
                    <w:spacing w:line="0" w:lineRule="atLeast"/>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拟替代的污染源□</w:t>
                  </w:r>
                </w:p>
              </w:tc>
              <w:tc>
                <w:tcPr>
                  <w:tcW w:w="1055" w:type="dxa"/>
                  <w:gridSpan w:val="3"/>
                  <w:vAlign w:val="center"/>
                </w:tcPr>
                <w:p>
                  <w:pPr>
                    <w:pStyle w:val="77"/>
                    <w:keepNext w:val="0"/>
                    <w:keepLines w:val="0"/>
                    <w:pageBreakBefore w:val="0"/>
                    <w:widowControl w:val="0"/>
                    <w:kinsoku/>
                    <w:wordWrap/>
                    <w:overflowPunct/>
                    <w:topLinePunct w:val="0"/>
                    <w:autoSpaceDE/>
                    <w:autoSpaceDN/>
                    <w:bidi w:val="0"/>
                    <w:adjustRightInd/>
                    <w:snapToGrid w:val="0"/>
                    <w:spacing w:line="0" w:lineRule="atLeast"/>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其他在建、拟建项目污染源□</w:t>
                  </w:r>
                </w:p>
              </w:tc>
              <w:tc>
                <w:tcPr>
                  <w:tcW w:w="1307" w:type="dxa"/>
                  <w:gridSpan w:val="2"/>
                  <w:vAlign w:val="center"/>
                </w:tcPr>
                <w:p>
                  <w:pPr>
                    <w:pStyle w:val="77"/>
                    <w:keepNext w:val="0"/>
                    <w:keepLines w:val="0"/>
                    <w:pageBreakBefore w:val="0"/>
                    <w:widowControl w:val="0"/>
                    <w:kinsoku/>
                    <w:wordWrap/>
                    <w:overflowPunct/>
                    <w:topLinePunct w:val="0"/>
                    <w:autoSpaceDE/>
                    <w:autoSpaceDN/>
                    <w:bidi w:val="0"/>
                    <w:adjustRightInd/>
                    <w:snapToGrid w:val="0"/>
                    <w:spacing w:line="0" w:lineRule="atLeast"/>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区域污染源□</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28" w:type="dxa"/>
                  <w:bottom w:w="0" w:type="dxa"/>
                  <w:right w:w="28" w:type="dxa"/>
                </w:tblCellMar>
              </w:tblPrEx>
              <w:trPr>
                <w:trHeight w:val="664" w:hRule="atLeast"/>
              </w:trPr>
              <w:tc>
                <w:tcPr>
                  <w:tcW w:w="716" w:type="dxa"/>
                  <w:vMerge w:val="restart"/>
                  <w:vAlign w:val="center"/>
                </w:tcPr>
                <w:p>
                  <w:pPr>
                    <w:pStyle w:val="77"/>
                    <w:keepNext w:val="0"/>
                    <w:keepLines w:val="0"/>
                    <w:pageBreakBefore w:val="0"/>
                    <w:widowControl w:val="0"/>
                    <w:kinsoku/>
                    <w:wordWrap/>
                    <w:overflowPunct/>
                    <w:topLinePunct w:val="0"/>
                    <w:autoSpaceDE/>
                    <w:autoSpaceDN/>
                    <w:bidi w:val="0"/>
                    <w:adjustRightInd/>
                    <w:snapToGrid w:val="0"/>
                    <w:spacing w:line="0" w:lineRule="atLeast"/>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大气环境影响预测与评价</w:t>
                  </w:r>
                </w:p>
              </w:tc>
              <w:tc>
                <w:tcPr>
                  <w:tcW w:w="1335" w:type="dxa"/>
                  <w:vAlign w:val="center"/>
                </w:tcPr>
                <w:p>
                  <w:pPr>
                    <w:pStyle w:val="77"/>
                    <w:keepNext w:val="0"/>
                    <w:keepLines w:val="0"/>
                    <w:pageBreakBefore w:val="0"/>
                    <w:widowControl w:val="0"/>
                    <w:kinsoku/>
                    <w:wordWrap/>
                    <w:overflowPunct/>
                    <w:topLinePunct w:val="0"/>
                    <w:autoSpaceDE/>
                    <w:autoSpaceDN/>
                    <w:bidi w:val="0"/>
                    <w:adjustRightInd/>
                    <w:snapToGrid w:val="0"/>
                    <w:spacing w:line="0" w:lineRule="atLeast"/>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预测模型</w:t>
                  </w:r>
                </w:p>
              </w:tc>
              <w:tc>
                <w:tcPr>
                  <w:tcW w:w="964" w:type="dxa"/>
                  <w:vAlign w:val="center"/>
                </w:tcPr>
                <w:p>
                  <w:pPr>
                    <w:pStyle w:val="77"/>
                    <w:keepNext w:val="0"/>
                    <w:keepLines w:val="0"/>
                    <w:pageBreakBefore w:val="0"/>
                    <w:widowControl w:val="0"/>
                    <w:kinsoku/>
                    <w:wordWrap/>
                    <w:overflowPunct/>
                    <w:topLinePunct w:val="0"/>
                    <w:autoSpaceDE/>
                    <w:autoSpaceDN/>
                    <w:bidi w:val="0"/>
                    <w:adjustRightInd/>
                    <w:snapToGrid w:val="0"/>
                    <w:spacing w:line="0" w:lineRule="atLeast"/>
                    <w:textAlignment w:val="auto"/>
                    <w:rPr>
                      <w:rFonts w:hint="default" w:ascii="Times New Roman" w:hAnsi="Times New Roman" w:eastAsia="宋体" w:cs="Times New Roman"/>
                      <w:color w:val="000000"/>
                      <w:sz w:val="21"/>
                      <w:szCs w:val="21"/>
                      <w:lang w:eastAsia="zh-CN"/>
                    </w:rPr>
                  </w:pPr>
                  <w:r>
                    <w:rPr>
                      <w:rFonts w:hint="default" w:ascii="Times New Roman" w:hAnsi="Times New Roman" w:eastAsia="宋体" w:cs="Times New Roman"/>
                      <w:color w:val="000000"/>
                      <w:sz w:val="21"/>
                      <w:szCs w:val="21"/>
                    </w:rPr>
                    <w:t>AERMOD</w:t>
                  </w:r>
                  <w:r>
                    <w:rPr>
                      <w:rFonts w:hint="default" w:ascii="Times New Roman" w:hAnsi="Times New Roman" w:eastAsia="宋体" w:cs="Times New Roman"/>
                      <w:color w:val="000000"/>
                      <w:sz w:val="21"/>
                      <w:szCs w:val="21"/>
                    </w:rPr>
                    <w:br w:type="textWrapping"/>
                  </w:r>
                  <w:r>
                    <w:rPr>
                      <w:rFonts w:hint="default" w:ascii="Times New Roman" w:hAnsi="Times New Roman" w:eastAsia="宋体" w:cs="Times New Roman"/>
                      <w:color w:val="000000"/>
                      <w:sz w:val="21"/>
                      <w:szCs w:val="21"/>
                      <w:lang w:eastAsia="zh-CN"/>
                    </w:rPr>
                    <w:t>□</w:t>
                  </w:r>
                </w:p>
              </w:tc>
              <w:tc>
                <w:tcPr>
                  <w:tcW w:w="792" w:type="dxa"/>
                  <w:gridSpan w:val="4"/>
                  <w:vAlign w:val="center"/>
                </w:tcPr>
                <w:p>
                  <w:pPr>
                    <w:pStyle w:val="77"/>
                    <w:keepNext w:val="0"/>
                    <w:keepLines w:val="0"/>
                    <w:pageBreakBefore w:val="0"/>
                    <w:widowControl w:val="0"/>
                    <w:kinsoku/>
                    <w:wordWrap/>
                    <w:overflowPunct/>
                    <w:topLinePunct w:val="0"/>
                    <w:autoSpaceDE/>
                    <w:autoSpaceDN/>
                    <w:bidi w:val="0"/>
                    <w:adjustRightInd/>
                    <w:snapToGrid w:val="0"/>
                    <w:spacing w:line="0" w:lineRule="atLeast"/>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ADMS</w:t>
                  </w:r>
                  <w:r>
                    <w:rPr>
                      <w:rFonts w:hint="default" w:ascii="Times New Roman" w:hAnsi="Times New Roman" w:eastAsia="宋体" w:cs="Times New Roman"/>
                      <w:color w:val="000000"/>
                      <w:sz w:val="21"/>
                      <w:szCs w:val="21"/>
                    </w:rPr>
                    <w:br w:type="textWrapping"/>
                  </w:r>
                  <w:r>
                    <w:rPr>
                      <w:rFonts w:hint="default" w:ascii="Times New Roman" w:hAnsi="Times New Roman" w:eastAsia="宋体" w:cs="Times New Roman"/>
                      <w:color w:val="000000"/>
                      <w:sz w:val="21"/>
                      <w:szCs w:val="21"/>
                    </w:rPr>
                    <w:t>□</w:t>
                  </w:r>
                </w:p>
              </w:tc>
              <w:tc>
                <w:tcPr>
                  <w:tcW w:w="1360" w:type="dxa"/>
                  <w:gridSpan w:val="4"/>
                  <w:vAlign w:val="center"/>
                </w:tcPr>
                <w:p>
                  <w:pPr>
                    <w:pStyle w:val="77"/>
                    <w:keepNext w:val="0"/>
                    <w:keepLines w:val="0"/>
                    <w:pageBreakBefore w:val="0"/>
                    <w:widowControl w:val="0"/>
                    <w:kinsoku/>
                    <w:wordWrap/>
                    <w:overflowPunct/>
                    <w:topLinePunct w:val="0"/>
                    <w:autoSpaceDE/>
                    <w:autoSpaceDN/>
                    <w:bidi w:val="0"/>
                    <w:adjustRightInd/>
                    <w:snapToGrid w:val="0"/>
                    <w:spacing w:line="0" w:lineRule="atLeast"/>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AUSTAL2000</w:t>
                  </w:r>
                  <w:r>
                    <w:rPr>
                      <w:rFonts w:hint="default" w:ascii="Times New Roman" w:hAnsi="Times New Roman" w:eastAsia="宋体" w:cs="Times New Roman"/>
                      <w:color w:val="000000"/>
                      <w:sz w:val="21"/>
                      <w:szCs w:val="21"/>
                    </w:rPr>
                    <w:br w:type="textWrapping"/>
                  </w:r>
                  <w:r>
                    <w:rPr>
                      <w:rFonts w:hint="default" w:ascii="Times New Roman" w:hAnsi="Times New Roman" w:eastAsia="宋体" w:cs="Times New Roman"/>
                      <w:color w:val="000000"/>
                      <w:sz w:val="21"/>
                      <w:szCs w:val="21"/>
                    </w:rPr>
                    <w:t>□</w:t>
                  </w:r>
                </w:p>
              </w:tc>
              <w:tc>
                <w:tcPr>
                  <w:tcW w:w="1410" w:type="dxa"/>
                  <w:gridSpan w:val="2"/>
                  <w:vAlign w:val="center"/>
                </w:tcPr>
                <w:p>
                  <w:pPr>
                    <w:pStyle w:val="77"/>
                    <w:keepNext w:val="0"/>
                    <w:keepLines w:val="0"/>
                    <w:pageBreakBefore w:val="0"/>
                    <w:widowControl w:val="0"/>
                    <w:kinsoku/>
                    <w:wordWrap/>
                    <w:overflowPunct/>
                    <w:topLinePunct w:val="0"/>
                    <w:autoSpaceDE/>
                    <w:autoSpaceDN/>
                    <w:bidi w:val="0"/>
                    <w:adjustRightInd/>
                    <w:snapToGrid w:val="0"/>
                    <w:spacing w:line="0" w:lineRule="atLeast"/>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EDMS/AEDT</w:t>
                  </w:r>
                  <w:r>
                    <w:rPr>
                      <w:rFonts w:hint="default" w:ascii="Times New Roman" w:hAnsi="Times New Roman" w:eastAsia="宋体" w:cs="Times New Roman"/>
                      <w:color w:val="000000"/>
                      <w:sz w:val="21"/>
                      <w:szCs w:val="21"/>
                    </w:rPr>
                    <w:br w:type="textWrapping"/>
                  </w:r>
                  <w:r>
                    <w:rPr>
                      <w:rFonts w:hint="default" w:ascii="Times New Roman" w:hAnsi="Times New Roman" w:eastAsia="宋体" w:cs="Times New Roman"/>
                      <w:color w:val="000000"/>
                      <w:sz w:val="21"/>
                      <w:szCs w:val="21"/>
                    </w:rPr>
                    <w:t>□</w:t>
                  </w:r>
                </w:p>
              </w:tc>
              <w:tc>
                <w:tcPr>
                  <w:tcW w:w="1055" w:type="dxa"/>
                  <w:gridSpan w:val="3"/>
                  <w:vAlign w:val="center"/>
                </w:tcPr>
                <w:p>
                  <w:pPr>
                    <w:pStyle w:val="77"/>
                    <w:keepNext w:val="0"/>
                    <w:keepLines w:val="0"/>
                    <w:pageBreakBefore w:val="0"/>
                    <w:widowControl w:val="0"/>
                    <w:kinsoku/>
                    <w:wordWrap/>
                    <w:overflowPunct/>
                    <w:topLinePunct w:val="0"/>
                    <w:autoSpaceDE/>
                    <w:autoSpaceDN/>
                    <w:bidi w:val="0"/>
                    <w:adjustRightInd/>
                    <w:snapToGrid w:val="0"/>
                    <w:spacing w:line="0" w:lineRule="atLeast"/>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CALPUFF</w:t>
                  </w:r>
                  <w:r>
                    <w:rPr>
                      <w:rFonts w:hint="default" w:ascii="Times New Roman" w:hAnsi="Times New Roman" w:eastAsia="宋体" w:cs="Times New Roman"/>
                      <w:color w:val="000000"/>
                      <w:sz w:val="21"/>
                      <w:szCs w:val="21"/>
                    </w:rPr>
                    <w:br w:type="textWrapping"/>
                  </w:r>
                  <w:r>
                    <w:rPr>
                      <w:rFonts w:hint="default" w:ascii="Times New Roman" w:hAnsi="Times New Roman" w:eastAsia="宋体" w:cs="Times New Roman"/>
                      <w:color w:val="000000"/>
                      <w:sz w:val="21"/>
                      <w:szCs w:val="21"/>
                    </w:rPr>
                    <w:t>□</w:t>
                  </w:r>
                </w:p>
              </w:tc>
              <w:tc>
                <w:tcPr>
                  <w:tcW w:w="677" w:type="dxa"/>
                  <w:vAlign w:val="center"/>
                </w:tcPr>
                <w:p>
                  <w:pPr>
                    <w:pStyle w:val="77"/>
                    <w:keepNext w:val="0"/>
                    <w:keepLines w:val="0"/>
                    <w:pageBreakBefore w:val="0"/>
                    <w:widowControl w:val="0"/>
                    <w:kinsoku/>
                    <w:wordWrap/>
                    <w:overflowPunct/>
                    <w:topLinePunct w:val="0"/>
                    <w:autoSpaceDE/>
                    <w:autoSpaceDN/>
                    <w:bidi w:val="0"/>
                    <w:adjustRightInd/>
                    <w:snapToGrid w:val="0"/>
                    <w:spacing w:line="0" w:lineRule="atLeast"/>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网格模型</w:t>
                  </w:r>
                  <w:r>
                    <w:rPr>
                      <w:rFonts w:hint="default" w:ascii="Times New Roman" w:hAnsi="Times New Roman" w:eastAsia="宋体" w:cs="Times New Roman"/>
                      <w:color w:val="000000"/>
                      <w:sz w:val="21"/>
                      <w:szCs w:val="21"/>
                    </w:rPr>
                    <w:br w:type="textWrapping"/>
                  </w:r>
                  <w:r>
                    <w:rPr>
                      <w:rFonts w:hint="default" w:ascii="Times New Roman" w:hAnsi="Times New Roman" w:eastAsia="宋体" w:cs="Times New Roman"/>
                      <w:color w:val="000000"/>
                      <w:sz w:val="21"/>
                      <w:szCs w:val="21"/>
                    </w:rPr>
                    <w:t>□</w:t>
                  </w:r>
                </w:p>
              </w:tc>
              <w:tc>
                <w:tcPr>
                  <w:tcW w:w="630" w:type="dxa"/>
                  <w:vAlign w:val="center"/>
                </w:tcPr>
                <w:p>
                  <w:pPr>
                    <w:pStyle w:val="77"/>
                    <w:keepNext w:val="0"/>
                    <w:keepLines w:val="0"/>
                    <w:pageBreakBefore w:val="0"/>
                    <w:widowControl w:val="0"/>
                    <w:kinsoku/>
                    <w:wordWrap/>
                    <w:overflowPunct/>
                    <w:topLinePunct w:val="0"/>
                    <w:autoSpaceDE/>
                    <w:autoSpaceDN/>
                    <w:bidi w:val="0"/>
                    <w:adjustRightInd/>
                    <w:snapToGrid w:val="0"/>
                    <w:spacing w:line="0" w:lineRule="atLeast"/>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其他</w:t>
                  </w:r>
                  <w:r>
                    <w:rPr>
                      <w:rFonts w:hint="default" w:ascii="Times New Roman" w:hAnsi="Times New Roman" w:eastAsia="宋体" w:cs="Times New Roman"/>
                      <w:color w:val="000000"/>
                      <w:sz w:val="21"/>
                      <w:szCs w:val="21"/>
                    </w:rPr>
                    <w:br w:type="textWrapping"/>
                  </w:r>
                  <w:r>
                    <w:rPr>
                      <w:rFonts w:hint="default" w:ascii="Times New Roman" w:hAnsi="Times New Roman" w:eastAsia="宋体" w:cs="Times New Roman"/>
                      <w:color w:val="000000"/>
                      <w:sz w:val="21"/>
                      <w:szCs w:val="21"/>
                    </w:rPr>
                    <w:t>□</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28" w:type="dxa"/>
                  <w:bottom w:w="0" w:type="dxa"/>
                  <w:right w:w="28" w:type="dxa"/>
                </w:tblCellMar>
              </w:tblPrEx>
              <w:trPr>
                <w:trHeight w:val="464" w:hRule="atLeast"/>
              </w:trPr>
              <w:tc>
                <w:tcPr>
                  <w:tcW w:w="716" w:type="dxa"/>
                  <w:vMerge w:val="continue"/>
                  <w:vAlign w:val="center"/>
                </w:tcPr>
                <w:p>
                  <w:pPr>
                    <w:pStyle w:val="77"/>
                    <w:keepNext w:val="0"/>
                    <w:keepLines w:val="0"/>
                    <w:pageBreakBefore w:val="0"/>
                    <w:widowControl w:val="0"/>
                    <w:kinsoku/>
                    <w:wordWrap/>
                    <w:overflowPunct/>
                    <w:topLinePunct w:val="0"/>
                    <w:autoSpaceDE/>
                    <w:autoSpaceDN/>
                    <w:bidi w:val="0"/>
                    <w:adjustRightInd/>
                    <w:snapToGrid w:val="0"/>
                    <w:spacing w:line="0" w:lineRule="atLeast"/>
                    <w:textAlignment w:val="auto"/>
                    <w:rPr>
                      <w:rFonts w:hint="default" w:ascii="Times New Roman" w:hAnsi="Times New Roman" w:eastAsia="宋体" w:cs="Times New Roman"/>
                      <w:color w:val="000000"/>
                      <w:sz w:val="21"/>
                      <w:szCs w:val="21"/>
                    </w:rPr>
                  </w:pPr>
                </w:p>
              </w:tc>
              <w:tc>
                <w:tcPr>
                  <w:tcW w:w="1335" w:type="dxa"/>
                  <w:vAlign w:val="center"/>
                </w:tcPr>
                <w:p>
                  <w:pPr>
                    <w:pStyle w:val="77"/>
                    <w:keepNext w:val="0"/>
                    <w:keepLines w:val="0"/>
                    <w:pageBreakBefore w:val="0"/>
                    <w:widowControl w:val="0"/>
                    <w:kinsoku/>
                    <w:wordWrap/>
                    <w:overflowPunct/>
                    <w:topLinePunct w:val="0"/>
                    <w:autoSpaceDE/>
                    <w:autoSpaceDN/>
                    <w:bidi w:val="0"/>
                    <w:adjustRightInd/>
                    <w:snapToGrid w:val="0"/>
                    <w:spacing w:line="0" w:lineRule="atLeast"/>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预测范围</w:t>
                  </w:r>
                </w:p>
              </w:tc>
              <w:tc>
                <w:tcPr>
                  <w:tcW w:w="1756" w:type="dxa"/>
                  <w:gridSpan w:val="5"/>
                  <w:vAlign w:val="center"/>
                </w:tcPr>
                <w:p>
                  <w:pPr>
                    <w:pStyle w:val="77"/>
                    <w:keepNext w:val="0"/>
                    <w:keepLines w:val="0"/>
                    <w:pageBreakBefore w:val="0"/>
                    <w:widowControl w:val="0"/>
                    <w:kinsoku/>
                    <w:wordWrap/>
                    <w:overflowPunct/>
                    <w:topLinePunct w:val="0"/>
                    <w:autoSpaceDE/>
                    <w:autoSpaceDN/>
                    <w:bidi w:val="0"/>
                    <w:adjustRightInd/>
                    <w:snapToGrid w:val="0"/>
                    <w:spacing w:line="0" w:lineRule="atLeast"/>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边长≥ 50km□</w:t>
                  </w:r>
                </w:p>
              </w:tc>
              <w:tc>
                <w:tcPr>
                  <w:tcW w:w="3825" w:type="dxa"/>
                  <w:gridSpan w:val="9"/>
                  <w:vAlign w:val="center"/>
                </w:tcPr>
                <w:p>
                  <w:pPr>
                    <w:pStyle w:val="77"/>
                    <w:keepNext w:val="0"/>
                    <w:keepLines w:val="0"/>
                    <w:pageBreakBefore w:val="0"/>
                    <w:widowControl w:val="0"/>
                    <w:kinsoku/>
                    <w:wordWrap/>
                    <w:overflowPunct/>
                    <w:topLinePunct w:val="0"/>
                    <w:autoSpaceDE/>
                    <w:autoSpaceDN/>
                    <w:bidi w:val="0"/>
                    <w:adjustRightInd/>
                    <w:snapToGrid w:val="0"/>
                    <w:spacing w:line="0" w:lineRule="atLeast"/>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边长5～50km □</w:t>
                  </w:r>
                </w:p>
              </w:tc>
              <w:tc>
                <w:tcPr>
                  <w:tcW w:w="1307" w:type="dxa"/>
                  <w:gridSpan w:val="2"/>
                  <w:vAlign w:val="center"/>
                </w:tcPr>
                <w:p>
                  <w:pPr>
                    <w:pStyle w:val="77"/>
                    <w:keepNext w:val="0"/>
                    <w:keepLines w:val="0"/>
                    <w:pageBreakBefore w:val="0"/>
                    <w:widowControl w:val="0"/>
                    <w:kinsoku/>
                    <w:wordWrap/>
                    <w:overflowPunct/>
                    <w:topLinePunct w:val="0"/>
                    <w:autoSpaceDE/>
                    <w:autoSpaceDN/>
                    <w:bidi w:val="0"/>
                    <w:adjustRightInd/>
                    <w:snapToGrid w:val="0"/>
                    <w:spacing w:line="0" w:lineRule="atLeast"/>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边长 = 5 km ☑</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28" w:type="dxa"/>
                  <w:bottom w:w="0" w:type="dxa"/>
                  <w:right w:w="28" w:type="dxa"/>
                </w:tblCellMar>
              </w:tblPrEx>
              <w:trPr>
                <w:trHeight w:val="664" w:hRule="atLeast"/>
              </w:trPr>
              <w:tc>
                <w:tcPr>
                  <w:tcW w:w="716" w:type="dxa"/>
                  <w:vMerge w:val="continue"/>
                  <w:vAlign w:val="center"/>
                </w:tcPr>
                <w:p>
                  <w:pPr>
                    <w:pStyle w:val="77"/>
                    <w:keepNext w:val="0"/>
                    <w:keepLines w:val="0"/>
                    <w:pageBreakBefore w:val="0"/>
                    <w:widowControl w:val="0"/>
                    <w:kinsoku/>
                    <w:wordWrap/>
                    <w:overflowPunct/>
                    <w:topLinePunct w:val="0"/>
                    <w:autoSpaceDE/>
                    <w:autoSpaceDN/>
                    <w:bidi w:val="0"/>
                    <w:adjustRightInd/>
                    <w:snapToGrid w:val="0"/>
                    <w:spacing w:line="0" w:lineRule="atLeast"/>
                    <w:textAlignment w:val="auto"/>
                    <w:rPr>
                      <w:rFonts w:hint="default" w:ascii="Times New Roman" w:hAnsi="Times New Roman" w:eastAsia="宋体" w:cs="Times New Roman"/>
                      <w:color w:val="000000"/>
                      <w:sz w:val="21"/>
                      <w:szCs w:val="21"/>
                    </w:rPr>
                  </w:pPr>
                </w:p>
              </w:tc>
              <w:tc>
                <w:tcPr>
                  <w:tcW w:w="1335" w:type="dxa"/>
                  <w:vAlign w:val="center"/>
                </w:tcPr>
                <w:p>
                  <w:pPr>
                    <w:pStyle w:val="77"/>
                    <w:keepNext w:val="0"/>
                    <w:keepLines w:val="0"/>
                    <w:pageBreakBefore w:val="0"/>
                    <w:widowControl w:val="0"/>
                    <w:kinsoku/>
                    <w:wordWrap/>
                    <w:overflowPunct/>
                    <w:topLinePunct w:val="0"/>
                    <w:autoSpaceDE/>
                    <w:autoSpaceDN/>
                    <w:bidi w:val="0"/>
                    <w:adjustRightInd/>
                    <w:snapToGrid w:val="0"/>
                    <w:spacing w:line="0" w:lineRule="atLeast"/>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预测因子</w:t>
                  </w:r>
                </w:p>
              </w:tc>
              <w:tc>
                <w:tcPr>
                  <w:tcW w:w="4526" w:type="dxa"/>
                  <w:gridSpan w:val="11"/>
                  <w:vAlign w:val="center"/>
                </w:tcPr>
                <w:p>
                  <w:pPr>
                    <w:pStyle w:val="77"/>
                    <w:keepNext w:val="0"/>
                    <w:keepLines w:val="0"/>
                    <w:pageBreakBefore w:val="0"/>
                    <w:widowControl w:val="0"/>
                    <w:kinsoku/>
                    <w:wordWrap/>
                    <w:overflowPunct/>
                    <w:topLinePunct w:val="0"/>
                    <w:autoSpaceDE/>
                    <w:autoSpaceDN/>
                    <w:bidi w:val="0"/>
                    <w:adjustRightInd/>
                    <w:snapToGrid w:val="0"/>
                    <w:spacing w:line="0" w:lineRule="atLeast"/>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 xml:space="preserve">预测因子(  </w:t>
                  </w:r>
                  <w:r>
                    <w:rPr>
                      <w:rFonts w:hint="default" w:ascii="Times New Roman" w:hAnsi="Times New Roman" w:eastAsia="宋体" w:cs="Times New Roman"/>
                      <w:color w:val="000000"/>
                      <w:sz w:val="21"/>
                      <w:szCs w:val="21"/>
                      <w:lang w:val="en-US" w:eastAsia="zh-CN"/>
                    </w:rPr>
                    <w:t>VOCs</w:t>
                  </w:r>
                  <w:r>
                    <w:rPr>
                      <w:rFonts w:hint="default" w:ascii="Times New Roman" w:hAnsi="Times New Roman" w:eastAsia="宋体" w:cs="Times New Roman"/>
                      <w:color w:val="000000"/>
                      <w:sz w:val="21"/>
                      <w:szCs w:val="21"/>
                    </w:rPr>
                    <w:t>)</w:t>
                  </w:r>
                </w:p>
              </w:tc>
              <w:tc>
                <w:tcPr>
                  <w:tcW w:w="2362" w:type="dxa"/>
                  <w:gridSpan w:val="5"/>
                  <w:vAlign w:val="center"/>
                </w:tcPr>
                <w:p>
                  <w:pPr>
                    <w:pStyle w:val="77"/>
                    <w:keepNext w:val="0"/>
                    <w:keepLines w:val="0"/>
                    <w:pageBreakBefore w:val="0"/>
                    <w:widowControl w:val="0"/>
                    <w:kinsoku/>
                    <w:wordWrap/>
                    <w:overflowPunct/>
                    <w:topLinePunct w:val="0"/>
                    <w:autoSpaceDE/>
                    <w:autoSpaceDN/>
                    <w:bidi w:val="0"/>
                    <w:adjustRightInd/>
                    <w:snapToGrid w:val="0"/>
                    <w:spacing w:line="0" w:lineRule="atLeast"/>
                    <w:ind w:right="552" w:rightChars="263"/>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包括二次PM</w:t>
                  </w:r>
                  <w:r>
                    <w:rPr>
                      <w:rFonts w:hint="default" w:ascii="Times New Roman" w:hAnsi="Times New Roman" w:eastAsia="宋体" w:cs="Times New Roman"/>
                      <w:color w:val="000000"/>
                      <w:sz w:val="21"/>
                      <w:szCs w:val="21"/>
                      <w:vertAlign w:val="subscript"/>
                    </w:rPr>
                    <w:t>2.5</w:t>
                  </w:r>
                  <w:r>
                    <w:rPr>
                      <w:rFonts w:hint="default" w:ascii="Times New Roman" w:hAnsi="Times New Roman" w:eastAsia="宋体" w:cs="Times New Roman"/>
                      <w:color w:val="000000"/>
                      <w:sz w:val="21"/>
                      <w:szCs w:val="21"/>
                    </w:rPr>
                    <w:t xml:space="preserve"> □</w:t>
                  </w:r>
                </w:p>
                <w:p>
                  <w:pPr>
                    <w:pStyle w:val="77"/>
                    <w:keepNext w:val="0"/>
                    <w:keepLines w:val="0"/>
                    <w:pageBreakBefore w:val="0"/>
                    <w:widowControl w:val="0"/>
                    <w:kinsoku/>
                    <w:wordWrap/>
                    <w:overflowPunct/>
                    <w:topLinePunct w:val="0"/>
                    <w:autoSpaceDE/>
                    <w:autoSpaceDN/>
                    <w:bidi w:val="0"/>
                    <w:adjustRightInd/>
                    <w:snapToGrid w:val="0"/>
                    <w:spacing w:line="0" w:lineRule="atLeast"/>
                    <w:ind w:right="552" w:rightChars="263"/>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不包括二次PM</w:t>
                  </w:r>
                  <w:r>
                    <w:rPr>
                      <w:rFonts w:hint="default" w:ascii="Times New Roman" w:hAnsi="Times New Roman" w:eastAsia="宋体" w:cs="Times New Roman"/>
                      <w:color w:val="000000"/>
                      <w:sz w:val="21"/>
                      <w:szCs w:val="21"/>
                      <w:vertAlign w:val="subscript"/>
                    </w:rPr>
                    <w:t>2.5</w:t>
                  </w:r>
                  <w:r>
                    <w:rPr>
                      <w:rFonts w:hint="default" w:ascii="Times New Roman" w:hAnsi="Times New Roman" w:eastAsia="宋体" w:cs="Times New Roman"/>
                      <w:color w:val="000000"/>
                      <w:sz w:val="21"/>
                      <w:szCs w:val="21"/>
                    </w:rPr>
                    <w:t>☑</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28" w:type="dxa"/>
                  <w:bottom w:w="0" w:type="dxa"/>
                  <w:right w:w="28" w:type="dxa"/>
                </w:tblCellMar>
              </w:tblPrEx>
              <w:trPr>
                <w:trHeight w:val="549" w:hRule="atLeast"/>
              </w:trPr>
              <w:tc>
                <w:tcPr>
                  <w:tcW w:w="716" w:type="dxa"/>
                  <w:vMerge w:val="continue"/>
                  <w:vAlign w:val="center"/>
                </w:tcPr>
                <w:p>
                  <w:pPr>
                    <w:pStyle w:val="77"/>
                    <w:keepNext w:val="0"/>
                    <w:keepLines w:val="0"/>
                    <w:pageBreakBefore w:val="0"/>
                    <w:widowControl w:val="0"/>
                    <w:kinsoku/>
                    <w:wordWrap/>
                    <w:overflowPunct/>
                    <w:topLinePunct w:val="0"/>
                    <w:autoSpaceDE/>
                    <w:autoSpaceDN/>
                    <w:bidi w:val="0"/>
                    <w:adjustRightInd/>
                    <w:snapToGrid w:val="0"/>
                    <w:spacing w:line="0" w:lineRule="atLeast"/>
                    <w:textAlignment w:val="auto"/>
                    <w:rPr>
                      <w:rFonts w:hint="default" w:ascii="Times New Roman" w:hAnsi="Times New Roman" w:eastAsia="宋体" w:cs="Times New Roman"/>
                      <w:color w:val="000000"/>
                      <w:sz w:val="21"/>
                      <w:szCs w:val="21"/>
                    </w:rPr>
                  </w:pPr>
                </w:p>
              </w:tc>
              <w:tc>
                <w:tcPr>
                  <w:tcW w:w="1335" w:type="dxa"/>
                  <w:vAlign w:val="center"/>
                </w:tcPr>
                <w:p>
                  <w:pPr>
                    <w:pStyle w:val="77"/>
                    <w:keepNext w:val="0"/>
                    <w:keepLines w:val="0"/>
                    <w:pageBreakBefore w:val="0"/>
                    <w:widowControl w:val="0"/>
                    <w:kinsoku/>
                    <w:wordWrap/>
                    <w:overflowPunct/>
                    <w:topLinePunct w:val="0"/>
                    <w:autoSpaceDE/>
                    <w:autoSpaceDN/>
                    <w:bidi w:val="0"/>
                    <w:adjustRightInd/>
                    <w:snapToGrid w:val="0"/>
                    <w:spacing w:line="0" w:lineRule="atLeast"/>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正常排放短期浓度贡献值</w:t>
                  </w:r>
                </w:p>
              </w:tc>
              <w:tc>
                <w:tcPr>
                  <w:tcW w:w="4526" w:type="dxa"/>
                  <w:gridSpan w:val="11"/>
                  <w:vAlign w:val="center"/>
                </w:tcPr>
                <w:p>
                  <w:pPr>
                    <w:pStyle w:val="77"/>
                    <w:keepNext w:val="0"/>
                    <w:keepLines w:val="0"/>
                    <w:pageBreakBefore w:val="0"/>
                    <w:widowControl w:val="0"/>
                    <w:kinsoku/>
                    <w:wordWrap/>
                    <w:overflowPunct/>
                    <w:topLinePunct w:val="0"/>
                    <w:autoSpaceDE/>
                    <w:autoSpaceDN/>
                    <w:bidi w:val="0"/>
                    <w:adjustRightInd/>
                    <w:snapToGrid w:val="0"/>
                    <w:spacing w:line="0" w:lineRule="atLeast"/>
                    <w:textAlignment w:val="auto"/>
                    <w:rPr>
                      <w:rFonts w:hint="default" w:ascii="Times New Roman" w:hAnsi="Times New Roman" w:eastAsia="宋体" w:cs="Times New Roman"/>
                      <w:color w:val="000000"/>
                      <w:sz w:val="21"/>
                      <w:szCs w:val="21"/>
                      <w:lang w:eastAsia="zh-CN"/>
                    </w:rPr>
                  </w:pPr>
                  <m:oMath>
                    <m:sSub>
                      <m:sSubPr>
                        <m:ctrlPr>
                          <w:rPr>
                            <w:rFonts w:hint="default" w:ascii="Cambria Math" w:hAnsi="Cambria Math" w:eastAsia="宋体" w:cs="Times New Roman"/>
                            <w:i/>
                            <w:color w:val="000000"/>
                            <w:sz w:val="21"/>
                            <w:szCs w:val="21"/>
                          </w:rPr>
                        </m:ctrlPr>
                      </m:sSubPr>
                      <m:e>
                        <m:r>
                          <w:rPr>
                            <w:rFonts w:hint="default" w:ascii="Cambria Math" w:hAnsi="Cambria Math" w:eastAsia="宋体" w:cs="Times New Roman"/>
                            <w:color w:val="000000"/>
                            <w:sz w:val="21"/>
                            <w:szCs w:val="21"/>
                          </w:rPr>
                          <m:t>C</m:t>
                        </m:r>
                        <m:ctrlPr>
                          <w:rPr>
                            <w:rFonts w:hint="default" w:ascii="Cambria Math" w:hAnsi="Cambria Math" w:eastAsia="宋体" w:cs="Times New Roman"/>
                            <w:i/>
                            <w:color w:val="000000"/>
                            <w:sz w:val="21"/>
                            <w:szCs w:val="21"/>
                          </w:rPr>
                        </m:ctrlPr>
                      </m:e>
                      <m:sub>
                        <m:r>
                          <m:rPr>
                            <m:sty m:val="p"/>
                          </m:rPr>
                          <w:rPr>
                            <w:rFonts w:hint="default" w:ascii="Cambria Math" w:hAnsi="Cambria Math" w:eastAsia="宋体" w:cs="Times New Roman"/>
                            <w:color w:val="000000"/>
                            <w:sz w:val="21"/>
                            <w:szCs w:val="21"/>
                          </w:rPr>
                          <m:t>本项目</m:t>
                        </m:r>
                        <m:ctrlPr>
                          <w:rPr>
                            <w:rFonts w:hint="default" w:ascii="Cambria Math" w:hAnsi="Cambria Math" w:eastAsia="宋体" w:cs="Times New Roman"/>
                            <w:i/>
                            <w:color w:val="000000"/>
                            <w:sz w:val="21"/>
                            <w:szCs w:val="21"/>
                          </w:rPr>
                        </m:ctrlPr>
                      </m:sub>
                    </m:sSub>
                  </m:oMath>
                  <w:r>
                    <w:rPr>
                      <w:rFonts w:hint="default" w:ascii="Times New Roman" w:hAnsi="Times New Roman" w:eastAsia="宋体" w:cs="Times New Roman"/>
                      <w:color w:val="000000"/>
                      <w:sz w:val="21"/>
                      <w:szCs w:val="21"/>
                    </w:rPr>
                    <w:t>最大占标率≤100%</w:t>
                  </w:r>
                  <w:r>
                    <w:rPr>
                      <w:rFonts w:hint="default" w:ascii="Times New Roman" w:hAnsi="Times New Roman" w:eastAsia="宋体" w:cs="Times New Roman"/>
                      <w:color w:val="000000"/>
                      <w:sz w:val="21"/>
                      <w:szCs w:val="21"/>
                      <w:lang w:eastAsia="zh-CN"/>
                    </w:rPr>
                    <w:t>☑</w:t>
                  </w:r>
                </w:p>
              </w:tc>
              <w:tc>
                <w:tcPr>
                  <w:tcW w:w="2362" w:type="dxa"/>
                  <w:gridSpan w:val="5"/>
                  <w:vAlign w:val="center"/>
                </w:tcPr>
                <w:p>
                  <w:pPr>
                    <w:pStyle w:val="77"/>
                    <w:keepNext w:val="0"/>
                    <w:keepLines w:val="0"/>
                    <w:pageBreakBefore w:val="0"/>
                    <w:widowControl w:val="0"/>
                    <w:kinsoku/>
                    <w:wordWrap/>
                    <w:overflowPunct/>
                    <w:topLinePunct w:val="0"/>
                    <w:autoSpaceDE/>
                    <w:autoSpaceDN/>
                    <w:bidi w:val="0"/>
                    <w:adjustRightInd/>
                    <w:snapToGrid w:val="0"/>
                    <w:spacing w:line="0" w:lineRule="atLeast"/>
                    <w:textAlignment w:val="auto"/>
                    <w:rPr>
                      <w:rFonts w:hint="default" w:ascii="Times New Roman" w:hAnsi="Times New Roman" w:eastAsia="宋体" w:cs="Times New Roman"/>
                      <w:color w:val="000000"/>
                      <w:sz w:val="21"/>
                      <w:szCs w:val="21"/>
                    </w:rPr>
                  </w:pPr>
                  <m:oMath>
                    <m:sSub>
                      <m:sSubPr>
                        <m:ctrlPr>
                          <w:rPr>
                            <w:rFonts w:hint="default" w:ascii="Cambria Math" w:hAnsi="Cambria Math" w:eastAsia="宋体" w:cs="Times New Roman"/>
                            <w:i/>
                            <w:color w:val="000000"/>
                            <w:sz w:val="21"/>
                            <w:szCs w:val="21"/>
                          </w:rPr>
                        </m:ctrlPr>
                      </m:sSubPr>
                      <m:e>
                        <m:r>
                          <w:rPr>
                            <w:rFonts w:hint="default" w:ascii="Cambria Math" w:hAnsi="Cambria Math" w:eastAsia="宋体" w:cs="Times New Roman"/>
                            <w:color w:val="000000"/>
                            <w:sz w:val="21"/>
                            <w:szCs w:val="21"/>
                          </w:rPr>
                          <m:t>C</m:t>
                        </m:r>
                        <m:ctrlPr>
                          <w:rPr>
                            <w:rFonts w:hint="default" w:ascii="Cambria Math" w:hAnsi="Cambria Math" w:eastAsia="宋体" w:cs="Times New Roman"/>
                            <w:i/>
                            <w:color w:val="000000"/>
                            <w:sz w:val="21"/>
                            <w:szCs w:val="21"/>
                          </w:rPr>
                        </m:ctrlPr>
                      </m:e>
                      <m:sub>
                        <m:r>
                          <m:rPr>
                            <m:sty m:val="p"/>
                          </m:rPr>
                          <w:rPr>
                            <w:rFonts w:hint="default" w:ascii="Cambria Math" w:hAnsi="Cambria Math" w:eastAsia="宋体" w:cs="Times New Roman"/>
                            <w:color w:val="000000"/>
                            <w:sz w:val="21"/>
                            <w:szCs w:val="21"/>
                          </w:rPr>
                          <m:t>本项目</m:t>
                        </m:r>
                        <m:ctrlPr>
                          <w:rPr>
                            <w:rFonts w:hint="default" w:ascii="Cambria Math" w:hAnsi="Cambria Math" w:eastAsia="宋体" w:cs="Times New Roman"/>
                            <w:i/>
                            <w:color w:val="000000"/>
                            <w:sz w:val="21"/>
                            <w:szCs w:val="21"/>
                          </w:rPr>
                        </m:ctrlPr>
                      </m:sub>
                    </m:sSub>
                  </m:oMath>
                  <w:r>
                    <w:rPr>
                      <w:rFonts w:hint="default" w:ascii="Times New Roman" w:hAnsi="Times New Roman" w:eastAsia="宋体" w:cs="Times New Roman"/>
                      <w:color w:val="000000"/>
                      <w:sz w:val="21"/>
                      <w:szCs w:val="21"/>
                    </w:rPr>
                    <w:t>最大占标率＞100% □</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28" w:type="dxa"/>
                  <w:bottom w:w="0" w:type="dxa"/>
                  <w:right w:w="28" w:type="dxa"/>
                </w:tblCellMar>
              </w:tblPrEx>
              <w:trPr>
                <w:trHeight w:val="287" w:hRule="atLeast"/>
              </w:trPr>
              <w:tc>
                <w:tcPr>
                  <w:tcW w:w="716" w:type="dxa"/>
                  <w:vMerge w:val="continue"/>
                  <w:vAlign w:val="center"/>
                </w:tcPr>
                <w:p>
                  <w:pPr>
                    <w:pStyle w:val="77"/>
                    <w:keepNext w:val="0"/>
                    <w:keepLines w:val="0"/>
                    <w:pageBreakBefore w:val="0"/>
                    <w:widowControl w:val="0"/>
                    <w:kinsoku/>
                    <w:wordWrap/>
                    <w:overflowPunct/>
                    <w:topLinePunct w:val="0"/>
                    <w:autoSpaceDE/>
                    <w:autoSpaceDN/>
                    <w:bidi w:val="0"/>
                    <w:adjustRightInd/>
                    <w:snapToGrid w:val="0"/>
                    <w:spacing w:line="0" w:lineRule="atLeast"/>
                    <w:textAlignment w:val="auto"/>
                    <w:rPr>
                      <w:rFonts w:hint="default" w:ascii="Times New Roman" w:hAnsi="Times New Roman" w:eastAsia="宋体" w:cs="Times New Roman"/>
                      <w:color w:val="000000"/>
                      <w:sz w:val="21"/>
                      <w:szCs w:val="21"/>
                    </w:rPr>
                  </w:pPr>
                </w:p>
              </w:tc>
              <w:tc>
                <w:tcPr>
                  <w:tcW w:w="1335" w:type="dxa"/>
                  <w:vMerge w:val="restart"/>
                  <w:vAlign w:val="center"/>
                </w:tcPr>
                <w:p>
                  <w:pPr>
                    <w:pStyle w:val="77"/>
                    <w:keepNext w:val="0"/>
                    <w:keepLines w:val="0"/>
                    <w:pageBreakBefore w:val="0"/>
                    <w:widowControl w:val="0"/>
                    <w:kinsoku/>
                    <w:wordWrap/>
                    <w:overflowPunct/>
                    <w:topLinePunct w:val="0"/>
                    <w:autoSpaceDE/>
                    <w:autoSpaceDN/>
                    <w:bidi w:val="0"/>
                    <w:adjustRightInd/>
                    <w:snapToGrid w:val="0"/>
                    <w:spacing w:line="0" w:lineRule="atLeast"/>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正常排放年均浓度贡献值</w:t>
                  </w:r>
                </w:p>
              </w:tc>
              <w:tc>
                <w:tcPr>
                  <w:tcW w:w="964" w:type="dxa"/>
                  <w:tcBorders>
                    <w:right w:val="single" w:color="auto" w:sz="4" w:space="0"/>
                  </w:tcBorders>
                  <w:vAlign w:val="center"/>
                </w:tcPr>
                <w:p>
                  <w:pPr>
                    <w:pStyle w:val="77"/>
                    <w:keepNext w:val="0"/>
                    <w:keepLines w:val="0"/>
                    <w:pageBreakBefore w:val="0"/>
                    <w:widowControl w:val="0"/>
                    <w:kinsoku/>
                    <w:wordWrap/>
                    <w:overflowPunct/>
                    <w:topLinePunct w:val="0"/>
                    <w:autoSpaceDE/>
                    <w:autoSpaceDN/>
                    <w:bidi w:val="0"/>
                    <w:adjustRightInd/>
                    <w:snapToGrid w:val="0"/>
                    <w:spacing w:line="0" w:lineRule="atLeast"/>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一类区</w:t>
                  </w:r>
                </w:p>
              </w:tc>
              <w:tc>
                <w:tcPr>
                  <w:tcW w:w="3562" w:type="dxa"/>
                  <w:gridSpan w:val="10"/>
                  <w:tcBorders>
                    <w:left w:val="single" w:color="auto" w:sz="4" w:space="0"/>
                  </w:tcBorders>
                  <w:vAlign w:val="center"/>
                </w:tcPr>
                <w:p>
                  <w:pPr>
                    <w:pStyle w:val="77"/>
                    <w:keepNext w:val="0"/>
                    <w:keepLines w:val="0"/>
                    <w:pageBreakBefore w:val="0"/>
                    <w:widowControl w:val="0"/>
                    <w:kinsoku/>
                    <w:wordWrap/>
                    <w:overflowPunct/>
                    <w:topLinePunct w:val="0"/>
                    <w:autoSpaceDE/>
                    <w:autoSpaceDN/>
                    <w:bidi w:val="0"/>
                    <w:adjustRightInd/>
                    <w:snapToGrid w:val="0"/>
                    <w:spacing w:line="0" w:lineRule="atLeast"/>
                    <w:textAlignment w:val="auto"/>
                    <w:rPr>
                      <w:rFonts w:hint="default" w:ascii="Times New Roman" w:hAnsi="Times New Roman" w:eastAsia="宋体" w:cs="Times New Roman"/>
                      <w:color w:val="000000"/>
                      <w:sz w:val="21"/>
                      <w:szCs w:val="21"/>
                    </w:rPr>
                  </w:pPr>
                  <m:oMath>
                    <m:sSub>
                      <m:sSubPr>
                        <m:ctrlPr>
                          <w:rPr>
                            <w:rFonts w:hint="default" w:ascii="Cambria Math" w:hAnsi="Cambria Math" w:eastAsia="宋体" w:cs="Times New Roman"/>
                            <w:i/>
                            <w:color w:val="000000"/>
                            <w:sz w:val="21"/>
                            <w:szCs w:val="21"/>
                          </w:rPr>
                        </m:ctrlPr>
                      </m:sSubPr>
                      <m:e>
                        <m:r>
                          <w:rPr>
                            <w:rFonts w:hint="default" w:ascii="Cambria Math" w:hAnsi="Cambria Math" w:eastAsia="宋体" w:cs="Times New Roman"/>
                            <w:color w:val="000000"/>
                            <w:sz w:val="21"/>
                            <w:szCs w:val="21"/>
                          </w:rPr>
                          <m:t>C</m:t>
                        </m:r>
                        <m:ctrlPr>
                          <w:rPr>
                            <w:rFonts w:hint="default" w:ascii="Cambria Math" w:hAnsi="Cambria Math" w:eastAsia="宋体" w:cs="Times New Roman"/>
                            <w:i/>
                            <w:color w:val="000000"/>
                            <w:sz w:val="21"/>
                            <w:szCs w:val="21"/>
                          </w:rPr>
                        </m:ctrlPr>
                      </m:e>
                      <m:sub>
                        <m:r>
                          <m:rPr>
                            <m:sty m:val="p"/>
                          </m:rPr>
                          <w:rPr>
                            <w:rFonts w:hint="default" w:ascii="Cambria Math" w:hAnsi="Cambria Math" w:eastAsia="宋体" w:cs="Times New Roman"/>
                            <w:color w:val="000000"/>
                            <w:sz w:val="21"/>
                            <w:szCs w:val="21"/>
                          </w:rPr>
                          <m:t>本项目</m:t>
                        </m:r>
                        <m:ctrlPr>
                          <w:rPr>
                            <w:rFonts w:hint="default" w:ascii="Cambria Math" w:hAnsi="Cambria Math" w:eastAsia="宋体" w:cs="Times New Roman"/>
                            <w:i/>
                            <w:color w:val="000000"/>
                            <w:sz w:val="21"/>
                            <w:szCs w:val="21"/>
                          </w:rPr>
                        </m:ctrlPr>
                      </m:sub>
                    </m:sSub>
                  </m:oMath>
                  <w:r>
                    <w:rPr>
                      <w:rFonts w:hint="default" w:ascii="Times New Roman" w:hAnsi="Times New Roman" w:eastAsia="宋体" w:cs="Times New Roman"/>
                      <w:color w:val="000000"/>
                      <w:sz w:val="21"/>
                      <w:szCs w:val="21"/>
                    </w:rPr>
                    <w:t>最大占标率</w:t>
                  </w:r>
                  <w:bookmarkStart w:id="46" w:name="OLE_LINK7"/>
                  <w:bookmarkStart w:id="47" w:name="OLE_LINK5"/>
                  <w:r>
                    <w:rPr>
                      <w:rFonts w:hint="default" w:ascii="Times New Roman" w:hAnsi="Times New Roman" w:eastAsia="宋体" w:cs="Times New Roman"/>
                      <w:color w:val="000000"/>
                      <w:sz w:val="21"/>
                      <w:szCs w:val="21"/>
                    </w:rPr>
                    <w:t>≤</w:t>
                  </w:r>
                  <w:bookmarkEnd w:id="46"/>
                  <w:bookmarkEnd w:id="47"/>
                  <w:r>
                    <w:rPr>
                      <w:rFonts w:hint="default" w:ascii="Times New Roman" w:hAnsi="Times New Roman" w:eastAsia="宋体" w:cs="Times New Roman"/>
                      <w:color w:val="000000"/>
                      <w:sz w:val="21"/>
                      <w:szCs w:val="21"/>
                    </w:rPr>
                    <w:t>10%□</w:t>
                  </w:r>
                </w:p>
              </w:tc>
              <w:tc>
                <w:tcPr>
                  <w:tcW w:w="2362" w:type="dxa"/>
                  <w:gridSpan w:val="5"/>
                  <w:vAlign w:val="center"/>
                </w:tcPr>
                <w:p>
                  <w:pPr>
                    <w:pStyle w:val="77"/>
                    <w:keepNext w:val="0"/>
                    <w:keepLines w:val="0"/>
                    <w:pageBreakBefore w:val="0"/>
                    <w:widowControl w:val="0"/>
                    <w:kinsoku/>
                    <w:wordWrap/>
                    <w:overflowPunct/>
                    <w:topLinePunct w:val="0"/>
                    <w:autoSpaceDE/>
                    <w:autoSpaceDN/>
                    <w:bidi w:val="0"/>
                    <w:adjustRightInd/>
                    <w:snapToGrid w:val="0"/>
                    <w:spacing w:line="0" w:lineRule="atLeast"/>
                    <w:textAlignment w:val="auto"/>
                    <w:rPr>
                      <w:rFonts w:hint="default" w:ascii="Times New Roman" w:hAnsi="Times New Roman" w:eastAsia="宋体" w:cs="Times New Roman"/>
                      <w:color w:val="000000"/>
                      <w:sz w:val="21"/>
                      <w:szCs w:val="21"/>
                    </w:rPr>
                  </w:pPr>
                  <m:oMath>
                    <m:sSub>
                      <m:sSubPr>
                        <m:ctrlPr>
                          <w:rPr>
                            <w:rFonts w:hint="default" w:ascii="Cambria Math" w:hAnsi="Cambria Math" w:eastAsia="宋体" w:cs="Times New Roman"/>
                            <w:i/>
                            <w:color w:val="000000"/>
                            <w:sz w:val="21"/>
                            <w:szCs w:val="21"/>
                          </w:rPr>
                        </m:ctrlPr>
                      </m:sSubPr>
                      <m:e>
                        <m:r>
                          <w:rPr>
                            <w:rFonts w:hint="default" w:ascii="Cambria Math" w:hAnsi="Cambria Math" w:eastAsia="宋体" w:cs="Times New Roman"/>
                            <w:color w:val="000000"/>
                            <w:sz w:val="21"/>
                            <w:szCs w:val="21"/>
                          </w:rPr>
                          <m:t>C</m:t>
                        </m:r>
                        <m:ctrlPr>
                          <w:rPr>
                            <w:rFonts w:hint="default" w:ascii="Cambria Math" w:hAnsi="Cambria Math" w:eastAsia="宋体" w:cs="Times New Roman"/>
                            <w:i/>
                            <w:color w:val="000000"/>
                            <w:sz w:val="21"/>
                            <w:szCs w:val="21"/>
                          </w:rPr>
                        </m:ctrlPr>
                      </m:e>
                      <m:sub>
                        <m:r>
                          <m:rPr>
                            <m:sty m:val="p"/>
                          </m:rPr>
                          <w:rPr>
                            <w:rFonts w:hint="default" w:ascii="Cambria Math" w:hAnsi="Cambria Math" w:eastAsia="宋体" w:cs="Times New Roman"/>
                            <w:color w:val="000000"/>
                            <w:sz w:val="21"/>
                            <w:szCs w:val="21"/>
                          </w:rPr>
                          <m:t>本项目</m:t>
                        </m:r>
                        <m:ctrlPr>
                          <w:rPr>
                            <w:rFonts w:hint="default" w:ascii="Cambria Math" w:hAnsi="Cambria Math" w:eastAsia="宋体" w:cs="Times New Roman"/>
                            <w:i/>
                            <w:color w:val="000000"/>
                            <w:sz w:val="21"/>
                            <w:szCs w:val="21"/>
                          </w:rPr>
                        </m:ctrlPr>
                      </m:sub>
                    </m:sSub>
                  </m:oMath>
                  <w:r>
                    <w:rPr>
                      <w:rFonts w:hint="default" w:ascii="Times New Roman" w:hAnsi="Times New Roman" w:eastAsia="宋体" w:cs="Times New Roman"/>
                      <w:color w:val="000000"/>
                      <w:sz w:val="21"/>
                      <w:szCs w:val="21"/>
                    </w:rPr>
                    <w:t>最大标率＞10% □</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28" w:type="dxa"/>
                  <w:bottom w:w="0" w:type="dxa"/>
                  <w:right w:w="28" w:type="dxa"/>
                </w:tblCellMar>
              </w:tblPrEx>
              <w:trPr>
                <w:trHeight w:val="341" w:hRule="atLeast"/>
              </w:trPr>
              <w:tc>
                <w:tcPr>
                  <w:tcW w:w="716" w:type="dxa"/>
                  <w:vMerge w:val="continue"/>
                  <w:vAlign w:val="center"/>
                </w:tcPr>
                <w:p>
                  <w:pPr>
                    <w:pStyle w:val="77"/>
                    <w:keepNext w:val="0"/>
                    <w:keepLines w:val="0"/>
                    <w:pageBreakBefore w:val="0"/>
                    <w:widowControl w:val="0"/>
                    <w:kinsoku/>
                    <w:wordWrap/>
                    <w:overflowPunct/>
                    <w:topLinePunct w:val="0"/>
                    <w:autoSpaceDE/>
                    <w:autoSpaceDN/>
                    <w:bidi w:val="0"/>
                    <w:adjustRightInd/>
                    <w:snapToGrid w:val="0"/>
                    <w:spacing w:line="0" w:lineRule="atLeast"/>
                    <w:textAlignment w:val="auto"/>
                    <w:rPr>
                      <w:rFonts w:hint="default" w:ascii="Times New Roman" w:hAnsi="Times New Roman" w:eastAsia="宋体" w:cs="Times New Roman"/>
                      <w:color w:val="000000"/>
                      <w:sz w:val="21"/>
                      <w:szCs w:val="21"/>
                    </w:rPr>
                  </w:pPr>
                </w:p>
              </w:tc>
              <w:tc>
                <w:tcPr>
                  <w:tcW w:w="1335" w:type="dxa"/>
                  <w:vMerge w:val="continue"/>
                  <w:vAlign w:val="center"/>
                </w:tcPr>
                <w:p>
                  <w:pPr>
                    <w:pStyle w:val="77"/>
                    <w:keepNext w:val="0"/>
                    <w:keepLines w:val="0"/>
                    <w:pageBreakBefore w:val="0"/>
                    <w:widowControl w:val="0"/>
                    <w:kinsoku/>
                    <w:wordWrap/>
                    <w:overflowPunct/>
                    <w:topLinePunct w:val="0"/>
                    <w:autoSpaceDE/>
                    <w:autoSpaceDN/>
                    <w:bidi w:val="0"/>
                    <w:adjustRightInd/>
                    <w:snapToGrid w:val="0"/>
                    <w:spacing w:line="0" w:lineRule="atLeast"/>
                    <w:textAlignment w:val="auto"/>
                    <w:rPr>
                      <w:rFonts w:hint="default" w:ascii="Times New Roman" w:hAnsi="Times New Roman" w:eastAsia="宋体" w:cs="Times New Roman"/>
                      <w:color w:val="000000"/>
                      <w:sz w:val="21"/>
                      <w:szCs w:val="21"/>
                    </w:rPr>
                  </w:pPr>
                </w:p>
              </w:tc>
              <w:tc>
                <w:tcPr>
                  <w:tcW w:w="964" w:type="dxa"/>
                  <w:tcBorders>
                    <w:right w:val="single" w:color="auto" w:sz="4" w:space="0"/>
                  </w:tcBorders>
                  <w:vAlign w:val="center"/>
                </w:tcPr>
                <w:p>
                  <w:pPr>
                    <w:pStyle w:val="77"/>
                    <w:keepNext w:val="0"/>
                    <w:keepLines w:val="0"/>
                    <w:pageBreakBefore w:val="0"/>
                    <w:widowControl w:val="0"/>
                    <w:kinsoku/>
                    <w:wordWrap/>
                    <w:overflowPunct/>
                    <w:topLinePunct w:val="0"/>
                    <w:autoSpaceDE/>
                    <w:autoSpaceDN/>
                    <w:bidi w:val="0"/>
                    <w:adjustRightInd/>
                    <w:snapToGrid w:val="0"/>
                    <w:spacing w:line="0" w:lineRule="atLeast"/>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二类区</w:t>
                  </w:r>
                </w:p>
              </w:tc>
              <w:tc>
                <w:tcPr>
                  <w:tcW w:w="3562" w:type="dxa"/>
                  <w:gridSpan w:val="10"/>
                  <w:tcBorders>
                    <w:left w:val="single" w:color="auto" w:sz="4" w:space="0"/>
                  </w:tcBorders>
                  <w:vAlign w:val="center"/>
                </w:tcPr>
                <w:p>
                  <w:pPr>
                    <w:pStyle w:val="77"/>
                    <w:keepNext w:val="0"/>
                    <w:keepLines w:val="0"/>
                    <w:pageBreakBefore w:val="0"/>
                    <w:widowControl w:val="0"/>
                    <w:kinsoku/>
                    <w:wordWrap/>
                    <w:overflowPunct/>
                    <w:topLinePunct w:val="0"/>
                    <w:autoSpaceDE/>
                    <w:autoSpaceDN/>
                    <w:bidi w:val="0"/>
                    <w:adjustRightInd/>
                    <w:snapToGrid w:val="0"/>
                    <w:spacing w:line="0" w:lineRule="atLeast"/>
                    <w:textAlignment w:val="auto"/>
                    <w:rPr>
                      <w:rFonts w:hint="default" w:ascii="Times New Roman" w:hAnsi="Times New Roman" w:eastAsia="宋体" w:cs="Times New Roman"/>
                      <w:color w:val="000000"/>
                      <w:sz w:val="21"/>
                      <w:szCs w:val="21"/>
                    </w:rPr>
                  </w:pPr>
                  <m:oMath>
                    <m:sSub>
                      <m:sSubPr>
                        <m:ctrlPr>
                          <w:rPr>
                            <w:rFonts w:hint="default" w:ascii="Cambria Math" w:hAnsi="Cambria Math" w:eastAsia="宋体" w:cs="Times New Roman"/>
                            <w:i/>
                            <w:color w:val="000000"/>
                            <w:sz w:val="21"/>
                            <w:szCs w:val="21"/>
                          </w:rPr>
                        </m:ctrlPr>
                      </m:sSubPr>
                      <m:e>
                        <m:r>
                          <w:rPr>
                            <w:rFonts w:hint="default" w:ascii="Cambria Math" w:hAnsi="Cambria Math" w:eastAsia="宋体" w:cs="Times New Roman"/>
                            <w:color w:val="000000"/>
                            <w:sz w:val="21"/>
                            <w:szCs w:val="21"/>
                          </w:rPr>
                          <m:t>C</m:t>
                        </m:r>
                        <m:ctrlPr>
                          <w:rPr>
                            <w:rFonts w:hint="default" w:ascii="Cambria Math" w:hAnsi="Cambria Math" w:eastAsia="宋体" w:cs="Times New Roman"/>
                            <w:i/>
                            <w:color w:val="000000"/>
                            <w:sz w:val="21"/>
                            <w:szCs w:val="21"/>
                          </w:rPr>
                        </m:ctrlPr>
                      </m:e>
                      <m:sub>
                        <m:r>
                          <m:rPr>
                            <m:sty m:val="p"/>
                          </m:rPr>
                          <w:rPr>
                            <w:rFonts w:hint="default" w:ascii="Cambria Math" w:hAnsi="Cambria Math" w:eastAsia="宋体" w:cs="Times New Roman"/>
                            <w:color w:val="000000"/>
                            <w:sz w:val="21"/>
                            <w:szCs w:val="21"/>
                          </w:rPr>
                          <m:t>本项目</m:t>
                        </m:r>
                        <m:ctrlPr>
                          <w:rPr>
                            <w:rFonts w:hint="default" w:ascii="Cambria Math" w:hAnsi="Cambria Math" w:eastAsia="宋体" w:cs="Times New Roman"/>
                            <w:i/>
                            <w:color w:val="000000"/>
                            <w:sz w:val="21"/>
                            <w:szCs w:val="21"/>
                          </w:rPr>
                        </m:ctrlPr>
                      </m:sub>
                    </m:sSub>
                  </m:oMath>
                  <w:r>
                    <w:rPr>
                      <w:rFonts w:hint="default" w:ascii="Times New Roman" w:hAnsi="Times New Roman" w:eastAsia="宋体" w:cs="Times New Roman"/>
                      <w:color w:val="000000"/>
                      <w:sz w:val="21"/>
                      <w:szCs w:val="21"/>
                    </w:rPr>
                    <w:t>最大占标率≤30%□</w:t>
                  </w:r>
                </w:p>
              </w:tc>
              <w:tc>
                <w:tcPr>
                  <w:tcW w:w="2362" w:type="dxa"/>
                  <w:gridSpan w:val="5"/>
                  <w:vAlign w:val="center"/>
                </w:tcPr>
                <w:p>
                  <w:pPr>
                    <w:pStyle w:val="77"/>
                    <w:keepNext w:val="0"/>
                    <w:keepLines w:val="0"/>
                    <w:pageBreakBefore w:val="0"/>
                    <w:widowControl w:val="0"/>
                    <w:kinsoku/>
                    <w:wordWrap/>
                    <w:overflowPunct/>
                    <w:topLinePunct w:val="0"/>
                    <w:autoSpaceDE/>
                    <w:autoSpaceDN/>
                    <w:bidi w:val="0"/>
                    <w:adjustRightInd/>
                    <w:snapToGrid w:val="0"/>
                    <w:spacing w:line="0" w:lineRule="atLeast"/>
                    <w:textAlignment w:val="auto"/>
                    <w:rPr>
                      <w:rFonts w:hint="default" w:ascii="Times New Roman" w:hAnsi="Times New Roman" w:eastAsia="宋体" w:cs="Times New Roman"/>
                      <w:color w:val="000000"/>
                      <w:sz w:val="21"/>
                      <w:szCs w:val="21"/>
                    </w:rPr>
                  </w:pPr>
                  <m:oMath>
                    <m:sSub>
                      <m:sSubPr>
                        <m:ctrlPr>
                          <w:rPr>
                            <w:rFonts w:hint="default" w:ascii="Cambria Math" w:hAnsi="Cambria Math" w:eastAsia="宋体" w:cs="Times New Roman"/>
                            <w:i/>
                            <w:color w:val="000000"/>
                            <w:sz w:val="21"/>
                            <w:szCs w:val="21"/>
                          </w:rPr>
                        </m:ctrlPr>
                      </m:sSubPr>
                      <m:e>
                        <m:r>
                          <w:rPr>
                            <w:rFonts w:hint="default" w:ascii="Cambria Math" w:hAnsi="Cambria Math" w:eastAsia="宋体" w:cs="Times New Roman"/>
                            <w:color w:val="000000"/>
                            <w:sz w:val="21"/>
                            <w:szCs w:val="21"/>
                          </w:rPr>
                          <m:t>C</m:t>
                        </m:r>
                        <m:ctrlPr>
                          <w:rPr>
                            <w:rFonts w:hint="default" w:ascii="Cambria Math" w:hAnsi="Cambria Math" w:eastAsia="宋体" w:cs="Times New Roman"/>
                            <w:i/>
                            <w:color w:val="000000"/>
                            <w:sz w:val="21"/>
                            <w:szCs w:val="21"/>
                          </w:rPr>
                        </m:ctrlPr>
                      </m:e>
                      <m:sub>
                        <m:r>
                          <m:rPr>
                            <m:sty m:val="p"/>
                          </m:rPr>
                          <w:rPr>
                            <w:rFonts w:hint="default" w:ascii="Cambria Math" w:hAnsi="Cambria Math" w:eastAsia="宋体" w:cs="Times New Roman"/>
                            <w:color w:val="000000"/>
                            <w:sz w:val="21"/>
                            <w:szCs w:val="21"/>
                          </w:rPr>
                          <m:t>本项目</m:t>
                        </m:r>
                        <m:ctrlPr>
                          <w:rPr>
                            <w:rFonts w:hint="default" w:ascii="Cambria Math" w:hAnsi="Cambria Math" w:eastAsia="宋体" w:cs="Times New Roman"/>
                            <w:i/>
                            <w:color w:val="000000"/>
                            <w:sz w:val="21"/>
                            <w:szCs w:val="21"/>
                          </w:rPr>
                        </m:ctrlPr>
                      </m:sub>
                    </m:sSub>
                  </m:oMath>
                  <w:r>
                    <w:rPr>
                      <w:rFonts w:hint="default" w:ascii="Times New Roman" w:hAnsi="Times New Roman" w:eastAsia="宋体" w:cs="Times New Roman"/>
                      <w:color w:val="000000"/>
                      <w:sz w:val="21"/>
                      <w:szCs w:val="21"/>
                    </w:rPr>
                    <w:t>最大标率＞30% □</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28" w:type="dxa"/>
                  <w:bottom w:w="0" w:type="dxa"/>
                  <w:right w:w="28" w:type="dxa"/>
                </w:tblCellMar>
              </w:tblPrEx>
              <w:trPr>
                <w:trHeight w:val="690" w:hRule="atLeast"/>
              </w:trPr>
              <w:tc>
                <w:tcPr>
                  <w:tcW w:w="716" w:type="dxa"/>
                  <w:vMerge w:val="continue"/>
                  <w:vAlign w:val="center"/>
                </w:tcPr>
                <w:p>
                  <w:pPr>
                    <w:pStyle w:val="77"/>
                    <w:keepNext w:val="0"/>
                    <w:keepLines w:val="0"/>
                    <w:pageBreakBefore w:val="0"/>
                    <w:widowControl w:val="0"/>
                    <w:kinsoku/>
                    <w:wordWrap/>
                    <w:overflowPunct/>
                    <w:topLinePunct w:val="0"/>
                    <w:autoSpaceDE/>
                    <w:autoSpaceDN/>
                    <w:bidi w:val="0"/>
                    <w:adjustRightInd/>
                    <w:snapToGrid w:val="0"/>
                    <w:spacing w:line="0" w:lineRule="atLeast"/>
                    <w:textAlignment w:val="auto"/>
                    <w:rPr>
                      <w:rFonts w:hint="default" w:ascii="Times New Roman" w:hAnsi="Times New Roman" w:eastAsia="宋体" w:cs="Times New Roman"/>
                      <w:color w:val="000000"/>
                      <w:sz w:val="21"/>
                      <w:szCs w:val="21"/>
                    </w:rPr>
                  </w:pPr>
                </w:p>
              </w:tc>
              <w:tc>
                <w:tcPr>
                  <w:tcW w:w="1335" w:type="dxa"/>
                  <w:vAlign w:val="center"/>
                </w:tcPr>
                <w:p>
                  <w:pPr>
                    <w:pStyle w:val="77"/>
                    <w:keepNext w:val="0"/>
                    <w:keepLines w:val="0"/>
                    <w:pageBreakBefore w:val="0"/>
                    <w:widowControl w:val="0"/>
                    <w:kinsoku/>
                    <w:wordWrap/>
                    <w:overflowPunct/>
                    <w:topLinePunct w:val="0"/>
                    <w:autoSpaceDE/>
                    <w:autoSpaceDN/>
                    <w:bidi w:val="0"/>
                    <w:adjustRightInd/>
                    <w:snapToGrid w:val="0"/>
                    <w:spacing w:line="0" w:lineRule="atLeast"/>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非正常排放1h浓度贡献值</w:t>
                  </w:r>
                </w:p>
              </w:tc>
              <w:tc>
                <w:tcPr>
                  <w:tcW w:w="1406" w:type="dxa"/>
                  <w:gridSpan w:val="3"/>
                  <w:tcBorders>
                    <w:right w:val="single" w:color="auto" w:sz="4" w:space="0"/>
                  </w:tcBorders>
                  <w:vAlign w:val="center"/>
                </w:tcPr>
                <w:p>
                  <w:pPr>
                    <w:pStyle w:val="77"/>
                    <w:keepNext w:val="0"/>
                    <w:keepLines w:val="0"/>
                    <w:pageBreakBefore w:val="0"/>
                    <w:widowControl w:val="0"/>
                    <w:kinsoku/>
                    <w:wordWrap/>
                    <w:overflowPunct/>
                    <w:topLinePunct w:val="0"/>
                    <w:autoSpaceDE/>
                    <w:autoSpaceDN/>
                    <w:bidi w:val="0"/>
                    <w:adjustRightInd/>
                    <w:snapToGrid w:val="0"/>
                    <w:spacing w:line="0" w:lineRule="atLeast"/>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非正常持续时长（</w:t>
                  </w:r>
                  <w:r>
                    <w:rPr>
                      <w:rFonts w:hint="default" w:ascii="Times New Roman" w:hAnsi="Times New Roman" w:eastAsia="宋体" w:cs="Times New Roman"/>
                      <w:color w:val="000000"/>
                      <w:sz w:val="21"/>
                      <w:szCs w:val="21"/>
                      <w:lang w:val="en-US" w:eastAsia="zh-CN"/>
                    </w:rPr>
                    <w:t>0.5</w:t>
                  </w:r>
                  <w:r>
                    <w:rPr>
                      <w:rFonts w:hint="default" w:ascii="Times New Roman" w:hAnsi="Times New Roman" w:eastAsia="宋体" w:cs="Times New Roman"/>
                      <w:color w:val="000000"/>
                      <w:sz w:val="21"/>
                      <w:szCs w:val="21"/>
                    </w:rPr>
                    <w:t>）h</w:t>
                  </w:r>
                </w:p>
              </w:tc>
              <w:tc>
                <w:tcPr>
                  <w:tcW w:w="3578" w:type="dxa"/>
                  <w:gridSpan w:val="9"/>
                  <w:tcBorders>
                    <w:left w:val="single" w:color="auto" w:sz="4" w:space="0"/>
                  </w:tcBorders>
                  <w:vAlign w:val="center"/>
                </w:tcPr>
                <w:p>
                  <w:pPr>
                    <w:pStyle w:val="77"/>
                    <w:keepNext w:val="0"/>
                    <w:keepLines w:val="0"/>
                    <w:pageBreakBefore w:val="0"/>
                    <w:widowControl w:val="0"/>
                    <w:kinsoku/>
                    <w:wordWrap/>
                    <w:overflowPunct/>
                    <w:topLinePunct w:val="0"/>
                    <w:autoSpaceDE/>
                    <w:autoSpaceDN/>
                    <w:bidi w:val="0"/>
                    <w:adjustRightInd/>
                    <w:snapToGrid w:val="0"/>
                    <w:spacing w:line="0" w:lineRule="atLeast"/>
                    <w:textAlignment w:val="auto"/>
                    <w:rPr>
                      <w:rFonts w:hint="default" w:ascii="Times New Roman" w:hAnsi="Times New Roman" w:eastAsia="宋体" w:cs="Times New Roman"/>
                      <w:color w:val="000000"/>
                      <w:sz w:val="21"/>
                      <w:szCs w:val="21"/>
                      <w:lang w:eastAsia="zh-CN"/>
                    </w:rPr>
                  </w:pPr>
                  <m:oMath>
                    <m:sSub>
                      <m:sSubPr>
                        <m:ctrlPr>
                          <w:rPr>
                            <w:rFonts w:hint="default" w:ascii="Cambria Math" w:hAnsi="Cambria Math" w:eastAsia="宋体" w:cs="Times New Roman"/>
                            <w:i/>
                            <w:color w:val="000000"/>
                            <w:sz w:val="21"/>
                            <w:szCs w:val="21"/>
                          </w:rPr>
                        </m:ctrlPr>
                      </m:sSubPr>
                      <m:e>
                        <m:r>
                          <w:rPr>
                            <w:rFonts w:hint="default" w:ascii="Cambria Math" w:hAnsi="Cambria Math" w:eastAsia="宋体" w:cs="Times New Roman"/>
                            <w:color w:val="000000"/>
                            <w:sz w:val="21"/>
                            <w:szCs w:val="21"/>
                          </w:rPr>
                          <m:t>C</m:t>
                        </m:r>
                        <m:ctrlPr>
                          <w:rPr>
                            <w:rFonts w:hint="default" w:ascii="Cambria Math" w:hAnsi="Cambria Math" w:eastAsia="宋体" w:cs="Times New Roman"/>
                            <w:i/>
                            <w:color w:val="000000"/>
                            <w:sz w:val="21"/>
                            <w:szCs w:val="21"/>
                          </w:rPr>
                        </m:ctrlPr>
                      </m:e>
                      <m:sub>
                        <m:r>
                          <m:rPr>
                            <m:sty m:val="p"/>
                          </m:rPr>
                          <w:rPr>
                            <w:rFonts w:hint="default" w:ascii="Cambria Math" w:hAnsi="Cambria Math" w:eastAsia="宋体" w:cs="Times New Roman"/>
                            <w:color w:val="000000"/>
                            <w:sz w:val="21"/>
                            <w:szCs w:val="21"/>
                          </w:rPr>
                          <m:t>非正常</m:t>
                        </m:r>
                        <m:ctrlPr>
                          <w:rPr>
                            <w:rFonts w:hint="default" w:ascii="Cambria Math" w:hAnsi="Cambria Math" w:eastAsia="宋体" w:cs="Times New Roman"/>
                            <w:i/>
                            <w:color w:val="000000"/>
                            <w:sz w:val="21"/>
                            <w:szCs w:val="21"/>
                          </w:rPr>
                        </m:ctrlPr>
                      </m:sub>
                    </m:sSub>
                  </m:oMath>
                  <w:r>
                    <w:rPr>
                      <w:rFonts w:hint="default" w:ascii="Times New Roman" w:hAnsi="Times New Roman" w:eastAsia="宋体" w:cs="Times New Roman"/>
                      <w:color w:val="000000"/>
                      <w:sz w:val="21"/>
                      <w:szCs w:val="21"/>
                    </w:rPr>
                    <w:t xml:space="preserve">占标率≤100% </w:t>
                  </w:r>
                  <w:r>
                    <w:rPr>
                      <w:rFonts w:hint="default" w:ascii="Times New Roman" w:hAnsi="Times New Roman" w:eastAsia="宋体" w:cs="Times New Roman"/>
                      <w:color w:val="000000"/>
                      <w:sz w:val="21"/>
                      <w:szCs w:val="21"/>
                      <w:lang w:eastAsia="zh-CN"/>
                    </w:rPr>
                    <w:t>☑</w:t>
                  </w:r>
                </w:p>
              </w:tc>
              <w:tc>
                <w:tcPr>
                  <w:tcW w:w="1904" w:type="dxa"/>
                  <w:gridSpan w:val="4"/>
                  <w:vAlign w:val="center"/>
                </w:tcPr>
                <w:p>
                  <w:pPr>
                    <w:pStyle w:val="77"/>
                    <w:keepNext w:val="0"/>
                    <w:keepLines w:val="0"/>
                    <w:pageBreakBefore w:val="0"/>
                    <w:widowControl w:val="0"/>
                    <w:kinsoku/>
                    <w:wordWrap/>
                    <w:overflowPunct/>
                    <w:topLinePunct w:val="0"/>
                    <w:autoSpaceDE/>
                    <w:autoSpaceDN/>
                    <w:bidi w:val="0"/>
                    <w:adjustRightInd/>
                    <w:snapToGrid w:val="0"/>
                    <w:spacing w:line="0" w:lineRule="atLeast"/>
                    <w:textAlignment w:val="auto"/>
                    <w:rPr>
                      <w:rFonts w:hint="default" w:ascii="Times New Roman" w:hAnsi="Times New Roman" w:eastAsia="宋体" w:cs="Times New Roman"/>
                      <w:color w:val="000000"/>
                      <w:sz w:val="21"/>
                      <w:szCs w:val="21"/>
                    </w:rPr>
                  </w:pPr>
                  <m:oMath>
                    <m:sSub>
                      <m:sSubPr>
                        <m:ctrlPr>
                          <w:rPr>
                            <w:rFonts w:hint="default" w:ascii="Cambria Math" w:hAnsi="Cambria Math" w:eastAsia="宋体" w:cs="Times New Roman"/>
                            <w:i/>
                            <w:color w:val="000000"/>
                            <w:sz w:val="21"/>
                            <w:szCs w:val="21"/>
                          </w:rPr>
                        </m:ctrlPr>
                      </m:sSubPr>
                      <m:e>
                        <m:r>
                          <w:rPr>
                            <w:rFonts w:hint="default" w:ascii="Cambria Math" w:hAnsi="Cambria Math" w:eastAsia="宋体" w:cs="Times New Roman"/>
                            <w:color w:val="000000"/>
                            <w:sz w:val="21"/>
                            <w:szCs w:val="21"/>
                          </w:rPr>
                          <m:t>C</m:t>
                        </m:r>
                        <m:ctrlPr>
                          <w:rPr>
                            <w:rFonts w:hint="default" w:ascii="Cambria Math" w:hAnsi="Cambria Math" w:eastAsia="宋体" w:cs="Times New Roman"/>
                            <w:i/>
                            <w:color w:val="000000"/>
                            <w:sz w:val="21"/>
                            <w:szCs w:val="21"/>
                          </w:rPr>
                        </m:ctrlPr>
                      </m:e>
                      <m:sub>
                        <m:r>
                          <m:rPr>
                            <m:sty m:val="p"/>
                          </m:rPr>
                          <w:rPr>
                            <w:rFonts w:hint="default" w:ascii="Cambria Math" w:hAnsi="Cambria Math" w:eastAsia="宋体" w:cs="Times New Roman"/>
                            <w:color w:val="000000"/>
                            <w:sz w:val="21"/>
                            <w:szCs w:val="21"/>
                          </w:rPr>
                          <m:t>非正常</m:t>
                        </m:r>
                        <m:ctrlPr>
                          <w:rPr>
                            <w:rFonts w:hint="default" w:ascii="Cambria Math" w:hAnsi="Cambria Math" w:eastAsia="宋体" w:cs="Times New Roman"/>
                            <w:i/>
                            <w:color w:val="000000"/>
                            <w:sz w:val="21"/>
                            <w:szCs w:val="21"/>
                          </w:rPr>
                        </m:ctrlPr>
                      </m:sub>
                    </m:sSub>
                  </m:oMath>
                  <w:r>
                    <w:rPr>
                      <w:rFonts w:hint="default" w:ascii="Times New Roman" w:hAnsi="Times New Roman" w:eastAsia="宋体" w:cs="Times New Roman"/>
                      <w:color w:val="000000"/>
                      <w:sz w:val="21"/>
                      <w:szCs w:val="21"/>
                    </w:rPr>
                    <w:t>占标率＞100%□</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28" w:type="dxa"/>
                  <w:bottom w:w="0" w:type="dxa"/>
                  <w:right w:w="28" w:type="dxa"/>
                </w:tblCellMar>
              </w:tblPrEx>
              <w:trPr>
                <w:trHeight w:val="690" w:hRule="atLeast"/>
              </w:trPr>
              <w:tc>
                <w:tcPr>
                  <w:tcW w:w="716" w:type="dxa"/>
                  <w:vMerge w:val="continue"/>
                  <w:vAlign w:val="center"/>
                </w:tcPr>
                <w:p>
                  <w:pPr>
                    <w:pStyle w:val="77"/>
                    <w:keepNext w:val="0"/>
                    <w:keepLines w:val="0"/>
                    <w:pageBreakBefore w:val="0"/>
                    <w:widowControl w:val="0"/>
                    <w:kinsoku/>
                    <w:wordWrap/>
                    <w:overflowPunct/>
                    <w:topLinePunct w:val="0"/>
                    <w:autoSpaceDE/>
                    <w:autoSpaceDN/>
                    <w:bidi w:val="0"/>
                    <w:adjustRightInd/>
                    <w:snapToGrid w:val="0"/>
                    <w:spacing w:line="0" w:lineRule="atLeast"/>
                    <w:textAlignment w:val="auto"/>
                    <w:rPr>
                      <w:rFonts w:hint="default" w:ascii="Times New Roman" w:hAnsi="Times New Roman" w:eastAsia="宋体" w:cs="Times New Roman"/>
                      <w:color w:val="000000"/>
                      <w:sz w:val="21"/>
                      <w:szCs w:val="21"/>
                    </w:rPr>
                  </w:pPr>
                </w:p>
              </w:tc>
              <w:tc>
                <w:tcPr>
                  <w:tcW w:w="1335" w:type="dxa"/>
                  <w:vAlign w:val="center"/>
                </w:tcPr>
                <w:p>
                  <w:pPr>
                    <w:pStyle w:val="77"/>
                    <w:keepNext w:val="0"/>
                    <w:keepLines w:val="0"/>
                    <w:pageBreakBefore w:val="0"/>
                    <w:widowControl w:val="0"/>
                    <w:kinsoku/>
                    <w:wordWrap/>
                    <w:overflowPunct/>
                    <w:topLinePunct w:val="0"/>
                    <w:autoSpaceDE/>
                    <w:autoSpaceDN/>
                    <w:bidi w:val="0"/>
                    <w:adjustRightInd/>
                    <w:snapToGrid w:val="0"/>
                    <w:spacing w:line="0" w:lineRule="atLeast"/>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保证率日平均浓度和年平均浓度叠加值</w:t>
                  </w:r>
                </w:p>
              </w:tc>
              <w:tc>
                <w:tcPr>
                  <w:tcW w:w="3358" w:type="dxa"/>
                  <w:gridSpan w:val="10"/>
                  <w:vAlign w:val="center"/>
                </w:tcPr>
                <w:p>
                  <w:pPr>
                    <w:pStyle w:val="77"/>
                    <w:keepNext w:val="0"/>
                    <w:keepLines w:val="0"/>
                    <w:pageBreakBefore w:val="0"/>
                    <w:widowControl w:val="0"/>
                    <w:kinsoku/>
                    <w:wordWrap/>
                    <w:overflowPunct/>
                    <w:topLinePunct w:val="0"/>
                    <w:autoSpaceDE/>
                    <w:autoSpaceDN/>
                    <w:bidi w:val="0"/>
                    <w:adjustRightInd/>
                    <w:snapToGrid w:val="0"/>
                    <w:spacing w:line="0" w:lineRule="atLeast"/>
                    <w:textAlignment w:val="auto"/>
                    <w:rPr>
                      <w:rFonts w:hint="default" w:ascii="Times New Roman" w:hAnsi="Times New Roman" w:eastAsia="宋体" w:cs="Times New Roman"/>
                      <w:color w:val="000000"/>
                      <w:sz w:val="21"/>
                      <w:szCs w:val="21"/>
                    </w:rPr>
                  </w:pPr>
                  <m:oMath>
                    <m:sSub>
                      <m:sSubPr>
                        <m:ctrlPr>
                          <w:rPr>
                            <w:rFonts w:hint="default" w:ascii="Cambria Math" w:hAnsi="Cambria Math" w:eastAsia="宋体" w:cs="Times New Roman"/>
                            <w:i/>
                            <w:color w:val="000000"/>
                            <w:sz w:val="21"/>
                            <w:szCs w:val="21"/>
                          </w:rPr>
                        </m:ctrlPr>
                      </m:sSubPr>
                      <m:e>
                        <m:r>
                          <w:rPr>
                            <w:rFonts w:hint="default" w:ascii="Cambria Math" w:hAnsi="Cambria Math" w:eastAsia="宋体" w:cs="Times New Roman"/>
                            <w:color w:val="000000"/>
                            <w:sz w:val="21"/>
                            <w:szCs w:val="21"/>
                          </w:rPr>
                          <m:t>C</m:t>
                        </m:r>
                        <m:ctrlPr>
                          <w:rPr>
                            <w:rFonts w:hint="default" w:ascii="Cambria Math" w:hAnsi="Cambria Math" w:eastAsia="宋体" w:cs="Times New Roman"/>
                            <w:i/>
                            <w:color w:val="000000"/>
                            <w:sz w:val="21"/>
                            <w:szCs w:val="21"/>
                          </w:rPr>
                        </m:ctrlPr>
                      </m:e>
                      <m:sub>
                        <m:r>
                          <m:rPr>
                            <m:sty m:val="p"/>
                          </m:rPr>
                          <w:rPr>
                            <w:rFonts w:hint="default" w:ascii="Cambria Math" w:hAnsi="Cambria Math" w:eastAsia="宋体" w:cs="Times New Roman"/>
                            <w:color w:val="000000"/>
                            <w:sz w:val="21"/>
                            <w:szCs w:val="21"/>
                          </w:rPr>
                          <m:t>叠加</m:t>
                        </m:r>
                        <m:ctrlPr>
                          <w:rPr>
                            <w:rFonts w:hint="default" w:ascii="Cambria Math" w:hAnsi="Cambria Math" w:eastAsia="宋体" w:cs="Times New Roman"/>
                            <w:i/>
                            <w:color w:val="000000"/>
                            <w:sz w:val="21"/>
                            <w:szCs w:val="21"/>
                          </w:rPr>
                        </m:ctrlPr>
                      </m:sub>
                    </m:sSub>
                  </m:oMath>
                  <w:r>
                    <w:rPr>
                      <w:rFonts w:hint="default" w:ascii="Times New Roman" w:hAnsi="Times New Roman" w:eastAsia="宋体" w:cs="Times New Roman"/>
                      <w:color w:val="000000"/>
                      <w:sz w:val="21"/>
                      <w:szCs w:val="21"/>
                    </w:rPr>
                    <w:t>达标 □</w:t>
                  </w:r>
                </w:p>
              </w:tc>
              <w:tc>
                <w:tcPr>
                  <w:tcW w:w="3530" w:type="dxa"/>
                  <w:gridSpan w:val="6"/>
                  <w:vAlign w:val="center"/>
                </w:tcPr>
                <w:p>
                  <w:pPr>
                    <w:pStyle w:val="77"/>
                    <w:keepNext w:val="0"/>
                    <w:keepLines w:val="0"/>
                    <w:pageBreakBefore w:val="0"/>
                    <w:widowControl w:val="0"/>
                    <w:kinsoku/>
                    <w:wordWrap/>
                    <w:overflowPunct/>
                    <w:topLinePunct w:val="0"/>
                    <w:autoSpaceDE/>
                    <w:autoSpaceDN/>
                    <w:bidi w:val="0"/>
                    <w:adjustRightInd/>
                    <w:snapToGrid w:val="0"/>
                    <w:spacing w:line="0" w:lineRule="atLeast"/>
                    <w:textAlignment w:val="auto"/>
                    <w:rPr>
                      <w:rFonts w:hint="default" w:ascii="Times New Roman" w:hAnsi="Times New Roman" w:eastAsia="宋体" w:cs="Times New Roman"/>
                      <w:color w:val="000000"/>
                      <w:sz w:val="21"/>
                      <w:szCs w:val="21"/>
                    </w:rPr>
                  </w:pPr>
                  <m:oMath>
                    <m:sSub>
                      <m:sSubPr>
                        <m:ctrlPr>
                          <w:rPr>
                            <w:rFonts w:hint="default" w:ascii="Cambria Math" w:hAnsi="Cambria Math" w:eastAsia="宋体" w:cs="Times New Roman"/>
                            <w:i/>
                            <w:color w:val="000000"/>
                            <w:sz w:val="21"/>
                            <w:szCs w:val="21"/>
                          </w:rPr>
                        </m:ctrlPr>
                      </m:sSubPr>
                      <m:e>
                        <m:r>
                          <w:rPr>
                            <w:rFonts w:hint="default" w:ascii="Cambria Math" w:hAnsi="Cambria Math" w:eastAsia="宋体" w:cs="Times New Roman"/>
                            <w:color w:val="000000"/>
                            <w:sz w:val="21"/>
                            <w:szCs w:val="21"/>
                          </w:rPr>
                          <m:t>C</m:t>
                        </m:r>
                        <m:ctrlPr>
                          <w:rPr>
                            <w:rFonts w:hint="default" w:ascii="Cambria Math" w:hAnsi="Cambria Math" w:eastAsia="宋体" w:cs="Times New Roman"/>
                            <w:i/>
                            <w:color w:val="000000"/>
                            <w:sz w:val="21"/>
                            <w:szCs w:val="21"/>
                          </w:rPr>
                        </m:ctrlPr>
                      </m:e>
                      <m:sub>
                        <m:r>
                          <m:rPr>
                            <m:sty m:val="p"/>
                          </m:rPr>
                          <w:rPr>
                            <w:rFonts w:hint="default" w:ascii="Cambria Math" w:hAnsi="Cambria Math" w:eastAsia="宋体" w:cs="Times New Roman"/>
                            <w:color w:val="000000"/>
                            <w:sz w:val="21"/>
                            <w:szCs w:val="21"/>
                          </w:rPr>
                          <m:t>叠加</m:t>
                        </m:r>
                        <m:ctrlPr>
                          <w:rPr>
                            <w:rFonts w:hint="default" w:ascii="Cambria Math" w:hAnsi="Cambria Math" w:eastAsia="宋体" w:cs="Times New Roman"/>
                            <w:i/>
                            <w:color w:val="000000"/>
                            <w:sz w:val="21"/>
                            <w:szCs w:val="21"/>
                          </w:rPr>
                        </m:ctrlPr>
                      </m:sub>
                    </m:sSub>
                  </m:oMath>
                  <w:r>
                    <w:rPr>
                      <w:rFonts w:hint="default" w:ascii="Times New Roman" w:hAnsi="Times New Roman" w:eastAsia="宋体" w:cs="Times New Roman"/>
                      <w:color w:val="000000"/>
                      <w:sz w:val="21"/>
                      <w:szCs w:val="21"/>
                    </w:rPr>
                    <w:t>不达标 □</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28" w:type="dxa"/>
                  <w:bottom w:w="0" w:type="dxa"/>
                  <w:right w:w="28" w:type="dxa"/>
                </w:tblCellMar>
              </w:tblPrEx>
              <w:trPr>
                <w:trHeight w:val="690" w:hRule="atLeast"/>
              </w:trPr>
              <w:tc>
                <w:tcPr>
                  <w:tcW w:w="716" w:type="dxa"/>
                  <w:vMerge w:val="continue"/>
                  <w:vAlign w:val="center"/>
                </w:tcPr>
                <w:p>
                  <w:pPr>
                    <w:pStyle w:val="77"/>
                    <w:keepNext w:val="0"/>
                    <w:keepLines w:val="0"/>
                    <w:pageBreakBefore w:val="0"/>
                    <w:widowControl w:val="0"/>
                    <w:kinsoku/>
                    <w:wordWrap/>
                    <w:overflowPunct/>
                    <w:topLinePunct w:val="0"/>
                    <w:autoSpaceDE/>
                    <w:autoSpaceDN/>
                    <w:bidi w:val="0"/>
                    <w:adjustRightInd/>
                    <w:snapToGrid w:val="0"/>
                    <w:spacing w:line="0" w:lineRule="atLeast"/>
                    <w:textAlignment w:val="auto"/>
                    <w:rPr>
                      <w:rFonts w:hint="default" w:ascii="Times New Roman" w:hAnsi="Times New Roman" w:eastAsia="宋体" w:cs="Times New Roman"/>
                      <w:color w:val="000000"/>
                      <w:sz w:val="21"/>
                      <w:szCs w:val="21"/>
                    </w:rPr>
                  </w:pPr>
                </w:p>
              </w:tc>
              <w:tc>
                <w:tcPr>
                  <w:tcW w:w="1335" w:type="dxa"/>
                  <w:vAlign w:val="center"/>
                </w:tcPr>
                <w:p>
                  <w:pPr>
                    <w:pStyle w:val="77"/>
                    <w:keepNext w:val="0"/>
                    <w:keepLines w:val="0"/>
                    <w:pageBreakBefore w:val="0"/>
                    <w:widowControl w:val="0"/>
                    <w:kinsoku/>
                    <w:wordWrap/>
                    <w:overflowPunct/>
                    <w:topLinePunct w:val="0"/>
                    <w:autoSpaceDE/>
                    <w:autoSpaceDN/>
                    <w:bidi w:val="0"/>
                    <w:adjustRightInd/>
                    <w:snapToGrid w:val="0"/>
                    <w:spacing w:line="0" w:lineRule="atLeast"/>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区域环境质量的整体变化情况</w:t>
                  </w:r>
                </w:p>
              </w:tc>
              <w:tc>
                <w:tcPr>
                  <w:tcW w:w="3358" w:type="dxa"/>
                  <w:gridSpan w:val="10"/>
                  <w:vAlign w:val="center"/>
                </w:tcPr>
                <w:p>
                  <w:pPr>
                    <w:pStyle w:val="77"/>
                    <w:keepNext w:val="0"/>
                    <w:keepLines w:val="0"/>
                    <w:pageBreakBefore w:val="0"/>
                    <w:widowControl w:val="0"/>
                    <w:kinsoku/>
                    <w:wordWrap/>
                    <w:overflowPunct/>
                    <w:topLinePunct w:val="0"/>
                    <w:autoSpaceDE/>
                    <w:autoSpaceDN/>
                    <w:bidi w:val="0"/>
                    <w:adjustRightInd/>
                    <w:snapToGrid w:val="0"/>
                    <w:spacing w:line="0" w:lineRule="atLeast"/>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i/>
                      <w:color w:val="000000"/>
                      <w:sz w:val="21"/>
                      <w:szCs w:val="21"/>
                    </w:rPr>
                    <w:t xml:space="preserve">k </w:t>
                  </w:r>
                  <w:r>
                    <w:rPr>
                      <w:rFonts w:hint="default" w:ascii="Times New Roman" w:hAnsi="Times New Roman" w:eastAsia="宋体" w:cs="Times New Roman"/>
                      <w:color w:val="000000"/>
                      <w:sz w:val="21"/>
                      <w:szCs w:val="21"/>
                    </w:rPr>
                    <w:t>≤-20% □</w:t>
                  </w:r>
                </w:p>
              </w:tc>
              <w:tc>
                <w:tcPr>
                  <w:tcW w:w="3530" w:type="dxa"/>
                  <w:gridSpan w:val="6"/>
                  <w:vAlign w:val="center"/>
                </w:tcPr>
                <w:p>
                  <w:pPr>
                    <w:pStyle w:val="77"/>
                    <w:keepNext w:val="0"/>
                    <w:keepLines w:val="0"/>
                    <w:pageBreakBefore w:val="0"/>
                    <w:widowControl w:val="0"/>
                    <w:kinsoku/>
                    <w:wordWrap/>
                    <w:overflowPunct/>
                    <w:topLinePunct w:val="0"/>
                    <w:autoSpaceDE/>
                    <w:autoSpaceDN/>
                    <w:bidi w:val="0"/>
                    <w:adjustRightInd/>
                    <w:snapToGrid w:val="0"/>
                    <w:spacing w:line="0" w:lineRule="atLeast"/>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i/>
                      <w:color w:val="000000"/>
                      <w:sz w:val="21"/>
                      <w:szCs w:val="21"/>
                    </w:rPr>
                    <w:t>k</w:t>
                  </w:r>
                  <w:r>
                    <w:rPr>
                      <w:rFonts w:hint="default" w:ascii="Times New Roman" w:hAnsi="Times New Roman" w:eastAsia="宋体" w:cs="Times New Roman"/>
                      <w:color w:val="000000"/>
                      <w:sz w:val="21"/>
                      <w:szCs w:val="21"/>
                    </w:rPr>
                    <w:t xml:space="preserve"> ＞-20% □</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28" w:type="dxa"/>
                  <w:bottom w:w="0" w:type="dxa"/>
                  <w:right w:w="28" w:type="dxa"/>
                </w:tblCellMar>
              </w:tblPrEx>
              <w:trPr>
                <w:trHeight w:val="464" w:hRule="atLeast"/>
              </w:trPr>
              <w:tc>
                <w:tcPr>
                  <w:tcW w:w="716" w:type="dxa"/>
                  <w:vMerge w:val="restart"/>
                  <w:vAlign w:val="center"/>
                </w:tcPr>
                <w:p>
                  <w:pPr>
                    <w:pStyle w:val="77"/>
                    <w:keepNext w:val="0"/>
                    <w:keepLines w:val="0"/>
                    <w:pageBreakBefore w:val="0"/>
                    <w:widowControl w:val="0"/>
                    <w:kinsoku/>
                    <w:wordWrap/>
                    <w:overflowPunct/>
                    <w:topLinePunct w:val="0"/>
                    <w:autoSpaceDE/>
                    <w:autoSpaceDN/>
                    <w:bidi w:val="0"/>
                    <w:adjustRightInd/>
                    <w:snapToGrid w:val="0"/>
                    <w:spacing w:line="0" w:lineRule="atLeast"/>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环境监测计划</w:t>
                  </w:r>
                </w:p>
              </w:tc>
              <w:tc>
                <w:tcPr>
                  <w:tcW w:w="1335" w:type="dxa"/>
                  <w:vAlign w:val="center"/>
                </w:tcPr>
                <w:p>
                  <w:pPr>
                    <w:pStyle w:val="77"/>
                    <w:keepNext w:val="0"/>
                    <w:keepLines w:val="0"/>
                    <w:pageBreakBefore w:val="0"/>
                    <w:widowControl w:val="0"/>
                    <w:kinsoku/>
                    <w:wordWrap/>
                    <w:overflowPunct/>
                    <w:topLinePunct w:val="0"/>
                    <w:autoSpaceDE/>
                    <w:autoSpaceDN/>
                    <w:bidi w:val="0"/>
                    <w:adjustRightInd/>
                    <w:snapToGrid w:val="0"/>
                    <w:spacing w:line="0" w:lineRule="atLeast"/>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污染源监测</w:t>
                  </w:r>
                </w:p>
              </w:tc>
              <w:tc>
                <w:tcPr>
                  <w:tcW w:w="2929" w:type="dxa"/>
                  <w:gridSpan w:val="8"/>
                  <w:vAlign w:val="center"/>
                </w:tcPr>
                <w:p>
                  <w:pPr>
                    <w:pStyle w:val="77"/>
                    <w:keepNext w:val="0"/>
                    <w:keepLines w:val="0"/>
                    <w:pageBreakBefore w:val="0"/>
                    <w:widowControl w:val="0"/>
                    <w:kinsoku/>
                    <w:wordWrap/>
                    <w:overflowPunct/>
                    <w:topLinePunct w:val="0"/>
                    <w:autoSpaceDE/>
                    <w:autoSpaceDN/>
                    <w:bidi w:val="0"/>
                    <w:adjustRightInd/>
                    <w:snapToGrid w:val="0"/>
                    <w:spacing w:line="0" w:lineRule="atLeast"/>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监测因子：（</w:t>
                  </w:r>
                  <w:r>
                    <w:rPr>
                      <w:rFonts w:hint="default" w:ascii="Times New Roman" w:hAnsi="Times New Roman" w:eastAsia="宋体" w:cs="Times New Roman"/>
                      <w:color w:val="000000"/>
                      <w:sz w:val="21"/>
                      <w:szCs w:val="21"/>
                      <w:lang w:val="en-US" w:eastAsia="zh-CN"/>
                    </w:rPr>
                    <w:t>VOCs</w:t>
                  </w:r>
                  <w:r>
                    <w:rPr>
                      <w:rFonts w:hint="default" w:ascii="Times New Roman" w:hAnsi="Times New Roman" w:eastAsia="宋体" w:cs="Times New Roman"/>
                      <w:color w:val="000000"/>
                      <w:sz w:val="21"/>
                      <w:szCs w:val="21"/>
                    </w:rPr>
                    <w:t>）</w:t>
                  </w:r>
                </w:p>
              </w:tc>
              <w:tc>
                <w:tcPr>
                  <w:tcW w:w="2652" w:type="dxa"/>
                  <w:gridSpan w:val="6"/>
                  <w:vAlign w:val="center"/>
                </w:tcPr>
                <w:p>
                  <w:pPr>
                    <w:pStyle w:val="77"/>
                    <w:keepNext w:val="0"/>
                    <w:keepLines w:val="0"/>
                    <w:pageBreakBefore w:val="0"/>
                    <w:widowControl w:val="0"/>
                    <w:kinsoku/>
                    <w:wordWrap/>
                    <w:overflowPunct/>
                    <w:topLinePunct w:val="0"/>
                    <w:autoSpaceDE/>
                    <w:autoSpaceDN/>
                    <w:bidi w:val="0"/>
                    <w:adjustRightInd/>
                    <w:snapToGrid w:val="0"/>
                    <w:spacing w:line="0" w:lineRule="atLeast"/>
                    <w:textAlignment w:val="auto"/>
                    <w:rPr>
                      <w:rFonts w:hint="default" w:ascii="Times New Roman" w:hAnsi="Times New Roman" w:eastAsia="宋体" w:cs="Times New Roman"/>
                      <w:color w:val="000000"/>
                      <w:sz w:val="21"/>
                      <w:szCs w:val="21"/>
                      <w:lang w:eastAsia="zh-CN"/>
                    </w:rPr>
                  </w:pPr>
                  <w:r>
                    <w:rPr>
                      <w:rFonts w:hint="default" w:ascii="Times New Roman" w:hAnsi="Times New Roman" w:eastAsia="宋体" w:cs="Times New Roman"/>
                      <w:color w:val="000000"/>
                      <w:sz w:val="21"/>
                      <w:szCs w:val="21"/>
                    </w:rPr>
                    <w:t xml:space="preserve">有组织废气监测 </w:t>
                  </w:r>
                  <w:r>
                    <w:rPr>
                      <w:rFonts w:hint="default" w:ascii="Times New Roman" w:hAnsi="Times New Roman" w:eastAsia="宋体" w:cs="Times New Roman"/>
                      <w:color w:val="000000"/>
                      <w:sz w:val="21"/>
                      <w:szCs w:val="21"/>
                      <w:lang w:eastAsia="zh-CN"/>
                    </w:rPr>
                    <w:t>☑</w:t>
                  </w:r>
                  <w:r>
                    <w:rPr>
                      <w:rFonts w:hint="default" w:ascii="Times New Roman" w:hAnsi="Times New Roman" w:eastAsia="宋体" w:cs="Times New Roman"/>
                      <w:color w:val="000000"/>
                      <w:sz w:val="21"/>
                      <w:szCs w:val="21"/>
                    </w:rPr>
                    <w:t xml:space="preserve">    </w:t>
                  </w:r>
                  <w:r>
                    <w:rPr>
                      <w:rFonts w:hint="default" w:ascii="Times New Roman" w:hAnsi="Times New Roman" w:eastAsia="宋体" w:cs="Times New Roman"/>
                      <w:color w:val="000000"/>
                      <w:sz w:val="21"/>
                      <w:szCs w:val="21"/>
                    </w:rPr>
                    <w:br w:type="textWrapping"/>
                  </w:r>
                  <w:r>
                    <w:rPr>
                      <w:rFonts w:hint="default" w:ascii="Times New Roman" w:hAnsi="Times New Roman" w:eastAsia="宋体" w:cs="Times New Roman"/>
                      <w:color w:val="000000"/>
                      <w:sz w:val="21"/>
                      <w:szCs w:val="21"/>
                    </w:rPr>
                    <w:t xml:space="preserve">无组织废气监测 </w:t>
                  </w:r>
                  <w:r>
                    <w:rPr>
                      <w:rFonts w:hint="default" w:ascii="Times New Roman" w:hAnsi="Times New Roman" w:eastAsia="宋体" w:cs="Times New Roman"/>
                      <w:color w:val="000000"/>
                      <w:sz w:val="21"/>
                      <w:szCs w:val="21"/>
                      <w:lang w:eastAsia="zh-CN"/>
                    </w:rPr>
                    <w:t>☑</w:t>
                  </w:r>
                </w:p>
              </w:tc>
              <w:tc>
                <w:tcPr>
                  <w:tcW w:w="1307" w:type="dxa"/>
                  <w:gridSpan w:val="2"/>
                  <w:vAlign w:val="center"/>
                </w:tcPr>
                <w:p>
                  <w:pPr>
                    <w:pStyle w:val="77"/>
                    <w:keepNext w:val="0"/>
                    <w:keepLines w:val="0"/>
                    <w:pageBreakBefore w:val="0"/>
                    <w:widowControl w:val="0"/>
                    <w:kinsoku/>
                    <w:wordWrap/>
                    <w:overflowPunct/>
                    <w:topLinePunct w:val="0"/>
                    <w:autoSpaceDE/>
                    <w:autoSpaceDN/>
                    <w:bidi w:val="0"/>
                    <w:adjustRightInd/>
                    <w:snapToGrid w:val="0"/>
                    <w:spacing w:line="0" w:lineRule="atLeast"/>
                    <w:textAlignment w:val="auto"/>
                    <w:rPr>
                      <w:rFonts w:hint="default" w:ascii="Times New Roman" w:hAnsi="Times New Roman" w:eastAsia="宋体" w:cs="Times New Roman"/>
                      <w:color w:val="000000"/>
                      <w:sz w:val="21"/>
                      <w:szCs w:val="21"/>
                      <w:lang w:eastAsia="zh-CN"/>
                    </w:rPr>
                  </w:pPr>
                  <w:r>
                    <w:rPr>
                      <w:rFonts w:hint="default" w:ascii="Times New Roman" w:hAnsi="Times New Roman" w:eastAsia="宋体" w:cs="Times New Roman"/>
                      <w:color w:val="000000"/>
                      <w:sz w:val="21"/>
                      <w:szCs w:val="21"/>
                    </w:rPr>
                    <w:t>无监测</w:t>
                  </w:r>
                  <w:r>
                    <w:rPr>
                      <w:rFonts w:hint="default" w:ascii="Times New Roman" w:hAnsi="Times New Roman" w:eastAsia="宋体" w:cs="Times New Roman"/>
                      <w:color w:val="000000"/>
                      <w:sz w:val="21"/>
                      <w:szCs w:val="21"/>
                      <w:lang w:eastAsia="zh-CN"/>
                    </w:rPr>
                    <w:t>□</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28" w:type="dxa"/>
                  <w:bottom w:w="0" w:type="dxa"/>
                  <w:right w:w="28" w:type="dxa"/>
                </w:tblCellMar>
              </w:tblPrEx>
              <w:trPr>
                <w:trHeight w:val="272" w:hRule="atLeast"/>
              </w:trPr>
              <w:tc>
                <w:tcPr>
                  <w:tcW w:w="716" w:type="dxa"/>
                  <w:vMerge w:val="continue"/>
                  <w:vAlign w:val="center"/>
                </w:tcPr>
                <w:p>
                  <w:pPr>
                    <w:pStyle w:val="77"/>
                    <w:keepNext w:val="0"/>
                    <w:keepLines w:val="0"/>
                    <w:pageBreakBefore w:val="0"/>
                    <w:widowControl w:val="0"/>
                    <w:kinsoku/>
                    <w:wordWrap/>
                    <w:overflowPunct/>
                    <w:topLinePunct w:val="0"/>
                    <w:autoSpaceDE/>
                    <w:autoSpaceDN/>
                    <w:bidi w:val="0"/>
                    <w:adjustRightInd/>
                    <w:snapToGrid w:val="0"/>
                    <w:spacing w:line="0" w:lineRule="atLeast"/>
                    <w:textAlignment w:val="auto"/>
                    <w:rPr>
                      <w:rFonts w:hint="default" w:ascii="Times New Roman" w:hAnsi="Times New Roman" w:eastAsia="宋体" w:cs="Times New Roman"/>
                      <w:color w:val="000000"/>
                      <w:sz w:val="21"/>
                      <w:szCs w:val="21"/>
                    </w:rPr>
                  </w:pPr>
                </w:p>
              </w:tc>
              <w:tc>
                <w:tcPr>
                  <w:tcW w:w="1335" w:type="dxa"/>
                  <w:vAlign w:val="center"/>
                </w:tcPr>
                <w:p>
                  <w:pPr>
                    <w:pStyle w:val="77"/>
                    <w:keepNext w:val="0"/>
                    <w:keepLines w:val="0"/>
                    <w:pageBreakBefore w:val="0"/>
                    <w:widowControl w:val="0"/>
                    <w:kinsoku/>
                    <w:wordWrap/>
                    <w:overflowPunct/>
                    <w:topLinePunct w:val="0"/>
                    <w:autoSpaceDE/>
                    <w:autoSpaceDN/>
                    <w:bidi w:val="0"/>
                    <w:adjustRightInd/>
                    <w:snapToGrid w:val="0"/>
                    <w:spacing w:line="0" w:lineRule="atLeast"/>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环境质量监测</w:t>
                  </w:r>
                </w:p>
              </w:tc>
              <w:tc>
                <w:tcPr>
                  <w:tcW w:w="2929" w:type="dxa"/>
                  <w:gridSpan w:val="8"/>
                  <w:vAlign w:val="center"/>
                </w:tcPr>
                <w:p>
                  <w:pPr>
                    <w:pStyle w:val="77"/>
                    <w:keepNext w:val="0"/>
                    <w:keepLines w:val="0"/>
                    <w:pageBreakBefore w:val="0"/>
                    <w:widowControl w:val="0"/>
                    <w:kinsoku/>
                    <w:wordWrap/>
                    <w:overflowPunct/>
                    <w:topLinePunct w:val="0"/>
                    <w:autoSpaceDE/>
                    <w:autoSpaceDN/>
                    <w:bidi w:val="0"/>
                    <w:adjustRightInd/>
                    <w:snapToGrid w:val="0"/>
                    <w:spacing w:line="0" w:lineRule="atLeast"/>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监测因子：（）</w:t>
                  </w:r>
                </w:p>
              </w:tc>
              <w:tc>
                <w:tcPr>
                  <w:tcW w:w="2652" w:type="dxa"/>
                  <w:gridSpan w:val="6"/>
                  <w:vAlign w:val="center"/>
                </w:tcPr>
                <w:p>
                  <w:pPr>
                    <w:pStyle w:val="77"/>
                    <w:keepNext w:val="0"/>
                    <w:keepLines w:val="0"/>
                    <w:pageBreakBefore w:val="0"/>
                    <w:widowControl w:val="0"/>
                    <w:kinsoku/>
                    <w:wordWrap/>
                    <w:overflowPunct/>
                    <w:topLinePunct w:val="0"/>
                    <w:autoSpaceDE/>
                    <w:autoSpaceDN/>
                    <w:bidi w:val="0"/>
                    <w:adjustRightInd/>
                    <w:snapToGrid w:val="0"/>
                    <w:spacing w:line="0" w:lineRule="atLeast"/>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监测点位数（</w:t>
                  </w:r>
                  <w:r>
                    <w:rPr>
                      <w:rFonts w:hint="eastAsia" w:eastAsia="宋体" w:cs="Times New Roman"/>
                      <w:color w:val="000000"/>
                      <w:sz w:val="21"/>
                      <w:szCs w:val="21"/>
                      <w:lang w:val="en-US" w:eastAsia="zh-CN"/>
                    </w:rPr>
                    <w:t>2</w:t>
                  </w:r>
                  <w:r>
                    <w:rPr>
                      <w:rFonts w:hint="default" w:ascii="Times New Roman" w:hAnsi="Times New Roman" w:eastAsia="宋体" w:cs="Times New Roman"/>
                      <w:color w:val="000000"/>
                      <w:sz w:val="21"/>
                      <w:szCs w:val="21"/>
                    </w:rPr>
                    <w:t>）</w:t>
                  </w:r>
                </w:p>
              </w:tc>
              <w:tc>
                <w:tcPr>
                  <w:tcW w:w="1307" w:type="dxa"/>
                  <w:gridSpan w:val="2"/>
                  <w:vAlign w:val="center"/>
                </w:tcPr>
                <w:p>
                  <w:pPr>
                    <w:pStyle w:val="77"/>
                    <w:keepNext w:val="0"/>
                    <w:keepLines w:val="0"/>
                    <w:pageBreakBefore w:val="0"/>
                    <w:widowControl w:val="0"/>
                    <w:kinsoku/>
                    <w:wordWrap/>
                    <w:overflowPunct/>
                    <w:topLinePunct w:val="0"/>
                    <w:autoSpaceDE/>
                    <w:autoSpaceDN/>
                    <w:bidi w:val="0"/>
                    <w:adjustRightInd/>
                    <w:snapToGrid w:val="0"/>
                    <w:spacing w:line="0" w:lineRule="atLeast"/>
                    <w:textAlignment w:val="auto"/>
                    <w:rPr>
                      <w:rFonts w:hint="default" w:ascii="Times New Roman" w:hAnsi="Times New Roman" w:eastAsia="宋体" w:cs="Times New Roman"/>
                      <w:color w:val="000000"/>
                      <w:sz w:val="21"/>
                      <w:szCs w:val="21"/>
                      <w:lang w:eastAsia="zh-CN"/>
                    </w:rPr>
                  </w:pPr>
                  <w:r>
                    <w:rPr>
                      <w:rFonts w:hint="default" w:ascii="Times New Roman" w:hAnsi="Times New Roman" w:eastAsia="宋体" w:cs="Times New Roman"/>
                      <w:color w:val="000000"/>
                      <w:sz w:val="21"/>
                      <w:szCs w:val="21"/>
                    </w:rPr>
                    <w:t>无监测</w:t>
                  </w:r>
                  <w:r>
                    <w:rPr>
                      <w:rFonts w:hint="eastAsia" w:eastAsia="宋体" w:cs="Times New Roman"/>
                      <w:color w:val="000000"/>
                      <w:sz w:val="21"/>
                      <w:szCs w:val="21"/>
                      <w:lang w:eastAsia="zh-CN"/>
                    </w:rPr>
                    <w:t>□</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28" w:type="dxa"/>
                  <w:bottom w:w="0" w:type="dxa"/>
                  <w:right w:w="28" w:type="dxa"/>
                </w:tblCellMar>
              </w:tblPrEx>
              <w:trPr>
                <w:trHeight w:val="284" w:hRule="atLeast"/>
              </w:trPr>
              <w:tc>
                <w:tcPr>
                  <w:tcW w:w="716" w:type="dxa"/>
                  <w:vMerge w:val="restart"/>
                  <w:vAlign w:val="center"/>
                </w:tcPr>
                <w:p>
                  <w:pPr>
                    <w:pStyle w:val="77"/>
                    <w:keepNext w:val="0"/>
                    <w:keepLines w:val="0"/>
                    <w:pageBreakBefore w:val="0"/>
                    <w:widowControl w:val="0"/>
                    <w:kinsoku/>
                    <w:wordWrap/>
                    <w:overflowPunct/>
                    <w:topLinePunct w:val="0"/>
                    <w:autoSpaceDE/>
                    <w:autoSpaceDN/>
                    <w:bidi w:val="0"/>
                    <w:adjustRightInd/>
                    <w:snapToGrid w:val="0"/>
                    <w:spacing w:line="0" w:lineRule="atLeast"/>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评价结论</w:t>
                  </w:r>
                </w:p>
              </w:tc>
              <w:tc>
                <w:tcPr>
                  <w:tcW w:w="1335" w:type="dxa"/>
                  <w:vAlign w:val="center"/>
                </w:tcPr>
                <w:p>
                  <w:pPr>
                    <w:pStyle w:val="77"/>
                    <w:keepNext w:val="0"/>
                    <w:keepLines w:val="0"/>
                    <w:pageBreakBefore w:val="0"/>
                    <w:widowControl w:val="0"/>
                    <w:kinsoku/>
                    <w:wordWrap/>
                    <w:overflowPunct/>
                    <w:topLinePunct w:val="0"/>
                    <w:autoSpaceDE/>
                    <w:autoSpaceDN/>
                    <w:bidi w:val="0"/>
                    <w:adjustRightInd/>
                    <w:snapToGrid w:val="0"/>
                    <w:spacing w:line="0" w:lineRule="atLeast"/>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环境影响</w:t>
                  </w:r>
                </w:p>
              </w:tc>
              <w:tc>
                <w:tcPr>
                  <w:tcW w:w="6888" w:type="dxa"/>
                  <w:gridSpan w:val="16"/>
                  <w:vAlign w:val="center"/>
                </w:tcPr>
                <w:p>
                  <w:pPr>
                    <w:pStyle w:val="77"/>
                    <w:keepNext w:val="0"/>
                    <w:keepLines w:val="0"/>
                    <w:pageBreakBefore w:val="0"/>
                    <w:widowControl w:val="0"/>
                    <w:kinsoku/>
                    <w:wordWrap/>
                    <w:overflowPunct/>
                    <w:topLinePunct w:val="0"/>
                    <w:autoSpaceDE/>
                    <w:autoSpaceDN/>
                    <w:bidi w:val="0"/>
                    <w:adjustRightInd/>
                    <w:snapToGrid w:val="0"/>
                    <w:spacing w:line="0" w:lineRule="atLeast"/>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 xml:space="preserve">可以接受 </w:t>
                  </w:r>
                  <w:r>
                    <w:rPr>
                      <w:rFonts w:hint="eastAsia" w:eastAsia="宋体" w:cs="Times New Roman"/>
                      <w:color w:val="000000"/>
                      <w:sz w:val="21"/>
                      <w:szCs w:val="21"/>
                      <w:lang w:eastAsia="zh-CN"/>
                    </w:rPr>
                    <w:t>☑</w:t>
                  </w:r>
                  <w:r>
                    <w:rPr>
                      <w:rFonts w:hint="default" w:ascii="Times New Roman" w:hAnsi="Times New Roman" w:eastAsia="宋体" w:cs="Times New Roman"/>
                      <w:color w:val="000000"/>
                      <w:sz w:val="21"/>
                      <w:szCs w:val="21"/>
                    </w:rPr>
                    <w:t xml:space="preserve">       不可以接受 □</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28" w:type="dxa"/>
                  <w:bottom w:w="0" w:type="dxa"/>
                  <w:right w:w="28" w:type="dxa"/>
                </w:tblCellMar>
              </w:tblPrEx>
              <w:trPr>
                <w:trHeight w:val="464" w:hRule="atLeast"/>
              </w:trPr>
              <w:tc>
                <w:tcPr>
                  <w:tcW w:w="716" w:type="dxa"/>
                  <w:vMerge w:val="continue"/>
                  <w:vAlign w:val="center"/>
                </w:tcPr>
                <w:p>
                  <w:pPr>
                    <w:pStyle w:val="77"/>
                    <w:keepNext w:val="0"/>
                    <w:keepLines w:val="0"/>
                    <w:pageBreakBefore w:val="0"/>
                    <w:widowControl w:val="0"/>
                    <w:kinsoku/>
                    <w:wordWrap/>
                    <w:overflowPunct/>
                    <w:topLinePunct w:val="0"/>
                    <w:autoSpaceDE/>
                    <w:autoSpaceDN/>
                    <w:bidi w:val="0"/>
                    <w:adjustRightInd/>
                    <w:snapToGrid w:val="0"/>
                    <w:spacing w:line="0" w:lineRule="atLeast"/>
                    <w:textAlignment w:val="auto"/>
                    <w:rPr>
                      <w:rFonts w:hint="default" w:ascii="Times New Roman" w:hAnsi="Times New Roman" w:eastAsia="宋体" w:cs="Times New Roman"/>
                      <w:color w:val="000000"/>
                      <w:sz w:val="21"/>
                      <w:szCs w:val="21"/>
                    </w:rPr>
                  </w:pPr>
                </w:p>
              </w:tc>
              <w:tc>
                <w:tcPr>
                  <w:tcW w:w="1335" w:type="dxa"/>
                  <w:vAlign w:val="center"/>
                </w:tcPr>
                <w:p>
                  <w:pPr>
                    <w:pStyle w:val="77"/>
                    <w:keepNext w:val="0"/>
                    <w:keepLines w:val="0"/>
                    <w:pageBreakBefore w:val="0"/>
                    <w:widowControl w:val="0"/>
                    <w:kinsoku/>
                    <w:wordWrap/>
                    <w:overflowPunct/>
                    <w:topLinePunct w:val="0"/>
                    <w:autoSpaceDE/>
                    <w:autoSpaceDN/>
                    <w:bidi w:val="0"/>
                    <w:adjustRightInd/>
                    <w:snapToGrid w:val="0"/>
                    <w:spacing w:line="0" w:lineRule="atLeast"/>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大气环境防护距离</w:t>
                  </w:r>
                </w:p>
              </w:tc>
              <w:tc>
                <w:tcPr>
                  <w:tcW w:w="6888" w:type="dxa"/>
                  <w:gridSpan w:val="16"/>
                  <w:vAlign w:val="center"/>
                </w:tcPr>
                <w:p>
                  <w:pPr>
                    <w:pStyle w:val="77"/>
                    <w:keepNext w:val="0"/>
                    <w:keepLines w:val="0"/>
                    <w:pageBreakBefore w:val="0"/>
                    <w:widowControl w:val="0"/>
                    <w:kinsoku/>
                    <w:wordWrap/>
                    <w:overflowPunct/>
                    <w:topLinePunct w:val="0"/>
                    <w:autoSpaceDE/>
                    <w:autoSpaceDN/>
                    <w:bidi w:val="0"/>
                    <w:adjustRightInd/>
                    <w:snapToGrid w:val="0"/>
                    <w:spacing w:line="0" w:lineRule="atLeast"/>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距厂界最远（</w:t>
                  </w:r>
                  <w:r>
                    <w:rPr>
                      <w:rFonts w:hint="eastAsia" w:eastAsia="宋体" w:cs="Times New Roman"/>
                      <w:color w:val="000000"/>
                      <w:sz w:val="21"/>
                      <w:szCs w:val="21"/>
                      <w:lang w:val="en-US" w:eastAsia="zh-CN"/>
                    </w:rPr>
                    <w:t>5</w:t>
                  </w:r>
                  <w:r>
                    <w:rPr>
                      <w:rFonts w:hint="default" w:ascii="Times New Roman" w:hAnsi="Times New Roman" w:eastAsia="宋体" w:cs="Times New Roman"/>
                      <w:color w:val="000000"/>
                      <w:sz w:val="21"/>
                      <w:szCs w:val="21"/>
                    </w:rPr>
                    <w:t>0）m</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28" w:type="dxa"/>
                  <w:bottom w:w="0" w:type="dxa"/>
                  <w:right w:w="28" w:type="dxa"/>
                </w:tblCellMar>
              </w:tblPrEx>
              <w:trPr>
                <w:trHeight w:val="464" w:hRule="atLeast"/>
              </w:trPr>
              <w:tc>
                <w:tcPr>
                  <w:tcW w:w="716" w:type="dxa"/>
                  <w:vMerge w:val="continue"/>
                  <w:vAlign w:val="center"/>
                </w:tcPr>
                <w:p>
                  <w:pPr>
                    <w:pStyle w:val="77"/>
                    <w:keepNext w:val="0"/>
                    <w:keepLines w:val="0"/>
                    <w:pageBreakBefore w:val="0"/>
                    <w:widowControl w:val="0"/>
                    <w:kinsoku/>
                    <w:wordWrap/>
                    <w:overflowPunct/>
                    <w:topLinePunct w:val="0"/>
                    <w:autoSpaceDE/>
                    <w:autoSpaceDN/>
                    <w:bidi w:val="0"/>
                    <w:adjustRightInd/>
                    <w:snapToGrid w:val="0"/>
                    <w:spacing w:line="0" w:lineRule="atLeast"/>
                    <w:textAlignment w:val="auto"/>
                    <w:rPr>
                      <w:rFonts w:hint="default" w:ascii="Times New Roman" w:hAnsi="Times New Roman" w:eastAsia="宋体" w:cs="Times New Roman"/>
                      <w:color w:val="000000"/>
                      <w:sz w:val="21"/>
                      <w:szCs w:val="21"/>
                    </w:rPr>
                  </w:pPr>
                </w:p>
              </w:tc>
              <w:tc>
                <w:tcPr>
                  <w:tcW w:w="1335" w:type="dxa"/>
                  <w:vAlign w:val="center"/>
                </w:tcPr>
                <w:p>
                  <w:pPr>
                    <w:pStyle w:val="77"/>
                    <w:keepNext w:val="0"/>
                    <w:keepLines w:val="0"/>
                    <w:pageBreakBefore w:val="0"/>
                    <w:widowControl w:val="0"/>
                    <w:kinsoku/>
                    <w:wordWrap/>
                    <w:overflowPunct/>
                    <w:topLinePunct w:val="0"/>
                    <w:autoSpaceDE/>
                    <w:autoSpaceDN/>
                    <w:bidi w:val="0"/>
                    <w:adjustRightInd/>
                    <w:snapToGrid w:val="0"/>
                    <w:spacing w:line="0" w:lineRule="atLeast"/>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污染源年排放量</w:t>
                  </w:r>
                </w:p>
              </w:tc>
              <w:tc>
                <w:tcPr>
                  <w:tcW w:w="1642" w:type="dxa"/>
                  <w:gridSpan w:val="4"/>
                  <w:vAlign w:val="center"/>
                </w:tcPr>
                <w:p>
                  <w:pPr>
                    <w:pStyle w:val="77"/>
                    <w:keepNext w:val="0"/>
                    <w:keepLines w:val="0"/>
                    <w:pageBreakBefore w:val="0"/>
                    <w:widowControl w:val="0"/>
                    <w:kinsoku/>
                    <w:wordWrap/>
                    <w:overflowPunct/>
                    <w:topLinePunct w:val="0"/>
                    <w:autoSpaceDE/>
                    <w:autoSpaceDN/>
                    <w:bidi w:val="0"/>
                    <w:adjustRightInd/>
                    <w:snapToGrid w:val="0"/>
                    <w:spacing w:line="0" w:lineRule="atLeast"/>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SO</w:t>
                  </w:r>
                  <w:r>
                    <w:rPr>
                      <w:rFonts w:hint="default" w:ascii="Times New Roman" w:hAnsi="Times New Roman" w:eastAsia="宋体" w:cs="Times New Roman"/>
                      <w:color w:val="000000"/>
                      <w:sz w:val="21"/>
                      <w:szCs w:val="21"/>
                      <w:vertAlign w:val="subscript"/>
                    </w:rPr>
                    <w:t>2</w:t>
                  </w:r>
                  <w:r>
                    <w:rPr>
                      <w:rFonts w:hint="default" w:ascii="Times New Roman" w:hAnsi="Times New Roman" w:eastAsia="宋体" w:cs="Times New Roman"/>
                      <w:color w:val="000000"/>
                      <w:sz w:val="21"/>
                      <w:szCs w:val="21"/>
                    </w:rPr>
                    <w:t>:（ 0  ）t/a</w:t>
                  </w:r>
                </w:p>
              </w:tc>
              <w:tc>
                <w:tcPr>
                  <w:tcW w:w="2884" w:type="dxa"/>
                  <w:gridSpan w:val="7"/>
                  <w:vAlign w:val="center"/>
                </w:tcPr>
                <w:p>
                  <w:pPr>
                    <w:pStyle w:val="77"/>
                    <w:keepNext w:val="0"/>
                    <w:keepLines w:val="0"/>
                    <w:pageBreakBefore w:val="0"/>
                    <w:widowControl w:val="0"/>
                    <w:kinsoku/>
                    <w:wordWrap/>
                    <w:overflowPunct/>
                    <w:topLinePunct w:val="0"/>
                    <w:autoSpaceDE/>
                    <w:autoSpaceDN/>
                    <w:bidi w:val="0"/>
                    <w:adjustRightInd/>
                    <w:snapToGrid w:val="0"/>
                    <w:spacing w:line="0" w:lineRule="atLeast"/>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NO</w:t>
                  </w:r>
                  <w:r>
                    <w:rPr>
                      <w:rFonts w:hint="default" w:ascii="Times New Roman" w:hAnsi="Times New Roman" w:eastAsia="宋体" w:cs="Times New Roman"/>
                      <w:color w:val="000000"/>
                      <w:sz w:val="21"/>
                      <w:szCs w:val="21"/>
                      <w:vertAlign w:val="subscript"/>
                    </w:rPr>
                    <w:t>x</w:t>
                  </w:r>
                  <w:r>
                    <w:rPr>
                      <w:rFonts w:hint="default" w:ascii="Times New Roman" w:hAnsi="Times New Roman" w:eastAsia="宋体" w:cs="Times New Roman"/>
                      <w:color w:val="000000"/>
                      <w:sz w:val="21"/>
                      <w:szCs w:val="21"/>
                    </w:rPr>
                    <w:t>:（  0 ）t/a</w:t>
                  </w:r>
                </w:p>
              </w:tc>
              <w:tc>
                <w:tcPr>
                  <w:tcW w:w="1055" w:type="dxa"/>
                  <w:gridSpan w:val="3"/>
                  <w:vAlign w:val="center"/>
                </w:tcPr>
                <w:p>
                  <w:pPr>
                    <w:pStyle w:val="77"/>
                    <w:keepNext w:val="0"/>
                    <w:keepLines w:val="0"/>
                    <w:pageBreakBefore w:val="0"/>
                    <w:widowControl w:val="0"/>
                    <w:kinsoku/>
                    <w:wordWrap/>
                    <w:overflowPunct/>
                    <w:topLinePunct w:val="0"/>
                    <w:autoSpaceDE/>
                    <w:autoSpaceDN/>
                    <w:bidi w:val="0"/>
                    <w:adjustRightInd/>
                    <w:snapToGrid w:val="0"/>
                    <w:spacing w:line="0" w:lineRule="atLeast"/>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颗粒物:（ ）t/a</w:t>
                  </w:r>
                </w:p>
              </w:tc>
              <w:tc>
                <w:tcPr>
                  <w:tcW w:w="1307" w:type="dxa"/>
                  <w:gridSpan w:val="2"/>
                  <w:vAlign w:val="center"/>
                </w:tcPr>
                <w:p>
                  <w:pPr>
                    <w:pStyle w:val="77"/>
                    <w:keepNext w:val="0"/>
                    <w:keepLines w:val="0"/>
                    <w:pageBreakBefore w:val="0"/>
                    <w:widowControl w:val="0"/>
                    <w:kinsoku/>
                    <w:wordWrap/>
                    <w:overflowPunct/>
                    <w:topLinePunct w:val="0"/>
                    <w:autoSpaceDE/>
                    <w:autoSpaceDN/>
                    <w:bidi w:val="0"/>
                    <w:adjustRightInd/>
                    <w:snapToGrid w:val="0"/>
                    <w:spacing w:line="0" w:lineRule="atLeast"/>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VOC</w:t>
                  </w:r>
                  <w:r>
                    <w:rPr>
                      <w:rFonts w:hint="default" w:ascii="Times New Roman" w:hAnsi="Times New Roman" w:eastAsia="宋体" w:cs="Times New Roman"/>
                      <w:color w:val="000000"/>
                      <w:sz w:val="21"/>
                      <w:szCs w:val="21"/>
                      <w:vertAlign w:val="subscript"/>
                    </w:rPr>
                    <w:t>s</w:t>
                  </w:r>
                  <w:r>
                    <w:rPr>
                      <w:rFonts w:hint="default" w:ascii="Times New Roman" w:hAnsi="Times New Roman" w:eastAsia="宋体" w:cs="Times New Roman"/>
                      <w:color w:val="000000"/>
                      <w:sz w:val="21"/>
                      <w:szCs w:val="21"/>
                    </w:rPr>
                    <w:t>:（</w:t>
                  </w:r>
                  <w:r>
                    <w:rPr>
                      <w:rFonts w:hint="default" w:ascii="Times New Roman" w:hAnsi="Times New Roman" w:eastAsia="宋体" w:cs="Times New Roman"/>
                      <w:color w:val="000000"/>
                      <w:sz w:val="21"/>
                      <w:szCs w:val="21"/>
                      <w:lang w:val="en-US" w:eastAsia="zh-CN"/>
                    </w:rPr>
                    <w:t>0.0</w:t>
                  </w:r>
                  <w:r>
                    <w:rPr>
                      <w:rFonts w:hint="eastAsia" w:ascii="Times New Roman" w:hAnsi="Times New Roman" w:eastAsia="宋体" w:cs="Times New Roman"/>
                      <w:color w:val="000000"/>
                      <w:sz w:val="21"/>
                      <w:szCs w:val="21"/>
                      <w:lang w:val="en-US" w:eastAsia="zh-CN"/>
                    </w:rPr>
                    <w:t>1</w:t>
                  </w:r>
                  <w:r>
                    <w:rPr>
                      <w:rFonts w:hint="eastAsia" w:eastAsia="宋体" w:cs="Times New Roman"/>
                      <w:color w:val="000000"/>
                      <w:sz w:val="21"/>
                      <w:szCs w:val="21"/>
                      <w:lang w:val="en-US" w:eastAsia="zh-CN"/>
                    </w:rPr>
                    <w:t>88</w:t>
                  </w:r>
                  <w:r>
                    <w:rPr>
                      <w:rFonts w:hint="default" w:ascii="Times New Roman" w:hAnsi="Times New Roman" w:eastAsia="宋体" w:cs="Times New Roman"/>
                      <w:color w:val="000000"/>
                      <w:sz w:val="21"/>
                      <w:szCs w:val="21"/>
                    </w:rPr>
                    <w:t>）t/a</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28" w:type="dxa"/>
                  <w:bottom w:w="0" w:type="dxa"/>
                  <w:right w:w="28" w:type="dxa"/>
                </w:tblCellMar>
              </w:tblPrEx>
              <w:trPr>
                <w:trHeight w:val="340" w:hRule="atLeast"/>
              </w:trPr>
              <w:tc>
                <w:tcPr>
                  <w:tcW w:w="8939" w:type="dxa"/>
                  <w:gridSpan w:val="18"/>
                  <w:vAlign w:val="center"/>
                </w:tcPr>
                <w:p>
                  <w:pPr>
                    <w:pStyle w:val="77"/>
                    <w:keepNext w:val="0"/>
                    <w:keepLines w:val="0"/>
                    <w:pageBreakBefore w:val="0"/>
                    <w:widowControl w:val="0"/>
                    <w:kinsoku/>
                    <w:wordWrap/>
                    <w:overflowPunct/>
                    <w:topLinePunct w:val="0"/>
                    <w:autoSpaceDE/>
                    <w:autoSpaceDN/>
                    <w:bidi w:val="0"/>
                    <w:adjustRightInd/>
                    <w:snapToGrid w:val="0"/>
                    <w:spacing w:line="0" w:lineRule="atLeast"/>
                    <w:jc w:val="left"/>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注：“□” 为勾选项 ，填“√” ；“（   ）” 为内容填写项</w:t>
                  </w:r>
                </w:p>
              </w:tc>
            </w:tr>
          </w:tbl>
          <w:p>
            <w:pPr>
              <w:tabs>
                <w:tab w:val="left" w:pos="-423"/>
              </w:tabs>
              <w:spacing w:line="460" w:lineRule="exact"/>
              <w:ind w:firstLine="482" w:firstLineChars="200"/>
              <w:rPr>
                <w:rFonts w:hint="default" w:ascii="Times New Roman" w:hAnsi="Times New Roman" w:cs="Times New Roman"/>
                <w:b/>
                <w:bCs/>
                <w:sz w:val="24"/>
              </w:rPr>
            </w:pPr>
            <w:r>
              <w:rPr>
                <w:rFonts w:hint="default" w:ascii="Times New Roman" w:hAnsi="Times New Roman" w:cs="Times New Roman"/>
                <w:b/>
                <w:bCs/>
                <w:sz w:val="24"/>
                <w:lang w:val="en-US" w:eastAsia="zh-CN"/>
              </w:rPr>
              <w:t>2</w:t>
            </w:r>
            <w:r>
              <w:rPr>
                <w:rFonts w:hint="default" w:ascii="Times New Roman" w:hAnsi="Times New Roman" w:cs="Times New Roman"/>
                <w:b/>
                <w:bCs/>
                <w:sz w:val="24"/>
              </w:rPr>
              <w:t>、</w:t>
            </w:r>
            <w:r>
              <w:rPr>
                <w:rFonts w:hint="default" w:ascii="Times New Roman" w:hAnsi="Times New Roman" w:cs="Times New Roman"/>
                <w:b/>
                <w:bCs/>
                <w:sz w:val="24"/>
                <w:lang w:eastAsia="zh-CN"/>
              </w:rPr>
              <w:t>地表</w:t>
            </w:r>
            <w:r>
              <w:rPr>
                <w:rFonts w:hint="default" w:ascii="Times New Roman" w:hAnsi="Times New Roman" w:cs="Times New Roman"/>
                <w:b/>
                <w:bCs/>
                <w:sz w:val="24"/>
              </w:rPr>
              <w:t>水环境影响分析</w:t>
            </w:r>
          </w:p>
          <w:p>
            <w:pPr>
              <w:spacing w:line="460" w:lineRule="exact"/>
              <w:ind w:firstLine="480" w:firstLineChars="200"/>
              <w:rPr>
                <w:rFonts w:hint="eastAsia" w:cs="Times New Roman"/>
                <w:b w:val="0"/>
                <w:bCs w:val="0"/>
                <w:sz w:val="24"/>
                <w:lang w:eastAsia="zh-CN"/>
              </w:rPr>
            </w:pPr>
            <w:r>
              <w:rPr>
                <w:rFonts w:hint="default" w:ascii="Times New Roman" w:hAnsi="Times New Roman" w:cs="Times New Roman"/>
                <w:b w:val="0"/>
                <w:bCs w:val="0"/>
                <w:sz w:val="24"/>
              </w:rPr>
              <w:t>项目营运期间</w:t>
            </w:r>
            <w:r>
              <w:rPr>
                <w:rFonts w:hint="default" w:ascii="Times New Roman" w:hAnsi="Times New Roman" w:cs="Times New Roman"/>
                <w:b w:val="0"/>
                <w:bCs w:val="0"/>
                <w:sz w:val="24"/>
                <w:lang w:eastAsia="zh-CN"/>
              </w:rPr>
              <w:t>用水</w:t>
            </w:r>
            <w:r>
              <w:rPr>
                <w:rFonts w:hint="eastAsia" w:cs="Times New Roman"/>
                <w:b w:val="0"/>
                <w:bCs w:val="0"/>
                <w:sz w:val="24"/>
                <w:lang w:eastAsia="zh-CN"/>
              </w:rPr>
              <w:t>主要为循环冷却水及生活污水。</w:t>
            </w:r>
          </w:p>
          <w:p>
            <w:pPr>
              <w:spacing w:line="460" w:lineRule="exact"/>
              <w:ind w:firstLine="482" w:firstLineChars="200"/>
              <w:rPr>
                <w:rFonts w:hint="eastAsia" w:ascii="Times New Roman" w:cs="Times New Roman"/>
                <w:b/>
                <w:bCs/>
                <w:color w:val="auto"/>
                <w:sz w:val="24"/>
                <w:szCs w:val="24"/>
              </w:rPr>
            </w:pPr>
            <w:r>
              <w:rPr>
                <w:rFonts w:hint="eastAsia" w:cs="Times New Roman"/>
                <w:b/>
                <w:bCs/>
                <w:color w:val="auto"/>
                <w:sz w:val="24"/>
                <w:szCs w:val="24"/>
                <w:lang w:val="en-US" w:eastAsia="zh-CN"/>
              </w:rPr>
              <w:t>2.1</w:t>
            </w:r>
            <w:r>
              <w:rPr>
                <w:rFonts w:hint="eastAsia" w:ascii="Times New Roman" w:cs="Times New Roman"/>
                <w:b/>
                <w:bCs/>
                <w:color w:val="auto"/>
                <w:sz w:val="24"/>
                <w:szCs w:val="24"/>
              </w:rPr>
              <w:t>生产废水</w:t>
            </w:r>
          </w:p>
          <w:p>
            <w:pPr>
              <w:spacing w:line="460" w:lineRule="exact"/>
              <w:ind w:firstLine="480" w:firstLineChars="200"/>
              <w:rPr>
                <w:rFonts w:hint="eastAsia" w:cs="Times New Roman"/>
                <w:color w:val="auto"/>
                <w:sz w:val="24"/>
                <w:szCs w:val="24"/>
                <w:lang w:eastAsia="zh-CN"/>
              </w:rPr>
            </w:pPr>
            <w:r>
              <w:rPr>
                <w:rFonts w:hint="eastAsia" w:ascii="Times New Roman" w:cs="Times New Roman"/>
                <w:color w:val="auto"/>
                <w:sz w:val="24"/>
                <w:szCs w:val="24"/>
                <w:lang w:eastAsia="zh-CN"/>
              </w:rPr>
              <w:t>循环冷却水系统冷却水经冷却后全部循环利用，不外排</w:t>
            </w:r>
            <w:r>
              <w:rPr>
                <w:rFonts w:hint="eastAsia" w:cs="Times New Roman"/>
                <w:color w:val="auto"/>
                <w:sz w:val="24"/>
                <w:szCs w:val="24"/>
                <w:lang w:eastAsia="zh-CN"/>
              </w:rPr>
              <w:t>；</w:t>
            </w:r>
          </w:p>
          <w:p>
            <w:pPr>
              <w:spacing w:line="460" w:lineRule="exact"/>
              <w:ind w:firstLine="482" w:firstLineChars="200"/>
              <w:rPr>
                <w:rFonts w:hint="default" w:ascii="Times New Roman" w:hAnsi="Times New Roman" w:cs="Times New Roman"/>
                <w:b/>
                <w:bCs/>
                <w:sz w:val="24"/>
                <w:lang w:eastAsia="zh-CN"/>
              </w:rPr>
            </w:pPr>
            <w:r>
              <w:rPr>
                <w:rFonts w:hint="eastAsia" w:cs="Times New Roman"/>
                <w:b/>
                <w:bCs/>
                <w:sz w:val="24"/>
                <w:lang w:val="en-US" w:eastAsia="zh-CN"/>
              </w:rPr>
              <w:t>2.2</w:t>
            </w:r>
            <w:r>
              <w:rPr>
                <w:rFonts w:hint="default" w:ascii="Times New Roman" w:hAnsi="Times New Roman" w:cs="Times New Roman"/>
                <w:b/>
                <w:bCs/>
                <w:sz w:val="24"/>
                <w:lang w:eastAsia="zh-CN"/>
              </w:rPr>
              <w:t>职工生活污水</w:t>
            </w:r>
          </w:p>
          <w:p>
            <w:pPr>
              <w:spacing w:line="460" w:lineRule="exact"/>
              <w:ind w:firstLine="480" w:firstLineChars="200"/>
              <w:rPr>
                <w:rFonts w:hint="default" w:ascii="Times New Roman" w:hAnsi="Times New Roman" w:cs="Times New Roman"/>
                <w:sz w:val="24"/>
              </w:rPr>
            </w:pPr>
            <w:r>
              <w:rPr>
                <w:rFonts w:hint="default" w:ascii="Times New Roman" w:hAnsi="Times New Roman" w:cs="Times New Roman"/>
                <w:sz w:val="24"/>
              </w:rPr>
              <w:t>项目劳动定员</w:t>
            </w:r>
            <w:r>
              <w:rPr>
                <w:rFonts w:hint="eastAsia" w:cs="Times New Roman"/>
                <w:sz w:val="24"/>
                <w:lang w:val="en-US" w:eastAsia="zh-CN"/>
              </w:rPr>
              <w:t>5</w:t>
            </w:r>
            <w:r>
              <w:rPr>
                <w:rFonts w:hint="default" w:ascii="Times New Roman" w:hAnsi="Times New Roman" w:cs="Times New Roman"/>
                <w:sz w:val="24"/>
              </w:rPr>
              <w:t>人，年工作</w:t>
            </w:r>
            <w:r>
              <w:rPr>
                <w:rFonts w:hint="default" w:ascii="Times New Roman" w:hAnsi="Times New Roman" w:cs="Times New Roman"/>
                <w:sz w:val="24"/>
                <w:lang w:eastAsia="zh-CN"/>
              </w:rPr>
              <w:t>300天，均不在厂区住宿。</w:t>
            </w:r>
            <w:r>
              <w:rPr>
                <w:rFonts w:hint="default" w:ascii="Times New Roman" w:hAnsi="Times New Roman" w:cs="Times New Roman"/>
                <w:sz w:val="24"/>
              </w:rPr>
              <w:t>根据《工业与城镇生活用水定额》（DB41/T385-2014），</w:t>
            </w:r>
            <w:r>
              <w:rPr>
                <w:rFonts w:hint="default" w:ascii="Times New Roman" w:hAnsi="Times New Roman" w:cs="Times New Roman"/>
                <w:sz w:val="24"/>
                <w:lang w:eastAsia="zh-CN"/>
              </w:rPr>
              <w:t>职工</w:t>
            </w:r>
            <w:r>
              <w:rPr>
                <w:rFonts w:hint="default" w:ascii="Times New Roman" w:hAnsi="Times New Roman" w:cs="Times New Roman"/>
                <w:sz w:val="24"/>
              </w:rPr>
              <w:t>用水量以</w:t>
            </w:r>
            <w:r>
              <w:rPr>
                <w:rFonts w:hint="eastAsia" w:ascii="Times New Roman" w:hAnsi="Times New Roman" w:cs="Times New Roman"/>
                <w:sz w:val="24"/>
                <w:lang w:val="en-US" w:eastAsia="zh-CN"/>
              </w:rPr>
              <w:t>40</w:t>
            </w:r>
            <w:r>
              <w:rPr>
                <w:rFonts w:hint="default" w:ascii="Times New Roman" w:hAnsi="Times New Roman" w:cs="Times New Roman"/>
                <w:sz w:val="24"/>
              </w:rPr>
              <w:t>L/d·人计，则用水量为</w:t>
            </w:r>
            <w:r>
              <w:rPr>
                <w:rFonts w:hint="eastAsia" w:ascii="Times New Roman" w:hAnsi="Times New Roman" w:cs="Times New Roman"/>
                <w:sz w:val="24"/>
                <w:lang w:val="en-US" w:eastAsia="zh-CN"/>
              </w:rPr>
              <w:t>0.</w:t>
            </w:r>
            <w:r>
              <w:rPr>
                <w:rFonts w:hint="eastAsia" w:cs="Times New Roman"/>
                <w:sz w:val="24"/>
                <w:lang w:val="en-US" w:eastAsia="zh-CN"/>
              </w:rPr>
              <w:t>2</w:t>
            </w:r>
            <w:r>
              <w:rPr>
                <w:rFonts w:hint="default" w:ascii="Times New Roman" w:hAnsi="Times New Roman" w:cs="Times New Roman"/>
                <w:sz w:val="24"/>
              </w:rPr>
              <w:t>m</w:t>
            </w:r>
            <w:r>
              <w:rPr>
                <w:rFonts w:hint="default" w:ascii="Times New Roman" w:hAnsi="Times New Roman" w:cs="Times New Roman"/>
                <w:sz w:val="24"/>
                <w:vertAlign w:val="superscript"/>
              </w:rPr>
              <w:t>3</w:t>
            </w:r>
            <w:r>
              <w:rPr>
                <w:rFonts w:hint="default" w:ascii="Times New Roman" w:hAnsi="Times New Roman" w:cs="Times New Roman"/>
                <w:sz w:val="24"/>
              </w:rPr>
              <w:t>/d（</w:t>
            </w:r>
            <w:r>
              <w:rPr>
                <w:rFonts w:hint="eastAsia" w:cs="Times New Roman"/>
                <w:sz w:val="24"/>
                <w:lang w:val="en-US" w:eastAsia="zh-CN"/>
              </w:rPr>
              <w:t>6</w:t>
            </w:r>
            <w:r>
              <w:rPr>
                <w:rFonts w:hint="eastAsia" w:ascii="Times New Roman" w:hAnsi="Times New Roman" w:cs="Times New Roman"/>
                <w:sz w:val="24"/>
                <w:lang w:val="en-US" w:eastAsia="zh-CN"/>
              </w:rPr>
              <w:t>0</w:t>
            </w:r>
            <w:r>
              <w:rPr>
                <w:rFonts w:hint="default" w:ascii="Times New Roman" w:hAnsi="Times New Roman" w:cs="Times New Roman"/>
                <w:sz w:val="24"/>
              </w:rPr>
              <w:t>m</w:t>
            </w:r>
            <w:r>
              <w:rPr>
                <w:rFonts w:hint="default" w:ascii="Times New Roman" w:hAnsi="Times New Roman" w:cs="Times New Roman"/>
                <w:sz w:val="24"/>
                <w:vertAlign w:val="superscript"/>
              </w:rPr>
              <w:t>3</w:t>
            </w:r>
            <w:r>
              <w:rPr>
                <w:rFonts w:hint="default" w:ascii="Times New Roman" w:hAnsi="Times New Roman" w:cs="Times New Roman"/>
                <w:sz w:val="24"/>
              </w:rPr>
              <w:t>/a），废水产生量按用水量的80%计算，则废水产生量为</w:t>
            </w:r>
            <w:r>
              <w:rPr>
                <w:rFonts w:hint="eastAsia" w:ascii="Times New Roman" w:hAnsi="Times New Roman" w:cs="Times New Roman"/>
                <w:sz w:val="24"/>
                <w:lang w:val="en-US" w:eastAsia="zh-CN"/>
              </w:rPr>
              <w:t>0.</w:t>
            </w:r>
            <w:r>
              <w:rPr>
                <w:rFonts w:hint="eastAsia" w:cs="Times New Roman"/>
                <w:sz w:val="24"/>
                <w:lang w:val="en-US" w:eastAsia="zh-CN"/>
              </w:rPr>
              <w:t>16</w:t>
            </w:r>
            <w:r>
              <w:rPr>
                <w:rFonts w:hint="default" w:ascii="Times New Roman" w:hAnsi="Times New Roman" w:cs="Times New Roman"/>
                <w:sz w:val="24"/>
              </w:rPr>
              <w:t>m</w:t>
            </w:r>
            <w:r>
              <w:rPr>
                <w:rFonts w:hint="default" w:ascii="Times New Roman" w:hAnsi="Times New Roman" w:cs="Times New Roman"/>
                <w:sz w:val="24"/>
                <w:vertAlign w:val="superscript"/>
              </w:rPr>
              <w:t>3</w:t>
            </w:r>
            <w:r>
              <w:rPr>
                <w:rFonts w:hint="default" w:ascii="Times New Roman" w:hAnsi="Times New Roman" w:cs="Times New Roman"/>
                <w:sz w:val="24"/>
              </w:rPr>
              <w:t>/d（</w:t>
            </w:r>
            <w:r>
              <w:rPr>
                <w:rFonts w:hint="eastAsia" w:cs="Times New Roman"/>
                <w:sz w:val="24"/>
                <w:lang w:val="en-US" w:eastAsia="zh-CN"/>
              </w:rPr>
              <w:t>48</w:t>
            </w:r>
            <w:r>
              <w:rPr>
                <w:rFonts w:hint="default" w:ascii="Times New Roman" w:hAnsi="Times New Roman" w:cs="Times New Roman"/>
                <w:sz w:val="24"/>
              </w:rPr>
              <w:t>m</w:t>
            </w:r>
            <w:r>
              <w:rPr>
                <w:rFonts w:hint="default" w:ascii="Times New Roman" w:hAnsi="Times New Roman" w:cs="Times New Roman"/>
                <w:sz w:val="24"/>
                <w:vertAlign w:val="superscript"/>
              </w:rPr>
              <w:t>3</w:t>
            </w:r>
            <w:r>
              <w:rPr>
                <w:rFonts w:hint="default" w:ascii="Times New Roman" w:hAnsi="Times New Roman" w:cs="Times New Roman"/>
                <w:sz w:val="24"/>
              </w:rPr>
              <w:t xml:space="preserve">/a），污染物浓度为COD </w:t>
            </w:r>
            <w:r>
              <w:rPr>
                <w:rFonts w:hint="default" w:ascii="Times New Roman" w:hAnsi="Times New Roman" w:cs="Times New Roman"/>
                <w:sz w:val="24"/>
                <w:lang w:val="en-US" w:eastAsia="zh-CN"/>
              </w:rPr>
              <w:t>30</w:t>
            </w:r>
            <w:r>
              <w:rPr>
                <w:rFonts w:hint="default" w:ascii="Times New Roman" w:hAnsi="Times New Roman" w:cs="Times New Roman"/>
                <w:sz w:val="24"/>
              </w:rPr>
              <w:t>0mg/L、BOD</w:t>
            </w:r>
            <w:r>
              <w:rPr>
                <w:rFonts w:hint="default" w:ascii="Times New Roman" w:hAnsi="Times New Roman" w:cs="Times New Roman"/>
                <w:sz w:val="24"/>
                <w:vertAlign w:val="subscript"/>
              </w:rPr>
              <w:t>5</w:t>
            </w:r>
            <w:r>
              <w:rPr>
                <w:rFonts w:hint="default" w:ascii="Times New Roman" w:hAnsi="Times New Roman" w:cs="Times New Roman"/>
                <w:sz w:val="24"/>
              </w:rPr>
              <w:t xml:space="preserve"> 180mg/L、SS 200mg/L、NH</w:t>
            </w:r>
            <w:r>
              <w:rPr>
                <w:rFonts w:hint="default" w:ascii="Times New Roman" w:hAnsi="Times New Roman" w:cs="Times New Roman"/>
                <w:sz w:val="24"/>
                <w:vertAlign w:val="subscript"/>
              </w:rPr>
              <w:t>3</w:t>
            </w:r>
            <w:r>
              <w:rPr>
                <w:rFonts w:hint="default" w:ascii="Times New Roman" w:hAnsi="Times New Roman" w:cs="Times New Roman"/>
                <w:sz w:val="24"/>
              </w:rPr>
              <w:t>-N 30mg/L。</w:t>
            </w:r>
            <w:r>
              <w:rPr>
                <w:rFonts w:hint="default" w:ascii="Times New Roman" w:hAnsi="Times New Roman" w:eastAsia="宋体" w:cs="Times New Roman"/>
                <w:sz w:val="24"/>
                <w:szCs w:val="24"/>
              </w:rPr>
              <w:t>建议建设单位建设一个</w:t>
            </w:r>
            <w:r>
              <w:rPr>
                <w:rFonts w:hint="eastAsia" w:cs="Times New Roman"/>
                <w:sz w:val="24"/>
                <w:szCs w:val="24"/>
                <w:lang w:val="en-US" w:eastAsia="zh-CN"/>
              </w:rPr>
              <w:t>5</w:t>
            </w:r>
            <w:r>
              <w:rPr>
                <w:rFonts w:hint="default" w:ascii="Times New Roman" w:hAnsi="Times New Roman" w:eastAsia="宋体" w:cs="Times New Roman"/>
                <w:sz w:val="24"/>
                <w:szCs w:val="24"/>
              </w:rPr>
              <w:t>m</w:t>
            </w:r>
            <w:r>
              <w:rPr>
                <w:rFonts w:hint="default" w:ascii="Times New Roman" w:hAnsi="Times New Roman" w:eastAsia="宋体" w:cs="Times New Roman"/>
                <w:sz w:val="24"/>
                <w:szCs w:val="24"/>
                <w:vertAlign w:val="superscript"/>
              </w:rPr>
              <w:t>3</w:t>
            </w:r>
            <w:r>
              <w:rPr>
                <w:rFonts w:hint="default" w:ascii="Times New Roman" w:hAnsi="Times New Roman" w:eastAsia="宋体" w:cs="Times New Roman"/>
                <w:sz w:val="24"/>
                <w:szCs w:val="24"/>
              </w:rPr>
              <w:t>化粪池，用于沤制农家肥</w:t>
            </w:r>
            <w:r>
              <w:rPr>
                <w:rFonts w:hint="eastAsia" w:cs="Times New Roman"/>
                <w:sz w:val="24"/>
                <w:szCs w:val="24"/>
                <w:lang w:eastAsia="zh-CN"/>
              </w:rPr>
              <w:t>，定期清掏</w:t>
            </w:r>
            <w:r>
              <w:rPr>
                <w:rFonts w:hint="default" w:ascii="Times New Roman" w:hAnsi="Times New Roman" w:eastAsia="宋体" w:cs="Times New Roman"/>
                <w:sz w:val="24"/>
                <w:szCs w:val="24"/>
              </w:rPr>
              <w:t>。</w:t>
            </w:r>
          </w:p>
          <w:p>
            <w:pPr>
              <w:pStyle w:val="3"/>
              <w:rPr>
                <w:rFonts w:hint="default"/>
                <w:b w:val="0"/>
                <w:bCs/>
              </w:rPr>
            </w:pPr>
            <w:r>
              <w:rPr>
                <w:rFonts w:ascii="Times New Roman" w:hAnsi="Times New Roman"/>
                <w:b w:val="0"/>
                <w:bCs/>
              </w:rPr>
              <mc:AlternateContent>
                <mc:Choice Requires="wpc">
                  <w:drawing>
                    <wp:inline distT="0" distB="0" distL="114300" distR="114300">
                      <wp:extent cx="5759450" cy="1214120"/>
                      <wp:effectExtent l="0" t="0" r="12700" b="5080"/>
                      <wp:docPr id="98" name="画布 98"/>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srgbClr val="FFFFFF"/>
                              </a:solidFill>
                            </wpc:bg>
                            <wpc:whole>
                              <a:ln>
                                <a:noFill/>
                              </a:ln>
                            </wpc:whole>
                            <wps:wsp>
                              <wps:cNvPr id="7" name="矩形 7"/>
                              <wps:cNvSpPr/>
                              <wps:spPr>
                                <a:xfrm>
                                  <a:off x="237490" y="611505"/>
                                  <a:ext cx="714375" cy="323850"/>
                                </a:xfrm>
                                <a:prstGeom prst="rect">
                                  <a:avLst/>
                                </a:prstGeom>
                                <a:noFill/>
                                <a:ln w="12700" cap="flat" cmpd="sng">
                                  <a:solidFill>
                                    <a:srgbClr val="000000"/>
                                  </a:solidFill>
                                  <a:prstDash val="solid"/>
                                  <a:miter/>
                                  <a:headEnd type="none" w="med" len="med"/>
                                  <a:tailEnd type="none" w="med" len="med"/>
                                </a:ln>
                              </wps:spPr>
                              <wps:txbx>
                                <w:txbxContent>
                                  <w:p>
                                    <w:pPr>
                                      <w:jc w:val="center"/>
                                    </w:pPr>
                                    <w:r>
                                      <w:rPr>
                                        <w:rFonts w:hint="eastAsia"/>
                                      </w:rPr>
                                      <w:t>新鲜水</w:t>
                                    </w:r>
                                  </w:p>
                                </w:txbxContent>
                              </wps:txbx>
                              <wps:bodyPr upright="1"/>
                            </wps:wsp>
                            <wps:wsp>
                              <wps:cNvPr id="35" name="矩形 35"/>
                              <wps:cNvSpPr/>
                              <wps:spPr>
                                <a:xfrm>
                                  <a:off x="1666240" y="615950"/>
                                  <a:ext cx="835660" cy="321945"/>
                                </a:xfrm>
                                <a:prstGeom prst="rect">
                                  <a:avLst/>
                                </a:prstGeom>
                                <a:noFill/>
                                <a:ln w="12700" cap="flat" cmpd="sng">
                                  <a:solidFill>
                                    <a:srgbClr val="000000"/>
                                  </a:solidFill>
                                  <a:prstDash val="solid"/>
                                  <a:miter/>
                                  <a:headEnd type="none" w="med" len="med"/>
                                  <a:tailEnd type="none" w="med" len="med"/>
                                </a:ln>
                              </wps:spPr>
                              <wps:txbx>
                                <w:txbxContent>
                                  <w:p>
                                    <w:pPr>
                                      <w:jc w:val="center"/>
                                    </w:pPr>
                                    <w:r>
                                      <w:rPr>
                                        <w:rFonts w:hint="eastAsia"/>
                                      </w:rPr>
                                      <w:t>生活用水</w:t>
                                    </w:r>
                                  </w:p>
                                </w:txbxContent>
                              </wps:txbx>
                              <wps:bodyPr upright="1"/>
                            </wps:wsp>
                            <wps:wsp>
                              <wps:cNvPr id="45" name="矩形 45"/>
                              <wps:cNvSpPr/>
                              <wps:spPr>
                                <a:xfrm>
                                  <a:off x="3176905" y="615950"/>
                                  <a:ext cx="835660" cy="321945"/>
                                </a:xfrm>
                                <a:prstGeom prst="rect">
                                  <a:avLst/>
                                </a:prstGeom>
                                <a:noFill/>
                                <a:ln w="12700" cap="flat" cmpd="sng">
                                  <a:solidFill>
                                    <a:srgbClr val="000000"/>
                                  </a:solidFill>
                                  <a:prstDash val="solid"/>
                                  <a:miter/>
                                  <a:headEnd type="none" w="med" len="med"/>
                                  <a:tailEnd type="none" w="med" len="med"/>
                                </a:ln>
                              </wps:spPr>
                              <wps:txbx>
                                <w:txbxContent>
                                  <w:p>
                                    <w:pPr>
                                      <w:jc w:val="center"/>
                                    </w:pPr>
                                    <w:r>
                                      <w:rPr>
                                        <w:rFonts w:hint="eastAsia"/>
                                      </w:rPr>
                                      <w:t>化粪池</w:t>
                                    </w:r>
                                  </w:p>
                                </w:txbxContent>
                              </wps:txbx>
                              <wps:bodyPr upright="1"/>
                            </wps:wsp>
                            <wps:wsp>
                              <wps:cNvPr id="50" name="矩形 50"/>
                              <wps:cNvSpPr/>
                              <wps:spPr>
                                <a:xfrm>
                                  <a:off x="4636770" y="625475"/>
                                  <a:ext cx="1122680" cy="321945"/>
                                </a:xfrm>
                                <a:prstGeom prst="rect">
                                  <a:avLst/>
                                </a:prstGeom>
                                <a:noFill/>
                                <a:ln w="12700">
                                  <a:noFill/>
                                </a:ln>
                              </wps:spPr>
                              <wps:txbx>
                                <w:txbxContent>
                                  <w:p>
                                    <w:pPr>
                                      <w:jc w:val="center"/>
                                    </w:pPr>
                                    <w:r>
                                      <w:rPr>
                                        <w:rFonts w:hint="eastAsia"/>
                                      </w:rPr>
                                      <w:t>定期清运肥田</w:t>
                                    </w:r>
                                  </w:p>
                                </w:txbxContent>
                              </wps:txbx>
                              <wps:bodyPr upright="1"/>
                            </wps:wsp>
                            <wps:wsp>
                              <wps:cNvPr id="62" name="矩形 62"/>
                              <wps:cNvSpPr/>
                              <wps:spPr>
                                <a:xfrm>
                                  <a:off x="897890" y="462280"/>
                                  <a:ext cx="835025" cy="320675"/>
                                </a:xfrm>
                                <a:prstGeom prst="rect">
                                  <a:avLst/>
                                </a:prstGeom>
                                <a:noFill/>
                                <a:ln w="12700">
                                  <a:noFill/>
                                </a:ln>
                              </wps:spPr>
                              <wps:txbx>
                                <w:txbxContent>
                                  <w:p>
                                    <w:pPr>
                                      <w:jc w:val="center"/>
                                      <w:rPr>
                                        <w:rFonts w:hint="default" w:ascii="Times New Roman" w:hAnsi="Times New Roman" w:eastAsia="宋体"/>
                                        <w:color w:val="auto"/>
                                        <w:lang w:val="en-US" w:eastAsia="zh-CN"/>
                                      </w:rPr>
                                    </w:pPr>
                                    <w:r>
                                      <w:rPr>
                                        <w:rFonts w:hint="eastAsia"/>
                                        <w:color w:val="auto"/>
                                        <w:lang w:val="en-US" w:eastAsia="zh-CN"/>
                                      </w:rPr>
                                      <w:t>0.2</w:t>
                                    </w:r>
                                  </w:p>
                                </w:txbxContent>
                              </wps:txbx>
                              <wps:bodyPr upright="1"/>
                            </wps:wsp>
                            <wps:wsp>
                              <wps:cNvPr id="82" name="矩形 82"/>
                              <wps:cNvSpPr/>
                              <wps:spPr>
                                <a:xfrm>
                                  <a:off x="2094230" y="208915"/>
                                  <a:ext cx="749300" cy="317500"/>
                                </a:xfrm>
                                <a:prstGeom prst="rect">
                                  <a:avLst/>
                                </a:prstGeom>
                                <a:noFill/>
                                <a:ln w="12700">
                                  <a:noFill/>
                                </a:ln>
                              </wps:spPr>
                              <wps:txbx>
                                <w:txbxContent>
                                  <w:p>
                                    <w:pPr>
                                      <w:jc w:val="center"/>
                                      <w:rPr>
                                        <w:rFonts w:hint="default" w:ascii="Times New Roman" w:hAnsi="Times New Roman" w:eastAsia="宋体"/>
                                        <w:color w:val="auto"/>
                                        <w:lang w:val="en-US" w:eastAsia="zh-CN"/>
                                      </w:rPr>
                                    </w:pPr>
                                    <w:r>
                                      <w:rPr>
                                        <w:rFonts w:hint="eastAsia" w:ascii="Times New Roman" w:hAnsi="Times New Roman"/>
                                        <w:color w:val="auto"/>
                                        <w:lang w:val="en-US" w:eastAsia="zh-CN"/>
                                      </w:rPr>
                                      <w:t>0.04</w:t>
                                    </w:r>
                                  </w:p>
                                </w:txbxContent>
                              </wps:txbx>
                              <wps:bodyPr upright="1"/>
                            </wps:wsp>
                            <wps:wsp>
                              <wps:cNvPr id="83" name="矩形 83"/>
                              <wps:cNvSpPr/>
                              <wps:spPr>
                                <a:xfrm>
                                  <a:off x="4018280" y="542290"/>
                                  <a:ext cx="749300" cy="317500"/>
                                </a:xfrm>
                                <a:prstGeom prst="rect">
                                  <a:avLst/>
                                </a:prstGeom>
                                <a:noFill/>
                                <a:ln w="12700">
                                  <a:noFill/>
                                </a:ln>
                              </wps:spPr>
                              <wps:txbx>
                                <w:txbxContent>
                                  <w:p>
                                    <w:pPr>
                                      <w:jc w:val="center"/>
                                      <w:rPr>
                                        <w:rFonts w:hint="default" w:ascii="Times New Roman" w:hAnsi="Times New Roman" w:eastAsia="宋体"/>
                                        <w:color w:val="auto"/>
                                        <w:lang w:val="en-US" w:eastAsia="zh-CN"/>
                                      </w:rPr>
                                    </w:pPr>
                                    <w:r>
                                      <w:rPr>
                                        <w:rFonts w:ascii="Times New Roman" w:hAnsi="Times New Roman"/>
                                        <w:color w:val="auto"/>
                                      </w:rPr>
                                      <w:t>0.</w:t>
                                    </w:r>
                                    <w:r>
                                      <w:rPr>
                                        <w:rFonts w:hint="eastAsia" w:ascii="Times New Roman" w:hAnsi="Times New Roman"/>
                                        <w:color w:val="auto"/>
                                        <w:lang w:val="en-US" w:eastAsia="zh-CN"/>
                                      </w:rPr>
                                      <w:t>16</w:t>
                                    </w:r>
                                  </w:p>
                                </w:txbxContent>
                              </wps:txbx>
                              <wps:bodyPr upright="1"/>
                            </wps:wsp>
                            <wps:wsp>
                              <wps:cNvPr id="94" name="直接箭头连接符 94"/>
                              <wps:cNvCnPr>
                                <a:endCxn id="35" idx="1"/>
                              </wps:cNvCnPr>
                              <wps:spPr>
                                <a:xfrm flipV="1">
                                  <a:off x="970280" y="777240"/>
                                  <a:ext cx="695960" cy="3175"/>
                                </a:xfrm>
                                <a:prstGeom prst="straightConnector1">
                                  <a:avLst/>
                                </a:prstGeom>
                                <a:ln w="12700" cap="flat" cmpd="sng">
                                  <a:solidFill>
                                    <a:srgbClr val="000000"/>
                                  </a:solidFill>
                                  <a:prstDash val="solid"/>
                                  <a:headEnd type="none" w="med" len="med"/>
                                  <a:tailEnd type="triangle" w="med" len="med"/>
                                </a:ln>
                              </wps:spPr>
                              <wps:bodyPr/>
                            </wps:wsp>
                            <wps:wsp>
                              <wps:cNvPr id="95" name="直接箭头连接符 95"/>
                              <wps:cNvCnPr/>
                              <wps:spPr>
                                <a:xfrm flipV="1">
                                  <a:off x="2046605" y="418465"/>
                                  <a:ext cx="215900" cy="203200"/>
                                </a:xfrm>
                                <a:prstGeom prst="straightConnector1">
                                  <a:avLst/>
                                </a:prstGeom>
                                <a:ln w="12700" cap="flat" cmpd="sng">
                                  <a:solidFill>
                                    <a:srgbClr val="000000"/>
                                  </a:solidFill>
                                  <a:prstDash val="dash"/>
                                  <a:headEnd type="none" w="med" len="med"/>
                                  <a:tailEnd type="triangle" w="med" len="med"/>
                                </a:ln>
                              </wps:spPr>
                              <wps:bodyPr/>
                            </wps:wsp>
                            <wps:wsp>
                              <wps:cNvPr id="97" name="矩形 97"/>
                              <wps:cNvSpPr/>
                              <wps:spPr>
                                <a:xfrm>
                                  <a:off x="2494280" y="504190"/>
                                  <a:ext cx="749300" cy="317500"/>
                                </a:xfrm>
                                <a:prstGeom prst="rect">
                                  <a:avLst/>
                                </a:prstGeom>
                                <a:noFill/>
                                <a:ln w="12700">
                                  <a:noFill/>
                                </a:ln>
                              </wps:spPr>
                              <wps:txbx>
                                <w:txbxContent>
                                  <w:p>
                                    <w:pPr>
                                      <w:jc w:val="center"/>
                                      <w:rPr>
                                        <w:rFonts w:hint="default" w:ascii="Times New Roman" w:hAnsi="Times New Roman" w:eastAsia="宋体"/>
                                        <w:color w:val="auto"/>
                                        <w:lang w:val="en-US" w:eastAsia="zh-CN"/>
                                      </w:rPr>
                                    </w:pPr>
                                    <w:r>
                                      <w:rPr>
                                        <w:rFonts w:ascii="Times New Roman" w:hAnsi="Times New Roman"/>
                                        <w:color w:val="auto"/>
                                      </w:rPr>
                                      <w:t>0.</w:t>
                                    </w:r>
                                    <w:r>
                                      <w:rPr>
                                        <w:rFonts w:hint="eastAsia" w:ascii="Times New Roman" w:hAnsi="Times New Roman"/>
                                        <w:color w:val="auto"/>
                                        <w:lang w:val="en-US" w:eastAsia="zh-CN"/>
                                      </w:rPr>
                                      <w:t>16</w:t>
                                    </w:r>
                                  </w:p>
                                </w:txbxContent>
                              </wps:txbx>
                              <wps:bodyPr upright="1"/>
                            </wps:wsp>
                            <wps:wsp>
                              <wps:cNvPr id="99" name="直接箭头连接符 99"/>
                              <wps:cNvCnPr/>
                              <wps:spPr>
                                <a:xfrm flipV="1">
                                  <a:off x="4018280" y="770255"/>
                                  <a:ext cx="695960" cy="3175"/>
                                </a:xfrm>
                                <a:prstGeom prst="straightConnector1">
                                  <a:avLst/>
                                </a:prstGeom>
                                <a:ln w="12700" cap="flat" cmpd="sng">
                                  <a:solidFill>
                                    <a:srgbClr val="000000"/>
                                  </a:solidFill>
                                  <a:prstDash val="solid"/>
                                  <a:headEnd type="none" w="med" len="med"/>
                                  <a:tailEnd type="triangle" w="med" len="med"/>
                                </a:ln>
                              </wps:spPr>
                              <wps:bodyPr/>
                            </wps:wsp>
                            <wps:wsp>
                              <wps:cNvPr id="100" name="直接箭头连接符 100"/>
                              <wps:cNvCnPr/>
                              <wps:spPr>
                                <a:xfrm flipV="1">
                                  <a:off x="2494280" y="770255"/>
                                  <a:ext cx="695960" cy="3175"/>
                                </a:xfrm>
                                <a:prstGeom prst="straightConnector1">
                                  <a:avLst/>
                                </a:prstGeom>
                                <a:ln w="12700" cap="flat" cmpd="sng">
                                  <a:solidFill>
                                    <a:srgbClr val="000000"/>
                                  </a:solidFill>
                                  <a:prstDash val="solid"/>
                                  <a:headEnd type="none" w="med" len="med"/>
                                  <a:tailEnd type="triangle" w="med" len="med"/>
                                </a:ln>
                              </wps:spPr>
                              <wps:bodyPr/>
                            </wps:wsp>
                          </wpc:wpc>
                        </a:graphicData>
                      </a:graphic>
                    </wp:inline>
                  </w:drawing>
                </mc:Choice>
                <mc:Fallback>
                  <w:pict>
                    <v:group id="_x0000_s1026" o:spid="_x0000_s1026" o:spt="203" style="height:95.6pt;width:453.5pt;" coordsize="5759450,1214120" editas="canvas" o:gfxdata="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">
                      <o:lock v:ext="edit" aspectratio="f"/>
                      <v:shape id="_x0000_s1026" o:spid="_x0000_s1026" style="position:absolute;left:0;top:0;height:1214120;width:5759450;" fillcolor="#FFFFFF" filled="t" stroked="f" coordsize="21600,21600" o:gfxdata="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">
                        <v:fill on="t" focussize="0,0"/>
                        <v:stroke on="f"/>
                        <v:imagedata o:title=""/>
                        <o:lock v:ext="edit" aspectratio="t"/>
                      </v:shape>
                      <v:rect id="_x0000_s1026" o:spid="_x0000_s1026" o:spt="1" style="position:absolute;left:237490;top:611505;height:323850;width:714375;" filled="f" stroked="t" coordsize="21600,21600" o:gfxdata="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">
                        <v:fill on="f" focussize="0,0"/>
                        <v:stroke weight="1pt" color="#000000" joinstyle="miter"/>
                        <v:imagedata o:title=""/>
                        <o:lock v:ext="edit" aspectratio="f"/>
                        <v:textbox>
                          <w:txbxContent>
                            <w:p>
                              <w:pPr>
                                <w:jc w:val="center"/>
                              </w:pPr>
                              <w:r>
                                <w:rPr>
                                  <w:rFonts w:hint="eastAsia"/>
                                </w:rPr>
                                <w:t>新鲜水</w:t>
                              </w:r>
                            </w:p>
                          </w:txbxContent>
                        </v:textbox>
                      </v:rect>
                      <v:rect id="_x0000_s1026" o:spid="_x0000_s1026" o:spt="1" style="position:absolute;left:1666240;top:615950;height:321945;width:835660;" filled="f" stroked="t" coordsize="21600,21600" o:gfxdata="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">
                        <v:fill on="f" focussize="0,0"/>
                        <v:stroke weight="1pt" color="#000000" joinstyle="miter"/>
                        <v:imagedata o:title=""/>
                        <o:lock v:ext="edit" aspectratio="f"/>
                        <v:textbox>
                          <w:txbxContent>
                            <w:p>
                              <w:pPr>
                                <w:jc w:val="center"/>
                              </w:pPr>
                              <w:r>
                                <w:rPr>
                                  <w:rFonts w:hint="eastAsia"/>
                                </w:rPr>
                                <w:t>生活用水</w:t>
                              </w:r>
                            </w:p>
                          </w:txbxContent>
                        </v:textbox>
                      </v:rect>
                      <v:rect id="_x0000_s1026" o:spid="_x0000_s1026" o:spt="1" style="position:absolute;left:3176905;top:615950;height:321945;width:835660;" filled="f" stroked="t" coordsize="21600,21600" o:gfxdata="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">
                        <v:fill on="f" focussize="0,0"/>
                        <v:stroke weight="1pt" color="#000000" joinstyle="miter"/>
                        <v:imagedata o:title=""/>
                        <o:lock v:ext="edit" aspectratio="f"/>
                        <v:textbox>
                          <w:txbxContent>
                            <w:p>
                              <w:pPr>
                                <w:jc w:val="center"/>
                              </w:pPr>
                              <w:r>
                                <w:rPr>
                                  <w:rFonts w:hint="eastAsia"/>
                                </w:rPr>
                                <w:t>化粪池</w:t>
                              </w:r>
                            </w:p>
                          </w:txbxContent>
                        </v:textbox>
                      </v:rect>
                      <v:rect id="_x0000_s1026" o:spid="_x0000_s1026" o:spt="1" style="position:absolute;left:4636770;top:625475;height:321945;width:1122680;" filled="f" stroked="f" coordsize="21600,21600" o:gfxdata="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">
                        <v:fill on="f" focussize="0,0"/>
                        <v:stroke on="f" weight="1pt"/>
                        <v:imagedata o:title=""/>
                        <o:lock v:ext="edit" aspectratio="f"/>
                        <v:textbox>
                          <w:txbxContent>
                            <w:p>
                              <w:pPr>
                                <w:jc w:val="center"/>
                              </w:pPr>
                              <w:r>
                                <w:rPr>
                                  <w:rFonts w:hint="eastAsia"/>
                                </w:rPr>
                                <w:t>定期清运肥田</w:t>
                              </w:r>
                            </w:p>
                          </w:txbxContent>
                        </v:textbox>
                      </v:rect>
                      <v:rect id="_x0000_s1026" o:spid="_x0000_s1026" o:spt="1" style="position:absolute;left:897890;top:462280;height:320675;width:835025;" filled="f" stroked="f" coordsize="21600,21600" o:gfxdata="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">
                        <v:fill on="f" focussize="0,0"/>
                        <v:stroke on="f" weight="1pt"/>
                        <v:imagedata o:title=""/>
                        <o:lock v:ext="edit" aspectratio="f"/>
                        <v:textbox>
                          <w:txbxContent>
                            <w:p>
                              <w:pPr>
                                <w:jc w:val="center"/>
                                <w:rPr>
                                  <w:rFonts w:hint="default" w:ascii="Times New Roman" w:hAnsi="Times New Roman" w:eastAsia="宋体"/>
                                  <w:color w:val="auto"/>
                                  <w:lang w:val="en-US" w:eastAsia="zh-CN"/>
                                </w:rPr>
                              </w:pPr>
                              <w:r>
                                <w:rPr>
                                  <w:rFonts w:hint="eastAsia"/>
                                  <w:color w:val="auto"/>
                                  <w:lang w:val="en-US" w:eastAsia="zh-CN"/>
                                </w:rPr>
                                <w:t>0.2</w:t>
                              </w:r>
                            </w:p>
                          </w:txbxContent>
                        </v:textbox>
                      </v:rect>
                      <v:rect id="_x0000_s1026" o:spid="_x0000_s1026" o:spt="1" style="position:absolute;left:2094230;top:208915;height:317500;width:749300;" filled="f" stroked="f" coordsize="21600,21600" o:gfxdata="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">
                        <v:fill on="f" focussize="0,0"/>
                        <v:stroke on="f" weight="1pt"/>
                        <v:imagedata o:title=""/>
                        <o:lock v:ext="edit" aspectratio="f"/>
                        <v:textbox>
                          <w:txbxContent>
                            <w:p>
                              <w:pPr>
                                <w:jc w:val="center"/>
                                <w:rPr>
                                  <w:rFonts w:hint="default" w:ascii="Times New Roman" w:hAnsi="Times New Roman" w:eastAsia="宋体"/>
                                  <w:color w:val="auto"/>
                                  <w:lang w:val="en-US" w:eastAsia="zh-CN"/>
                                </w:rPr>
                              </w:pPr>
                              <w:r>
                                <w:rPr>
                                  <w:rFonts w:hint="eastAsia" w:ascii="Times New Roman" w:hAnsi="Times New Roman"/>
                                  <w:color w:val="auto"/>
                                  <w:lang w:val="en-US" w:eastAsia="zh-CN"/>
                                </w:rPr>
                                <w:t>0.04</w:t>
                              </w:r>
                            </w:p>
                          </w:txbxContent>
                        </v:textbox>
                      </v:rect>
                      <v:rect id="_x0000_s1026" o:spid="_x0000_s1026" o:spt="1" style="position:absolute;left:4018280;top:542290;height:317500;width:749300;" filled="f" stroked="f" coordsize="21600,21600" o:gfxdata="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">
                        <v:fill on="f" focussize="0,0"/>
                        <v:stroke on="f" weight="1pt"/>
                        <v:imagedata o:title=""/>
                        <o:lock v:ext="edit" aspectratio="f"/>
                        <v:textbox>
                          <w:txbxContent>
                            <w:p>
                              <w:pPr>
                                <w:jc w:val="center"/>
                                <w:rPr>
                                  <w:rFonts w:hint="default" w:ascii="Times New Roman" w:hAnsi="Times New Roman" w:eastAsia="宋体"/>
                                  <w:color w:val="auto"/>
                                  <w:lang w:val="en-US" w:eastAsia="zh-CN"/>
                                </w:rPr>
                              </w:pPr>
                              <w:r>
                                <w:rPr>
                                  <w:rFonts w:ascii="Times New Roman" w:hAnsi="Times New Roman"/>
                                  <w:color w:val="auto"/>
                                </w:rPr>
                                <w:t>0.</w:t>
                              </w:r>
                              <w:r>
                                <w:rPr>
                                  <w:rFonts w:hint="eastAsia" w:ascii="Times New Roman" w:hAnsi="Times New Roman"/>
                                  <w:color w:val="auto"/>
                                  <w:lang w:val="en-US" w:eastAsia="zh-CN"/>
                                </w:rPr>
                                <w:t>16</w:t>
                              </w:r>
                            </w:p>
                          </w:txbxContent>
                        </v:textbox>
                      </v:rect>
                      <v:shape id="_x0000_s1026" o:spid="_x0000_s1026" o:spt="32" type="#_x0000_t32" style="position:absolute;left:970280;top:777240;flip:y;height:3175;width:695960;" filled="f" stroked="t" coordsize="21600,21600" o:gfxdata="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DRoZ+XVAAAABQEAAA8AAAAAAAAAAQAgAAAA&#10;IgAAAGRycy9kb3ducmV2LnhtbFBLAQIUABQAAAAIAIdO4kAubu1tDgIAAOMDAAAOAAAAAAAAAAEA&#10;IAAAACQBAABkcnMvZTJvRG9jLnhtbFBLBQYAAAAABgAGAFkBAACkBQAAAAA=&#10;">
                        <v:fill on="f" focussize="0,0"/>
                        <v:stroke weight="1pt" color="#000000" joinstyle="round" endarrow="block"/>
                        <v:imagedata o:title=""/>
                        <o:lock v:ext="edit" aspectratio="f"/>
                      </v:shape>
                      <v:shape id="_x0000_s1026" o:spid="_x0000_s1026" o:spt="32" type="#_x0000_t32" style="position:absolute;left:2046605;top:418465;flip:y;height:203200;width:215900;" filled="f" stroked="t" coordsize="21600,21600" o:gfxdata="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">
                        <v:fill on="f" focussize="0,0"/>
                        <v:stroke weight="1pt" color="#000000" joinstyle="round" dashstyle="dash" endarrow="block"/>
                        <v:imagedata o:title=""/>
                        <o:lock v:ext="edit" aspectratio="f"/>
                      </v:shape>
                      <v:rect id="_x0000_s1026" o:spid="_x0000_s1026" o:spt="1" style="position:absolute;left:2494280;top:504190;height:317500;width:749300;" filled="f" stroked="f" coordsize="21600,21600" o:gfxdata="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">
                        <v:fill on="f" focussize="0,0"/>
                        <v:stroke on="f" weight="1pt"/>
                        <v:imagedata o:title=""/>
                        <o:lock v:ext="edit" aspectratio="f"/>
                        <v:textbox>
                          <w:txbxContent>
                            <w:p>
                              <w:pPr>
                                <w:jc w:val="center"/>
                                <w:rPr>
                                  <w:rFonts w:hint="default" w:ascii="Times New Roman" w:hAnsi="Times New Roman" w:eastAsia="宋体"/>
                                  <w:color w:val="auto"/>
                                  <w:lang w:val="en-US" w:eastAsia="zh-CN"/>
                                </w:rPr>
                              </w:pPr>
                              <w:r>
                                <w:rPr>
                                  <w:rFonts w:ascii="Times New Roman" w:hAnsi="Times New Roman"/>
                                  <w:color w:val="auto"/>
                                </w:rPr>
                                <w:t>0.</w:t>
                              </w:r>
                              <w:r>
                                <w:rPr>
                                  <w:rFonts w:hint="eastAsia" w:ascii="Times New Roman" w:hAnsi="Times New Roman"/>
                                  <w:color w:val="auto"/>
                                  <w:lang w:val="en-US" w:eastAsia="zh-CN"/>
                                </w:rPr>
                                <w:t>16</w:t>
                              </w:r>
                            </w:p>
                          </w:txbxContent>
                        </v:textbox>
                      </v:rect>
                      <v:shape id="_x0000_s1026" o:spid="_x0000_s1026" o:spt="32" type="#_x0000_t32" style="position:absolute;left:4018280;top:770255;flip:y;height:3175;width:695960;" filled="f" stroked="t" coordsize="21600,21600" o:gfxdata="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">
                        <v:fill on="f" focussize="0,0"/>
                        <v:stroke weight="1pt" color="#000000" joinstyle="round" endarrow="block"/>
                        <v:imagedata o:title=""/>
                        <o:lock v:ext="edit" aspectratio="f"/>
                      </v:shape>
                      <v:shape id="_x0000_s1026" o:spid="_x0000_s1026" o:spt="32" type="#_x0000_t32" style="position:absolute;left:2494280;top:770255;flip:y;height:3175;width:695960;" filled="f" stroked="t" coordsize="21600,21600" o:gfxdata="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">
                        <v:fill on="f" focussize="0,0"/>
                        <v:stroke weight="1pt" color="#000000" joinstyle="round" endarrow="block"/>
                        <v:imagedata o:title=""/>
                        <o:lock v:ext="edit" aspectratio="f"/>
                      </v:shape>
                      <w10:wrap type="none"/>
                      <w10:anchorlock/>
                    </v:group>
                  </w:pict>
                </mc:Fallback>
              </mc:AlternateContent>
            </w:r>
          </w:p>
          <w:p>
            <w:pPr>
              <w:autoSpaceDE w:val="0"/>
              <w:autoSpaceDN w:val="0"/>
              <w:adjustRightInd w:val="0"/>
              <w:spacing w:line="500" w:lineRule="exact"/>
              <w:ind w:firstLine="538"/>
              <w:jc w:val="center"/>
              <w:outlineLvl w:val="0"/>
              <w:rPr>
                <w:sz w:val="24"/>
                <w:szCs w:val="24"/>
              </w:rPr>
            </w:pPr>
            <w:r>
              <w:rPr>
                <w:rFonts w:hint="eastAsia"/>
                <w:sz w:val="24"/>
                <w:szCs w:val="24"/>
                <w:highlight w:val="none"/>
                <w:lang w:val="en-US" w:eastAsia="zh-CN"/>
              </w:rPr>
              <w:t>图10</w:t>
            </w:r>
            <w:r>
              <w:rPr>
                <w:rFonts w:hint="default"/>
                <w:sz w:val="24"/>
                <w:szCs w:val="24"/>
                <w:highlight w:val="none"/>
              </w:rPr>
              <w:t xml:space="preserve">  项目新鲜水用量平衡表</w:t>
            </w:r>
          </w:p>
          <w:p>
            <w:pPr>
              <w:spacing w:line="460" w:lineRule="exact"/>
              <w:ind w:firstLine="482" w:firstLineChars="200"/>
              <w:rPr>
                <w:rFonts w:hint="default"/>
                <w:b/>
                <w:bCs/>
                <w:sz w:val="24"/>
                <w:lang w:val="en-US" w:eastAsia="zh-CN"/>
              </w:rPr>
            </w:pPr>
            <w:r>
              <w:rPr>
                <w:rFonts w:hint="eastAsia"/>
                <w:b/>
                <w:bCs/>
                <w:sz w:val="24"/>
                <w:lang w:val="en-US" w:eastAsia="zh-CN"/>
              </w:rPr>
              <w:t>2.3地表水等级判定</w:t>
            </w:r>
          </w:p>
          <w:p>
            <w:pPr>
              <w:spacing w:line="520" w:lineRule="exact"/>
              <w:ind w:firstLine="482" w:firstLineChars="200"/>
              <w:rPr>
                <w:rFonts w:hint="eastAsia"/>
                <w:b/>
                <w:bCs/>
                <w:sz w:val="24"/>
                <w:lang w:val="en-US" w:eastAsia="zh-CN"/>
              </w:rPr>
            </w:pPr>
            <w:r>
              <w:rPr>
                <w:rFonts w:hint="default" w:ascii="Times New Roman" w:hAnsi="Times New Roman" w:eastAsia="宋体" w:cs="Times New Roman"/>
                <w:b/>
                <w:bCs/>
                <w:sz w:val="24"/>
                <w:szCs w:val="24"/>
                <w:u w:val="single"/>
              </w:rPr>
              <w:t>项目产生的废水主要是职工办公生活用水，排入化粪池后，由周边农户定期清掏，作为农家肥，不外排。</w:t>
            </w:r>
            <w:r>
              <w:rPr>
                <w:rFonts w:hint="default" w:ascii="Times New Roman" w:hAnsi="Times New Roman" w:eastAsia="宋体" w:cs="Times New Roman"/>
                <w:b/>
                <w:bCs/>
                <w:sz w:val="24"/>
                <w:szCs w:val="24"/>
                <w:u w:val="single"/>
                <w:lang w:eastAsia="zh-CN"/>
              </w:rPr>
              <w:t>根据</w:t>
            </w:r>
            <w:r>
              <w:rPr>
                <w:rFonts w:hint="default" w:ascii="Times New Roman" w:hAnsi="Times New Roman" w:eastAsia="宋体" w:cs="Times New Roman"/>
                <w:b/>
                <w:bCs/>
                <w:color w:val="auto"/>
                <w:sz w:val="24"/>
                <w:szCs w:val="24"/>
                <w:u w:val="single"/>
              </w:rPr>
              <w:t>《</w:t>
            </w:r>
            <w:r>
              <w:rPr>
                <w:rFonts w:hint="default" w:ascii="Times New Roman" w:hAnsi="Times New Roman" w:eastAsia="宋体" w:cs="Times New Roman"/>
                <w:b/>
                <w:bCs/>
                <w:color w:val="auto"/>
                <w:sz w:val="24"/>
                <w:szCs w:val="24"/>
                <w:u w:val="single"/>
                <w:lang w:eastAsia="zh-CN"/>
              </w:rPr>
              <w:t>环境影响评价技术导则</w:t>
            </w:r>
            <w:r>
              <w:rPr>
                <w:rFonts w:hint="default" w:ascii="Times New Roman" w:hAnsi="Times New Roman" w:eastAsia="宋体" w:cs="Times New Roman"/>
                <w:b/>
                <w:bCs/>
                <w:color w:val="auto"/>
                <w:sz w:val="24"/>
                <w:szCs w:val="24"/>
                <w:u w:val="single"/>
                <w:lang w:val="en-US" w:eastAsia="zh-CN"/>
              </w:rPr>
              <w:t xml:space="preserve"> </w:t>
            </w:r>
            <w:r>
              <w:rPr>
                <w:rFonts w:hint="default" w:ascii="Times New Roman" w:hAnsi="Times New Roman" w:eastAsia="宋体" w:cs="Times New Roman"/>
                <w:b/>
                <w:bCs/>
                <w:color w:val="auto"/>
                <w:sz w:val="24"/>
                <w:szCs w:val="24"/>
                <w:u w:val="single"/>
                <w:lang w:eastAsia="zh-CN"/>
              </w:rPr>
              <w:t>地表水环境</w:t>
            </w:r>
            <w:r>
              <w:rPr>
                <w:rFonts w:hint="default" w:ascii="Times New Roman" w:hAnsi="Times New Roman" w:eastAsia="宋体" w:cs="Times New Roman"/>
                <w:b/>
                <w:bCs/>
                <w:color w:val="auto"/>
                <w:sz w:val="24"/>
                <w:szCs w:val="24"/>
                <w:u w:val="single"/>
              </w:rPr>
              <w:t>》</w:t>
            </w:r>
            <w:r>
              <w:rPr>
                <w:rFonts w:hint="default" w:ascii="Times New Roman" w:hAnsi="Times New Roman" w:eastAsia="宋体" w:cs="Times New Roman"/>
                <w:b/>
                <w:bCs/>
                <w:color w:val="auto"/>
                <w:sz w:val="24"/>
                <w:szCs w:val="24"/>
                <w:u w:val="single"/>
                <w:lang w:eastAsia="zh-CN"/>
              </w:rPr>
              <w:t>（</w:t>
            </w:r>
            <w:r>
              <w:rPr>
                <w:rFonts w:hint="default" w:ascii="Times New Roman" w:hAnsi="Times New Roman" w:eastAsia="宋体" w:cs="Times New Roman"/>
                <w:b/>
                <w:bCs/>
                <w:color w:val="auto"/>
                <w:sz w:val="24"/>
                <w:szCs w:val="24"/>
                <w:u w:val="single"/>
                <w:lang w:val="en-US" w:eastAsia="zh-CN"/>
              </w:rPr>
              <w:t>HJ2.3-2018</w:t>
            </w:r>
            <w:r>
              <w:rPr>
                <w:rFonts w:hint="default" w:ascii="Times New Roman" w:hAnsi="Times New Roman" w:eastAsia="宋体" w:cs="Times New Roman"/>
                <w:b/>
                <w:bCs/>
                <w:color w:val="auto"/>
                <w:sz w:val="24"/>
                <w:szCs w:val="24"/>
                <w:u w:val="single"/>
                <w:lang w:eastAsia="zh-CN"/>
              </w:rPr>
              <w:t>）中地表水环境影响评价等级判定，本项目废水为间接排放，属于三级</w:t>
            </w:r>
            <w:r>
              <w:rPr>
                <w:rFonts w:hint="default" w:ascii="Times New Roman" w:hAnsi="Times New Roman" w:eastAsia="宋体" w:cs="Times New Roman"/>
                <w:b/>
                <w:bCs/>
                <w:color w:val="auto"/>
                <w:sz w:val="24"/>
                <w:szCs w:val="24"/>
                <w:u w:val="single"/>
                <w:lang w:val="en-US" w:eastAsia="zh-CN"/>
              </w:rPr>
              <w:t>B</w:t>
            </w:r>
            <w:r>
              <w:rPr>
                <w:rFonts w:hint="eastAsia" w:ascii="Times New Roman" w:hAnsi="Times New Roman" w:eastAsia="宋体" w:cs="Times New Roman"/>
                <w:b/>
                <w:bCs/>
                <w:color w:val="auto"/>
                <w:sz w:val="24"/>
                <w:szCs w:val="24"/>
                <w:u w:val="single"/>
                <w:lang w:val="en-US" w:eastAsia="zh-CN"/>
              </w:rPr>
              <w:t>，</w:t>
            </w:r>
            <w:r>
              <w:rPr>
                <w:rFonts w:hint="eastAsia"/>
                <w:b/>
                <w:bCs/>
                <w:sz w:val="24"/>
                <w:szCs w:val="24"/>
                <w:u w:val="single"/>
              </w:rPr>
              <w:t>可不进行水环境影响预测</w:t>
            </w:r>
            <w:r>
              <w:rPr>
                <w:rFonts w:hint="eastAsia"/>
                <w:b/>
                <w:bCs/>
                <w:sz w:val="24"/>
                <w:szCs w:val="24"/>
                <w:u w:val="single"/>
                <w:lang w:eastAsia="zh-CN"/>
              </w:rPr>
              <w:t>。</w:t>
            </w:r>
          </w:p>
          <w:p>
            <w:pPr>
              <w:spacing w:line="460" w:lineRule="exact"/>
              <w:ind w:firstLine="482" w:firstLineChars="200"/>
              <w:rPr>
                <w:b/>
                <w:bCs/>
                <w:sz w:val="24"/>
              </w:rPr>
            </w:pPr>
            <w:r>
              <w:rPr>
                <w:rFonts w:hint="eastAsia"/>
                <w:b/>
                <w:bCs/>
                <w:sz w:val="24"/>
                <w:lang w:val="en-US" w:eastAsia="zh-CN"/>
              </w:rPr>
              <w:t>2.4</w:t>
            </w:r>
            <w:r>
              <w:rPr>
                <w:rFonts w:hint="eastAsia"/>
                <w:b/>
                <w:bCs/>
                <w:sz w:val="24"/>
              </w:rPr>
              <w:t>项目地表水环境影响评价自查表见下表。</w:t>
            </w:r>
          </w:p>
          <w:p>
            <w:pPr>
              <w:numPr>
                <w:ilvl w:val="0"/>
                <w:numId w:val="0"/>
              </w:numPr>
              <w:ind w:leftChars="0"/>
              <w:jc w:val="center"/>
              <w:rPr>
                <w:b/>
                <w:bCs/>
                <w:sz w:val="24"/>
                <w:szCs w:val="24"/>
              </w:rPr>
            </w:pPr>
            <w:r>
              <w:rPr>
                <w:rFonts w:hint="eastAsia"/>
                <w:b/>
                <w:bCs/>
                <w:sz w:val="24"/>
                <w:szCs w:val="24"/>
                <w:lang w:val="en-US" w:eastAsia="zh-CN"/>
              </w:rPr>
              <w:t xml:space="preserve">表46  </w:t>
            </w:r>
            <w:r>
              <w:rPr>
                <w:rFonts w:hint="eastAsia"/>
                <w:b/>
                <w:bCs/>
                <w:sz w:val="24"/>
                <w:szCs w:val="24"/>
              </w:rPr>
              <w:t>建设项目地表水环境影响评价自查表</w:t>
            </w:r>
          </w:p>
          <w:tbl>
            <w:tblPr>
              <w:tblStyle w:val="45"/>
              <w:tblW w:w="897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94"/>
              <w:gridCol w:w="1193"/>
              <w:gridCol w:w="1774"/>
              <w:gridCol w:w="334"/>
              <w:gridCol w:w="563"/>
              <w:gridCol w:w="428"/>
              <w:gridCol w:w="694"/>
              <w:gridCol w:w="633"/>
              <w:gridCol w:w="186"/>
              <w:gridCol w:w="301"/>
              <w:gridCol w:w="857"/>
              <w:gridCol w:w="74"/>
              <w:gridCol w:w="375"/>
              <w:gridCol w:w="94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3" w:hRule="atLeast"/>
                <w:tblHeader/>
                <w:jc w:val="center"/>
              </w:trPr>
              <w:tc>
                <w:tcPr>
                  <w:tcW w:w="1793" w:type="dxa"/>
                  <w:gridSpan w:val="2"/>
                  <w:tcBorders>
                    <w:tl2br w:val="nil"/>
                    <w:tr2bl w:val="nil"/>
                  </w:tcBorders>
                  <w:shd w:val="clear" w:color="auto" w:fill="auto"/>
                  <w:noWrap/>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color w:val="000000"/>
                      <w:kern w:val="0"/>
                      <w:szCs w:val="21"/>
                    </w:rPr>
                  </w:pPr>
                  <w:r>
                    <w:rPr>
                      <w:color w:val="000000"/>
                      <w:kern w:val="0"/>
                      <w:szCs w:val="21"/>
                    </w:rPr>
                    <w:t>工作内容</w:t>
                  </w:r>
                </w:p>
              </w:tc>
              <w:tc>
                <w:tcPr>
                  <w:tcW w:w="7186" w:type="dxa"/>
                  <w:gridSpan w:val="12"/>
                  <w:tcBorders>
                    <w:tl2br w:val="nil"/>
                    <w:tr2bl w:val="nil"/>
                  </w:tcBorders>
                  <w:shd w:val="clear" w:color="auto" w:fill="auto"/>
                  <w:noWrap/>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color w:val="000000"/>
                      <w:kern w:val="0"/>
                      <w:szCs w:val="21"/>
                    </w:rPr>
                  </w:pPr>
                  <w:r>
                    <w:rPr>
                      <w:rFonts w:hint="eastAsia"/>
                      <w:color w:val="000000"/>
                      <w:kern w:val="0"/>
                      <w:szCs w:val="21"/>
                    </w:rPr>
                    <w:t>自查项目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3" w:hRule="atLeast"/>
                <w:jc w:val="center"/>
              </w:trPr>
              <w:tc>
                <w:tcPr>
                  <w:tcW w:w="596" w:type="dxa"/>
                  <w:vMerge w:val="restart"/>
                  <w:tcBorders>
                    <w:tl2br w:val="nil"/>
                    <w:tr2bl w:val="nil"/>
                  </w:tcBorders>
                  <w:shd w:val="clear" w:color="auto" w:fill="auto"/>
                  <w:noWrap/>
                  <w:textDirection w:val="tbRlV"/>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color w:val="000000"/>
                      <w:kern w:val="0"/>
                      <w:szCs w:val="21"/>
                    </w:rPr>
                  </w:pPr>
                  <w:r>
                    <w:rPr>
                      <w:color w:val="000000"/>
                      <w:kern w:val="0"/>
                      <w:szCs w:val="21"/>
                    </w:rPr>
                    <w:t>影响识别</w:t>
                  </w:r>
                </w:p>
              </w:tc>
              <w:tc>
                <w:tcPr>
                  <w:tcW w:w="1197" w:type="dxa"/>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color w:val="000000"/>
                      <w:kern w:val="0"/>
                      <w:szCs w:val="21"/>
                    </w:rPr>
                  </w:pPr>
                  <w:r>
                    <w:rPr>
                      <w:color w:val="000000"/>
                      <w:kern w:val="0"/>
                      <w:szCs w:val="21"/>
                    </w:rPr>
                    <w:t>影响类型</w:t>
                  </w:r>
                </w:p>
              </w:tc>
              <w:tc>
                <w:tcPr>
                  <w:tcW w:w="7186" w:type="dxa"/>
                  <w:gridSpan w:val="12"/>
                  <w:tcBorders>
                    <w:tl2br w:val="nil"/>
                    <w:tr2bl w:val="nil"/>
                  </w:tcBorders>
                  <w:shd w:val="clear" w:color="auto" w:fill="auto"/>
                  <w:noWrap/>
                  <w:vAlign w:val="center"/>
                </w:tcPr>
                <w:p>
                  <w:pPr>
                    <w:keepNext w:val="0"/>
                    <w:keepLines w:val="0"/>
                    <w:pageBreakBefore w:val="0"/>
                    <w:widowControl w:val="0"/>
                    <w:kinsoku/>
                    <w:wordWrap/>
                    <w:overflowPunct/>
                    <w:topLinePunct w:val="0"/>
                    <w:autoSpaceDE/>
                    <w:autoSpaceDN/>
                    <w:bidi w:val="0"/>
                    <w:adjustRightInd/>
                    <w:snapToGrid/>
                    <w:spacing w:line="0" w:lineRule="atLeast"/>
                    <w:jc w:val="left"/>
                    <w:textAlignment w:val="auto"/>
                    <w:rPr>
                      <w:color w:val="000000"/>
                      <w:kern w:val="0"/>
                      <w:szCs w:val="21"/>
                    </w:rPr>
                  </w:pPr>
                  <w:r>
                    <w:rPr>
                      <w:rFonts w:hint="eastAsia"/>
                      <w:color w:val="000000"/>
                      <w:kern w:val="0"/>
                      <w:szCs w:val="21"/>
                    </w:rPr>
                    <w:t>水</w:t>
                  </w:r>
                  <w:r>
                    <w:rPr>
                      <w:color w:val="000000"/>
                      <w:kern w:val="0"/>
                      <w:szCs w:val="21"/>
                    </w:rPr>
                    <w:t xml:space="preserve">污染影响型 </w:t>
                  </w:r>
                  <w:r>
                    <w:rPr>
                      <w:rFonts w:hint="eastAsia" w:ascii="宋体" w:hAnsi="宋体"/>
                      <w:color w:val="000000"/>
                      <w:kern w:val="0"/>
                      <w:szCs w:val="21"/>
                    </w:rPr>
                    <w:t>☑</w:t>
                  </w:r>
                  <w:r>
                    <w:rPr>
                      <w:color w:val="000000"/>
                      <w:kern w:val="0"/>
                      <w:szCs w:val="21"/>
                    </w:rPr>
                    <w:t xml:space="preserve">；水文要素影响型 </w:t>
                  </w:r>
                  <w:r>
                    <w:rPr>
                      <w:rFonts w:ascii="宋体" w:hAnsi="宋体"/>
                      <w:color w:val="000000"/>
                      <w:kern w:val="0"/>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8" w:hRule="atLeast"/>
                <w:jc w:val="center"/>
              </w:trPr>
              <w:tc>
                <w:tcPr>
                  <w:tcW w:w="596"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0" w:lineRule="atLeast"/>
                    <w:jc w:val="left"/>
                    <w:textAlignment w:val="auto"/>
                    <w:rPr>
                      <w:color w:val="000000"/>
                      <w:kern w:val="0"/>
                      <w:szCs w:val="21"/>
                    </w:rPr>
                  </w:pPr>
                </w:p>
              </w:tc>
              <w:tc>
                <w:tcPr>
                  <w:tcW w:w="1197" w:type="dxa"/>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color w:val="000000"/>
                      <w:kern w:val="0"/>
                      <w:szCs w:val="21"/>
                    </w:rPr>
                  </w:pPr>
                  <w:r>
                    <w:rPr>
                      <w:color w:val="000000"/>
                      <w:kern w:val="0"/>
                      <w:szCs w:val="21"/>
                    </w:rPr>
                    <w:t>水环境保护目标</w:t>
                  </w:r>
                </w:p>
              </w:tc>
              <w:tc>
                <w:tcPr>
                  <w:tcW w:w="7186" w:type="dxa"/>
                  <w:gridSpan w:val="12"/>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0" w:lineRule="atLeast"/>
                    <w:jc w:val="left"/>
                    <w:textAlignment w:val="auto"/>
                    <w:rPr>
                      <w:color w:val="000000"/>
                      <w:kern w:val="0"/>
                      <w:szCs w:val="21"/>
                    </w:rPr>
                  </w:pPr>
                  <w:r>
                    <w:rPr>
                      <w:color w:val="000000"/>
                      <w:kern w:val="0"/>
                      <w:szCs w:val="21"/>
                    </w:rPr>
                    <w:t xml:space="preserve">饮用水水源保护区 </w:t>
                  </w:r>
                  <w:r>
                    <w:rPr>
                      <w:rFonts w:ascii="宋体" w:hAnsi="宋体"/>
                      <w:color w:val="000000"/>
                      <w:kern w:val="0"/>
                      <w:szCs w:val="21"/>
                    </w:rPr>
                    <w:t>□；</w:t>
                  </w:r>
                  <w:r>
                    <w:rPr>
                      <w:color w:val="000000"/>
                      <w:kern w:val="0"/>
                      <w:szCs w:val="21"/>
                    </w:rPr>
                    <w:t xml:space="preserve">饮用水取水口 </w:t>
                  </w:r>
                  <w:r>
                    <w:rPr>
                      <w:rFonts w:ascii="宋体" w:hAnsi="宋体"/>
                      <w:color w:val="000000"/>
                      <w:kern w:val="0"/>
                      <w:szCs w:val="21"/>
                    </w:rPr>
                    <w:t>□；</w:t>
                  </w:r>
                  <w:r>
                    <w:rPr>
                      <w:color w:val="000000"/>
                      <w:kern w:val="0"/>
                      <w:szCs w:val="21"/>
                    </w:rPr>
                    <w:t xml:space="preserve">涉水的自然保护区 </w:t>
                  </w:r>
                  <w:r>
                    <w:rPr>
                      <w:rFonts w:ascii="宋体" w:hAnsi="宋体"/>
                      <w:color w:val="000000"/>
                      <w:kern w:val="0"/>
                      <w:szCs w:val="21"/>
                    </w:rPr>
                    <w:t>□；</w:t>
                  </w:r>
                  <w:r>
                    <w:rPr>
                      <w:color w:val="000000"/>
                      <w:kern w:val="0"/>
                      <w:szCs w:val="21"/>
                    </w:rPr>
                    <w:t xml:space="preserve">涉水的风景名胜区 </w:t>
                  </w:r>
                  <w:r>
                    <w:rPr>
                      <w:rFonts w:ascii="宋体" w:hAnsi="宋体"/>
                      <w:color w:val="000000"/>
                      <w:kern w:val="0"/>
                      <w:szCs w:val="21"/>
                    </w:rPr>
                    <w:t>□；</w:t>
                  </w:r>
                  <w:r>
                    <w:rPr>
                      <w:color w:val="000000"/>
                      <w:kern w:val="0"/>
                      <w:szCs w:val="21"/>
                    </w:rPr>
                    <w:t xml:space="preserve">重要湿地 </w:t>
                  </w:r>
                  <w:r>
                    <w:rPr>
                      <w:rFonts w:ascii="宋体" w:hAnsi="宋体"/>
                      <w:color w:val="000000"/>
                      <w:kern w:val="0"/>
                      <w:szCs w:val="21"/>
                    </w:rPr>
                    <w:t>□；</w:t>
                  </w:r>
                  <w:r>
                    <w:rPr>
                      <w:color w:val="000000"/>
                      <w:kern w:val="0"/>
                      <w:szCs w:val="21"/>
                    </w:rPr>
                    <w:br w:type="textWrapping"/>
                  </w:r>
                  <w:r>
                    <w:rPr>
                      <w:color w:val="000000"/>
                      <w:kern w:val="0"/>
                      <w:szCs w:val="21"/>
                    </w:rPr>
                    <w:t xml:space="preserve">重点保护与珍稀水生生物的栖息地 </w:t>
                  </w:r>
                  <w:r>
                    <w:rPr>
                      <w:rFonts w:ascii="宋体" w:hAnsi="宋体"/>
                      <w:color w:val="000000"/>
                      <w:kern w:val="0"/>
                      <w:szCs w:val="21"/>
                    </w:rPr>
                    <w:t>□；</w:t>
                  </w:r>
                  <w:r>
                    <w:rPr>
                      <w:color w:val="000000"/>
                      <w:kern w:val="0"/>
                      <w:szCs w:val="21"/>
                    </w:rPr>
                    <w:t>重要水生生物的自然产卵场及索饵场、越冬场和洄游通道</w:t>
                  </w:r>
                  <w:r>
                    <w:rPr>
                      <w:rFonts w:ascii="宋体" w:hAnsi="宋体"/>
                      <w:color w:val="000000"/>
                      <w:kern w:val="0"/>
                      <w:szCs w:val="21"/>
                    </w:rPr>
                    <w:t>□；天然渔场等渔业水体</w:t>
                  </w:r>
                  <w:r>
                    <w:rPr>
                      <w:color w:val="000000"/>
                      <w:kern w:val="0"/>
                      <w:szCs w:val="21"/>
                    </w:rPr>
                    <w:t xml:space="preserve"> </w:t>
                  </w:r>
                  <w:r>
                    <w:rPr>
                      <w:rFonts w:ascii="宋体" w:hAnsi="宋体"/>
                      <w:color w:val="000000"/>
                      <w:kern w:val="0"/>
                      <w:szCs w:val="21"/>
                    </w:rPr>
                    <w:t>□；水产种质资源保护区□；</w:t>
                  </w:r>
                  <w:r>
                    <w:rPr>
                      <w:color w:val="000000"/>
                      <w:kern w:val="0"/>
                      <w:szCs w:val="21"/>
                    </w:rPr>
                    <w:t xml:space="preserve">其他 </w:t>
                  </w:r>
                  <w:r>
                    <w:rPr>
                      <w:rFonts w:hint="eastAsia" w:ascii="宋体" w:hAnsi="宋体"/>
                      <w:color w:val="000000"/>
                      <w:kern w:val="0"/>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3" w:hRule="atLeast"/>
                <w:jc w:val="center"/>
              </w:trPr>
              <w:tc>
                <w:tcPr>
                  <w:tcW w:w="596"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0" w:lineRule="atLeast"/>
                    <w:jc w:val="left"/>
                    <w:textAlignment w:val="auto"/>
                    <w:rPr>
                      <w:color w:val="000000"/>
                      <w:kern w:val="0"/>
                      <w:szCs w:val="21"/>
                    </w:rPr>
                  </w:pPr>
                </w:p>
              </w:tc>
              <w:tc>
                <w:tcPr>
                  <w:tcW w:w="1197" w:type="dxa"/>
                  <w:vMerge w:val="restart"/>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color w:val="000000"/>
                      <w:kern w:val="0"/>
                      <w:szCs w:val="21"/>
                    </w:rPr>
                  </w:pPr>
                  <w:r>
                    <w:rPr>
                      <w:color w:val="000000"/>
                      <w:kern w:val="0"/>
                      <w:szCs w:val="21"/>
                    </w:rPr>
                    <w:t>影响途径</w:t>
                  </w:r>
                </w:p>
              </w:tc>
              <w:tc>
                <w:tcPr>
                  <w:tcW w:w="3806" w:type="dxa"/>
                  <w:gridSpan w:val="5"/>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color w:val="000000"/>
                      <w:kern w:val="0"/>
                      <w:szCs w:val="21"/>
                    </w:rPr>
                  </w:pPr>
                  <w:r>
                    <w:rPr>
                      <w:rFonts w:hint="eastAsia"/>
                      <w:color w:val="000000"/>
                      <w:kern w:val="0"/>
                      <w:szCs w:val="21"/>
                    </w:rPr>
                    <w:t>水</w:t>
                  </w:r>
                  <w:r>
                    <w:rPr>
                      <w:color w:val="000000"/>
                      <w:kern w:val="0"/>
                      <w:szCs w:val="21"/>
                    </w:rPr>
                    <w:t>污染影响型</w:t>
                  </w:r>
                </w:p>
              </w:tc>
              <w:tc>
                <w:tcPr>
                  <w:tcW w:w="3380" w:type="dxa"/>
                  <w:gridSpan w:val="7"/>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color w:val="000000"/>
                      <w:kern w:val="0"/>
                      <w:szCs w:val="21"/>
                    </w:rPr>
                  </w:pPr>
                  <w:r>
                    <w:rPr>
                      <w:color w:val="000000"/>
                      <w:kern w:val="0"/>
                      <w:szCs w:val="21"/>
                    </w:rPr>
                    <w:t>水文要素影响型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3" w:hRule="atLeast"/>
                <w:jc w:val="center"/>
              </w:trPr>
              <w:tc>
                <w:tcPr>
                  <w:tcW w:w="596"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0" w:lineRule="atLeast"/>
                    <w:jc w:val="left"/>
                    <w:textAlignment w:val="auto"/>
                    <w:rPr>
                      <w:color w:val="000000"/>
                      <w:kern w:val="0"/>
                      <w:szCs w:val="21"/>
                    </w:rPr>
                  </w:pPr>
                </w:p>
              </w:tc>
              <w:tc>
                <w:tcPr>
                  <w:tcW w:w="1197" w:type="dxa"/>
                  <w:vMerge w:val="continue"/>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color w:val="000000"/>
                      <w:kern w:val="0"/>
                      <w:szCs w:val="21"/>
                    </w:rPr>
                  </w:pPr>
                </w:p>
              </w:tc>
              <w:tc>
                <w:tcPr>
                  <w:tcW w:w="3806" w:type="dxa"/>
                  <w:gridSpan w:val="5"/>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0" w:lineRule="atLeast"/>
                    <w:jc w:val="left"/>
                    <w:textAlignment w:val="auto"/>
                    <w:rPr>
                      <w:color w:val="000000"/>
                      <w:kern w:val="0"/>
                      <w:szCs w:val="21"/>
                    </w:rPr>
                  </w:pPr>
                  <w:r>
                    <w:rPr>
                      <w:color w:val="000000"/>
                      <w:kern w:val="0"/>
                      <w:szCs w:val="21"/>
                    </w:rPr>
                    <w:t xml:space="preserve">直接排放 </w:t>
                  </w:r>
                  <w:r>
                    <w:rPr>
                      <w:rFonts w:ascii="宋体" w:hAnsi="宋体"/>
                      <w:color w:val="000000"/>
                      <w:kern w:val="0"/>
                      <w:szCs w:val="21"/>
                    </w:rPr>
                    <w:t>□；</w:t>
                  </w:r>
                  <w:r>
                    <w:rPr>
                      <w:color w:val="000000"/>
                      <w:kern w:val="0"/>
                      <w:szCs w:val="21"/>
                    </w:rPr>
                    <w:t xml:space="preserve">间接排放 </w:t>
                  </w:r>
                  <w:r>
                    <w:rPr>
                      <w:rFonts w:ascii="宋体" w:hAnsi="宋体"/>
                      <w:color w:val="000000"/>
                      <w:kern w:val="0"/>
                      <w:szCs w:val="21"/>
                    </w:rPr>
                    <w:t>□；</w:t>
                  </w:r>
                  <w:r>
                    <w:rPr>
                      <w:color w:val="000000"/>
                      <w:kern w:val="0"/>
                      <w:szCs w:val="21"/>
                    </w:rPr>
                    <w:t>其他</w:t>
                  </w:r>
                  <w:r>
                    <w:rPr>
                      <w:rFonts w:hint="eastAsia"/>
                      <w:color w:val="000000"/>
                      <w:kern w:val="0"/>
                      <w:szCs w:val="21"/>
                    </w:rPr>
                    <w:t xml:space="preserve"> </w:t>
                  </w:r>
                  <w:r>
                    <w:rPr>
                      <w:rFonts w:hint="eastAsia" w:ascii="宋体" w:hAnsi="宋体"/>
                      <w:color w:val="000000"/>
                      <w:kern w:val="0"/>
                      <w:szCs w:val="21"/>
                    </w:rPr>
                    <w:t>☑</w:t>
                  </w:r>
                </w:p>
              </w:tc>
              <w:tc>
                <w:tcPr>
                  <w:tcW w:w="3380" w:type="dxa"/>
                  <w:gridSpan w:val="7"/>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0" w:lineRule="atLeast"/>
                    <w:jc w:val="left"/>
                    <w:textAlignment w:val="auto"/>
                    <w:rPr>
                      <w:color w:val="000000"/>
                      <w:kern w:val="0"/>
                      <w:szCs w:val="21"/>
                    </w:rPr>
                  </w:pPr>
                  <w:r>
                    <w:rPr>
                      <w:color w:val="000000"/>
                      <w:kern w:val="0"/>
                      <w:szCs w:val="21"/>
                    </w:rPr>
                    <w:t xml:space="preserve">水温 </w:t>
                  </w:r>
                  <w:r>
                    <w:rPr>
                      <w:rFonts w:ascii="宋体" w:hAnsi="宋体"/>
                      <w:color w:val="000000"/>
                      <w:kern w:val="0"/>
                      <w:szCs w:val="21"/>
                    </w:rPr>
                    <w:t>□；</w:t>
                  </w:r>
                  <w:r>
                    <w:rPr>
                      <w:color w:val="000000"/>
                      <w:kern w:val="0"/>
                      <w:szCs w:val="21"/>
                    </w:rPr>
                    <w:t xml:space="preserve">径流 </w:t>
                  </w:r>
                  <w:r>
                    <w:rPr>
                      <w:rFonts w:ascii="宋体" w:hAnsi="宋体"/>
                      <w:color w:val="000000"/>
                      <w:kern w:val="0"/>
                      <w:szCs w:val="21"/>
                    </w:rPr>
                    <w:t>□；</w:t>
                  </w:r>
                  <w:r>
                    <w:rPr>
                      <w:color w:val="000000"/>
                      <w:kern w:val="0"/>
                      <w:szCs w:val="21"/>
                    </w:rPr>
                    <w:t xml:space="preserve">水域面积 </w:t>
                  </w:r>
                  <w:r>
                    <w:rPr>
                      <w:rFonts w:ascii="宋体" w:hAnsi="宋体"/>
                      <w:color w:val="000000"/>
                      <w:kern w:val="0"/>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2" w:hRule="atLeast"/>
                <w:jc w:val="center"/>
              </w:trPr>
              <w:tc>
                <w:tcPr>
                  <w:tcW w:w="596"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0" w:lineRule="atLeast"/>
                    <w:jc w:val="left"/>
                    <w:textAlignment w:val="auto"/>
                    <w:rPr>
                      <w:color w:val="000000"/>
                      <w:kern w:val="0"/>
                      <w:szCs w:val="21"/>
                    </w:rPr>
                  </w:pPr>
                </w:p>
              </w:tc>
              <w:tc>
                <w:tcPr>
                  <w:tcW w:w="1197" w:type="dxa"/>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color w:val="000000"/>
                      <w:kern w:val="0"/>
                      <w:szCs w:val="21"/>
                    </w:rPr>
                  </w:pPr>
                  <w:r>
                    <w:rPr>
                      <w:color w:val="000000"/>
                      <w:kern w:val="0"/>
                      <w:szCs w:val="21"/>
                    </w:rPr>
                    <w:t>影响因子</w:t>
                  </w:r>
                </w:p>
              </w:tc>
              <w:tc>
                <w:tcPr>
                  <w:tcW w:w="3806" w:type="dxa"/>
                  <w:gridSpan w:val="5"/>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0" w:lineRule="atLeast"/>
                    <w:jc w:val="left"/>
                    <w:textAlignment w:val="auto"/>
                    <w:rPr>
                      <w:color w:val="000000"/>
                      <w:kern w:val="0"/>
                      <w:szCs w:val="21"/>
                    </w:rPr>
                  </w:pPr>
                  <w:r>
                    <w:rPr>
                      <w:color w:val="000000"/>
                      <w:kern w:val="0"/>
                      <w:szCs w:val="21"/>
                    </w:rPr>
                    <w:t xml:space="preserve">持久性污染物 </w:t>
                  </w:r>
                  <w:r>
                    <w:rPr>
                      <w:rFonts w:ascii="宋体" w:hAnsi="宋体"/>
                      <w:color w:val="000000"/>
                      <w:kern w:val="0"/>
                      <w:szCs w:val="21"/>
                    </w:rPr>
                    <w:t>□；</w:t>
                  </w:r>
                  <w:r>
                    <w:rPr>
                      <w:color w:val="000000"/>
                      <w:kern w:val="0"/>
                      <w:szCs w:val="21"/>
                    </w:rPr>
                    <w:t xml:space="preserve">有毒有害污染物 </w:t>
                  </w:r>
                  <w:r>
                    <w:rPr>
                      <w:rFonts w:ascii="宋体" w:hAnsi="宋体"/>
                      <w:color w:val="000000"/>
                      <w:kern w:val="0"/>
                      <w:szCs w:val="21"/>
                    </w:rPr>
                    <w:t>□；</w:t>
                  </w:r>
                  <w:r>
                    <w:rPr>
                      <w:color w:val="000000"/>
                      <w:kern w:val="0"/>
                      <w:szCs w:val="21"/>
                    </w:rPr>
                    <w:t xml:space="preserve">非持久性污染物 </w:t>
                  </w:r>
                  <w:r>
                    <w:rPr>
                      <w:rFonts w:hint="eastAsia" w:ascii="宋体" w:hAnsi="宋体"/>
                      <w:color w:val="000000"/>
                      <w:kern w:val="0"/>
                      <w:szCs w:val="21"/>
                    </w:rPr>
                    <w:t>☑</w:t>
                  </w:r>
                  <w:r>
                    <w:rPr>
                      <w:rFonts w:ascii="宋体" w:hAnsi="宋体"/>
                      <w:color w:val="000000"/>
                      <w:kern w:val="0"/>
                      <w:szCs w:val="21"/>
                    </w:rPr>
                    <w:t>；</w:t>
                  </w:r>
                  <w:r>
                    <w:rPr>
                      <w:color w:val="000000"/>
                      <w:kern w:val="0"/>
                      <w:szCs w:val="21"/>
                    </w:rPr>
                    <w:t xml:space="preserve">pH值 </w:t>
                  </w:r>
                  <w:r>
                    <w:rPr>
                      <w:rFonts w:hint="eastAsia" w:ascii="宋体" w:hAnsi="宋体"/>
                      <w:color w:val="000000"/>
                      <w:kern w:val="0"/>
                      <w:szCs w:val="21"/>
                    </w:rPr>
                    <w:t>☑</w:t>
                  </w:r>
                  <w:r>
                    <w:rPr>
                      <w:rFonts w:ascii="宋体" w:hAnsi="宋体"/>
                      <w:color w:val="000000"/>
                      <w:kern w:val="0"/>
                      <w:szCs w:val="21"/>
                    </w:rPr>
                    <w:t>；</w:t>
                  </w:r>
                  <w:r>
                    <w:rPr>
                      <w:color w:val="000000"/>
                      <w:kern w:val="0"/>
                      <w:szCs w:val="21"/>
                    </w:rPr>
                    <w:t xml:space="preserve">热污染 </w:t>
                  </w:r>
                  <w:r>
                    <w:rPr>
                      <w:rFonts w:ascii="宋体" w:hAnsi="宋体"/>
                      <w:color w:val="000000"/>
                      <w:kern w:val="0"/>
                      <w:szCs w:val="21"/>
                    </w:rPr>
                    <w:t>□；</w:t>
                  </w:r>
                  <w:r>
                    <w:rPr>
                      <w:color w:val="000000"/>
                      <w:kern w:val="0"/>
                      <w:szCs w:val="21"/>
                    </w:rPr>
                    <w:t xml:space="preserve">富营养化 </w:t>
                  </w:r>
                  <w:r>
                    <w:rPr>
                      <w:rFonts w:ascii="宋体" w:hAnsi="宋体"/>
                      <w:color w:val="000000"/>
                      <w:kern w:val="0"/>
                      <w:szCs w:val="21"/>
                    </w:rPr>
                    <w:t>□；</w:t>
                  </w:r>
                  <w:r>
                    <w:rPr>
                      <w:color w:val="000000"/>
                      <w:kern w:val="0"/>
                      <w:szCs w:val="21"/>
                    </w:rPr>
                    <w:t xml:space="preserve">其他 </w:t>
                  </w:r>
                  <w:r>
                    <w:rPr>
                      <w:rFonts w:hint="eastAsia" w:ascii="宋体" w:hAnsi="宋体"/>
                      <w:color w:val="000000"/>
                      <w:kern w:val="0"/>
                      <w:szCs w:val="21"/>
                    </w:rPr>
                    <w:t>□</w:t>
                  </w:r>
                </w:p>
              </w:tc>
              <w:tc>
                <w:tcPr>
                  <w:tcW w:w="3380" w:type="dxa"/>
                  <w:gridSpan w:val="7"/>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0" w:lineRule="atLeast"/>
                    <w:jc w:val="left"/>
                    <w:textAlignment w:val="auto"/>
                    <w:rPr>
                      <w:color w:val="000000"/>
                      <w:kern w:val="0"/>
                      <w:szCs w:val="21"/>
                    </w:rPr>
                  </w:pPr>
                  <w:r>
                    <w:rPr>
                      <w:color w:val="000000"/>
                      <w:kern w:val="0"/>
                      <w:szCs w:val="21"/>
                    </w:rPr>
                    <w:t xml:space="preserve">水温 </w:t>
                  </w:r>
                  <w:r>
                    <w:rPr>
                      <w:rFonts w:ascii="宋体" w:hAnsi="宋体"/>
                      <w:color w:val="000000"/>
                      <w:kern w:val="0"/>
                      <w:szCs w:val="21"/>
                    </w:rPr>
                    <w:t>□；</w:t>
                  </w:r>
                  <w:r>
                    <w:rPr>
                      <w:color w:val="000000"/>
                      <w:kern w:val="0"/>
                      <w:szCs w:val="21"/>
                    </w:rPr>
                    <w:t xml:space="preserve">水位（水深） </w:t>
                  </w:r>
                  <w:r>
                    <w:rPr>
                      <w:rFonts w:ascii="宋体" w:hAnsi="宋体"/>
                      <w:color w:val="000000"/>
                      <w:kern w:val="0"/>
                      <w:szCs w:val="21"/>
                    </w:rPr>
                    <w:t>□；</w:t>
                  </w:r>
                  <w:r>
                    <w:rPr>
                      <w:color w:val="000000"/>
                      <w:kern w:val="0"/>
                      <w:szCs w:val="21"/>
                    </w:rPr>
                    <w:t xml:space="preserve">流速 </w:t>
                  </w:r>
                  <w:r>
                    <w:rPr>
                      <w:rFonts w:ascii="宋体" w:hAnsi="宋体"/>
                      <w:color w:val="000000"/>
                      <w:kern w:val="0"/>
                      <w:szCs w:val="21"/>
                    </w:rPr>
                    <w:t>□；</w:t>
                  </w:r>
                  <w:r>
                    <w:rPr>
                      <w:color w:val="000000"/>
                      <w:kern w:val="0"/>
                      <w:szCs w:val="21"/>
                    </w:rPr>
                    <w:t xml:space="preserve">流量 </w:t>
                  </w:r>
                  <w:r>
                    <w:rPr>
                      <w:rFonts w:ascii="宋体" w:hAnsi="宋体"/>
                      <w:color w:val="000000"/>
                      <w:kern w:val="0"/>
                      <w:szCs w:val="21"/>
                    </w:rPr>
                    <w:t>□；</w:t>
                  </w:r>
                  <w:r>
                    <w:rPr>
                      <w:color w:val="000000"/>
                      <w:kern w:val="0"/>
                      <w:szCs w:val="21"/>
                    </w:rPr>
                    <w:t xml:space="preserve">其他 </w:t>
                  </w:r>
                  <w:r>
                    <w:rPr>
                      <w:rFonts w:ascii="宋体" w:hAnsi="宋体"/>
                      <w:color w:val="000000"/>
                      <w:kern w:val="0"/>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1" w:hRule="atLeast"/>
                <w:jc w:val="center"/>
              </w:trPr>
              <w:tc>
                <w:tcPr>
                  <w:tcW w:w="1793" w:type="dxa"/>
                  <w:gridSpan w:val="2"/>
                  <w:vMerge w:val="restart"/>
                  <w:tcBorders>
                    <w:tl2br w:val="nil"/>
                    <w:tr2bl w:val="nil"/>
                  </w:tcBorders>
                  <w:shd w:val="clear" w:color="auto" w:fill="auto"/>
                  <w:noWrap/>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color w:val="000000"/>
                      <w:kern w:val="0"/>
                      <w:szCs w:val="21"/>
                    </w:rPr>
                  </w:pPr>
                  <w:r>
                    <w:rPr>
                      <w:color w:val="000000"/>
                      <w:kern w:val="0"/>
                      <w:szCs w:val="21"/>
                    </w:rPr>
                    <w:t>评价等级</w:t>
                  </w:r>
                </w:p>
              </w:tc>
              <w:tc>
                <w:tcPr>
                  <w:tcW w:w="3806" w:type="dxa"/>
                  <w:gridSpan w:val="5"/>
                  <w:tcBorders>
                    <w:tl2br w:val="nil"/>
                    <w:tr2bl w:val="nil"/>
                  </w:tcBorders>
                  <w:shd w:val="clear" w:color="auto" w:fill="auto"/>
                  <w:noWrap/>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color w:val="000000"/>
                      <w:kern w:val="0"/>
                      <w:szCs w:val="21"/>
                    </w:rPr>
                  </w:pPr>
                  <w:r>
                    <w:rPr>
                      <w:rFonts w:hint="eastAsia"/>
                      <w:color w:val="000000"/>
                      <w:kern w:val="0"/>
                      <w:szCs w:val="21"/>
                    </w:rPr>
                    <w:t>水</w:t>
                  </w:r>
                  <w:r>
                    <w:rPr>
                      <w:color w:val="000000"/>
                      <w:kern w:val="0"/>
                      <w:szCs w:val="21"/>
                    </w:rPr>
                    <w:t>污染影响型</w:t>
                  </w:r>
                </w:p>
              </w:tc>
              <w:tc>
                <w:tcPr>
                  <w:tcW w:w="3380" w:type="dxa"/>
                  <w:gridSpan w:val="7"/>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color w:val="000000"/>
                      <w:kern w:val="0"/>
                      <w:szCs w:val="21"/>
                    </w:rPr>
                  </w:pPr>
                  <w:r>
                    <w:rPr>
                      <w:color w:val="000000"/>
                      <w:kern w:val="0"/>
                      <w:szCs w:val="21"/>
                    </w:rPr>
                    <w:t>水文要素影响型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3" w:hRule="atLeast"/>
                <w:jc w:val="center"/>
              </w:trPr>
              <w:tc>
                <w:tcPr>
                  <w:tcW w:w="1793" w:type="dxa"/>
                  <w:gridSpan w:val="2"/>
                  <w:vMerge w:val="continue"/>
                  <w:tcBorders>
                    <w:tl2br w:val="nil"/>
                    <w:tr2bl w:val="nil"/>
                  </w:tcBorders>
                  <w:shd w:val="clear" w:color="auto" w:fill="auto"/>
                  <w:noWrap/>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color w:val="000000"/>
                      <w:kern w:val="0"/>
                      <w:szCs w:val="21"/>
                    </w:rPr>
                  </w:pPr>
                </w:p>
              </w:tc>
              <w:tc>
                <w:tcPr>
                  <w:tcW w:w="3806" w:type="dxa"/>
                  <w:gridSpan w:val="5"/>
                  <w:tcBorders>
                    <w:tl2br w:val="nil"/>
                    <w:tr2bl w:val="nil"/>
                  </w:tcBorders>
                  <w:shd w:val="clear" w:color="auto" w:fill="auto"/>
                  <w:noWrap/>
                  <w:vAlign w:val="center"/>
                </w:tcPr>
                <w:p>
                  <w:pPr>
                    <w:keepNext w:val="0"/>
                    <w:keepLines w:val="0"/>
                    <w:pageBreakBefore w:val="0"/>
                    <w:widowControl w:val="0"/>
                    <w:kinsoku/>
                    <w:wordWrap/>
                    <w:overflowPunct/>
                    <w:topLinePunct w:val="0"/>
                    <w:autoSpaceDE/>
                    <w:autoSpaceDN/>
                    <w:bidi w:val="0"/>
                    <w:adjustRightInd/>
                    <w:snapToGrid/>
                    <w:spacing w:line="0" w:lineRule="atLeast"/>
                    <w:jc w:val="left"/>
                    <w:textAlignment w:val="auto"/>
                    <w:rPr>
                      <w:color w:val="000000"/>
                      <w:kern w:val="0"/>
                      <w:szCs w:val="21"/>
                    </w:rPr>
                  </w:pPr>
                  <w:r>
                    <w:rPr>
                      <w:color w:val="000000"/>
                      <w:kern w:val="0"/>
                      <w:szCs w:val="21"/>
                    </w:rPr>
                    <w:t>一级</w:t>
                  </w:r>
                  <w:r>
                    <w:rPr>
                      <w:rFonts w:ascii="宋体" w:hAnsi="宋体"/>
                      <w:color w:val="000000"/>
                      <w:kern w:val="0"/>
                      <w:szCs w:val="21"/>
                    </w:rPr>
                    <w:t>□；</w:t>
                  </w:r>
                  <w:r>
                    <w:rPr>
                      <w:color w:val="000000"/>
                      <w:kern w:val="0"/>
                      <w:szCs w:val="21"/>
                    </w:rPr>
                    <w:t>二级</w:t>
                  </w:r>
                  <w:r>
                    <w:rPr>
                      <w:rFonts w:ascii="宋体" w:hAnsi="宋体"/>
                      <w:color w:val="000000"/>
                      <w:kern w:val="0"/>
                      <w:szCs w:val="21"/>
                    </w:rPr>
                    <w:t>□；</w:t>
                  </w:r>
                  <w:r>
                    <w:rPr>
                      <w:color w:val="000000"/>
                      <w:kern w:val="0"/>
                      <w:szCs w:val="21"/>
                    </w:rPr>
                    <w:t xml:space="preserve">三级A </w:t>
                  </w:r>
                  <w:r>
                    <w:rPr>
                      <w:rFonts w:ascii="宋体" w:hAnsi="宋体"/>
                      <w:color w:val="000000"/>
                      <w:kern w:val="0"/>
                      <w:szCs w:val="21"/>
                    </w:rPr>
                    <w:t>□；</w:t>
                  </w:r>
                  <w:r>
                    <w:rPr>
                      <w:color w:val="000000"/>
                      <w:kern w:val="0"/>
                      <w:szCs w:val="21"/>
                    </w:rPr>
                    <w:t xml:space="preserve">三级B </w:t>
                  </w:r>
                  <w:r>
                    <w:rPr>
                      <w:rFonts w:hint="eastAsia" w:ascii="宋体" w:hAnsi="宋体"/>
                      <w:color w:val="000000"/>
                      <w:kern w:val="0"/>
                      <w:szCs w:val="21"/>
                    </w:rPr>
                    <w:t>☑</w:t>
                  </w:r>
                </w:p>
              </w:tc>
              <w:tc>
                <w:tcPr>
                  <w:tcW w:w="3380" w:type="dxa"/>
                  <w:gridSpan w:val="7"/>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0" w:lineRule="atLeast"/>
                    <w:jc w:val="left"/>
                    <w:textAlignment w:val="auto"/>
                    <w:rPr>
                      <w:color w:val="000000"/>
                      <w:kern w:val="0"/>
                      <w:szCs w:val="21"/>
                    </w:rPr>
                  </w:pPr>
                  <w:r>
                    <w:rPr>
                      <w:color w:val="000000"/>
                      <w:kern w:val="0"/>
                      <w:szCs w:val="21"/>
                    </w:rPr>
                    <w:t xml:space="preserve">一级 </w:t>
                  </w:r>
                  <w:r>
                    <w:rPr>
                      <w:rFonts w:ascii="宋体" w:hAnsi="宋体"/>
                      <w:color w:val="000000"/>
                      <w:kern w:val="0"/>
                      <w:szCs w:val="21"/>
                    </w:rPr>
                    <w:t>□；</w:t>
                  </w:r>
                  <w:r>
                    <w:rPr>
                      <w:color w:val="000000"/>
                      <w:kern w:val="0"/>
                      <w:szCs w:val="21"/>
                    </w:rPr>
                    <w:t xml:space="preserve">二级 </w:t>
                  </w:r>
                  <w:r>
                    <w:rPr>
                      <w:rFonts w:ascii="宋体" w:hAnsi="宋体"/>
                      <w:color w:val="000000"/>
                      <w:kern w:val="0"/>
                      <w:szCs w:val="21"/>
                    </w:rPr>
                    <w:t>□；</w:t>
                  </w:r>
                  <w:r>
                    <w:rPr>
                      <w:color w:val="000000"/>
                      <w:kern w:val="0"/>
                      <w:szCs w:val="21"/>
                    </w:rPr>
                    <w:t xml:space="preserve">三级 </w:t>
                  </w:r>
                  <w:r>
                    <w:rPr>
                      <w:rFonts w:ascii="宋体" w:hAnsi="宋体"/>
                      <w:color w:val="000000"/>
                      <w:kern w:val="0"/>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3" w:hRule="atLeast"/>
                <w:jc w:val="center"/>
              </w:trPr>
              <w:tc>
                <w:tcPr>
                  <w:tcW w:w="596" w:type="dxa"/>
                  <w:vMerge w:val="restart"/>
                  <w:tcBorders>
                    <w:tl2br w:val="nil"/>
                    <w:tr2bl w:val="nil"/>
                  </w:tcBorders>
                  <w:shd w:val="clear" w:color="auto" w:fill="auto"/>
                  <w:noWrap/>
                  <w:textDirection w:val="tbRlV"/>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color w:val="000000"/>
                      <w:kern w:val="0"/>
                      <w:szCs w:val="21"/>
                    </w:rPr>
                  </w:pPr>
                  <w:r>
                    <w:rPr>
                      <w:color w:val="000000"/>
                      <w:kern w:val="0"/>
                      <w:szCs w:val="21"/>
                    </w:rPr>
                    <w:t>现状调查</w:t>
                  </w:r>
                </w:p>
              </w:tc>
              <w:tc>
                <w:tcPr>
                  <w:tcW w:w="1197" w:type="dxa"/>
                  <w:vMerge w:val="restart"/>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color w:val="000000"/>
                      <w:kern w:val="0"/>
                      <w:szCs w:val="21"/>
                    </w:rPr>
                  </w:pPr>
                  <w:r>
                    <w:rPr>
                      <w:color w:val="000000"/>
                      <w:kern w:val="0"/>
                      <w:szCs w:val="21"/>
                    </w:rPr>
                    <w:t>区域污染源</w:t>
                  </w:r>
                </w:p>
              </w:tc>
              <w:tc>
                <w:tcPr>
                  <w:tcW w:w="3806" w:type="dxa"/>
                  <w:gridSpan w:val="5"/>
                  <w:tcBorders>
                    <w:tl2br w:val="nil"/>
                    <w:tr2bl w:val="nil"/>
                  </w:tcBorders>
                  <w:shd w:val="clear" w:color="auto" w:fill="auto"/>
                  <w:noWrap/>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color w:val="000000"/>
                      <w:kern w:val="0"/>
                      <w:szCs w:val="21"/>
                    </w:rPr>
                  </w:pPr>
                  <w:r>
                    <w:rPr>
                      <w:color w:val="000000"/>
                      <w:kern w:val="0"/>
                      <w:szCs w:val="21"/>
                    </w:rPr>
                    <w:t>调查项目</w:t>
                  </w:r>
                </w:p>
              </w:tc>
              <w:tc>
                <w:tcPr>
                  <w:tcW w:w="3380" w:type="dxa"/>
                  <w:gridSpan w:val="7"/>
                  <w:tcBorders>
                    <w:tl2br w:val="nil"/>
                    <w:tr2bl w:val="nil"/>
                  </w:tcBorders>
                  <w:shd w:val="clear" w:color="auto" w:fill="auto"/>
                  <w:noWrap/>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color w:val="000000"/>
                      <w:kern w:val="0"/>
                      <w:szCs w:val="21"/>
                    </w:rPr>
                  </w:pPr>
                  <w:r>
                    <w:rPr>
                      <w:color w:val="000000"/>
                      <w:kern w:val="0"/>
                      <w:szCs w:val="21"/>
                    </w:rPr>
                    <w:t>数据来源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8" w:hRule="atLeast"/>
                <w:jc w:val="center"/>
              </w:trPr>
              <w:tc>
                <w:tcPr>
                  <w:tcW w:w="596"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0" w:lineRule="atLeast"/>
                    <w:jc w:val="left"/>
                    <w:textAlignment w:val="auto"/>
                    <w:rPr>
                      <w:color w:val="000000"/>
                      <w:kern w:val="0"/>
                      <w:szCs w:val="21"/>
                    </w:rPr>
                  </w:pPr>
                </w:p>
              </w:tc>
              <w:tc>
                <w:tcPr>
                  <w:tcW w:w="1197"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0" w:lineRule="atLeast"/>
                    <w:jc w:val="left"/>
                    <w:textAlignment w:val="auto"/>
                    <w:rPr>
                      <w:color w:val="000000"/>
                      <w:kern w:val="0"/>
                      <w:szCs w:val="21"/>
                    </w:rPr>
                  </w:pPr>
                </w:p>
              </w:tc>
              <w:tc>
                <w:tcPr>
                  <w:tcW w:w="2116" w:type="dxa"/>
                  <w:gridSpan w:val="2"/>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0" w:lineRule="atLeast"/>
                    <w:jc w:val="left"/>
                    <w:textAlignment w:val="auto"/>
                    <w:rPr>
                      <w:color w:val="000000"/>
                      <w:kern w:val="0"/>
                      <w:szCs w:val="21"/>
                    </w:rPr>
                  </w:pPr>
                  <w:r>
                    <w:rPr>
                      <w:color w:val="000000"/>
                      <w:kern w:val="0"/>
                      <w:szCs w:val="21"/>
                    </w:rPr>
                    <w:t xml:space="preserve">已建 </w:t>
                  </w:r>
                  <w:r>
                    <w:rPr>
                      <w:rFonts w:ascii="宋体" w:hAnsi="宋体"/>
                      <w:color w:val="000000"/>
                      <w:kern w:val="0"/>
                      <w:szCs w:val="21"/>
                    </w:rPr>
                    <w:t>□；</w:t>
                  </w:r>
                  <w:r>
                    <w:rPr>
                      <w:color w:val="000000"/>
                      <w:kern w:val="0"/>
                      <w:szCs w:val="21"/>
                    </w:rPr>
                    <w:t xml:space="preserve">在建 </w:t>
                  </w:r>
                  <w:r>
                    <w:rPr>
                      <w:rFonts w:ascii="宋体" w:hAnsi="宋体"/>
                      <w:color w:val="000000"/>
                      <w:kern w:val="0"/>
                      <w:szCs w:val="21"/>
                    </w:rPr>
                    <w:t>□；</w:t>
                  </w:r>
                  <w:r>
                    <w:rPr>
                      <w:color w:val="000000"/>
                      <w:kern w:val="0"/>
                      <w:szCs w:val="21"/>
                    </w:rPr>
                    <w:t>拟建</w:t>
                  </w:r>
                  <w:r>
                    <w:rPr>
                      <w:rFonts w:hint="eastAsia"/>
                      <w:color w:val="000000"/>
                      <w:kern w:val="0"/>
                      <w:szCs w:val="21"/>
                    </w:rPr>
                    <w:t xml:space="preserve"> </w:t>
                  </w:r>
                  <w:r>
                    <w:rPr>
                      <w:rFonts w:ascii="宋体" w:hAnsi="宋体"/>
                      <w:color w:val="000000"/>
                      <w:kern w:val="0"/>
                      <w:szCs w:val="21"/>
                    </w:rPr>
                    <w:t>□</w:t>
                  </w:r>
                  <w:r>
                    <w:rPr>
                      <w:color w:val="000000"/>
                      <w:kern w:val="0"/>
                      <w:szCs w:val="21"/>
                    </w:rPr>
                    <w:t xml:space="preserve">；其他 </w:t>
                  </w:r>
                  <w:r>
                    <w:rPr>
                      <w:rFonts w:ascii="宋体" w:hAnsi="宋体"/>
                      <w:color w:val="000000"/>
                      <w:kern w:val="0"/>
                      <w:szCs w:val="21"/>
                    </w:rPr>
                    <w:t>□</w:t>
                  </w:r>
                </w:p>
              </w:tc>
              <w:tc>
                <w:tcPr>
                  <w:tcW w:w="1690" w:type="dxa"/>
                  <w:gridSpan w:val="3"/>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0" w:lineRule="atLeast"/>
                    <w:jc w:val="left"/>
                    <w:textAlignment w:val="auto"/>
                    <w:rPr>
                      <w:color w:val="000000"/>
                      <w:kern w:val="0"/>
                      <w:szCs w:val="21"/>
                    </w:rPr>
                  </w:pPr>
                  <w:r>
                    <w:rPr>
                      <w:rFonts w:hint="eastAsia"/>
                      <w:color w:val="000000"/>
                      <w:kern w:val="0"/>
                      <w:szCs w:val="21"/>
                    </w:rPr>
                    <w:t xml:space="preserve">拟替代的污染源 </w:t>
                  </w:r>
                  <w:r>
                    <w:rPr>
                      <w:rFonts w:ascii="宋体" w:hAnsi="宋体"/>
                      <w:color w:val="000000"/>
                      <w:kern w:val="0"/>
                      <w:szCs w:val="21"/>
                    </w:rPr>
                    <w:t>□</w:t>
                  </w:r>
                </w:p>
              </w:tc>
              <w:tc>
                <w:tcPr>
                  <w:tcW w:w="3380" w:type="dxa"/>
                  <w:gridSpan w:val="7"/>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0" w:lineRule="atLeast"/>
                    <w:jc w:val="left"/>
                    <w:textAlignment w:val="auto"/>
                    <w:rPr>
                      <w:color w:val="000000"/>
                      <w:kern w:val="0"/>
                      <w:szCs w:val="21"/>
                    </w:rPr>
                  </w:pPr>
                  <w:r>
                    <w:rPr>
                      <w:color w:val="000000"/>
                      <w:kern w:val="0"/>
                      <w:szCs w:val="21"/>
                    </w:rPr>
                    <w:t xml:space="preserve">排污许可证 </w:t>
                  </w:r>
                  <w:r>
                    <w:rPr>
                      <w:rFonts w:ascii="宋体" w:hAnsi="宋体"/>
                      <w:color w:val="000000"/>
                      <w:kern w:val="0"/>
                      <w:szCs w:val="21"/>
                    </w:rPr>
                    <w:t>□；</w:t>
                  </w:r>
                  <w:r>
                    <w:rPr>
                      <w:color w:val="000000"/>
                      <w:kern w:val="0"/>
                      <w:szCs w:val="21"/>
                    </w:rPr>
                    <w:t xml:space="preserve">环评 </w:t>
                  </w:r>
                  <w:r>
                    <w:rPr>
                      <w:rFonts w:ascii="宋体" w:hAnsi="宋体"/>
                      <w:color w:val="000000"/>
                      <w:kern w:val="0"/>
                      <w:szCs w:val="21"/>
                    </w:rPr>
                    <w:t>□；</w:t>
                  </w:r>
                  <w:r>
                    <w:rPr>
                      <w:color w:val="000000"/>
                      <w:kern w:val="0"/>
                      <w:szCs w:val="21"/>
                    </w:rPr>
                    <w:t xml:space="preserve">环保验收 </w:t>
                  </w:r>
                  <w:r>
                    <w:rPr>
                      <w:rFonts w:ascii="宋体" w:hAnsi="宋体"/>
                      <w:color w:val="000000"/>
                      <w:kern w:val="0"/>
                      <w:szCs w:val="21"/>
                    </w:rPr>
                    <w:t>□；</w:t>
                  </w:r>
                  <w:r>
                    <w:rPr>
                      <w:color w:val="000000"/>
                      <w:kern w:val="0"/>
                      <w:szCs w:val="21"/>
                    </w:rPr>
                    <w:t xml:space="preserve">既有实测 </w:t>
                  </w:r>
                  <w:r>
                    <w:rPr>
                      <w:rFonts w:ascii="宋体" w:hAnsi="宋体"/>
                      <w:color w:val="000000"/>
                      <w:kern w:val="0"/>
                      <w:szCs w:val="21"/>
                    </w:rPr>
                    <w:t>□；</w:t>
                  </w:r>
                  <w:r>
                    <w:rPr>
                      <w:color w:val="000000"/>
                      <w:kern w:val="0"/>
                      <w:szCs w:val="21"/>
                    </w:rPr>
                    <w:t xml:space="preserve">现场监测 </w:t>
                  </w:r>
                  <w:r>
                    <w:rPr>
                      <w:rFonts w:ascii="宋体" w:hAnsi="宋体"/>
                      <w:color w:val="000000"/>
                      <w:kern w:val="0"/>
                      <w:szCs w:val="21"/>
                    </w:rPr>
                    <w:t>□；</w:t>
                  </w:r>
                  <w:r>
                    <w:rPr>
                      <w:color w:val="000000"/>
                      <w:kern w:val="0"/>
                      <w:szCs w:val="21"/>
                    </w:rPr>
                    <w:t>入河排</w:t>
                  </w:r>
                  <w:r>
                    <w:rPr>
                      <w:rFonts w:hint="eastAsia"/>
                      <w:color w:val="000000"/>
                      <w:kern w:val="0"/>
                      <w:szCs w:val="21"/>
                    </w:rPr>
                    <w:t>放</w:t>
                  </w:r>
                  <w:r>
                    <w:rPr>
                      <w:color w:val="000000"/>
                      <w:kern w:val="0"/>
                      <w:szCs w:val="21"/>
                    </w:rPr>
                    <w:t xml:space="preserve">口数据 </w:t>
                  </w:r>
                  <w:r>
                    <w:rPr>
                      <w:rFonts w:ascii="宋体" w:hAnsi="宋体"/>
                      <w:color w:val="000000"/>
                      <w:kern w:val="0"/>
                      <w:szCs w:val="21"/>
                    </w:rPr>
                    <w:t>□；</w:t>
                  </w:r>
                  <w:r>
                    <w:rPr>
                      <w:color w:val="000000"/>
                      <w:kern w:val="0"/>
                      <w:szCs w:val="21"/>
                    </w:rPr>
                    <w:t>其他</w:t>
                  </w:r>
                  <w:r>
                    <w:rPr>
                      <w:rFonts w:hint="eastAsia"/>
                      <w:color w:val="000000"/>
                      <w:kern w:val="0"/>
                      <w:szCs w:val="21"/>
                    </w:rPr>
                    <w:t xml:space="preserve"> </w:t>
                  </w:r>
                  <w:r>
                    <w:rPr>
                      <w:rFonts w:ascii="宋体" w:hAnsi="宋体"/>
                      <w:color w:val="000000"/>
                      <w:kern w:val="0"/>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3" w:hRule="atLeast"/>
                <w:jc w:val="center"/>
              </w:trPr>
              <w:tc>
                <w:tcPr>
                  <w:tcW w:w="596"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0" w:lineRule="atLeast"/>
                    <w:jc w:val="left"/>
                    <w:textAlignment w:val="auto"/>
                    <w:rPr>
                      <w:color w:val="000000"/>
                      <w:kern w:val="0"/>
                      <w:szCs w:val="21"/>
                    </w:rPr>
                  </w:pPr>
                </w:p>
              </w:tc>
              <w:tc>
                <w:tcPr>
                  <w:tcW w:w="1197" w:type="dxa"/>
                  <w:vMerge w:val="restart"/>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color w:val="000000"/>
                      <w:kern w:val="0"/>
                      <w:szCs w:val="21"/>
                    </w:rPr>
                  </w:pPr>
                  <w:r>
                    <w:rPr>
                      <w:color w:val="000000"/>
                      <w:kern w:val="0"/>
                      <w:szCs w:val="21"/>
                    </w:rPr>
                    <w:t>受影响水体水环境质量　</w:t>
                  </w:r>
                </w:p>
              </w:tc>
              <w:tc>
                <w:tcPr>
                  <w:tcW w:w="3806" w:type="dxa"/>
                  <w:gridSpan w:val="5"/>
                  <w:tcBorders>
                    <w:tl2br w:val="nil"/>
                    <w:tr2bl w:val="nil"/>
                  </w:tcBorders>
                  <w:shd w:val="clear" w:color="auto" w:fill="auto"/>
                  <w:noWrap/>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color w:val="000000"/>
                      <w:kern w:val="0"/>
                      <w:szCs w:val="21"/>
                    </w:rPr>
                  </w:pPr>
                  <w:r>
                    <w:rPr>
                      <w:color w:val="000000"/>
                      <w:kern w:val="0"/>
                      <w:szCs w:val="21"/>
                    </w:rPr>
                    <w:t>调查时期</w:t>
                  </w:r>
                </w:p>
              </w:tc>
              <w:tc>
                <w:tcPr>
                  <w:tcW w:w="3380" w:type="dxa"/>
                  <w:gridSpan w:val="7"/>
                  <w:tcBorders>
                    <w:tl2br w:val="nil"/>
                    <w:tr2bl w:val="nil"/>
                  </w:tcBorders>
                  <w:shd w:val="clear" w:color="auto" w:fill="auto"/>
                  <w:noWrap/>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color w:val="000000"/>
                      <w:kern w:val="0"/>
                      <w:szCs w:val="21"/>
                    </w:rPr>
                  </w:pPr>
                  <w:r>
                    <w:rPr>
                      <w:color w:val="000000"/>
                      <w:kern w:val="0"/>
                      <w:szCs w:val="21"/>
                    </w:rPr>
                    <w:t>数据来源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8" w:hRule="atLeast"/>
                <w:jc w:val="center"/>
              </w:trPr>
              <w:tc>
                <w:tcPr>
                  <w:tcW w:w="596"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0" w:lineRule="atLeast"/>
                    <w:jc w:val="left"/>
                    <w:textAlignment w:val="auto"/>
                    <w:rPr>
                      <w:color w:val="000000"/>
                      <w:kern w:val="0"/>
                      <w:szCs w:val="21"/>
                    </w:rPr>
                  </w:pPr>
                </w:p>
              </w:tc>
              <w:tc>
                <w:tcPr>
                  <w:tcW w:w="1197" w:type="dxa"/>
                  <w:vMerge w:val="continue"/>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color w:val="000000"/>
                      <w:kern w:val="0"/>
                      <w:szCs w:val="21"/>
                    </w:rPr>
                  </w:pPr>
                </w:p>
              </w:tc>
              <w:tc>
                <w:tcPr>
                  <w:tcW w:w="3806" w:type="dxa"/>
                  <w:gridSpan w:val="5"/>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0" w:lineRule="atLeast"/>
                    <w:jc w:val="left"/>
                    <w:textAlignment w:val="auto"/>
                    <w:rPr>
                      <w:color w:val="000000"/>
                      <w:kern w:val="0"/>
                      <w:szCs w:val="21"/>
                    </w:rPr>
                  </w:pPr>
                  <w:r>
                    <w:rPr>
                      <w:color w:val="000000"/>
                      <w:kern w:val="0"/>
                      <w:szCs w:val="21"/>
                    </w:rPr>
                    <w:t xml:space="preserve">丰水期 </w:t>
                  </w:r>
                  <w:r>
                    <w:rPr>
                      <w:rFonts w:ascii="宋体" w:hAnsi="宋体"/>
                      <w:color w:val="000000"/>
                      <w:kern w:val="0"/>
                      <w:szCs w:val="21"/>
                    </w:rPr>
                    <w:t>□；</w:t>
                  </w:r>
                  <w:r>
                    <w:rPr>
                      <w:color w:val="000000"/>
                      <w:kern w:val="0"/>
                      <w:szCs w:val="21"/>
                    </w:rPr>
                    <w:t xml:space="preserve">平水期 </w:t>
                  </w:r>
                  <w:r>
                    <w:rPr>
                      <w:rFonts w:ascii="宋体" w:hAnsi="宋体"/>
                      <w:color w:val="000000"/>
                      <w:kern w:val="0"/>
                      <w:szCs w:val="21"/>
                    </w:rPr>
                    <w:t>□；</w:t>
                  </w:r>
                  <w:r>
                    <w:rPr>
                      <w:color w:val="000000"/>
                      <w:kern w:val="0"/>
                      <w:szCs w:val="21"/>
                    </w:rPr>
                    <w:t xml:space="preserve">枯水期 </w:t>
                  </w:r>
                  <w:r>
                    <w:rPr>
                      <w:rFonts w:ascii="宋体" w:hAnsi="宋体"/>
                      <w:color w:val="000000"/>
                      <w:kern w:val="0"/>
                      <w:szCs w:val="21"/>
                    </w:rPr>
                    <w:t>□；</w:t>
                  </w:r>
                  <w:r>
                    <w:rPr>
                      <w:color w:val="000000"/>
                      <w:kern w:val="0"/>
                      <w:szCs w:val="21"/>
                    </w:rPr>
                    <w:t xml:space="preserve">冰封期 </w:t>
                  </w:r>
                  <w:r>
                    <w:rPr>
                      <w:rFonts w:ascii="宋体" w:hAnsi="宋体"/>
                      <w:color w:val="000000"/>
                      <w:kern w:val="0"/>
                      <w:szCs w:val="21"/>
                    </w:rPr>
                    <w:t>□</w:t>
                  </w:r>
                  <w:r>
                    <w:rPr>
                      <w:color w:val="000000"/>
                      <w:kern w:val="0"/>
                      <w:szCs w:val="21"/>
                    </w:rPr>
                    <w:br w:type="textWrapping"/>
                  </w:r>
                  <w:r>
                    <w:rPr>
                      <w:color w:val="000000"/>
                      <w:kern w:val="0"/>
                      <w:szCs w:val="21"/>
                    </w:rPr>
                    <w:t xml:space="preserve">春季 </w:t>
                  </w:r>
                  <w:r>
                    <w:rPr>
                      <w:rFonts w:ascii="宋体" w:hAnsi="宋体"/>
                      <w:color w:val="000000"/>
                      <w:kern w:val="0"/>
                      <w:szCs w:val="21"/>
                    </w:rPr>
                    <w:t>□；</w:t>
                  </w:r>
                  <w:r>
                    <w:rPr>
                      <w:color w:val="000000"/>
                      <w:kern w:val="0"/>
                      <w:szCs w:val="21"/>
                    </w:rPr>
                    <w:t xml:space="preserve">夏季 </w:t>
                  </w:r>
                  <w:r>
                    <w:rPr>
                      <w:rFonts w:ascii="宋体" w:hAnsi="宋体"/>
                      <w:color w:val="000000"/>
                      <w:kern w:val="0"/>
                      <w:szCs w:val="21"/>
                    </w:rPr>
                    <w:t>□；</w:t>
                  </w:r>
                  <w:r>
                    <w:rPr>
                      <w:color w:val="000000"/>
                      <w:kern w:val="0"/>
                      <w:szCs w:val="21"/>
                    </w:rPr>
                    <w:t xml:space="preserve">秋季 </w:t>
                  </w:r>
                  <w:r>
                    <w:rPr>
                      <w:rFonts w:ascii="宋体" w:hAnsi="宋体"/>
                      <w:color w:val="000000"/>
                      <w:kern w:val="0"/>
                      <w:szCs w:val="21"/>
                    </w:rPr>
                    <w:t>□；</w:t>
                  </w:r>
                  <w:r>
                    <w:rPr>
                      <w:color w:val="000000"/>
                      <w:kern w:val="0"/>
                      <w:szCs w:val="21"/>
                    </w:rPr>
                    <w:t xml:space="preserve">冬季 </w:t>
                  </w:r>
                  <w:r>
                    <w:rPr>
                      <w:rFonts w:ascii="宋体" w:hAnsi="宋体"/>
                      <w:color w:val="000000"/>
                      <w:kern w:val="0"/>
                      <w:szCs w:val="21"/>
                    </w:rPr>
                    <w:t>□</w:t>
                  </w:r>
                </w:p>
              </w:tc>
              <w:tc>
                <w:tcPr>
                  <w:tcW w:w="3380" w:type="dxa"/>
                  <w:gridSpan w:val="7"/>
                  <w:tcBorders>
                    <w:tl2br w:val="nil"/>
                    <w:tr2bl w:val="nil"/>
                  </w:tcBorders>
                  <w:shd w:val="clear" w:color="auto" w:fill="auto"/>
                  <w:noWrap/>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color w:val="000000"/>
                      <w:kern w:val="0"/>
                      <w:szCs w:val="21"/>
                    </w:rPr>
                  </w:pPr>
                  <w:r>
                    <w:rPr>
                      <w:rFonts w:hint="eastAsia"/>
                      <w:color w:val="000000"/>
                      <w:kern w:val="0"/>
                      <w:szCs w:val="21"/>
                    </w:rPr>
                    <w:t>生态</w:t>
                  </w:r>
                  <w:r>
                    <w:rPr>
                      <w:color w:val="000000"/>
                      <w:kern w:val="0"/>
                      <w:szCs w:val="21"/>
                    </w:rPr>
                    <w:t xml:space="preserve">环境保护主管部门 </w:t>
                  </w:r>
                  <w:r>
                    <w:rPr>
                      <w:rFonts w:hint="eastAsia" w:ascii="宋体" w:hAnsi="宋体"/>
                      <w:color w:val="000000"/>
                      <w:kern w:val="0"/>
                      <w:szCs w:val="21"/>
                    </w:rPr>
                    <w:t>☑</w:t>
                  </w:r>
                  <w:r>
                    <w:rPr>
                      <w:rFonts w:ascii="宋体" w:hAnsi="宋体"/>
                      <w:color w:val="000000"/>
                      <w:kern w:val="0"/>
                      <w:szCs w:val="21"/>
                    </w:rPr>
                    <w:t>；</w:t>
                  </w:r>
                  <w:r>
                    <w:rPr>
                      <w:color w:val="000000"/>
                      <w:kern w:val="0"/>
                      <w:szCs w:val="21"/>
                    </w:rPr>
                    <w:t xml:space="preserve">补充监测 </w:t>
                  </w:r>
                  <w:r>
                    <w:rPr>
                      <w:rFonts w:ascii="宋体" w:hAnsi="宋体"/>
                      <w:color w:val="000000"/>
                      <w:kern w:val="0"/>
                      <w:szCs w:val="21"/>
                    </w:rPr>
                    <w:t>□；</w:t>
                  </w:r>
                  <w:r>
                    <w:rPr>
                      <w:color w:val="000000"/>
                      <w:kern w:val="0"/>
                      <w:szCs w:val="21"/>
                    </w:rPr>
                    <w:t xml:space="preserve">其他 </w:t>
                  </w:r>
                  <w:r>
                    <w:rPr>
                      <w:rFonts w:ascii="宋体" w:hAnsi="宋体"/>
                      <w:color w:val="000000"/>
                      <w:kern w:val="0"/>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8" w:hRule="atLeast"/>
                <w:jc w:val="center"/>
              </w:trPr>
              <w:tc>
                <w:tcPr>
                  <w:tcW w:w="596"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0" w:lineRule="atLeast"/>
                    <w:jc w:val="left"/>
                    <w:textAlignment w:val="auto"/>
                    <w:rPr>
                      <w:color w:val="000000"/>
                      <w:kern w:val="0"/>
                      <w:szCs w:val="21"/>
                    </w:rPr>
                  </w:pPr>
                </w:p>
              </w:tc>
              <w:tc>
                <w:tcPr>
                  <w:tcW w:w="1197" w:type="dxa"/>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color w:val="000000"/>
                      <w:kern w:val="0"/>
                      <w:szCs w:val="21"/>
                    </w:rPr>
                  </w:pPr>
                  <w:r>
                    <w:rPr>
                      <w:color w:val="000000"/>
                      <w:kern w:val="0"/>
                      <w:szCs w:val="21"/>
                    </w:rPr>
                    <w:t>区域水资源开发利用状况</w:t>
                  </w:r>
                </w:p>
              </w:tc>
              <w:tc>
                <w:tcPr>
                  <w:tcW w:w="7186" w:type="dxa"/>
                  <w:gridSpan w:val="12"/>
                  <w:tcBorders>
                    <w:tl2br w:val="nil"/>
                    <w:tr2bl w:val="nil"/>
                  </w:tcBorders>
                  <w:shd w:val="clear" w:color="auto" w:fill="auto"/>
                  <w:noWrap/>
                  <w:vAlign w:val="center"/>
                </w:tcPr>
                <w:p>
                  <w:pPr>
                    <w:keepNext w:val="0"/>
                    <w:keepLines w:val="0"/>
                    <w:pageBreakBefore w:val="0"/>
                    <w:widowControl w:val="0"/>
                    <w:kinsoku/>
                    <w:wordWrap/>
                    <w:overflowPunct/>
                    <w:topLinePunct w:val="0"/>
                    <w:autoSpaceDE/>
                    <w:autoSpaceDN/>
                    <w:bidi w:val="0"/>
                    <w:adjustRightInd/>
                    <w:snapToGrid/>
                    <w:spacing w:line="0" w:lineRule="atLeast"/>
                    <w:jc w:val="left"/>
                    <w:textAlignment w:val="auto"/>
                    <w:rPr>
                      <w:color w:val="000000"/>
                      <w:kern w:val="0"/>
                      <w:szCs w:val="21"/>
                    </w:rPr>
                  </w:pPr>
                  <w:r>
                    <w:rPr>
                      <w:color w:val="000000"/>
                      <w:kern w:val="0"/>
                      <w:szCs w:val="21"/>
                    </w:rPr>
                    <w:t xml:space="preserve">未开发 </w:t>
                  </w:r>
                  <w:r>
                    <w:rPr>
                      <w:rFonts w:ascii="宋体" w:hAnsi="宋体"/>
                      <w:color w:val="000000"/>
                      <w:kern w:val="0"/>
                      <w:szCs w:val="21"/>
                    </w:rPr>
                    <w:t>□；</w:t>
                  </w:r>
                  <w:r>
                    <w:rPr>
                      <w:color w:val="000000"/>
                      <w:kern w:val="0"/>
                      <w:szCs w:val="21"/>
                    </w:rPr>
                    <w:t xml:space="preserve">开发量40%以下 </w:t>
                  </w:r>
                  <w:r>
                    <w:rPr>
                      <w:rFonts w:ascii="宋体" w:hAnsi="宋体"/>
                      <w:color w:val="000000"/>
                      <w:kern w:val="0"/>
                      <w:szCs w:val="21"/>
                    </w:rPr>
                    <w:t>□；</w:t>
                  </w:r>
                  <w:r>
                    <w:rPr>
                      <w:color w:val="000000"/>
                      <w:kern w:val="0"/>
                      <w:szCs w:val="21"/>
                    </w:rPr>
                    <w:t xml:space="preserve">开发量40%以上 </w:t>
                  </w:r>
                  <w:r>
                    <w:rPr>
                      <w:rFonts w:ascii="宋体" w:hAnsi="宋体"/>
                      <w:color w:val="000000"/>
                      <w:kern w:val="0"/>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3" w:hRule="atLeast"/>
                <w:jc w:val="center"/>
              </w:trPr>
              <w:tc>
                <w:tcPr>
                  <w:tcW w:w="596"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0" w:lineRule="atLeast"/>
                    <w:jc w:val="left"/>
                    <w:textAlignment w:val="auto"/>
                    <w:rPr>
                      <w:color w:val="000000"/>
                      <w:kern w:val="0"/>
                      <w:szCs w:val="21"/>
                    </w:rPr>
                  </w:pPr>
                </w:p>
              </w:tc>
              <w:tc>
                <w:tcPr>
                  <w:tcW w:w="1197" w:type="dxa"/>
                  <w:vMerge w:val="restart"/>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color w:val="000000"/>
                      <w:kern w:val="0"/>
                      <w:szCs w:val="21"/>
                    </w:rPr>
                  </w:pPr>
                  <w:r>
                    <w:rPr>
                      <w:color w:val="000000"/>
                      <w:kern w:val="0"/>
                      <w:szCs w:val="21"/>
                    </w:rPr>
                    <w:t>水文情势调查　</w:t>
                  </w:r>
                </w:p>
              </w:tc>
              <w:tc>
                <w:tcPr>
                  <w:tcW w:w="3806" w:type="dxa"/>
                  <w:gridSpan w:val="5"/>
                  <w:tcBorders>
                    <w:tl2br w:val="nil"/>
                    <w:tr2bl w:val="nil"/>
                  </w:tcBorders>
                  <w:shd w:val="clear" w:color="auto" w:fill="auto"/>
                  <w:noWrap/>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color w:val="000000"/>
                      <w:kern w:val="0"/>
                      <w:szCs w:val="21"/>
                    </w:rPr>
                  </w:pPr>
                  <w:r>
                    <w:rPr>
                      <w:color w:val="000000"/>
                      <w:kern w:val="0"/>
                      <w:szCs w:val="21"/>
                    </w:rPr>
                    <w:t>调查时期</w:t>
                  </w:r>
                </w:p>
              </w:tc>
              <w:tc>
                <w:tcPr>
                  <w:tcW w:w="3380" w:type="dxa"/>
                  <w:gridSpan w:val="7"/>
                  <w:tcBorders>
                    <w:tl2br w:val="nil"/>
                    <w:tr2bl w:val="nil"/>
                  </w:tcBorders>
                  <w:shd w:val="clear" w:color="auto" w:fill="auto"/>
                  <w:noWrap/>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color w:val="000000"/>
                      <w:kern w:val="0"/>
                      <w:szCs w:val="21"/>
                    </w:rPr>
                  </w:pPr>
                  <w:r>
                    <w:rPr>
                      <w:color w:val="000000"/>
                      <w:kern w:val="0"/>
                      <w:szCs w:val="21"/>
                    </w:rPr>
                    <w:t>数据来源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8" w:hRule="atLeast"/>
                <w:jc w:val="center"/>
              </w:trPr>
              <w:tc>
                <w:tcPr>
                  <w:tcW w:w="596"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0" w:lineRule="atLeast"/>
                    <w:jc w:val="left"/>
                    <w:textAlignment w:val="auto"/>
                    <w:rPr>
                      <w:color w:val="000000"/>
                      <w:kern w:val="0"/>
                      <w:szCs w:val="21"/>
                    </w:rPr>
                  </w:pPr>
                </w:p>
              </w:tc>
              <w:tc>
                <w:tcPr>
                  <w:tcW w:w="1197" w:type="dxa"/>
                  <w:vMerge w:val="continue"/>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color w:val="000000"/>
                      <w:kern w:val="0"/>
                      <w:szCs w:val="21"/>
                    </w:rPr>
                  </w:pPr>
                </w:p>
              </w:tc>
              <w:tc>
                <w:tcPr>
                  <w:tcW w:w="3806" w:type="dxa"/>
                  <w:gridSpan w:val="5"/>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0" w:lineRule="atLeast"/>
                    <w:jc w:val="left"/>
                    <w:textAlignment w:val="auto"/>
                    <w:rPr>
                      <w:color w:val="000000"/>
                      <w:kern w:val="0"/>
                      <w:szCs w:val="21"/>
                    </w:rPr>
                  </w:pPr>
                  <w:r>
                    <w:rPr>
                      <w:color w:val="000000"/>
                      <w:kern w:val="0"/>
                      <w:szCs w:val="21"/>
                    </w:rPr>
                    <w:t xml:space="preserve">丰水期 </w:t>
                  </w:r>
                  <w:r>
                    <w:rPr>
                      <w:rFonts w:ascii="宋体" w:hAnsi="宋体"/>
                      <w:color w:val="000000"/>
                      <w:kern w:val="0"/>
                      <w:szCs w:val="21"/>
                    </w:rPr>
                    <w:t>□；</w:t>
                  </w:r>
                  <w:r>
                    <w:rPr>
                      <w:color w:val="000000"/>
                      <w:kern w:val="0"/>
                      <w:szCs w:val="21"/>
                    </w:rPr>
                    <w:t xml:space="preserve">平水期 </w:t>
                  </w:r>
                  <w:r>
                    <w:rPr>
                      <w:rFonts w:ascii="宋体" w:hAnsi="宋体"/>
                      <w:color w:val="000000"/>
                      <w:kern w:val="0"/>
                      <w:szCs w:val="21"/>
                    </w:rPr>
                    <w:t>□；</w:t>
                  </w:r>
                  <w:r>
                    <w:rPr>
                      <w:color w:val="000000"/>
                      <w:kern w:val="0"/>
                      <w:szCs w:val="21"/>
                    </w:rPr>
                    <w:t xml:space="preserve">枯水期 </w:t>
                  </w:r>
                  <w:r>
                    <w:rPr>
                      <w:rFonts w:ascii="宋体" w:hAnsi="宋体"/>
                      <w:color w:val="000000"/>
                      <w:kern w:val="0"/>
                      <w:szCs w:val="21"/>
                    </w:rPr>
                    <w:t>□；</w:t>
                  </w:r>
                  <w:r>
                    <w:rPr>
                      <w:color w:val="000000"/>
                      <w:kern w:val="0"/>
                      <w:szCs w:val="21"/>
                    </w:rPr>
                    <w:t xml:space="preserve">冰封期 </w:t>
                  </w:r>
                  <w:r>
                    <w:rPr>
                      <w:rFonts w:ascii="宋体" w:hAnsi="宋体"/>
                      <w:color w:val="000000"/>
                      <w:kern w:val="0"/>
                      <w:szCs w:val="21"/>
                    </w:rPr>
                    <w:t>□</w:t>
                  </w:r>
                  <w:r>
                    <w:rPr>
                      <w:color w:val="000000"/>
                      <w:kern w:val="0"/>
                      <w:szCs w:val="21"/>
                    </w:rPr>
                    <w:br w:type="textWrapping"/>
                  </w:r>
                  <w:r>
                    <w:rPr>
                      <w:color w:val="000000"/>
                      <w:kern w:val="0"/>
                      <w:szCs w:val="21"/>
                    </w:rPr>
                    <w:t xml:space="preserve">春季 </w:t>
                  </w:r>
                  <w:r>
                    <w:rPr>
                      <w:rFonts w:ascii="宋体" w:hAnsi="宋体"/>
                      <w:color w:val="000000"/>
                      <w:kern w:val="0"/>
                      <w:szCs w:val="21"/>
                    </w:rPr>
                    <w:t>□；</w:t>
                  </w:r>
                  <w:r>
                    <w:rPr>
                      <w:color w:val="000000"/>
                      <w:kern w:val="0"/>
                      <w:szCs w:val="21"/>
                    </w:rPr>
                    <w:t xml:space="preserve">夏季 </w:t>
                  </w:r>
                  <w:r>
                    <w:rPr>
                      <w:rFonts w:ascii="宋体" w:hAnsi="宋体"/>
                      <w:color w:val="000000"/>
                      <w:kern w:val="0"/>
                      <w:szCs w:val="21"/>
                    </w:rPr>
                    <w:t>□；</w:t>
                  </w:r>
                  <w:r>
                    <w:rPr>
                      <w:color w:val="000000"/>
                      <w:kern w:val="0"/>
                      <w:szCs w:val="21"/>
                    </w:rPr>
                    <w:t xml:space="preserve">秋季 </w:t>
                  </w:r>
                  <w:r>
                    <w:rPr>
                      <w:rFonts w:ascii="宋体" w:hAnsi="宋体"/>
                      <w:color w:val="000000"/>
                      <w:kern w:val="0"/>
                      <w:szCs w:val="21"/>
                    </w:rPr>
                    <w:t>□；</w:t>
                  </w:r>
                  <w:r>
                    <w:rPr>
                      <w:color w:val="000000"/>
                      <w:kern w:val="0"/>
                      <w:szCs w:val="21"/>
                    </w:rPr>
                    <w:t xml:space="preserve">冬季 </w:t>
                  </w:r>
                  <w:r>
                    <w:rPr>
                      <w:rFonts w:ascii="宋体" w:hAnsi="宋体"/>
                      <w:color w:val="000000"/>
                      <w:kern w:val="0"/>
                      <w:szCs w:val="21"/>
                    </w:rPr>
                    <w:t>□</w:t>
                  </w:r>
                </w:p>
              </w:tc>
              <w:tc>
                <w:tcPr>
                  <w:tcW w:w="3380" w:type="dxa"/>
                  <w:gridSpan w:val="7"/>
                  <w:tcBorders>
                    <w:tl2br w:val="nil"/>
                    <w:tr2bl w:val="nil"/>
                  </w:tcBorders>
                  <w:shd w:val="clear" w:color="auto" w:fill="auto"/>
                  <w:noWrap/>
                  <w:vAlign w:val="center"/>
                </w:tcPr>
                <w:p>
                  <w:pPr>
                    <w:keepNext w:val="0"/>
                    <w:keepLines w:val="0"/>
                    <w:pageBreakBefore w:val="0"/>
                    <w:widowControl w:val="0"/>
                    <w:kinsoku/>
                    <w:wordWrap/>
                    <w:overflowPunct/>
                    <w:topLinePunct w:val="0"/>
                    <w:autoSpaceDE/>
                    <w:autoSpaceDN/>
                    <w:bidi w:val="0"/>
                    <w:adjustRightInd/>
                    <w:snapToGrid/>
                    <w:spacing w:line="0" w:lineRule="atLeast"/>
                    <w:jc w:val="left"/>
                    <w:textAlignment w:val="auto"/>
                    <w:rPr>
                      <w:color w:val="000000"/>
                      <w:kern w:val="0"/>
                      <w:szCs w:val="21"/>
                    </w:rPr>
                  </w:pPr>
                  <w:r>
                    <w:rPr>
                      <w:color w:val="000000"/>
                      <w:kern w:val="0"/>
                      <w:szCs w:val="21"/>
                    </w:rPr>
                    <w:t xml:space="preserve">水行政主管部门 </w:t>
                  </w:r>
                  <w:r>
                    <w:rPr>
                      <w:rFonts w:ascii="宋体" w:hAnsi="宋体"/>
                      <w:color w:val="000000"/>
                      <w:kern w:val="0"/>
                      <w:szCs w:val="21"/>
                    </w:rPr>
                    <w:t>□；</w:t>
                  </w:r>
                  <w:r>
                    <w:rPr>
                      <w:color w:val="000000"/>
                      <w:kern w:val="0"/>
                      <w:szCs w:val="21"/>
                    </w:rPr>
                    <w:t xml:space="preserve">补充监测 </w:t>
                  </w:r>
                  <w:r>
                    <w:rPr>
                      <w:rFonts w:ascii="宋体" w:hAnsi="宋体"/>
                      <w:color w:val="000000"/>
                      <w:kern w:val="0"/>
                      <w:szCs w:val="21"/>
                    </w:rPr>
                    <w:t>□；</w:t>
                  </w:r>
                  <w:r>
                    <w:rPr>
                      <w:color w:val="000000"/>
                      <w:kern w:val="0"/>
                      <w:szCs w:val="21"/>
                    </w:rPr>
                    <w:t xml:space="preserve">其他 </w:t>
                  </w:r>
                  <w:r>
                    <w:rPr>
                      <w:rFonts w:ascii="宋体" w:hAnsi="宋体"/>
                      <w:color w:val="000000"/>
                      <w:kern w:val="0"/>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5" w:hRule="atLeast"/>
                <w:jc w:val="center"/>
              </w:trPr>
              <w:tc>
                <w:tcPr>
                  <w:tcW w:w="596"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0" w:lineRule="atLeast"/>
                    <w:jc w:val="left"/>
                    <w:textAlignment w:val="auto"/>
                    <w:rPr>
                      <w:color w:val="000000"/>
                      <w:kern w:val="0"/>
                      <w:szCs w:val="21"/>
                    </w:rPr>
                  </w:pPr>
                </w:p>
              </w:tc>
              <w:tc>
                <w:tcPr>
                  <w:tcW w:w="1197" w:type="dxa"/>
                  <w:vMerge w:val="restart"/>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color w:val="000000"/>
                      <w:kern w:val="0"/>
                      <w:szCs w:val="21"/>
                    </w:rPr>
                  </w:pPr>
                  <w:r>
                    <w:rPr>
                      <w:color w:val="000000"/>
                      <w:kern w:val="0"/>
                      <w:szCs w:val="21"/>
                    </w:rPr>
                    <w:t>补充监测　</w:t>
                  </w:r>
                </w:p>
              </w:tc>
              <w:tc>
                <w:tcPr>
                  <w:tcW w:w="3806" w:type="dxa"/>
                  <w:gridSpan w:val="5"/>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color w:val="000000"/>
                      <w:kern w:val="0"/>
                      <w:szCs w:val="21"/>
                    </w:rPr>
                  </w:pPr>
                  <w:r>
                    <w:rPr>
                      <w:color w:val="000000"/>
                      <w:kern w:val="0"/>
                      <w:szCs w:val="21"/>
                    </w:rPr>
                    <w:t>监测时期</w:t>
                  </w:r>
                </w:p>
              </w:tc>
              <w:tc>
                <w:tcPr>
                  <w:tcW w:w="2058" w:type="dxa"/>
                  <w:gridSpan w:val="5"/>
                  <w:tcBorders>
                    <w:tl2br w:val="nil"/>
                    <w:tr2bl w:val="nil"/>
                  </w:tcBorders>
                  <w:shd w:val="clear" w:color="auto" w:fill="auto"/>
                  <w:noWrap/>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color w:val="000000"/>
                      <w:kern w:val="0"/>
                      <w:szCs w:val="21"/>
                    </w:rPr>
                  </w:pPr>
                  <w:r>
                    <w:rPr>
                      <w:color w:val="000000"/>
                      <w:kern w:val="0"/>
                      <w:szCs w:val="21"/>
                    </w:rPr>
                    <w:t>监测因子</w:t>
                  </w:r>
                </w:p>
              </w:tc>
              <w:tc>
                <w:tcPr>
                  <w:tcW w:w="1322" w:type="dxa"/>
                  <w:gridSpan w:val="2"/>
                  <w:tcBorders>
                    <w:tl2br w:val="nil"/>
                    <w:tr2bl w:val="nil"/>
                  </w:tcBorders>
                  <w:shd w:val="clear" w:color="auto" w:fill="auto"/>
                  <w:noWrap/>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color w:val="000000"/>
                      <w:kern w:val="0"/>
                      <w:szCs w:val="21"/>
                    </w:rPr>
                  </w:pPr>
                  <w:r>
                    <w:rPr>
                      <w:color w:val="000000"/>
                      <w:kern w:val="0"/>
                      <w:szCs w:val="21"/>
                    </w:rPr>
                    <w:t>监测断面</w:t>
                  </w:r>
                  <w:r>
                    <w:rPr>
                      <w:rFonts w:hint="eastAsia"/>
                      <w:color w:val="000000"/>
                      <w:kern w:val="0"/>
                      <w:szCs w:val="21"/>
                    </w:rPr>
                    <w:t>或</w:t>
                  </w:r>
                  <w:r>
                    <w:rPr>
                      <w:color w:val="000000"/>
                      <w:kern w:val="0"/>
                      <w:szCs w:val="21"/>
                    </w:rPr>
                    <w:t>点位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8" w:hRule="atLeast"/>
                <w:jc w:val="center"/>
              </w:trPr>
              <w:tc>
                <w:tcPr>
                  <w:tcW w:w="596"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0" w:lineRule="atLeast"/>
                    <w:jc w:val="left"/>
                    <w:textAlignment w:val="auto"/>
                    <w:rPr>
                      <w:color w:val="000000"/>
                      <w:kern w:val="0"/>
                      <w:szCs w:val="21"/>
                    </w:rPr>
                  </w:pPr>
                </w:p>
              </w:tc>
              <w:tc>
                <w:tcPr>
                  <w:tcW w:w="1197" w:type="dxa"/>
                  <w:vMerge w:val="continue"/>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color w:val="000000"/>
                      <w:kern w:val="0"/>
                      <w:szCs w:val="21"/>
                    </w:rPr>
                  </w:pPr>
                </w:p>
              </w:tc>
              <w:tc>
                <w:tcPr>
                  <w:tcW w:w="3806" w:type="dxa"/>
                  <w:gridSpan w:val="5"/>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0" w:lineRule="atLeast"/>
                    <w:jc w:val="left"/>
                    <w:textAlignment w:val="auto"/>
                    <w:rPr>
                      <w:color w:val="000000"/>
                      <w:kern w:val="0"/>
                      <w:szCs w:val="21"/>
                    </w:rPr>
                  </w:pPr>
                  <w:r>
                    <w:rPr>
                      <w:color w:val="000000"/>
                      <w:kern w:val="0"/>
                      <w:szCs w:val="21"/>
                    </w:rPr>
                    <w:t xml:space="preserve">丰水期 </w:t>
                  </w:r>
                  <w:r>
                    <w:rPr>
                      <w:rFonts w:ascii="宋体" w:hAnsi="宋体"/>
                      <w:color w:val="000000"/>
                      <w:kern w:val="0"/>
                      <w:szCs w:val="21"/>
                    </w:rPr>
                    <w:t>□；</w:t>
                  </w:r>
                  <w:r>
                    <w:rPr>
                      <w:color w:val="000000"/>
                      <w:kern w:val="0"/>
                      <w:szCs w:val="21"/>
                    </w:rPr>
                    <w:t xml:space="preserve">平水期 </w:t>
                  </w:r>
                  <w:r>
                    <w:rPr>
                      <w:rFonts w:ascii="宋体" w:hAnsi="宋体"/>
                      <w:color w:val="000000"/>
                      <w:kern w:val="0"/>
                      <w:szCs w:val="21"/>
                    </w:rPr>
                    <w:t>□；</w:t>
                  </w:r>
                  <w:r>
                    <w:rPr>
                      <w:color w:val="000000"/>
                      <w:kern w:val="0"/>
                      <w:szCs w:val="21"/>
                    </w:rPr>
                    <w:t xml:space="preserve">枯水期 </w:t>
                  </w:r>
                  <w:r>
                    <w:rPr>
                      <w:rFonts w:ascii="宋体" w:hAnsi="宋体"/>
                      <w:color w:val="000000"/>
                      <w:kern w:val="0"/>
                      <w:szCs w:val="21"/>
                    </w:rPr>
                    <w:t>□；</w:t>
                  </w:r>
                  <w:r>
                    <w:rPr>
                      <w:color w:val="000000"/>
                      <w:kern w:val="0"/>
                      <w:szCs w:val="21"/>
                    </w:rPr>
                    <w:t xml:space="preserve">冰封期 </w:t>
                  </w:r>
                  <w:r>
                    <w:rPr>
                      <w:rFonts w:ascii="宋体" w:hAnsi="宋体"/>
                      <w:color w:val="000000"/>
                      <w:kern w:val="0"/>
                      <w:szCs w:val="21"/>
                    </w:rPr>
                    <w:t>□</w:t>
                  </w:r>
                  <w:r>
                    <w:rPr>
                      <w:color w:val="000000"/>
                      <w:kern w:val="0"/>
                      <w:szCs w:val="21"/>
                    </w:rPr>
                    <w:br w:type="textWrapping"/>
                  </w:r>
                  <w:r>
                    <w:rPr>
                      <w:color w:val="000000"/>
                      <w:kern w:val="0"/>
                      <w:szCs w:val="21"/>
                    </w:rPr>
                    <w:t xml:space="preserve">春季 </w:t>
                  </w:r>
                  <w:r>
                    <w:rPr>
                      <w:rFonts w:ascii="宋体" w:hAnsi="宋体"/>
                      <w:color w:val="000000"/>
                      <w:kern w:val="0"/>
                      <w:szCs w:val="21"/>
                    </w:rPr>
                    <w:t>□；</w:t>
                  </w:r>
                  <w:r>
                    <w:rPr>
                      <w:color w:val="000000"/>
                      <w:kern w:val="0"/>
                      <w:szCs w:val="21"/>
                    </w:rPr>
                    <w:t xml:space="preserve">夏季 </w:t>
                  </w:r>
                  <w:r>
                    <w:rPr>
                      <w:rFonts w:ascii="宋体" w:hAnsi="宋体"/>
                      <w:color w:val="000000"/>
                      <w:kern w:val="0"/>
                      <w:szCs w:val="21"/>
                    </w:rPr>
                    <w:t>□；</w:t>
                  </w:r>
                  <w:r>
                    <w:rPr>
                      <w:color w:val="000000"/>
                      <w:kern w:val="0"/>
                      <w:szCs w:val="21"/>
                    </w:rPr>
                    <w:t xml:space="preserve">秋季 </w:t>
                  </w:r>
                  <w:r>
                    <w:rPr>
                      <w:rFonts w:ascii="宋体" w:hAnsi="宋体"/>
                      <w:color w:val="000000"/>
                      <w:kern w:val="0"/>
                      <w:szCs w:val="21"/>
                    </w:rPr>
                    <w:t>□；</w:t>
                  </w:r>
                  <w:r>
                    <w:rPr>
                      <w:color w:val="000000"/>
                      <w:kern w:val="0"/>
                      <w:szCs w:val="21"/>
                    </w:rPr>
                    <w:t xml:space="preserve">冬季 </w:t>
                  </w:r>
                  <w:r>
                    <w:rPr>
                      <w:rFonts w:ascii="宋体" w:hAnsi="宋体"/>
                      <w:color w:val="000000"/>
                      <w:kern w:val="0"/>
                      <w:szCs w:val="21"/>
                    </w:rPr>
                    <w:t>□</w:t>
                  </w:r>
                </w:p>
              </w:tc>
              <w:tc>
                <w:tcPr>
                  <w:tcW w:w="2058" w:type="dxa"/>
                  <w:gridSpan w:val="5"/>
                  <w:tcBorders>
                    <w:tl2br w:val="nil"/>
                    <w:tr2bl w:val="nil"/>
                  </w:tcBorders>
                  <w:shd w:val="clear" w:color="auto" w:fill="auto"/>
                  <w:noWrap/>
                  <w:vAlign w:val="center"/>
                </w:tcPr>
                <w:p>
                  <w:pPr>
                    <w:keepNext w:val="0"/>
                    <w:keepLines w:val="0"/>
                    <w:pageBreakBefore w:val="0"/>
                    <w:widowControl w:val="0"/>
                    <w:kinsoku/>
                    <w:wordWrap/>
                    <w:overflowPunct/>
                    <w:topLinePunct w:val="0"/>
                    <w:autoSpaceDE/>
                    <w:autoSpaceDN/>
                    <w:bidi w:val="0"/>
                    <w:adjustRightInd/>
                    <w:snapToGrid/>
                    <w:spacing w:line="0" w:lineRule="atLeast"/>
                    <w:jc w:val="left"/>
                    <w:textAlignment w:val="auto"/>
                    <w:rPr>
                      <w:color w:val="000000"/>
                      <w:kern w:val="0"/>
                      <w:szCs w:val="21"/>
                    </w:rPr>
                  </w:pPr>
                  <w:r>
                    <w:rPr>
                      <w:color w:val="000000"/>
                      <w:kern w:val="0"/>
                      <w:szCs w:val="21"/>
                    </w:rPr>
                    <w:t>（   ）</w:t>
                  </w:r>
                </w:p>
              </w:tc>
              <w:tc>
                <w:tcPr>
                  <w:tcW w:w="1322" w:type="dxa"/>
                  <w:gridSpan w:val="2"/>
                  <w:tcBorders>
                    <w:tl2br w:val="nil"/>
                    <w:tr2bl w:val="nil"/>
                  </w:tcBorders>
                  <w:shd w:val="clear" w:color="auto" w:fill="auto"/>
                  <w:noWrap/>
                  <w:vAlign w:val="center"/>
                </w:tcPr>
                <w:p>
                  <w:pPr>
                    <w:keepNext w:val="0"/>
                    <w:keepLines w:val="0"/>
                    <w:pageBreakBefore w:val="0"/>
                    <w:widowControl w:val="0"/>
                    <w:kinsoku/>
                    <w:wordWrap/>
                    <w:overflowPunct/>
                    <w:topLinePunct w:val="0"/>
                    <w:autoSpaceDE/>
                    <w:autoSpaceDN/>
                    <w:bidi w:val="0"/>
                    <w:adjustRightInd/>
                    <w:snapToGrid/>
                    <w:spacing w:line="0" w:lineRule="atLeast"/>
                    <w:jc w:val="left"/>
                    <w:textAlignment w:val="auto"/>
                    <w:rPr>
                      <w:color w:val="000000"/>
                      <w:kern w:val="0"/>
                      <w:szCs w:val="21"/>
                    </w:rPr>
                  </w:pPr>
                  <w:r>
                    <w:rPr>
                      <w:color w:val="000000"/>
                      <w:kern w:val="0"/>
                      <w:szCs w:val="21"/>
                    </w:rPr>
                    <w:t>监测断面</w:t>
                  </w:r>
                  <w:r>
                    <w:rPr>
                      <w:rFonts w:hint="eastAsia"/>
                      <w:color w:val="000000"/>
                      <w:kern w:val="0"/>
                      <w:szCs w:val="21"/>
                    </w:rPr>
                    <w:t>或</w:t>
                  </w:r>
                  <w:r>
                    <w:rPr>
                      <w:color w:val="000000"/>
                      <w:kern w:val="0"/>
                      <w:szCs w:val="21"/>
                    </w:rPr>
                    <w:t>点位个数（   ）个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3" w:hRule="atLeast"/>
                <w:jc w:val="center"/>
              </w:trPr>
              <w:tc>
                <w:tcPr>
                  <w:tcW w:w="596" w:type="dxa"/>
                  <w:vMerge w:val="restart"/>
                  <w:tcBorders>
                    <w:tl2br w:val="nil"/>
                    <w:tr2bl w:val="nil"/>
                  </w:tcBorders>
                  <w:shd w:val="clear" w:color="auto" w:fill="auto"/>
                  <w:noWrap/>
                  <w:textDirection w:val="tbRlV"/>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color w:val="000000"/>
                      <w:kern w:val="0"/>
                      <w:szCs w:val="21"/>
                    </w:rPr>
                  </w:pPr>
                  <w:r>
                    <w:rPr>
                      <w:color w:val="000000"/>
                      <w:kern w:val="0"/>
                      <w:szCs w:val="21"/>
                    </w:rPr>
                    <w:t>现状评价</w:t>
                  </w:r>
                </w:p>
              </w:tc>
              <w:tc>
                <w:tcPr>
                  <w:tcW w:w="1197" w:type="dxa"/>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color w:val="000000"/>
                      <w:kern w:val="0"/>
                      <w:szCs w:val="21"/>
                    </w:rPr>
                  </w:pPr>
                  <w:r>
                    <w:rPr>
                      <w:color w:val="000000"/>
                      <w:kern w:val="0"/>
                      <w:szCs w:val="21"/>
                    </w:rPr>
                    <w:t>评价范围</w:t>
                  </w:r>
                </w:p>
              </w:tc>
              <w:tc>
                <w:tcPr>
                  <w:tcW w:w="7186" w:type="dxa"/>
                  <w:gridSpan w:val="12"/>
                  <w:tcBorders>
                    <w:tl2br w:val="nil"/>
                    <w:tr2bl w:val="nil"/>
                  </w:tcBorders>
                  <w:shd w:val="clear" w:color="auto" w:fill="auto"/>
                  <w:noWrap/>
                  <w:vAlign w:val="center"/>
                </w:tcPr>
                <w:p>
                  <w:pPr>
                    <w:keepNext w:val="0"/>
                    <w:keepLines w:val="0"/>
                    <w:pageBreakBefore w:val="0"/>
                    <w:widowControl w:val="0"/>
                    <w:kinsoku/>
                    <w:wordWrap/>
                    <w:overflowPunct/>
                    <w:topLinePunct w:val="0"/>
                    <w:autoSpaceDE/>
                    <w:autoSpaceDN/>
                    <w:bidi w:val="0"/>
                    <w:adjustRightInd/>
                    <w:snapToGrid/>
                    <w:spacing w:line="0" w:lineRule="atLeast"/>
                    <w:jc w:val="left"/>
                    <w:textAlignment w:val="auto"/>
                    <w:rPr>
                      <w:color w:val="000000"/>
                      <w:kern w:val="0"/>
                      <w:szCs w:val="21"/>
                    </w:rPr>
                  </w:pPr>
                  <w:r>
                    <w:rPr>
                      <w:color w:val="000000"/>
                      <w:kern w:val="0"/>
                      <w:szCs w:val="21"/>
                    </w:rPr>
                    <w:t>河流：长度（   ）km；湖库、河口及近岸海域：面积（   ）km</w:t>
                  </w:r>
                  <w:r>
                    <w:rPr>
                      <w:color w:val="000000"/>
                      <w:kern w:val="0"/>
                      <w:szCs w:val="21"/>
                      <w:vertAlign w:val="superscript"/>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3" w:hRule="atLeast"/>
                <w:jc w:val="center"/>
              </w:trPr>
              <w:tc>
                <w:tcPr>
                  <w:tcW w:w="596"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0" w:lineRule="atLeast"/>
                    <w:jc w:val="left"/>
                    <w:textAlignment w:val="auto"/>
                    <w:rPr>
                      <w:color w:val="000000"/>
                      <w:kern w:val="0"/>
                      <w:szCs w:val="21"/>
                    </w:rPr>
                  </w:pPr>
                </w:p>
              </w:tc>
              <w:tc>
                <w:tcPr>
                  <w:tcW w:w="1197" w:type="dxa"/>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color w:val="000000"/>
                      <w:kern w:val="0"/>
                      <w:szCs w:val="21"/>
                    </w:rPr>
                  </w:pPr>
                  <w:r>
                    <w:rPr>
                      <w:color w:val="000000"/>
                      <w:kern w:val="0"/>
                      <w:szCs w:val="21"/>
                    </w:rPr>
                    <w:t>评价因子</w:t>
                  </w:r>
                </w:p>
              </w:tc>
              <w:tc>
                <w:tcPr>
                  <w:tcW w:w="7186" w:type="dxa"/>
                  <w:gridSpan w:val="12"/>
                  <w:tcBorders>
                    <w:tl2br w:val="nil"/>
                    <w:tr2bl w:val="nil"/>
                  </w:tcBorders>
                  <w:shd w:val="clear" w:color="auto" w:fill="auto"/>
                  <w:noWrap/>
                  <w:vAlign w:val="center"/>
                </w:tcPr>
                <w:p>
                  <w:pPr>
                    <w:keepNext w:val="0"/>
                    <w:keepLines w:val="0"/>
                    <w:pageBreakBefore w:val="0"/>
                    <w:widowControl w:val="0"/>
                    <w:kinsoku/>
                    <w:wordWrap/>
                    <w:overflowPunct/>
                    <w:topLinePunct w:val="0"/>
                    <w:autoSpaceDE/>
                    <w:autoSpaceDN/>
                    <w:bidi w:val="0"/>
                    <w:adjustRightInd/>
                    <w:snapToGrid/>
                    <w:spacing w:line="0" w:lineRule="atLeast"/>
                    <w:jc w:val="left"/>
                    <w:textAlignment w:val="auto"/>
                    <w:rPr>
                      <w:color w:val="000000"/>
                      <w:kern w:val="0"/>
                      <w:szCs w:val="21"/>
                    </w:rPr>
                  </w:pPr>
                  <w:r>
                    <w:rPr>
                      <w:color w:val="000000"/>
                      <w:kern w:val="0"/>
                      <w:szCs w:val="21"/>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8" w:hRule="atLeast"/>
                <w:jc w:val="center"/>
              </w:trPr>
              <w:tc>
                <w:tcPr>
                  <w:tcW w:w="596"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0" w:lineRule="atLeast"/>
                    <w:jc w:val="left"/>
                    <w:textAlignment w:val="auto"/>
                    <w:rPr>
                      <w:color w:val="000000"/>
                      <w:kern w:val="0"/>
                      <w:szCs w:val="21"/>
                    </w:rPr>
                  </w:pPr>
                </w:p>
              </w:tc>
              <w:tc>
                <w:tcPr>
                  <w:tcW w:w="1197" w:type="dxa"/>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color w:val="000000"/>
                      <w:kern w:val="0"/>
                      <w:szCs w:val="21"/>
                    </w:rPr>
                  </w:pPr>
                  <w:r>
                    <w:rPr>
                      <w:color w:val="000000"/>
                      <w:kern w:val="0"/>
                      <w:szCs w:val="21"/>
                    </w:rPr>
                    <w:t>评价标准</w:t>
                  </w:r>
                </w:p>
              </w:tc>
              <w:tc>
                <w:tcPr>
                  <w:tcW w:w="7186" w:type="dxa"/>
                  <w:gridSpan w:val="12"/>
                  <w:tcBorders>
                    <w:tl2br w:val="nil"/>
                    <w:tr2bl w:val="nil"/>
                  </w:tcBorders>
                  <w:shd w:val="clear" w:color="auto" w:fill="auto"/>
                  <w:noWrap/>
                  <w:vAlign w:val="center"/>
                </w:tcPr>
                <w:p>
                  <w:pPr>
                    <w:keepNext w:val="0"/>
                    <w:keepLines w:val="0"/>
                    <w:pageBreakBefore w:val="0"/>
                    <w:widowControl w:val="0"/>
                    <w:kinsoku/>
                    <w:wordWrap/>
                    <w:overflowPunct/>
                    <w:topLinePunct w:val="0"/>
                    <w:autoSpaceDE/>
                    <w:autoSpaceDN/>
                    <w:bidi w:val="0"/>
                    <w:adjustRightInd/>
                    <w:snapToGrid/>
                    <w:spacing w:line="0" w:lineRule="atLeast"/>
                    <w:jc w:val="left"/>
                    <w:textAlignment w:val="auto"/>
                    <w:rPr>
                      <w:color w:val="000000"/>
                      <w:kern w:val="0"/>
                      <w:szCs w:val="21"/>
                    </w:rPr>
                  </w:pPr>
                  <w:r>
                    <w:rPr>
                      <w:color w:val="000000"/>
                      <w:kern w:val="0"/>
                      <w:szCs w:val="21"/>
                    </w:rPr>
                    <w:t xml:space="preserve">河流、湖库、河口：Ⅰ类 </w:t>
                  </w:r>
                  <w:r>
                    <w:rPr>
                      <w:rFonts w:ascii="宋体" w:hAnsi="宋体"/>
                      <w:color w:val="000000"/>
                      <w:kern w:val="0"/>
                      <w:szCs w:val="21"/>
                    </w:rPr>
                    <w:t>□；</w:t>
                  </w:r>
                  <w:r>
                    <w:rPr>
                      <w:color w:val="000000"/>
                      <w:kern w:val="0"/>
                      <w:szCs w:val="21"/>
                    </w:rPr>
                    <w:t xml:space="preserve">Ⅱ类 </w:t>
                  </w:r>
                  <w:r>
                    <w:rPr>
                      <w:rFonts w:ascii="宋体" w:hAnsi="宋体"/>
                      <w:color w:val="000000"/>
                      <w:kern w:val="0"/>
                      <w:szCs w:val="21"/>
                    </w:rPr>
                    <w:t>□；</w:t>
                  </w:r>
                  <w:r>
                    <w:rPr>
                      <w:color w:val="000000"/>
                      <w:kern w:val="0"/>
                      <w:szCs w:val="21"/>
                    </w:rPr>
                    <w:t xml:space="preserve">Ⅲ类 </w:t>
                  </w:r>
                  <w:r>
                    <w:rPr>
                      <w:rFonts w:ascii="宋体" w:hAnsi="宋体"/>
                      <w:color w:val="000000"/>
                      <w:kern w:val="0"/>
                      <w:szCs w:val="21"/>
                    </w:rPr>
                    <w:t>□；</w:t>
                  </w:r>
                  <w:r>
                    <w:rPr>
                      <w:color w:val="000000"/>
                      <w:kern w:val="0"/>
                      <w:szCs w:val="21"/>
                    </w:rPr>
                    <w:t xml:space="preserve">Ⅳ类 </w:t>
                  </w:r>
                  <w:r>
                    <w:rPr>
                      <w:rFonts w:ascii="宋体" w:hAnsi="宋体"/>
                      <w:color w:val="000000"/>
                      <w:kern w:val="0"/>
                      <w:szCs w:val="21"/>
                    </w:rPr>
                    <w:t>□；</w:t>
                  </w:r>
                  <w:r>
                    <w:rPr>
                      <w:color w:val="000000"/>
                      <w:kern w:val="0"/>
                      <w:szCs w:val="21"/>
                    </w:rPr>
                    <w:t xml:space="preserve">Ⅴ类 </w:t>
                  </w:r>
                  <w:r>
                    <w:rPr>
                      <w:rFonts w:hint="eastAsia" w:ascii="宋体" w:hAnsi="宋体"/>
                      <w:color w:val="000000"/>
                      <w:kern w:val="0"/>
                      <w:szCs w:val="21"/>
                    </w:rPr>
                    <w:t>☑</w:t>
                  </w:r>
                </w:p>
                <w:p>
                  <w:pPr>
                    <w:keepNext w:val="0"/>
                    <w:keepLines w:val="0"/>
                    <w:pageBreakBefore w:val="0"/>
                    <w:widowControl w:val="0"/>
                    <w:kinsoku/>
                    <w:wordWrap/>
                    <w:overflowPunct/>
                    <w:topLinePunct w:val="0"/>
                    <w:autoSpaceDE/>
                    <w:autoSpaceDN/>
                    <w:bidi w:val="0"/>
                    <w:adjustRightInd/>
                    <w:snapToGrid/>
                    <w:spacing w:line="0" w:lineRule="atLeast"/>
                    <w:jc w:val="left"/>
                    <w:textAlignment w:val="auto"/>
                    <w:rPr>
                      <w:color w:val="000000"/>
                      <w:kern w:val="0"/>
                      <w:szCs w:val="21"/>
                    </w:rPr>
                  </w:pPr>
                  <w:r>
                    <w:rPr>
                      <w:color w:val="000000"/>
                      <w:kern w:val="0"/>
                      <w:szCs w:val="21"/>
                    </w:rPr>
                    <w:t xml:space="preserve">近岸海域：第一类 </w:t>
                  </w:r>
                  <w:r>
                    <w:rPr>
                      <w:rFonts w:ascii="宋体" w:hAnsi="宋体"/>
                      <w:color w:val="000000"/>
                      <w:kern w:val="0"/>
                      <w:szCs w:val="21"/>
                    </w:rPr>
                    <w:t>□；</w:t>
                  </w:r>
                  <w:r>
                    <w:rPr>
                      <w:color w:val="000000"/>
                      <w:kern w:val="0"/>
                      <w:szCs w:val="21"/>
                    </w:rPr>
                    <w:t xml:space="preserve">第二类 </w:t>
                  </w:r>
                  <w:r>
                    <w:rPr>
                      <w:rFonts w:ascii="宋体" w:hAnsi="宋体"/>
                      <w:color w:val="000000"/>
                      <w:kern w:val="0"/>
                      <w:szCs w:val="21"/>
                    </w:rPr>
                    <w:t>□；</w:t>
                  </w:r>
                  <w:r>
                    <w:rPr>
                      <w:color w:val="000000"/>
                      <w:kern w:val="0"/>
                      <w:szCs w:val="21"/>
                    </w:rPr>
                    <w:t xml:space="preserve">第三类 </w:t>
                  </w:r>
                  <w:r>
                    <w:rPr>
                      <w:rFonts w:ascii="宋体" w:hAnsi="宋体"/>
                      <w:color w:val="000000"/>
                      <w:kern w:val="0"/>
                      <w:szCs w:val="21"/>
                    </w:rPr>
                    <w:t>□；</w:t>
                  </w:r>
                  <w:r>
                    <w:rPr>
                      <w:color w:val="000000"/>
                      <w:kern w:val="0"/>
                      <w:szCs w:val="21"/>
                    </w:rPr>
                    <w:t xml:space="preserve">第四类 </w:t>
                  </w:r>
                  <w:r>
                    <w:rPr>
                      <w:rFonts w:ascii="宋体" w:hAnsi="宋体"/>
                      <w:color w:val="000000"/>
                      <w:kern w:val="0"/>
                      <w:szCs w:val="21"/>
                    </w:rPr>
                    <w:t>□</w:t>
                  </w:r>
                </w:p>
                <w:p>
                  <w:pPr>
                    <w:keepNext w:val="0"/>
                    <w:keepLines w:val="0"/>
                    <w:pageBreakBefore w:val="0"/>
                    <w:widowControl w:val="0"/>
                    <w:kinsoku/>
                    <w:wordWrap/>
                    <w:overflowPunct/>
                    <w:topLinePunct w:val="0"/>
                    <w:autoSpaceDE/>
                    <w:autoSpaceDN/>
                    <w:bidi w:val="0"/>
                    <w:adjustRightInd/>
                    <w:snapToGrid/>
                    <w:spacing w:line="0" w:lineRule="atLeast"/>
                    <w:jc w:val="left"/>
                    <w:textAlignment w:val="auto"/>
                    <w:rPr>
                      <w:color w:val="000000"/>
                      <w:kern w:val="0"/>
                      <w:szCs w:val="21"/>
                    </w:rPr>
                  </w:pPr>
                  <w:r>
                    <w:rPr>
                      <w:color w:val="000000"/>
                      <w:kern w:val="0"/>
                      <w:szCs w:val="21"/>
                    </w:rPr>
                    <w:t>规划年评价标准（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5" w:hRule="atLeast"/>
                <w:jc w:val="center"/>
              </w:trPr>
              <w:tc>
                <w:tcPr>
                  <w:tcW w:w="596"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0" w:lineRule="atLeast"/>
                    <w:jc w:val="left"/>
                    <w:textAlignment w:val="auto"/>
                    <w:rPr>
                      <w:color w:val="000000"/>
                      <w:kern w:val="0"/>
                      <w:szCs w:val="21"/>
                    </w:rPr>
                  </w:pPr>
                </w:p>
              </w:tc>
              <w:tc>
                <w:tcPr>
                  <w:tcW w:w="1197" w:type="dxa"/>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color w:val="000000"/>
                      <w:kern w:val="0"/>
                      <w:szCs w:val="21"/>
                    </w:rPr>
                  </w:pPr>
                  <w:r>
                    <w:rPr>
                      <w:color w:val="000000"/>
                      <w:kern w:val="0"/>
                      <w:szCs w:val="21"/>
                    </w:rPr>
                    <w:t>评价时期</w:t>
                  </w:r>
                </w:p>
              </w:tc>
              <w:tc>
                <w:tcPr>
                  <w:tcW w:w="7186" w:type="dxa"/>
                  <w:gridSpan w:val="12"/>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0" w:lineRule="atLeast"/>
                    <w:jc w:val="left"/>
                    <w:textAlignment w:val="auto"/>
                    <w:rPr>
                      <w:color w:val="000000"/>
                      <w:kern w:val="0"/>
                      <w:szCs w:val="21"/>
                    </w:rPr>
                  </w:pPr>
                  <w:r>
                    <w:rPr>
                      <w:color w:val="000000"/>
                      <w:kern w:val="0"/>
                      <w:szCs w:val="21"/>
                    </w:rPr>
                    <w:t xml:space="preserve">丰水期 </w:t>
                  </w:r>
                  <w:r>
                    <w:rPr>
                      <w:rFonts w:ascii="宋体" w:hAnsi="宋体"/>
                      <w:color w:val="000000"/>
                      <w:kern w:val="0"/>
                      <w:szCs w:val="21"/>
                    </w:rPr>
                    <w:t>□；</w:t>
                  </w:r>
                  <w:r>
                    <w:rPr>
                      <w:color w:val="000000"/>
                      <w:kern w:val="0"/>
                      <w:szCs w:val="21"/>
                    </w:rPr>
                    <w:t xml:space="preserve">平水期 </w:t>
                  </w:r>
                  <w:r>
                    <w:rPr>
                      <w:rFonts w:ascii="宋体" w:hAnsi="宋体"/>
                      <w:color w:val="000000"/>
                      <w:kern w:val="0"/>
                      <w:szCs w:val="21"/>
                    </w:rPr>
                    <w:t>□；</w:t>
                  </w:r>
                  <w:r>
                    <w:rPr>
                      <w:color w:val="000000"/>
                      <w:kern w:val="0"/>
                      <w:szCs w:val="21"/>
                    </w:rPr>
                    <w:t xml:space="preserve">枯水期 </w:t>
                  </w:r>
                  <w:r>
                    <w:rPr>
                      <w:rFonts w:ascii="宋体" w:hAnsi="宋体"/>
                      <w:color w:val="000000"/>
                      <w:kern w:val="0"/>
                      <w:szCs w:val="21"/>
                    </w:rPr>
                    <w:t>□；</w:t>
                  </w:r>
                  <w:r>
                    <w:rPr>
                      <w:color w:val="000000"/>
                      <w:kern w:val="0"/>
                      <w:szCs w:val="21"/>
                    </w:rPr>
                    <w:t xml:space="preserve">冰封期 </w:t>
                  </w:r>
                  <w:r>
                    <w:rPr>
                      <w:rFonts w:ascii="宋体" w:hAnsi="宋体"/>
                      <w:color w:val="000000"/>
                      <w:kern w:val="0"/>
                      <w:szCs w:val="21"/>
                    </w:rPr>
                    <w:t>□</w:t>
                  </w:r>
                  <w:r>
                    <w:rPr>
                      <w:color w:val="000000"/>
                      <w:kern w:val="0"/>
                      <w:szCs w:val="21"/>
                    </w:rPr>
                    <w:br w:type="textWrapping"/>
                  </w:r>
                  <w:r>
                    <w:rPr>
                      <w:color w:val="000000"/>
                      <w:kern w:val="0"/>
                      <w:szCs w:val="21"/>
                    </w:rPr>
                    <w:t xml:space="preserve">春季 </w:t>
                  </w:r>
                  <w:r>
                    <w:rPr>
                      <w:rFonts w:ascii="宋体" w:hAnsi="宋体"/>
                      <w:color w:val="000000"/>
                      <w:kern w:val="0"/>
                      <w:szCs w:val="21"/>
                    </w:rPr>
                    <w:t>□；</w:t>
                  </w:r>
                  <w:r>
                    <w:rPr>
                      <w:color w:val="000000"/>
                      <w:kern w:val="0"/>
                      <w:szCs w:val="21"/>
                    </w:rPr>
                    <w:t xml:space="preserve">夏季 </w:t>
                  </w:r>
                  <w:r>
                    <w:rPr>
                      <w:rFonts w:ascii="宋体" w:hAnsi="宋体"/>
                      <w:color w:val="000000"/>
                      <w:kern w:val="0"/>
                      <w:szCs w:val="21"/>
                    </w:rPr>
                    <w:t>□；</w:t>
                  </w:r>
                  <w:r>
                    <w:rPr>
                      <w:color w:val="000000"/>
                      <w:kern w:val="0"/>
                      <w:szCs w:val="21"/>
                    </w:rPr>
                    <w:t xml:space="preserve">秋季 </w:t>
                  </w:r>
                  <w:r>
                    <w:rPr>
                      <w:rFonts w:ascii="宋体" w:hAnsi="宋体"/>
                      <w:color w:val="000000"/>
                      <w:kern w:val="0"/>
                      <w:szCs w:val="21"/>
                    </w:rPr>
                    <w:t>□；</w:t>
                  </w:r>
                  <w:r>
                    <w:rPr>
                      <w:color w:val="000000"/>
                      <w:kern w:val="0"/>
                      <w:szCs w:val="21"/>
                    </w:rPr>
                    <w:t xml:space="preserve">冬季 </w:t>
                  </w:r>
                  <w:r>
                    <w:rPr>
                      <w:rFonts w:ascii="宋体" w:hAnsi="宋体"/>
                      <w:color w:val="000000"/>
                      <w:kern w:val="0"/>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60" w:hRule="atLeast"/>
                <w:jc w:val="center"/>
              </w:trPr>
              <w:tc>
                <w:tcPr>
                  <w:tcW w:w="596"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0" w:lineRule="atLeast"/>
                    <w:jc w:val="left"/>
                    <w:textAlignment w:val="auto"/>
                    <w:rPr>
                      <w:color w:val="000000"/>
                      <w:kern w:val="0"/>
                      <w:szCs w:val="21"/>
                    </w:rPr>
                  </w:pPr>
                </w:p>
              </w:tc>
              <w:tc>
                <w:tcPr>
                  <w:tcW w:w="1197" w:type="dxa"/>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color w:val="000000"/>
                      <w:kern w:val="0"/>
                      <w:szCs w:val="21"/>
                    </w:rPr>
                  </w:pPr>
                  <w:r>
                    <w:rPr>
                      <w:color w:val="000000"/>
                      <w:kern w:val="0"/>
                      <w:szCs w:val="21"/>
                    </w:rPr>
                    <w:t>评价结论</w:t>
                  </w:r>
                </w:p>
              </w:tc>
              <w:tc>
                <w:tcPr>
                  <w:tcW w:w="6241" w:type="dxa"/>
                  <w:gridSpan w:val="11"/>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0" w:lineRule="atLeast"/>
                    <w:jc w:val="left"/>
                    <w:textAlignment w:val="auto"/>
                    <w:rPr>
                      <w:rFonts w:ascii="宋体" w:hAnsi="宋体"/>
                      <w:color w:val="000000"/>
                      <w:kern w:val="0"/>
                      <w:szCs w:val="21"/>
                    </w:rPr>
                  </w:pPr>
                  <w:r>
                    <w:rPr>
                      <w:rFonts w:hint="eastAsia"/>
                      <w:color w:val="000000"/>
                      <w:kern w:val="0"/>
                      <w:szCs w:val="21"/>
                    </w:rPr>
                    <w:t>水环境功能区或水功能区、</w:t>
                  </w:r>
                  <w:r>
                    <w:rPr>
                      <w:color w:val="000000"/>
                      <w:kern w:val="0"/>
                      <w:szCs w:val="21"/>
                    </w:rPr>
                    <w:t xml:space="preserve">近岸海域环境功能区水质达标状况 </w:t>
                  </w:r>
                  <w:r>
                    <w:rPr>
                      <w:rFonts w:ascii="宋体" w:hAnsi="宋体"/>
                      <w:color w:val="000000"/>
                      <w:kern w:val="0"/>
                      <w:szCs w:val="21"/>
                    </w:rPr>
                    <w:t>：</w:t>
                  </w:r>
                  <w:r>
                    <w:rPr>
                      <w:color w:val="000000"/>
                      <w:kern w:val="0"/>
                      <w:szCs w:val="21"/>
                    </w:rPr>
                    <w:t xml:space="preserve">达标 </w:t>
                  </w:r>
                  <w:r>
                    <w:rPr>
                      <w:rFonts w:hint="eastAsia" w:ascii="宋体" w:hAnsi="宋体"/>
                      <w:color w:val="000000"/>
                      <w:kern w:val="0"/>
                      <w:szCs w:val="21"/>
                    </w:rPr>
                    <w:t>☑</w:t>
                  </w:r>
                  <w:r>
                    <w:rPr>
                      <w:rFonts w:ascii="宋体" w:hAnsi="宋体"/>
                      <w:color w:val="000000"/>
                      <w:kern w:val="0"/>
                      <w:szCs w:val="21"/>
                    </w:rPr>
                    <w:t>；</w:t>
                  </w:r>
                  <w:r>
                    <w:rPr>
                      <w:color w:val="000000"/>
                      <w:kern w:val="0"/>
                      <w:szCs w:val="21"/>
                    </w:rPr>
                    <w:t xml:space="preserve">不达标 </w:t>
                  </w:r>
                  <w:r>
                    <w:rPr>
                      <w:rFonts w:ascii="宋体" w:hAnsi="宋体"/>
                      <w:color w:val="000000"/>
                      <w:kern w:val="0"/>
                      <w:szCs w:val="21"/>
                    </w:rPr>
                    <w:t>□</w:t>
                  </w:r>
                  <w:r>
                    <w:rPr>
                      <w:color w:val="000000"/>
                      <w:kern w:val="0"/>
                      <w:szCs w:val="21"/>
                    </w:rPr>
                    <w:br w:type="textWrapping"/>
                  </w:r>
                  <w:r>
                    <w:rPr>
                      <w:color w:val="000000"/>
                      <w:kern w:val="0"/>
                      <w:szCs w:val="21"/>
                    </w:rPr>
                    <w:t>水环境控制单元</w:t>
                  </w:r>
                  <w:r>
                    <w:rPr>
                      <w:rFonts w:hint="eastAsia"/>
                      <w:color w:val="000000"/>
                      <w:kern w:val="0"/>
                      <w:szCs w:val="21"/>
                    </w:rPr>
                    <w:t>或</w:t>
                  </w:r>
                  <w:r>
                    <w:rPr>
                      <w:color w:val="000000"/>
                      <w:kern w:val="0"/>
                      <w:szCs w:val="21"/>
                    </w:rPr>
                    <w:t xml:space="preserve">断面水质达标状况 </w:t>
                  </w:r>
                  <w:r>
                    <w:rPr>
                      <w:rFonts w:ascii="宋体" w:hAnsi="宋体"/>
                      <w:color w:val="000000"/>
                      <w:kern w:val="0"/>
                      <w:szCs w:val="21"/>
                    </w:rPr>
                    <w:t>：</w:t>
                  </w:r>
                  <w:r>
                    <w:rPr>
                      <w:color w:val="000000"/>
                      <w:kern w:val="0"/>
                      <w:szCs w:val="21"/>
                    </w:rPr>
                    <w:t xml:space="preserve">达标 </w:t>
                  </w:r>
                  <w:r>
                    <w:rPr>
                      <w:rFonts w:hint="eastAsia" w:ascii="宋体" w:hAnsi="宋体"/>
                      <w:color w:val="000000"/>
                      <w:kern w:val="0"/>
                      <w:szCs w:val="21"/>
                    </w:rPr>
                    <w:t>☑</w:t>
                  </w:r>
                  <w:r>
                    <w:rPr>
                      <w:rFonts w:ascii="宋体" w:hAnsi="宋体"/>
                      <w:color w:val="000000"/>
                      <w:kern w:val="0"/>
                      <w:szCs w:val="21"/>
                    </w:rPr>
                    <w:t>；</w:t>
                  </w:r>
                  <w:r>
                    <w:rPr>
                      <w:color w:val="000000"/>
                      <w:kern w:val="0"/>
                      <w:szCs w:val="21"/>
                    </w:rPr>
                    <w:t xml:space="preserve">不达标 </w:t>
                  </w:r>
                  <w:r>
                    <w:rPr>
                      <w:rFonts w:ascii="宋体" w:hAnsi="宋体"/>
                      <w:color w:val="000000"/>
                      <w:kern w:val="0"/>
                      <w:szCs w:val="21"/>
                    </w:rPr>
                    <w:t>□</w:t>
                  </w:r>
                  <w:r>
                    <w:rPr>
                      <w:color w:val="000000"/>
                      <w:kern w:val="0"/>
                      <w:szCs w:val="21"/>
                    </w:rPr>
                    <w:br w:type="textWrapping"/>
                  </w:r>
                  <w:r>
                    <w:rPr>
                      <w:color w:val="000000"/>
                      <w:kern w:val="0"/>
                      <w:szCs w:val="21"/>
                    </w:rPr>
                    <w:t xml:space="preserve">水环境保护目标质量状况 </w:t>
                  </w:r>
                  <w:r>
                    <w:rPr>
                      <w:rFonts w:ascii="宋体" w:hAnsi="宋体"/>
                      <w:color w:val="000000"/>
                      <w:kern w:val="0"/>
                      <w:szCs w:val="21"/>
                    </w:rPr>
                    <w:t>：</w:t>
                  </w:r>
                  <w:r>
                    <w:rPr>
                      <w:color w:val="000000"/>
                      <w:kern w:val="0"/>
                      <w:szCs w:val="21"/>
                    </w:rPr>
                    <w:t xml:space="preserve">达标 </w:t>
                  </w:r>
                  <w:r>
                    <w:rPr>
                      <w:rFonts w:hint="eastAsia" w:ascii="宋体" w:hAnsi="宋体"/>
                      <w:color w:val="000000"/>
                      <w:kern w:val="0"/>
                      <w:szCs w:val="21"/>
                    </w:rPr>
                    <w:t>☑</w:t>
                  </w:r>
                  <w:r>
                    <w:rPr>
                      <w:rFonts w:ascii="宋体" w:hAnsi="宋体"/>
                      <w:color w:val="000000"/>
                      <w:kern w:val="0"/>
                      <w:szCs w:val="21"/>
                    </w:rPr>
                    <w:t>；</w:t>
                  </w:r>
                  <w:r>
                    <w:rPr>
                      <w:color w:val="000000"/>
                      <w:kern w:val="0"/>
                      <w:szCs w:val="21"/>
                    </w:rPr>
                    <w:t xml:space="preserve">不达标 </w:t>
                  </w:r>
                  <w:r>
                    <w:rPr>
                      <w:rFonts w:ascii="宋体" w:hAnsi="宋体"/>
                      <w:color w:val="000000"/>
                      <w:kern w:val="0"/>
                      <w:szCs w:val="21"/>
                    </w:rPr>
                    <w:t>□</w:t>
                  </w:r>
                  <w:r>
                    <w:rPr>
                      <w:color w:val="000000"/>
                      <w:kern w:val="0"/>
                      <w:szCs w:val="21"/>
                    </w:rPr>
                    <w:br w:type="textWrapping"/>
                  </w:r>
                  <w:r>
                    <w:rPr>
                      <w:color w:val="000000"/>
                      <w:kern w:val="0"/>
                      <w:szCs w:val="21"/>
                    </w:rPr>
                    <w:t>对照断面、控制断面等</w:t>
                  </w:r>
                  <w:r>
                    <w:rPr>
                      <w:rFonts w:hint="eastAsia"/>
                      <w:color w:val="000000"/>
                      <w:kern w:val="0"/>
                      <w:szCs w:val="21"/>
                    </w:rPr>
                    <w:t>代表性</w:t>
                  </w:r>
                  <w:r>
                    <w:rPr>
                      <w:color w:val="000000"/>
                      <w:kern w:val="0"/>
                      <w:szCs w:val="21"/>
                    </w:rPr>
                    <w:t xml:space="preserve">断面的水质状况 </w:t>
                  </w:r>
                  <w:r>
                    <w:rPr>
                      <w:rFonts w:ascii="宋体" w:hAnsi="宋体"/>
                      <w:color w:val="000000"/>
                      <w:kern w:val="0"/>
                      <w:szCs w:val="21"/>
                    </w:rPr>
                    <w:t>：</w:t>
                  </w:r>
                  <w:r>
                    <w:rPr>
                      <w:color w:val="000000"/>
                      <w:kern w:val="0"/>
                      <w:szCs w:val="21"/>
                    </w:rPr>
                    <w:t xml:space="preserve">达标 </w:t>
                  </w:r>
                  <w:r>
                    <w:rPr>
                      <w:rFonts w:hint="eastAsia" w:ascii="宋体" w:hAnsi="宋体"/>
                      <w:color w:val="000000"/>
                      <w:kern w:val="0"/>
                      <w:szCs w:val="21"/>
                    </w:rPr>
                    <w:t>☑</w:t>
                  </w:r>
                  <w:r>
                    <w:rPr>
                      <w:rFonts w:ascii="宋体" w:hAnsi="宋体"/>
                      <w:color w:val="000000"/>
                      <w:kern w:val="0"/>
                      <w:szCs w:val="21"/>
                    </w:rPr>
                    <w:t>；</w:t>
                  </w:r>
                  <w:r>
                    <w:rPr>
                      <w:color w:val="000000"/>
                      <w:kern w:val="0"/>
                      <w:szCs w:val="21"/>
                    </w:rPr>
                    <w:t xml:space="preserve">不达标 </w:t>
                  </w:r>
                  <w:r>
                    <w:rPr>
                      <w:rFonts w:ascii="宋体" w:hAnsi="宋体"/>
                      <w:color w:val="000000"/>
                      <w:kern w:val="0"/>
                      <w:szCs w:val="21"/>
                    </w:rPr>
                    <w:t>□</w:t>
                  </w:r>
                </w:p>
                <w:p>
                  <w:pPr>
                    <w:keepNext w:val="0"/>
                    <w:keepLines w:val="0"/>
                    <w:pageBreakBefore w:val="0"/>
                    <w:widowControl w:val="0"/>
                    <w:kinsoku/>
                    <w:wordWrap/>
                    <w:overflowPunct/>
                    <w:topLinePunct w:val="0"/>
                    <w:autoSpaceDE/>
                    <w:autoSpaceDN/>
                    <w:bidi w:val="0"/>
                    <w:adjustRightInd/>
                    <w:snapToGrid/>
                    <w:spacing w:line="0" w:lineRule="atLeast"/>
                    <w:jc w:val="left"/>
                    <w:textAlignment w:val="auto"/>
                    <w:rPr>
                      <w:rFonts w:ascii="宋体" w:hAnsi="宋体"/>
                      <w:color w:val="000000"/>
                      <w:kern w:val="0"/>
                      <w:szCs w:val="21"/>
                    </w:rPr>
                  </w:pPr>
                  <w:r>
                    <w:rPr>
                      <w:color w:val="000000"/>
                      <w:kern w:val="0"/>
                      <w:szCs w:val="21"/>
                    </w:rPr>
                    <w:t xml:space="preserve">底泥污染评价 </w:t>
                  </w:r>
                  <w:r>
                    <w:rPr>
                      <w:rFonts w:ascii="宋体" w:hAnsi="宋体"/>
                      <w:color w:val="000000"/>
                      <w:kern w:val="0"/>
                      <w:szCs w:val="21"/>
                    </w:rPr>
                    <w:t>□</w:t>
                  </w:r>
                  <w:r>
                    <w:rPr>
                      <w:color w:val="000000"/>
                      <w:kern w:val="0"/>
                      <w:szCs w:val="21"/>
                    </w:rPr>
                    <w:br w:type="textWrapping"/>
                  </w:r>
                  <w:r>
                    <w:rPr>
                      <w:color w:val="000000"/>
                      <w:kern w:val="0"/>
                      <w:szCs w:val="21"/>
                    </w:rPr>
                    <w:t>水资源</w:t>
                  </w:r>
                  <w:r>
                    <w:rPr>
                      <w:rFonts w:hint="eastAsia"/>
                      <w:color w:val="000000"/>
                      <w:kern w:val="0"/>
                      <w:szCs w:val="21"/>
                    </w:rPr>
                    <w:t>与</w:t>
                  </w:r>
                  <w:r>
                    <w:rPr>
                      <w:color w:val="000000"/>
                      <w:kern w:val="0"/>
                      <w:szCs w:val="21"/>
                    </w:rPr>
                    <w:t>开发利用程度</w:t>
                  </w:r>
                  <w:r>
                    <w:rPr>
                      <w:rFonts w:hint="eastAsia"/>
                      <w:color w:val="000000"/>
                      <w:kern w:val="0"/>
                      <w:szCs w:val="21"/>
                    </w:rPr>
                    <w:t>及其</w:t>
                  </w:r>
                  <w:r>
                    <w:rPr>
                      <w:color w:val="000000"/>
                      <w:kern w:val="0"/>
                      <w:szCs w:val="21"/>
                    </w:rPr>
                    <w:t xml:space="preserve">水文情势评价 </w:t>
                  </w:r>
                  <w:r>
                    <w:rPr>
                      <w:rFonts w:ascii="宋体" w:hAnsi="宋体"/>
                      <w:color w:val="000000"/>
                      <w:kern w:val="0"/>
                      <w:szCs w:val="21"/>
                    </w:rPr>
                    <w:t>□</w:t>
                  </w:r>
                  <w:r>
                    <w:rPr>
                      <w:color w:val="000000"/>
                      <w:kern w:val="0"/>
                      <w:szCs w:val="21"/>
                    </w:rPr>
                    <w:br w:type="textWrapping"/>
                  </w:r>
                  <w:r>
                    <w:rPr>
                      <w:color w:val="000000"/>
                      <w:kern w:val="0"/>
                      <w:szCs w:val="21"/>
                    </w:rPr>
                    <w:t xml:space="preserve">水环境质量回顾评价 </w:t>
                  </w:r>
                  <w:r>
                    <w:rPr>
                      <w:rFonts w:ascii="宋体" w:hAnsi="宋体"/>
                      <w:color w:val="000000"/>
                      <w:kern w:val="0"/>
                      <w:szCs w:val="21"/>
                    </w:rPr>
                    <w:t>□</w:t>
                  </w:r>
                  <w:r>
                    <w:rPr>
                      <w:color w:val="000000"/>
                      <w:kern w:val="0"/>
                      <w:szCs w:val="21"/>
                    </w:rPr>
                    <w:br w:type="textWrapping"/>
                  </w:r>
                  <w:r>
                    <w:rPr>
                      <w:color w:val="000000"/>
                      <w:kern w:val="0"/>
                      <w:szCs w:val="21"/>
                    </w:rPr>
                    <w:t>流域（区域）水资源（</w:t>
                  </w:r>
                  <w:r>
                    <w:rPr>
                      <w:rFonts w:hint="eastAsia"/>
                      <w:color w:val="000000"/>
                      <w:kern w:val="0"/>
                      <w:szCs w:val="21"/>
                    </w:rPr>
                    <w:t>包括</w:t>
                  </w:r>
                  <w:r>
                    <w:rPr>
                      <w:color w:val="000000"/>
                      <w:kern w:val="0"/>
                      <w:szCs w:val="21"/>
                    </w:rPr>
                    <w:t>水能资源）</w:t>
                  </w:r>
                  <w:r>
                    <w:rPr>
                      <w:rFonts w:hint="eastAsia"/>
                      <w:color w:val="000000"/>
                      <w:kern w:val="0"/>
                      <w:szCs w:val="21"/>
                    </w:rPr>
                    <w:t>与</w:t>
                  </w:r>
                  <w:r>
                    <w:rPr>
                      <w:color w:val="000000"/>
                      <w:kern w:val="0"/>
                      <w:szCs w:val="21"/>
                    </w:rPr>
                    <w:t xml:space="preserve">开发利用总体状况、生态流量管理要求与现状满足程度、建设项目占用水域空间的水流状况与河湖演变状况 </w:t>
                  </w:r>
                  <w:r>
                    <w:rPr>
                      <w:rFonts w:ascii="宋体" w:hAnsi="宋体"/>
                      <w:color w:val="000000"/>
                      <w:kern w:val="0"/>
                      <w:szCs w:val="21"/>
                    </w:rPr>
                    <w:t>□</w:t>
                  </w:r>
                </w:p>
                <w:p>
                  <w:pPr>
                    <w:keepNext w:val="0"/>
                    <w:keepLines w:val="0"/>
                    <w:pageBreakBefore w:val="0"/>
                    <w:widowControl w:val="0"/>
                    <w:kinsoku/>
                    <w:wordWrap/>
                    <w:overflowPunct/>
                    <w:topLinePunct w:val="0"/>
                    <w:autoSpaceDE/>
                    <w:autoSpaceDN/>
                    <w:bidi w:val="0"/>
                    <w:adjustRightInd/>
                    <w:snapToGrid/>
                    <w:spacing w:line="0" w:lineRule="atLeast"/>
                    <w:jc w:val="left"/>
                    <w:textAlignment w:val="auto"/>
                    <w:rPr>
                      <w:color w:val="000000"/>
                      <w:kern w:val="0"/>
                      <w:szCs w:val="21"/>
                    </w:rPr>
                  </w:pPr>
                  <w:r>
                    <w:rPr>
                      <w:rFonts w:hint="eastAsia" w:ascii="宋体" w:hAnsi="宋体"/>
                      <w:color w:val="000000"/>
                      <w:kern w:val="0"/>
                      <w:szCs w:val="21"/>
                    </w:rPr>
                    <w:t xml:space="preserve">依托污水处理设施稳定达标排放评价 </w:t>
                  </w:r>
                  <w:r>
                    <w:rPr>
                      <w:rFonts w:ascii="宋体" w:hAnsi="宋体"/>
                      <w:color w:val="000000"/>
                      <w:kern w:val="0"/>
                      <w:szCs w:val="21"/>
                    </w:rPr>
                    <w:t>□</w:t>
                  </w:r>
                </w:p>
              </w:tc>
              <w:tc>
                <w:tcPr>
                  <w:tcW w:w="945" w:type="dxa"/>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0" w:lineRule="atLeast"/>
                    <w:jc w:val="left"/>
                    <w:textAlignment w:val="auto"/>
                    <w:rPr>
                      <w:rFonts w:ascii="宋体" w:hAnsi="宋体"/>
                      <w:color w:val="000000"/>
                      <w:kern w:val="0"/>
                      <w:szCs w:val="21"/>
                    </w:rPr>
                  </w:pPr>
                  <w:r>
                    <w:rPr>
                      <w:color w:val="000000"/>
                      <w:kern w:val="0"/>
                      <w:szCs w:val="21"/>
                    </w:rPr>
                    <w:t>达标</w:t>
                  </w:r>
                  <w:r>
                    <w:rPr>
                      <w:rFonts w:hint="eastAsia"/>
                      <w:color w:val="000000"/>
                      <w:kern w:val="0"/>
                      <w:szCs w:val="21"/>
                    </w:rPr>
                    <w:t>区</w:t>
                  </w:r>
                  <w:r>
                    <w:rPr>
                      <w:color w:val="000000"/>
                      <w:kern w:val="0"/>
                      <w:szCs w:val="21"/>
                    </w:rPr>
                    <w:t xml:space="preserve"> </w:t>
                  </w:r>
                  <w:r>
                    <w:rPr>
                      <w:rFonts w:hint="eastAsia" w:ascii="宋体" w:hAnsi="宋体"/>
                      <w:color w:val="000000"/>
                      <w:kern w:val="0"/>
                      <w:szCs w:val="21"/>
                    </w:rPr>
                    <w:t>☑</w:t>
                  </w:r>
                </w:p>
                <w:p>
                  <w:pPr>
                    <w:keepNext w:val="0"/>
                    <w:keepLines w:val="0"/>
                    <w:pageBreakBefore w:val="0"/>
                    <w:widowControl w:val="0"/>
                    <w:kinsoku/>
                    <w:wordWrap/>
                    <w:overflowPunct/>
                    <w:topLinePunct w:val="0"/>
                    <w:autoSpaceDE/>
                    <w:autoSpaceDN/>
                    <w:bidi w:val="0"/>
                    <w:adjustRightInd/>
                    <w:snapToGrid/>
                    <w:spacing w:line="0" w:lineRule="atLeast"/>
                    <w:jc w:val="left"/>
                    <w:textAlignment w:val="auto"/>
                    <w:rPr>
                      <w:color w:val="000000"/>
                      <w:kern w:val="0"/>
                      <w:szCs w:val="21"/>
                    </w:rPr>
                  </w:pPr>
                  <w:r>
                    <w:rPr>
                      <w:color w:val="000000"/>
                      <w:kern w:val="0"/>
                      <w:szCs w:val="21"/>
                    </w:rPr>
                    <w:t>不达标</w:t>
                  </w:r>
                  <w:r>
                    <w:rPr>
                      <w:rFonts w:hint="eastAsia"/>
                      <w:color w:val="000000"/>
                      <w:kern w:val="0"/>
                      <w:szCs w:val="21"/>
                    </w:rPr>
                    <w:t>区</w:t>
                  </w:r>
                  <w:r>
                    <w:rPr>
                      <w:color w:val="000000"/>
                      <w:kern w:val="0"/>
                      <w:szCs w:val="21"/>
                    </w:rPr>
                    <w:t xml:space="preserve"> </w:t>
                  </w:r>
                  <w:r>
                    <w:rPr>
                      <w:rFonts w:ascii="宋体" w:hAnsi="宋体"/>
                      <w:color w:val="000000"/>
                      <w:kern w:val="0"/>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3" w:hRule="atLeast"/>
                <w:jc w:val="center"/>
              </w:trPr>
              <w:tc>
                <w:tcPr>
                  <w:tcW w:w="596" w:type="dxa"/>
                  <w:vMerge w:val="restart"/>
                  <w:tcBorders>
                    <w:tl2br w:val="nil"/>
                    <w:tr2bl w:val="nil"/>
                  </w:tcBorders>
                  <w:shd w:val="clear" w:color="auto" w:fill="auto"/>
                  <w:noWrap/>
                  <w:textDirection w:val="tbRlV"/>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color w:val="000000"/>
                      <w:kern w:val="0"/>
                      <w:szCs w:val="21"/>
                    </w:rPr>
                  </w:pPr>
                  <w:r>
                    <w:rPr>
                      <w:color w:val="000000"/>
                      <w:kern w:val="0"/>
                      <w:szCs w:val="21"/>
                    </w:rPr>
                    <w:t>影响预测</w:t>
                  </w:r>
                </w:p>
              </w:tc>
              <w:tc>
                <w:tcPr>
                  <w:tcW w:w="1197" w:type="dxa"/>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color w:val="000000"/>
                      <w:kern w:val="0"/>
                      <w:szCs w:val="21"/>
                    </w:rPr>
                  </w:pPr>
                  <w:r>
                    <w:rPr>
                      <w:color w:val="000000"/>
                      <w:kern w:val="0"/>
                      <w:szCs w:val="21"/>
                    </w:rPr>
                    <w:t>预测范围</w:t>
                  </w:r>
                </w:p>
              </w:tc>
              <w:tc>
                <w:tcPr>
                  <w:tcW w:w="7186" w:type="dxa"/>
                  <w:gridSpan w:val="12"/>
                  <w:tcBorders>
                    <w:tl2br w:val="nil"/>
                    <w:tr2bl w:val="nil"/>
                  </w:tcBorders>
                  <w:shd w:val="clear" w:color="auto" w:fill="auto"/>
                  <w:noWrap/>
                  <w:vAlign w:val="center"/>
                </w:tcPr>
                <w:p>
                  <w:pPr>
                    <w:keepNext w:val="0"/>
                    <w:keepLines w:val="0"/>
                    <w:pageBreakBefore w:val="0"/>
                    <w:widowControl w:val="0"/>
                    <w:kinsoku/>
                    <w:wordWrap/>
                    <w:overflowPunct/>
                    <w:topLinePunct w:val="0"/>
                    <w:autoSpaceDE/>
                    <w:autoSpaceDN/>
                    <w:bidi w:val="0"/>
                    <w:adjustRightInd/>
                    <w:snapToGrid/>
                    <w:spacing w:line="0" w:lineRule="atLeast"/>
                    <w:jc w:val="left"/>
                    <w:textAlignment w:val="auto"/>
                    <w:rPr>
                      <w:color w:val="000000"/>
                      <w:kern w:val="0"/>
                      <w:szCs w:val="21"/>
                    </w:rPr>
                  </w:pPr>
                  <w:r>
                    <w:rPr>
                      <w:color w:val="000000"/>
                      <w:kern w:val="0"/>
                      <w:szCs w:val="21"/>
                    </w:rPr>
                    <w:t>河流：长度（   ）km；湖库、河口及近岸海域：面积（   ）km</w:t>
                  </w:r>
                  <w:r>
                    <w:rPr>
                      <w:color w:val="000000"/>
                      <w:kern w:val="0"/>
                      <w:szCs w:val="21"/>
                      <w:vertAlign w:val="superscript"/>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3" w:hRule="atLeast"/>
                <w:jc w:val="center"/>
              </w:trPr>
              <w:tc>
                <w:tcPr>
                  <w:tcW w:w="596"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0" w:lineRule="atLeast"/>
                    <w:jc w:val="left"/>
                    <w:textAlignment w:val="auto"/>
                    <w:rPr>
                      <w:color w:val="000000"/>
                      <w:kern w:val="0"/>
                      <w:szCs w:val="21"/>
                    </w:rPr>
                  </w:pPr>
                </w:p>
              </w:tc>
              <w:tc>
                <w:tcPr>
                  <w:tcW w:w="1197" w:type="dxa"/>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color w:val="000000"/>
                      <w:kern w:val="0"/>
                      <w:szCs w:val="21"/>
                    </w:rPr>
                  </w:pPr>
                  <w:r>
                    <w:rPr>
                      <w:color w:val="000000"/>
                      <w:kern w:val="0"/>
                      <w:szCs w:val="21"/>
                    </w:rPr>
                    <w:t>预测因子</w:t>
                  </w:r>
                </w:p>
              </w:tc>
              <w:tc>
                <w:tcPr>
                  <w:tcW w:w="7186" w:type="dxa"/>
                  <w:gridSpan w:val="12"/>
                  <w:tcBorders>
                    <w:tl2br w:val="nil"/>
                    <w:tr2bl w:val="nil"/>
                  </w:tcBorders>
                  <w:shd w:val="clear" w:color="auto" w:fill="auto"/>
                  <w:noWrap/>
                  <w:vAlign w:val="center"/>
                </w:tcPr>
                <w:p>
                  <w:pPr>
                    <w:keepNext w:val="0"/>
                    <w:keepLines w:val="0"/>
                    <w:pageBreakBefore w:val="0"/>
                    <w:widowControl w:val="0"/>
                    <w:kinsoku/>
                    <w:wordWrap/>
                    <w:overflowPunct/>
                    <w:topLinePunct w:val="0"/>
                    <w:autoSpaceDE/>
                    <w:autoSpaceDN/>
                    <w:bidi w:val="0"/>
                    <w:adjustRightInd/>
                    <w:snapToGrid/>
                    <w:spacing w:line="0" w:lineRule="atLeast"/>
                    <w:jc w:val="left"/>
                    <w:textAlignment w:val="auto"/>
                    <w:rPr>
                      <w:color w:val="000000"/>
                      <w:kern w:val="0"/>
                      <w:szCs w:val="21"/>
                    </w:rPr>
                  </w:pPr>
                  <w:r>
                    <w:rPr>
                      <w:color w:val="000000"/>
                      <w:kern w:val="0"/>
                      <w:szCs w:val="21"/>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8" w:hRule="atLeast"/>
                <w:jc w:val="center"/>
              </w:trPr>
              <w:tc>
                <w:tcPr>
                  <w:tcW w:w="596"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0" w:lineRule="atLeast"/>
                    <w:jc w:val="left"/>
                    <w:textAlignment w:val="auto"/>
                    <w:rPr>
                      <w:color w:val="000000"/>
                      <w:kern w:val="0"/>
                      <w:szCs w:val="21"/>
                    </w:rPr>
                  </w:pPr>
                </w:p>
              </w:tc>
              <w:tc>
                <w:tcPr>
                  <w:tcW w:w="1197" w:type="dxa"/>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color w:val="000000"/>
                      <w:kern w:val="0"/>
                      <w:szCs w:val="21"/>
                    </w:rPr>
                  </w:pPr>
                  <w:r>
                    <w:rPr>
                      <w:color w:val="000000"/>
                      <w:kern w:val="0"/>
                      <w:szCs w:val="21"/>
                    </w:rPr>
                    <w:t>预测时期</w:t>
                  </w:r>
                </w:p>
              </w:tc>
              <w:tc>
                <w:tcPr>
                  <w:tcW w:w="7186" w:type="dxa"/>
                  <w:gridSpan w:val="12"/>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0" w:lineRule="atLeast"/>
                    <w:jc w:val="left"/>
                    <w:textAlignment w:val="auto"/>
                    <w:rPr>
                      <w:color w:val="000000"/>
                      <w:kern w:val="0"/>
                      <w:szCs w:val="21"/>
                    </w:rPr>
                  </w:pPr>
                  <w:r>
                    <w:rPr>
                      <w:color w:val="000000"/>
                      <w:kern w:val="0"/>
                      <w:szCs w:val="21"/>
                    </w:rPr>
                    <w:t xml:space="preserve">丰水期 </w:t>
                  </w:r>
                  <w:r>
                    <w:rPr>
                      <w:rFonts w:ascii="宋体" w:hAnsi="宋体"/>
                      <w:color w:val="000000"/>
                      <w:kern w:val="0"/>
                      <w:szCs w:val="21"/>
                    </w:rPr>
                    <w:t>□；</w:t>
                  </w:r>
                  <w:r>
                    <w:rPr>
                      <w:color w:val="000000"/>
                      <w:kern w:val="0"/>
                      <w:szCs w:val="21"/>
                    </w:rPr>
                    <w:t xml:space="preserve">平水期 </w:t>
                  </w:r>
                  <w:r>
                    <w:rPr>
                      <w:rFonts w:ascii="宋体" w:hAnsi="宋体"/>
                      <w:color w:val="000000"/>
                      <w:kern w:val="0"/>
                      <w:szCs w:val="21"/>
                    </w:rPr>
                    <w:t>□；</w:t>
                  </w:r>
                  <w:r>
                    <w:rPr>
                      <w:color w:val="000000"/>
                      <w:kern w:val="0"/>
                      <w:szCs w:val="21"/>
                    </w:rPr>
                    <w:t xml:space="preserve">枯水期 </w:t>
                  </w:r>
                  <w:r>
                    <w:rPr>
                      <w:rFonts w:ascii="宋体" w:hAnsi="宋体"/>
                      <w:color w:val="000000"/>
                      <w:kern w:val="0"/>
                      <w:szCs w:val="21"/>
                    </w:rPr>
                    <w:t>□；</w:t>
                  </w:r>
                  <w:r>
                    <w:rPr>
                      <w:color w:val="000000"/>
                      <w:kern w:val="0"/>
                      <w:szCs w:val="21"/>
                    </w:rPr>
                    <w:t xml:space="preserve">冰封期 </w:t>
                  </w:r>
                  <w:r>
                    <w:rPr>
                      <w:rFonts w:ascii="宋体" w:hAnsi="宋体"/>
                      <w:color w:val="000000"/>
                      <w:kern w:val="0"/>
                      <w:szCs w:val="21"/>
                    </w:rPr>
                    <w:t>□</w:t>
                  </w:r>
                  <w:r>
                    <w:rPr>
                      <w:color w:val="000000"/>
                      <w:kern w:val="0"/>
                      <w:szCs w:val="21"/>
                    </w:rPr>
                    <w:br w:type="textWrapping"/>
                  </w:r>
                  <w:r>
                    <w:rPr>
                      <w:color w:val="000000"/>
                      <w:kern w:val="0"/>
                      <w:szCs w:val="21"/>
                    </w:rPr>
                    <w:t xml:space="preserve">春季 </w:t>
                  </w:r>
                  <w:r>
                    <w:rPr>
                      <w:rFonts w:ascii="宋体" w:hAnsi="宋体"/>
                      <w:color w:val="000000"/>
                      <w:kern w:val="0"/>
                      <w:szCs w:val="21"/>
                    </w:rPr>
                    <w:t>□；</w:t>
                  </w:r>
                  <w:r>
                    <w:rPr>
                      <w:color w:val="000000"/>
                      <w:kern w:val="0"/>
                      <w:szCs w:val="21"/>
                    </w:rPr>
                    <w:t xml:space="preserve">夏季 </w:t>
                  </w:r>
                  <w:r>
                    <w:rPr>
                      <w:rFonts w:ascii="宋体" w:hAnsi="宋体"/>
                      <w:color w:val="000000"/>
                      <w:kern w:val="0"/>
                      <w:szCs w:val="21"/>
                    </w:rPr>
                    <w:t>□；</w:t>
                  </w:r>
                  <w:r>
                    <w:rPr>
                      <w:color w:val="000000"/>
                      <w:kern w:val="0"/>
                      <w:szCs w:val="21"/>
                    </w:rPr>
                    <w:t xml:space="preserve">秋季 </w:t>
                  </w:r>
                  <w:r>
                    <w:rPr>
                      <w:rFonts w:ascii="宋体" w:hAnsi="宋体"/>
                      <w:color w:val="000000"/>
                      <w:kern w:val="0"/>
                      <w:szCs w:val="21"/>
                    </w:rPr>
                    <w:t>□；</w:t>
                  </w:r>
                  <w:r>
                    <w:rPr>
                      <w:color w:val="000000"/>
                      <w:kern w:val="0"/>
                      <w:szCs w:val="21"/>
                    </w:rPr>
                    <w:t xml:space="preserve">冬季 </w:t>
                  </w:r>
                  <w:r>
                    <w:rPr>
                      <w:rFonts w:ascii="宋体" w:hAnsi="宋体"/>
                      <w:color w:val="000000"/>
                      <w:kern w:val="0"/>
                      <w:szCs w:val="21"/>
                    </w:rPr>
                    <w:t>□</w:t>
                  </w:r>
                  <w:r>
                    <w:rPr>
                      <w:color w:val="000000"/>
                      <w:kern w:val="0"/>
                      <w:szCs w:val="21"/>
                    </w:rPr>
                    <w:br w:type="textWrapping"/>
                  </w:r>
                  <w:r>
                    <w:rPr>
                      <w:color w:val="000000"/>
                      <w:kern w:val="0"/>
                      <w:szCs w:val="21"/>
                    </w:rPr>
                    <w:t xml:space="preserve">设计水文条件 </w:t>
                  </w:r>
                  <w:r>
                    <w:rPr>
                      <w:rFonts w:ascii="宋体" w:hAnsi="宋体"/>
                      <w:color w:val="000000"/>
                      <w:kern w:val="0"/>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4" w:hRule="atLeast"/>
                <w:jc w:val="center"/>
              </w:trPr>
              <w:tc>
                <w:tcPr>
                  <w:tcW w:w="596"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0" w:lineRule="atLeast"/>
                    <w:jc w:val="left"/>
                    <w:textAlignment w:val="auto"/>
                    <w:rPr>
                      <w:color w:val="000000"/>
                      <w:kern w:val="0"/>
                      <w:szCs w:val="21"/>
                    </w:rPr>
                  </w:pPr>
                </w:p>
              </w:tc>
              <w:tc>
                <w:tcPr>
                  <w:tcW w:w="1197" w:type="dxa"/>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color w:val="000000"/>
                      <w:kern w:val="0"/>
                      <w:szCs w:val="21"/>
                    </w:rPr>
                  </w:pPr>
                  <w:r>
                    <w:rPr>
                      <w:color w:val="000000"/>
                      <w:kern w:val="0"/>
                      <w:szCs w:val="21"/>
                    </w:rPr>
                    <w:t>预测情景</w:t>
                  </w:r>
                </w:p>
              </w:tc>
              <w:tc>
                <w:tcPr>
                  <w:tcW w:w="7186" w:type="dxa"/>
                  <w:gridSpan w:val="12"/>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0" w:lineRule="atLeast"/>
                    <w:jc w:val="left"/>
                    <w:textAlignment w:val="auto"/>
                    <w:rPr>
                      <w:color w:val="000000"/>
                      <w:kern w:val="0"/>
                      <w:szCs w:val="21"/>
                    </w:rPr>
                  </w:pPr>
                  <w:r>
                    <w:rPr>
                      <w:color w:val="000000"/>
                      <w:kern w:val="0"/>
                      <w:szCs w:val="21"/>
                    </w:rPr>
                    <w:t xml:space="preserve">建设期 </w:t>
                  </w:r>
                  <w:r>
                    <w:rPr>
                      <w:rFonts w:ascii="宋体" w:hAnsi="宋体"/>
                      <w:color w:val="000000"/>
                      <w:kern w:val="0"/>
                      <w:szCs w:val="21"/>
                    </w:rPr>
                    <w:t>□；</w:t>
                  </w:r>
                  <w:r>
                    <w:rPr>
                      <w:color w:val="000000"/>
                      <w:kern w:val="0"/>
                      <w:szCs w:val="21"/>
                    </w:rPr>
                    <w:t xml:space="preserve">生产运行期 </w:t>
                  </w:r>
                  <w:r>
                    <w:rPr>
                      <w:rFonts w:ascii="宋体" w:hAnsi="宋体"/>
                      <w:color w:val="000000"/>
                      <w:kern w:val="0"/>
                      <w:szCs w:val="21"/>
                    </w:rPr>
                    <w:t>□；</w:t>
                  </w:r>
                  <w:r>
                    <w:rPr>
                      <w:color w:val="000000"/>
                      <w:kern w:val="0"/>
                      <w:szCs w:val="21"/>
                    </w:rPr>
                    <w:t xml:space="preserve">服务期满后 </w:t>
                  </w:r>
                  <w:r>
                    <w:rPr>
                      <w:rFonts w:ascii="宋体" w:hAnsi="宋体"/>
                      <w:color w:val="000000"/>
                      <w:kern w:val="0"/>
                      <w:szCs w:val="21"/>
                    </w:rPr>
                    <w:t>□</w:t>
                  </w:r>
                  <w:r>
                    <w:rPr>
                      <w:color w:val="000000"/>
                      <w:kern w:val="0"/>
                      <w:szCs w:val="21"/>
                    </w:rPr>
                    <w:br w:type="textWrapping"/>
                  </w:r>
                  <w:r>
                    <w:rPr>
                      <w:color w:val="000000"/>
                      <w:kern w:val="0"/>
                      <w:szCs w:val="21"/>
                    </w:rPr>
                    <w:t xml:space="preserve">正常工况 </w:t>
                  </w:r>
                  <w:r>
                    <w:rPr>
                      <w:rFonts w:hint="eastAsia" w:ascii="宋体" w:hAnsi="宋体"/>
                      <w:color w:val="000000"/>
                      <w:kern w:val="0"/>
                      <w:szCs w:val="21"/>
                    </w:rPr>
                    <w:t>□</w:t>
                  </w:r>
                  <w:r>
                    <w:rPr>
                      <w:rFonts w:ascii="宋体" w:hAnsi="宋体"/>
                      <w:color w:val="000000"/>
                      <w:kern w:val="0"/>
                      <w:szCs w:val="21"/>
                    </w:rPr>
                    <w:t>；</w:t>
                  </w:r>
                  <w:r>
                    <w:rPr>
                      <w:color w:val="000000"/>
                      <w:kern w:val="0"/>
                      <w:szCs w:val="21"/>
                    </w:rPr>
                    <w:t xml:space="preserve">非正常工况 </w:t>
                  </w:r>
                  <w:r>
                    <w:rPr>
                      <w:rFonts w:ascii="宋体" w:hAnsi="宋体"/>
                      <w:color w:val="000000"/>
                      <w:kern w:val="0"/>
                      <w:szCs w:val="21"/>
                    </w:rPr>
                    <w:t>□</w:t>
                  </w:r>
                  <w:r>
                    <w:rPr>
                      <w:color w:val="000000"/>
                      <w:kern w:val="0"/>
                      <w:szCs w:val="21"/>
                    </w:rPr>
                    <w:br w:type="textWrapping"/>
                  </w:r>
                  <w:r>
                    <w:rPr>
                      <w:color w:val="000000"/>
                      <w:kern w:val="0"/>
                      <w:szCs w:val="21"/>
                    </w:rPr>
                    <w:t xml:space="preserve">污染控制和减缓措施方案 </w:t>
                  </w:r>
                  <w:r>
                    <w:rPr>
                      <w:rFonts w:ascii="宋体" w:hAnsi="宋体"/>
                      <w:color w:val="000000"/>
                      <w:kern w:val="0"/>
                      <w:szCs w:val="21"/>
                    </w:rPr>
                    <w:t>□</w:t>
                  </w:r>
                  <w:r>
                    <w:rPr>
                      <w:color w:val="000000"/>
                      <w:kern w:val="0"/>
                      <w:szCs w:val="21"/>
                    </w:rPr>
                    <w:br w:type="textWrapping"/>
                  </w:r>
                  <w:r>
                    <w:rPr>
                      <w:color w:val="000000"/>
                      <w:kern w:val="0"/>
                      <w:szCs w:val="21"/>
                    </w:rPr>
                    <w:t xml:space="preserve">区（流）域环境质量改善目标要求情景 </w:t>
                  </w:r>
                  <w:r>
                    <w:rPr>
                      <w:rFonts w:ascii="宋体" w:hAnsi="宋体"/>
                      <w:color w:val="000000"/>
                      <w:kern w:val="0"/>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5" w:hRule="atLeast"/>
                <w:jc w:val="center"/>
              </w:trPr>
              <w:tc>
                <w:tcPr>
                  <w:tcW w:w="596"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0" w:lineRule="atLeast"/>
                    <w:jc w:val="left"/>
                    <w:textAlignment w:val="auto"/>
                    <w:rPr>
                      <w:color w:val="000000"/>
                      <w:kern w:val="0"/>
                      <w:szCs w:val="21"/>
                    </w:rPr>
                  </w:pPr>
                </w:p>
              </w:tc>
              <w:tc>
                <w:tcPr>
                  <w:tcW w:w="1197" w:type="dxa"/>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color w:val="000000"/>
                      <w:kern w:val="0"/>
                      <w:szCs w:val="21"/>
                    </w:rPr>
                  </w:pPr>
                  <w:r>
                    <w:rPr>
                      <w:color w:val="000000"/>
                      <w:kern w:val="0"/>
                      <w:szCs w:val="21"/>
                    </w:rPr>
                    <w:t>预测方法</w:t>
                  </w:r>
                </w:p>
              </w:tc>
              <w:tc>
                <w:tcPr>
                  <w:tcW w:w="7186" w:type="dxa"/>
                  <w:gridSpan w:val="12"/>
                  <w:tcBorders>
                    <w:tl2br w:val="nil"/>
                    <w:tr2bl w:val="nil"/>
                  </w:tcBorders>
                  <w:shd w:val="clear" w:color="auto" w:fill="auto"/>
                  <w:noWrap/>
                  <w:vAlign w:val="center"/>
                </w:tcPr>
                <w:p>
                  <w:pPr>
                    <w:keepNext w:val="0"/>
                    <w:keepLines w:val="0"/>
                    <w:pageBreakBefore w:val="0"/>
                    <w:widowControl w:val="0"/>
                    <w:kinsoku/>
                    <w:wordWrap/>
                    <w:overflowPunct/>
                    <w:topLinePunct w:val="0"/>
                    <w:autoSpaceDE/>
                    <w:autoSpaceDN/>
                    <w:bidi w:val="0"/>
                    <w:adjustRightInd/>
                    <w:snapToGrid/>
                    <w:spacing w:line="0" w:lineRule="atLeast"/>
                    <w:textAlignment w:val="auto"/>
                    <w:rPr>
                      <w:rFonts w:ascii="宋体" w:hAnsi="宋体"/>
                      <w:color w:val="000000"/>
                      <w:kern w:val="0"/>
                      <w:szCs w:val="21"/>
                    </w:rPr>
                  </w:pPr>
                  <w:r>
                    <w:rPr>
                      <w:color w:val="000000"/>
                      <w:kern w:val="0"/>
                      <w:szCs w:val="21"/>
                    </w:rPr>
                    <w:t xml:space="preserve">数值解 </w:t>
                  </w:r>
                  <w:r>
                    <w:rPr>
                      <w:rFonts w:ascii="宋体" w:hAnsi="宋体"/>
                      <w:color w:val="000000"/>
                      <w:kern w:val="0"/>
                      <w:szCs w:val="21"/>
                    </w:rPr>
                    <w:t>□：</w:t>
                  </w:r>
                  <w:r>
                    <w:rPr>
                      <w:color w:val="000000"/>
                      <w:kern w:val="0"/>
                      <w:szCs w:val="21"/>
                    </w:rPr>
                    <w:t xml:space="preserve">解析解 </w:t>
                  </w:r>
                  <w:r>
                    <w:rPr>
                      <w:rFonts w:ascii="宋体" w:hAnsi="宋体"/>
                      <w:color w:val="000000"/>
                      <w:kern w:val="0"/>
                      <w:szCs w:val="21"/>
                    </w:rPr>
                    <w:t>□；</w:t>
                  </w:r>
                  <w:r>
                    <w:rPr>
                      <w:color w:val="000000"/>
                      <w:kern w:val="0"/>
                      <w:szCs w:val="21"/>
                    </w:rPr>
                    <w:t xml:space="preserve">其他 </w:t>
                  </w:r>
                  <w:r>
                    <w:rPr>
                      <w:rFonts w:ascii="宋体" w:hAnsi="宋体"/>
                      <w:color w:val="000000"/>
                      <w:kern w:val="0"/>
                      <w:szCs w:val="21"/>
                    </w:rPr>
                    <w:t>□</w:t>
                  </w:r>
                </w:p>
                <w:p>
                  <w:pPr>
                    <w:keepNext w:val="0"/>
                    <w:keepLines w:val="0"/>
                    <w:pageBreakBefore w:val="0"/>
                    <w:widowControl w:val="0"/>
                    <w:kinsoku/>
                    <w:wordWrap/>
                    <w:overflowPunct/>
                    <w:topLinePunct w:val="0"/>
                    <w:autoSpaceDE/>
                    <w:autoSpaceDN/>
                    <w:bidi w:val="0"/>
                    <w:adjustRightInd/>
                    <w:snapToGrid/>
                    <w:spacing w:line="0" w:lineRule="atLeast"/>
                    <w:textAlignment w:val="auto"/>
                    <w:rPr>
                      <w:color w:val="000000"/>
                      <w:kern w:val="0"/>
                      <w:szCs w:val="21"/>
                    </w:rPr>
                  </w:pPr>
                  <w:r>
                    <w:rPr>
                      <w:rFonts w:hint="eastAsia"/>
                      <w:color w:val="000000"/>
                      <w:kern w:val="0"/>
                      <w:szCs w:val="21"/>
                    </w:rPr>
                    <w:t xml:space="preserve">导则推荐模式 </w:t>
                  </w:r>
                  <w:r>
                    <w:rPr>
                      <w:rFonts w:ascii="宋体" w:hAnsi="宋体"/>
                      <w:color w:val="000000"/>
                      <w:kern w:val="0"/>
                      <w:szCs w:val="21"/>
                    </w:rPr>
                    <w:t>□：</w:t>
                  </w:r>
                  <w:r>
                    <w:rPr>
                      <w:color w:val="000000"/>
                      <w:kern w:val="0"/>
                      <w:szCs w:val="21"/>
                    </w:rPr>
                    <w:t xml:space="preserve">其他 </w:t>
                  </w:r>
                  <w:r>
                    <w:rPr>
                      <w:rFonts w:ascii="宋体" w:hAnsi="宋体"/>
                      <w:color w:val="000000"/>
                      <w:kern w:val="0"/>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8" w:hRule="atLeast"/>
                <w:jc w:val="center"/>
              </w:trPr>
              <w:tc>
                <w:tcPr>
                  <w:tcW w:w="596" w:type="dxa"/>
                  <w:vMerge w:val="restart"/>
                  <w:tcBorders>
                    <w:tl2br w:val="nil"/>
                    <w:tr2bl w:val="nil"/>
                  </w:tcBorders>
                  <w:shd w:val="clear" w:color="auto" w:fill="auto"/>
                  <w:noWrap/>
                  <w:textDirection w:val="tbRlV"/>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color w:val="000000"/>
                      <w:kern w:val="0"/>
                      <w:szCs w:val="21"/>
                    </w:rPr>
                  </w:pPr>
                  <w:r>
                    <w:rPr>
                      <w:color w:val="000000"/>
                      <w:kern w:val="0"/>
                      <w:szCs w:val="21"/>
                    </w:rPr>
                    <w:t>影响评价</w:t>
                  </w:r>
                </w:p>
              </w:tc>
              <w:tc>
                <w:tcPr>
                  <w:tcW w:w="1197" w:type="dxa"/>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color w:val="000000"/>
                      <w:kern w:val="0"/>
                      <w:szCs w:val="21"/>
                    </w:rPr>
                  </w:pPr>
                  <w:r>
                    <w:rPr>
                      <w:color w:val="000000"/>
                      <w:kern w:val="0"/>
                      <w:szCs w:val="21"/>
                    </w:rPr>
                    <w:t>水污染控制和水环境影响减缓措施有效性评价</w:t>
                  </w:r>
                </w:p>
              </w:tc>
              <w:tc>
                <w:tcPr>
                  <w:tcW w:w="7186" w:type="dxa"/>
                  <w:gridSpan w:val="12"/>
                  <w:tcBorders>
                    <w:tl2br w:val="nil"/>
                    <w:tr2bl w:val="nil"/>
                  </w:tcBorders>
                  <w:shd w:val="clear" w:color="auto" w:fill="auto"/>
                  <w:noWrap/>
                  <w:vAlign w:val="center"/>
                </w:tcPr>
                <w:p>
                  <w:pPr>
                    <w:keepNext w:val="0"/>
                    <w:keepLines w:val="0"/>
                    <w:pageBreakBefore w:val="0"/>
                    <w:widowControl w:val="0"/>
                    <w:kinsoku/>
                    <w:wordWrap/>
                    <w:overflowPunct/>
                    <w:topLinePunct w:val="0"/>
                    <w:autoSpaceDE/>
                    <w:autoSpaceDN/>
                    <w:bidi w:val="0"/>
                    <w:adjustRightInd/>
                    <w:snapToGrid/>
                    <w:spacing w:line="0" w:lineRule="atLeast"/>
                    <w:jc w:val="left"/>
                    <w:textAlignment w:val="auto"/>
                    <w:rPr>
                      <w:color w:val="000000"/>
                      <w:kern w:val="0"/>
                      <w:szCs w:val="21"/>
                    </w:rPr>
                  </w:pPr>
                  <w:r>
                    <w:rPr>
                      <w:color w:val="000000"/>
                      <w:kern w:val="0"/>
                      <w:szCs w:val="21"/>
                    </w:rPr>
                    <w:t xml:space="preserve">区（流）域水环境质量改善目标 </w:t>
                  </w:r>
                  <w:r>
                    <w:rPr>
                      <w:rFonts w:ascii="宋体" w:hAnsi="宋体"/>
                      <w:color w:val="000000"/>
                      <w:kern w:val="0"/>
                      <w:szCs w:val="21"/>
                    </w:rPr>
                    <w:t>□；</w:t>
                  </w:r>
                  <w:r>
                    <w:rPr>
                      <w:color w:val="000000"/>
                      <w:kern w:val="0"/>
                      <w:szCs w:val="21"/>
                    </w:rPr>
                    <w:t xml:space="preserve">替代削减源 </w:t>
                  </w:r>
                  <w:r>
                    <w:rPr>
                      <w:rFonts w:ascii="宋体" w:hAnsi="宋体"/>
                      <w:color w:val="000000"/>
                      <w:kern w:val="0"/>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60" w:hRule="atLeast"/>
                <w:jc w:val="center"/>
              </w:trPr>
              <w:tc>
                <w:tcPr>
                  <w:tcW w:w="596"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0" w:lineRule="atLeast"/>
                    <w:jc w:val="left"/>
                    <w:textAlignment w:val="auto"/>
                    <w:rPr>
                      <w:color w:val="000000"/>
                      <w:kern w:val="0"/>
                      <w:szCs w:val="21"/>
                    </w:rPr>
                  </w:pPr>
                </w:p>
              </w:tc>
              <w:tc>
                <w:tcPr>
                  <w:tcW w:w="1197" w:type="dxa"/>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color w:val="000000"/>
                      <w:kern w:val="0"/>
                      <w:szCs w:val="21"/>
                    </w:rPr>
                  </w:pPr>
                  <w:r>
                    <w:rPr>
                      <w:color w:val="000000"/>
                      <w:kern w:val="0"/>
                      <w:szCs w:val="21"/>
                    </w:rPr>
                    <w:t>水环境影响评价</w:t>
                  </w:r>
                </w:p>
              </w:tc>
              <w:tc>
                <w:tcPr>
                  <w:tcW w:w="7186" w:type="dxa"/>
                  <w:gridSpan w:val="12"/>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0" w:lineRule="atLeast"/>
                    <w:jc w:val="left"/>
                    <w:textAlignment w:val="auto"/>
                    <w:rPr>
                      <w:color w:val="000000"/>
                      <w:kern w:val="0"/>
                      <w:szCs w:val="21"/>
                    </w:rPr>
                  </w:pPr>
                  <w:r>
                    <w:rPr>
                      <w:color w:val="000000"/>
                      <w:kern w:val="0"/>
                      <w:szCs w:val="21"/>
                    </w:rPr>
                    <w:t>排</w:t>
                  </w:r>
                  <w:r>
                    <w:rPr>
                      <w:rFonts w:hint="eastAsia"/>
                      <w:color w:val="000000"/>
                      <w:kern w:val="0"/>
                      <w:szCs w:val="21"/>
                    </w:rPr>
                    <w:t>放</w:t>
                  </w:r>
                  <w:r>
                    <w:rPr>
                      <w:color w:val="000000"/>
                      <w:kern w:val="0"/>
                      <w:szCs w:val="21"/>
                    </w:rPr>
                    <w:t>口混合区</w:t>
                  </w:r>
                  <w:r>
                    <w:rPr>
                      <w:rFonts w:hint="eastAsia"/>
                      <w:color w:val="000000"/>
                      <w:kern w:val="0"/>
                      <w:szCs w:val="21"/>
                    </w:rPr>
                    <w:t>外满足水</w:t>
                  </w:r>
                  <w:r>
                    <w:rPr>
                      <w:color w:val="000000"/>
                      <w:kern w:val="0"/>
                      <w:szCs w:val="21"/>
                    </w:rPr>
                    <w:t xml:space="preserve">环境管理要求 </w:t>
                  </w:r>
                  <w:r>
                    <w:rPr>
                      <w:rFonts w:ascii="宋体" w:hAnsi="宋体"/>
                      <w:color w:val="000000"/>
                      <w:kern w:val="0"/>
                      <w:szCs w:val="21"/>
                    </w:rPr>
                    <w:t>□</w:t>
                  </w:r>
                  <w:r>
                    <w:rPr>
                      <w:color w:val="000000"/>
                      <w:kern w:val="0"/>
                      <w:szCs w:val="21"/>
                    </w:rPr>
                    <w:br w:type="textWrapping"/>
                  </w:r>
                  <w:r>
                    <w:rPr>
                      <w:rFonts w:hint="eastAsia"/>
                      <w:color w:val="000000"/>
                      <w:kern w:val="0"/>
                      <w:szCs w:val="21"/>
                    </w:rPr>
                    <w:t>水环境功能区或水功能区</w:t>
                  </w:r>
                  <w:r>
                    <w:rPr>
                      <w:color w:val="000000"/>
                      <w:kern w:val="0"/>
                      <w:szCs w:val="21"/>
                    </w:rPr>
                    <w:t xml:space="preserve">、近岸海域环境功能区水质达标 </w:t>
                  </w:r>
                  <w:r>
                    <w:rPr>
                      <w:rFonts w:hint="eastAsia" w:ascii="宋体" w:hAnsi="宋体"/>
                      <w:color w:val="000000"/>
                      <w:kern w:val="0"/>
                      <w:szCs w:val="21"/>
                    </w:rPr>
                    <w:t>□</w:t>
                  </w:r>
                  <w:r>
                    <w:rPr>
                      <w:color w:val="000000"/>
                      <w:kern w:val="0"/>
                      <w:szCs w:val="21"/>
                    </w:rPr>
                    <w:br w:type="textWrapping"/>
                  </w:r>
                  <w:r>
                    <w:rPr>
                      <w:color w:val="000000"/>
                      <w:kern w:val="0"/>
                      <w:szCs w:val="21"/>
                    </w:rPr>
                    <w:t xml:space="preserve">满足水环境保护目标水域水环境质量要求 </w:t>
                  </w:r>
                  <w:r>
                    <w:rPr>
                      <w:rFonts w:hint="eastAsia" w:ascii="宋体" w:hAnsi="宋体"/>
                      <w:color w:val="000000"/>
                      <w:kern w:val="0"/>
                      <w:szCs w:val="21"/>
                    </w:rPr>
                    <w:t>□</w:t>
                  </w:r>
                  <w:r>
                    <w:rPr>
                      <w:color w:val="000000"/>
                      <w:kern w:val="0"/>
                      <w:szCs w:val="21"/>
                    </w:rPr>
                    <w:br w:type="textWrapping"/>
                  </w:r>
                  <w:r>
                    <w:rPr>
                      <w:color w:val="000000"/>
                      <w:kern w:val="0"/>
                      <w:szCs w:val="21"/>
                    </w:rPr>
                    <w:t>水环境控制单元</w:t>
                  </w:r>
                  <w:r>
                    <w:rPr>
                      <w:rFonts w:hint="eastAsia"/>
                      <w:color w:val="000000"/>
                      <w:kern w:val="0"/>
                      <w:szCs w:val="21"/>
                    </w:rPr>
                    <w:t>或</w:t>
                  </w:r>
                  <w:r>
                    <w:rPr>
                      <w:color w:val="000000"/>
                      <w:kern w:val="0"/>
                      <w:szCs w:val="21"/>
                    </w:rPr>
                    <w:t xml:space="preserve">断面水质达标 </w:t>
                  </w:r>
                  <w:r>
                    <w:rPr>
                      <w:rFonts w:hint="eastAsia" w:ascii="宋体" w:hAnsi="宋体"/>
                      <w:color w:val="000000"/>
                      <w:kern w:val="0"/>
                      <w:szCs w:val="21"/>
                    </w:rPr>
                    <w:t>□</w:t>
                  </w:r>
                  <w:r>
                    <w:rPr>
                      <w:rFonts w:ascii="宋体" w:hAnsi="宋体"/>
                      <w:color w:val="000000"/>
                      <w:kern w:val="0"/>
                      <w:szCs w:val="21"/>
                    </w:rPr>
                    <w:br w:type="textWrapping"/>
                  </w:r>
                  <w:r>
                    <w:rPr>
                      <w:color w:val="000000"/>
                      <w:kern w:val="0"/>
                      <w:szCs w:val="21"/>
                    </w:rPr>
                    <w:t>满足重点水污染物排放总量控制指标要求</w:t>
                  </w:r>
                  <w:r>
                    <w:rPr>
                      <w:rFonts w:hint="eastAsia"/>
                      <w:color w:val="000000"/>
                      <w:kern w:val="0"/>
                      <w:szCs w:val="21"/>
                    </w:rPr>
                    <w:t>，重点行业建设项目， 主要污染物排放满足等量或减量替代要求</w:t>
                  </w:r>
                  <w:r>
                    <w:rPr>
                      <w:color w:val="000000"/>
                      <w:kern w:val="0"/>
                      <w:szCs w:val="21"/>
                    </w:rPr>
                    <w:t xml:space="preserve"> </w:t>
                  </w:r>
                  <w:r>
                    <w:rPr>
                      <w:rFonts w:ascii="宋体" w:hAnsi="宋体"/>
                      <w:color w:val="000000"/>
                      <w:kern w:val="0"/>
                      <w:szCs w:val="21"/>
                    </w:rPr>
                    <w:t>□</w:t>
                  </w:r>
                </w:p>
                <w:p>
                  <w:pPr>
                    <w:keepNext w:val="0"/>
                    <w:keepLines w:val="0"/>
                    <w:pageBreakBefore w:val="0"/>
                    <w:widowControl w:val="0"/>
                    <w:kinsoku/>
                    <w:wordWrap/>
                    <w:overflowPunct/>
                    <w:topLinePunct w:val="0"/>
                    <w:autoSpaceDE/>
                    <w:autoSpaceDN/>
                    <w:bidi w:val="0"/>
                    <w:adjustRightInd/>
                    <w:snapToGrid/>
                    <w:spacing w:line="0" w:lineRule="atLeast"/>
                    <w:jc w:val="left"/>
                    <w:textAlignment w:val="auto"/>
                    <w:rPr>
                      <w:color w:val="000000"/>
                      <w:kern w:val="0"/>
                      <w:szCs w:val="21"/>
                    </w:rPr>
                  </w:pPr>
                  <w:r>
                    <w:rPr>
                      <w:color w:val="000000"/>
                      <w:kern w:val="0"/>
                      <w:szCs w:val="21"/>
                    </w:rPr>
                    <w:t xml:space="preserve">满足区（流）域水环境质量改善目标要求 </w:t>
                  </w:r>
                  <w:r>
                    <w:rPr>
                      <w:rFonts w:ascii="宋体" w:hAnsi="宋体"/>
                      <w:color w:val="000000"/>
                      <w:kern w:val="0"/>
                      <w:szCs w:val="21"/>
                    </w:rPr>
                    <w:t>□</w:t>
                  </w:r>
                  <w:r>
                    <w:rPr>
                      <w:color w:val="000000"/>
                      <w:kern w:val="0"/>
                      <w:szCs w:val="21"/>
                    </w:rPr>
                    <w:br w:type="textWrapping"/>
                  </w:r>
                  <w:r>
                    <w:rPr>
                      <w:color w:val="000000"/>
                      <w:kern w:val="0"/>
                      <w:szCs w:val="21"/>
                    </w:rPr>
                    <w:t>水文要素影响型建设项目同时应包括水文情势变化评价、</w:t>
                  </w:r>
                  <w:r>
                    <w:rPr>
                      <w:rFonts w:hint="eastAsia"/>
                      <w:color w:val="000000"/>
                      <w:kern w:val="0"/>
                      <w:szCs w:val="21"/>
                    </w:rPr>
                    <w:t>主要水文特征值影响评价、</w:t>
                  </w:r>
                  <w:r>
                    <w:rPr>
                      <w:color w:val="000000"/>
                      <w:kern w:val="0"/>
                      <w:szCs w:val="21"/>
                    </w:rPr>
                    <w:t xml:space="preserve">生态流量符合性评价 </w:t>
                  </w:r>
                  <w:r>
                    <w:rPr>
                      <w:rFonts w:ascii="宋体" w:hAnsi="宋体"/>
                      <w:color w:val="000000"/>
                      <w:kern w:val="0"/>
                      <w:szCs w:val="21"/>
                    </w:rPr>
                    <w:t>□</w:t>
                  </w:r>
                  <w:r>
                    <w:rPr>
                      <w:color w:val="000000"/>
                      <w:kern w:val="0"/>
                      <w:szCs w:val="21"/>
                    </w:rPr>
                    <w:br w:type="textWrapping"/>
                  </w:r>
                  <w:r>
                    <w:rPr>
                      <w:color w:val="000000"/>
                      <w:kern w:val="0"/>
                      <w:szCs w:val="21"/>
                    </w:rPr>
                    <w:t>对于新设或调整入河（湖库、近岸海域）排放口的建设项目，应包括排</w:t>
                  </w:r>
                  <w:r>
                    <w:rPr>
                      <w:rFonts w:hint="eastAsia"/>
                      <w:color w:val="000000"/>
                      <w:kern w:val="0"/>
                      <w:szCs w:val="21"/>
                    </w:rPr>
                    <w:t>放</w:t>
                  </w:r>
                  <w:r>
                    <w:rPr>
                      <w:color w:val="000000"/>
                      <w:kern w:val="0"/>
                      <w:szCs w:val="21"/>
                    </w:rPr>
                    <w:t xml:space="preserve">口设置的环境合理性评价 </w:t>
                  </w:r>
                  <w:r>
                    <w:rPr>
                      <w:rFonts w:ascii="宋体" w:hAnsi="宋体"/>
                      <w:color w:val="000000"/>
                      <w:kern w:val="0"/>
                      <w:szCs w:val="21"/>
                    </w:rPr>
                    <w:t>□</w:t>
                  </w:r>
                  <w:r>
                    <w:rPr>
                      <w:color w:val="000000"/>
                      <w:kern w:val="0"/>
                      <w:szCs w:val="21"/>
                    </w:rPr>
                    <w:br w:type="textWrapping"/>
                  </w:r>
                  <w:r>
                    <w:rPr>
                      <w:color w:val="000000"/>
                      <w:kern w:val="0"/>
                      <w:szCs w:val="21"/>
                    </w:rPr>
                    <w:t xml:space="preserve">满足生态保护红线、水环境质量底线、资源利用上线和环境准入清单管理要求 </w:t>
                  </w:r>
                  <w:r>
                    <w:rPr>
                      <w:rFonts w:hint="eastAsia" w:ascii="宋体" w:hAnsi="宋体"/>
                      <w:color w:val="000000"/>
                      <w:kern w:val="0"/>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atLeast"/>
                <w:jc w:val="center"/>
              </w:trPr>
              <w:tc>
                <w:tcPr>
                  <w:tcW w:w="596"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0" w:lineRule="atLeast"/>
                    <w:jc w:val="left"/>
                    <w:textAlignment w:val="auto"/>
                    <w:rPr>
                      <w:color w:val="000000"/>
                      <w:kern w:val="0"/>
                      <w:szCs w:val="21"/>
                    </w:rPr>
                  </w:pPr>
                </w:p>
              </w:tc>
              <w:tc>
                <w:tcPr>
                  <w:tcW w:w="1197" w:type="dxa"/>
                  <w:vMerge w:val="restart"/>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color w:val="000000"/>
                      <w:kern w:val="0"/>
                      <w:szCs w:val="21"/>
                    </w:rPr>
                  </w:pPr>
                  <w:r>
                    <w:rPr>
                      <w:rFonts w:hint="eastAsia"/>
                      <w:color w:val="000000"/>
                      <w:kern w:val="0"/>
                      <w:szCs w:val="21"/>
                    </w:rPr>
                    <w:t>污染源排放量</w:t>
                  </w:r>
                  <w:r>
                    <w:rPr>
                      <w:color w:val="000000"/>
                      <w:kern w:val="0"/>
                      <w:szCs w:val="21"/>
                    </w:rPr>
                    <w:t>核算</w:t>
                  </w:r>
                </w:p>
              </w:tc>
              <w:tc>
                <w:tcPr>
                  <w:tcW w:w="2681" w:type="dxa"/>
                  <w:gridSpan w:val="3"/>
                  <w:tcBorders>
                    <w:tl2br w:val="nil"/>
                    <w:tr2bl w:val="nil"/>
                  </w:tcBorders>
                  <w:shd w:val="clear" w:color="auto" w:fill="auto"/>
                  <w:noWrap/>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color w:val="000000"/>
                      <w:kern w:val="0"/>
                      <w:szCs w:val="21"/>
                    </w:rPr>
                  </w:pPr>
                  <w:r>
                    <w:rPr>
                      <w:color w:val="000000"/>
                      <w:kern w:val="0"/>
                      <w:szCs w:val="21"/>
                    </w:rPr>
                    <w:t>污染物名称</w:t>
                  </w:r>
                </w:p>
              </w:tc>
              <w:tc>
                <w:tcPr>
                  <w:tcW w:w="2249" w:type="dxa"/>
                  <w:gridSpan w:val="5"/>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color w:val="000000"/>
                      <w:kern w:val="0"/>
                      <w:szCs w:val="21"/>
                    </w:rPr>
                  </w:pPr>
                  <w:r>
                    <w:rPr>
                      <w:color w:val="000000"/>
                      <w:kern w:val="0"/>
                      <w:szCs w:val="21"/>
                    </w:rPr>
                    <w:t>排放量</w:t>
                  </w:r>
                  <w:r>
                    <w:rPr>
                      <w:rFonts w:hint="eastAsia"/>
                      <w:color w:val="000000"/>
                      <w:kern w:val="0"/>
                      <w:szCs w:val="21"/>
                    </w:rPr>
                    <w:t>/</w:t>
                  </w:r>
                  <w:r>
                    <w:rPr>
                      <w:color w:val="000000"/>
                      <w:kern w:val="0"/>
                      <w:szCs w:val="21"/>
                    </w:rPr>
                    <w:t>（</w:t>
                  </w:r>
                  <w:r>
                    <w:rPr>
                      <w:rFonts w:hint="eastAsia" w:ascii="宋体" w:hAnsi="宋体"/>
                      <w:szCs w:val="21"/>
                    </w:rPr>
                    <w:t>t/a</w:t>
                  </w:r>
                  <w:r>
                    <w:rPr>
                      <w:color w:val="000000"/>
                      <w:kern w:val="0"/>
                      <w:szCs w:val="21"/>
                    </w:rPr>
                    <w:t>）</w:t>
                  </w:r>
                </w:p>
              </w:tc>
              <w:tc>
                <w:tcPr>
                  <w:tcW w:w="2256" w:type="dxa"/>
                  <w:gridSpan w:val="4"/>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color w:val="000000"/>
                      <w:kern w:val="0"/>
                      <w:szCs w:val="21"/>
                    </w:rPr>
                  </w:pPr>
                  <w:r>
                    <w:rPr>
                      <w:color w:val="000000"/>
                      <w:kern w:val="0"/>
                      <w:szCs w:val="21"/>
                    </w:rPr>
                    <w:t>排放浓度</w:t>
                  </w:r>
                  <w:r>
                    <w:rPr>
                      <w:rFonts w:hint="eastAsia"/>
                      <w:color w:val="000000"/>
                      <w:kern w:val="0"/>
                      <w:szCs w:val="21"/>
                    </w:rPr>
                    <w:t>/</w:t>
                  </w:r>
                  <w:r>
                    <w:rPr>
                      <w:color w:val="000000"/>
                      <w:kern w:val="0"/>
                      <w:szCs w:val="21"/>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1" w:hRule="atLeast"/>
                <w:jc w:val="center"/>
              </w:trPr>
              <w:tc>
                <w:tcPr>
                  <w:tcW w:w="596"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0" w:lineRule="atLeast"/>
                    <w:jc w:val="left"/>
                    <w:textAlignment w:val="auto"/>
                    <w:rPr>
                      <w:color w:val="000000"/>
                      <w:kern w:val="0"/>
                      <w:szCs w:val="21"/>
                    </w:rPr>
                  </w:pPr>
                </w:p>
              </w:tc>
              <w:tc>
                <w:tcPr>
                  <w:tcW w:w="1197" w:type="dxa"/>
                  <w:vMerge w:val="continue"/>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color w:val="000000"/>
                      <w:kern w:val="0"/>
                      <w:szCs w:val="21"/>
                    </w:rPr>
                  </w:pPr>
                </w:p>
              </w:tc>
              <w:tc>
                <w:tcPr>
                  <w:tcW w:w="2681" w:type="dxa"/>
                  <w:gridSpan w:val="3"/>
                  <w:tcBorders>
                    <w:tl2br w:val="nil"/>
                    <w:tr2bl w:val="nil"/>
                  </w:tcBorders>
                  <w:shd w:val="clear" w:color="auto" w:fill="auto"/>
                  <w:noWrap/>
                  <w:vAlign w:val="center"/>
                </w:tcPr>
                <w:p>
                  <w:pPr>
                    <w:keepNext w:val="0"/>
                    <w:keepLines w:val="0"/>
                    <w:pageBreakBefore w:val="0"/>
                    <w:widowControl w:val="0"/>
                    <w:kinsoku/>
                    <w:wordWrap/>
                    <w:overflowPunct/>
                    <w:topLinePunct w:val="0"/>
                    <w:autoSpaceDE/>
                    <w:autoSpaceDN/>
                    <w:bidi w:val="0"/>
                    <w:adjustRightInd/>
                    <w:snapToGrid/>
                    <w:spacing w:line="0" w:lineRule="atLeast"/>
                    <w:jc w:val="left"/>
                    <w:textAlignment w:val="auto"/>
                    <w:rPr>
                      <w:color w:val="000000"/>
                      <w:kern w:val="0"/>
                      <w:szCs w:val="21"/>
                    </w:rPr>
                  </w:pPr>
                  <w:r>
                    <w:rPr>
                      <w:color w:val="000000"/>
                      <w:kern w:val="0"/>
                      <w:szCs w:val="21"/>
                    </w:rPr>
                    <w:t>（   ）</w:t>
                  </w:r>
                </w:p>
              </w:tc>
              <w:tc>
                <w:tcPr>
                  <w:tcW w:w="2249" w:type="dxa"/>
                  <w:gridSpan w:val="5"/>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0" w:lineRule="atLeast"/>
                    <w:jc w:val="left"/>
                    <w:textAlignment w:val="auto"/>
                    <w:rPr>
                      <w:color w:val="000000"/>
                      <w:kern w:val="0"/>
                      <w:szCs w:val="21"/>
                    </w:rPr>
                  </w:pPr>
                  <w:r>
                    <w:rPr>
                      <w:color w:val="000000"/>
                      <w:kern w:val="0"/>
                      <w:szCs w:val="21"/>
                    </w:rPr>
                    <w:t>（   ）</w:t>
                  </w:r>
                </w:p>
              </w:tc>
              <w:tc>
                <w:tcPr>
                  <w:tcW w:w="2256" w:type="dxa"/>
                  <w:gridSpan w:val="4"/>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0" w:lineRule="atLeast"/>
                    <w:jc w:val="left"/>
                    <w:textAlignment w:val="auto"/>
                    <w:rPr>
                      <w:color w:val="000000"/>
                      <w:kern w:val="0"/>
                      <w:szCs w:val="21"/>
                    </w:rPr>
                  </w:pPr>
                  <w:r>
                    <w:rPr>
                      <w:color w:val="000000"/>
                      <w:kern w:val="0"/>
                      <w:szCs w:val="21"/>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2" w:hRule="atLeast"/>
                <w:jc w:val="center"/>
              </w:trPr>
              <w:tc>
                <w:tcPr>
                  <w:tcW w:w="596"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0" w:lineRule="atLeast"/>
                    <w:jc w:val="left"/>
                    <w:textAlignment w:val="auto"/>
                    <w:rPr>
                      <w:color w:val="000000"/>
                      <w:kern w:val="0"/>
                      <w:szCs w:val="21"/>
                    </w:rPr>
                  </w:pPr>
                </w:p>
              </w:tc>
              <w:tc>
                <w:tcPr>
                  <w:tcW w:w="1197" w:type="dxa"/>
                  <w:vMerge w:val="restart"/>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color w:val="000000"/>
                      <w:kern w:val="0"/>
                      <w:szCs w:val="21"/>
                    </w:rPr>
                  </w:pPr>
                  <w:r>
                    <w:rPr>
                      <w:rFonts w:hint="eastAsia"/>
                      <w:color w:val="000000"/>
                      <w:kern w:val="0"/>
                      <w:szCs w:val="21"/>
                    </w:rPr>
                    <w:t>替代源排放情况</w:t>
                  </w:r>
                </w:p>
              </w:tc>
              <w:tc>
                <w:tcPr>
                  <w:tcW w:w="1781" w:type="dxa"/>
                  <w:tcBorders>
                    <w:tl2br w:val="nil"/>
                    <w:tr2bl w:val="nil"/>
                  </w:tcBorders>
                  <w:shd w:val="clear" w:color="auto" w:fill="auto"/>
                  <w:noWrap/>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rPr>
                      <w:color w:val="000000"/>
                      <w:kern w:val="0"/>
                      <w:szCs w:val="21"/>
                    </w:rPr>
                  </w:pPr>
                  <w:r>
                    <w:rPr>
                      <w:rFonts w:hint="eastAsia"/>
                      <w:color w:val="000000"/>
                      <w:kern w:val="0"/>
                      <w:szCs w:val="21"/>
                    </w:rPr>
                    <w:t>污染源名称</w:t>
                  </w:r>
                </w:p>
              </w:tc>
              <w:tc>
                <w:tcPr>
                  <w:tcW w:w="1329" w:type="dxa"/>
                  <w:gridSpan w:val="3"/>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rPr>
                      <w:color w:val="000000"/>
                      <w:kern w:val="0"/>
                      <w:szCs w:val="21"/>
                    </w:rPr>
                  </w:pPr>
                  <w:r>
                    <w:rPr>
                      <w:rFonts w:hint="eastAsia"/>
                      <w:color w:val="000000"/>
                      <w:kern w:val="0"/>
                      <w:szCs w:val="21"/>
                    </w:rPr>
                    <w:t>排污许可证编号</w:t>
                  </w:r>
                </w:p>
              </w:tc>
              <w:tc>
                <w:tcPr>
                  <w:tcW w:w="1331" w:type="dxa"/>
                  <w:gridSpan w:val="2"/>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rPr>
                      <w:color w:val="000000"/>
                      <w:kern w:val="0"/>
                      <w:szCs w:val="21"/>
                    </w:rPr>
                  </w:pPr>
                  <w:r>
                    <w:rPr>
                      <w:color w:val="000000"/>
                      <w:kern w:val="0"/>
                      <w:szCs w:val="21"/>
                    </w:rPr>
                    <w:t>污染物名称</w:t>
                  </w:r>
                </w:p>
              </w:tc>
              <w:tc>
                <w:tcPr>
                  <w:tcW w:w="1349" w:type="dxa"/>
                  <w:gridSpan w:val="3"/>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rPr>
                      <w:color w:val="000000"/>
                      <w:kern w:val="0"/>
                      <w:szCs w:val="21"/>
                    </w:rPr>
                  </w:pPr>
                  <w:r>
                    <w:rPr>
                      <w:color w:val="000000"/>
                      <w:kern w:val="0"/>
                      <w:szCs w:val="21"/>
                    </w:rPr>
                    <w:t>排放量</w:t>
                  </w:r>
                  <w:r>
                    <w:rPr>
                      <w:rFonts w:hint="eastAsia"/>
                      <w:color w:val="000000"/>
                      <w:kern w:val="0"/>
                      <w:szCs w:val="21"/>
                    </w:rPr>
                    <w:t>/</w:t>
                  </w:r>
                  <w:r>
                    <w:rPr>
                      <w:color w:val="000000"/>
                      <w:kern w:val="0"/>
                      <w:szCs w:val="21"/>
                    </w:rPr>
                    <w:t>（</w:t>
                  </w:r>
                  <w:r>
                    <w:rPr>
                      <w:rFonts w:hint="eastAsia" w:ascii="宋体" w:hAnsi="宋体"/>
                      <w:szCs w:val="21"/>
                    </w:rPr>
                    <w:t>t/a</w:t>
                  </w:r>
                  <w:r>
                    <w:rPr>
                      <w:color w:val="000000"/>
                      <w:kern w:val="0"/>
                      <w:szCs w:val="21"/>
                    </w:rPr>
                    <w:t>）</w:t>
                  </w:r>
                </w:p>
              </w:tc>
              <w:tc>
                <w:tcPr>
                  <w:tcW w:w="1396" w:type="dxa"/>
                  <w:gridSpan w:val="3"/>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rPr>
                      <w:color w:val="000000"/>
                      <w:kern w:val="0"/>
                      <w:szCs w:val="21"/>
                    </w:rPr>
                  </w:pPr>
                  <w:r>
                    <w:rPr>
                      <w:color w:val="000000"/>
                      <w:kern w:val="0"/>
                      <w:szCs w:val="21"/>
                    </w:rPr>
                    <w:t>排放浓度</w:t>
                  </w:r>
                  <w:r>
                    <w:rPr>
                      <w:rFonts w:hint="eastAsia"/>
                      <w:color w:val="000000"/>
                      <w:kern w:val="0"/>
                      <w:szCs w:val="21"/>
                    </w:rPr>
                    <w:t>/</w:t>
                  </w:r>
                  <w:r>
                    <w:rPr>
                      <w:color w:val="000000"/>
                      <w:kern w:val="0"/>
                      <w:szCs w:val="21"/>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1" w:hRule="atLeast"/>
                <w:jc w:val="center"/>
              </w:trPr>
              <w:tc>
                <w:tcPr>
                  <w:tcW w:w="596"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0" w:lineRule="atLeast"/>
                    <w:jc w:val="left"/>
                    <w:textAlignment w:val="auto"/>
                    <w:rPr>
                      <w:color w:val="000000"/>
                      <w:kern w:val="0"/>
                      <w:szCs w:val="21"/>
                    </w:rPr>
                  </w:pPr>
                </w:p>
              </w:tc>
              <w:tc>
                <w:tcPr>
                  <w:tcW w:w="1197" w:type="dxa"/>
                  <w:vMerge w:val="continue"/>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color w:val="000000"/>
                      <w:kern w:val="0"/>
                      <w:szCs w:val="21"/>
                    </w:rPr>
                  </w:pPr>
                </w:p>
              </w:tc>
              <w:tc>
                <w:tcPr>
                  <w:tcW w:w="1781" w:type="dxa"/>
                  <w:tcBorders>
                    <w:tl2br w:val="nil"/>
                    <w:tr2bl w:val="nil"/>
                  </w:tcBorders>
                  <w:shd w:val="clear" w:color="auto" w:fill="auto"/>
                  <w:noWrap/>
                  <w:vAlign w:val="center"/>
                </w:tcPr>
                <w:p>
                  <w:pPr>
                    <w:keepNext w:val="0"/>
                    <w:keepLines w:val="0"/>
                    <w:pageBreakBefore w:val="0"/>
                    <w:widowControl w:val="0"/>
                    <w:kinsoku/>
                    <w:wordWrap/>
                    <w:overflowPunct/>
                    <w:topLinePunct w:val="0"/>
                    <w:autoSpaceDE/>
                    <w:autoSpaceDN/>
                    <w:bidi w:val="0"/>
                    <w:adjustRightInd/>
                    <w:snapToGrid/>
                    <w:spacing w:line="0" w:lineRule="atLeast"/>
                    <w:jc w:val="left"/>
                    <w:textAlignment w:val="auto"/>
                    <w:rPr>
                      <w:color w:val="000000"/>
                      <w:kern w:val="0"/>
                      <w:szCs w:val="21"/>
                    </w:rPr>
                  </w:pPr>
                  <w:r>
                    <w:rPr>
                      <w:color w:val="000000"/>
                      <w:kern w:val="0"/>
                      <w:szCs w:val="21"/>
                    </w:rPr>
                    <w:t>（   ）</w:t>
                  </w:r>
                </w:p>
              </w:tc>
              <w:tc>
                <w:tcPr>
                  <w:tcW w:w="1329" w:type="dxa"/>
                  <w:gridSpan w:val="3"/>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0" w:lineRule="atLeast"/>
                    <w:jc w:val="left"/>
                    <w:textAlignment w:val="auto"/>
                    <w:rPr>
                      <w:color w:val="000000"/>
                      <w:kern w:val="0"/>
                      <w:szCs w:val="21"/>
                    </w:rPr>
                  </w:pPr>
                  <w:r>
                    <w:rPr>
                      <w:color w:val="000000"/>
                      <w:kern w:val="0"/>
                      <w:szCs w:val="21"/>
                    </w:rPr>
                    <w:t>（   ）</w:t>
                  </w:r>
                </w:p>
              </w:tc>
              <w:tc>
                <w:tcPr>
                  <w:tcW w:w="1331" w:type="dxa"/>
                  <w:gridSpan w:val="2"/>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0" w:lineRule="atLeast"/>
                    <w:jc w:val="left"/>
                    <w:textAlignment w:val="auto"/>
                    <w:rPr>
                      <w:color w:val="000000"/>
                      <w:kern w:val="0"/>
                      <w:szCs w:val="21"/>
                    </w:rPr>
                  </w:pPr>
                  <w:r>
                    <w:rPr>
                      <w:color w:val="000000"/>
                      <w:kern w:val="0"/>
                      <w:szCs w:val="21"/>
                    </w:rPr>
                    <w:t>（   ）</w:t>
                  </w:r>
                </w:p>
              </w:tc>
              <w:tc>
                <w:tcPr>
                  <w:tcW w:w="1349" w:type="dxa"/>
                  <w:gridSpan w:val="3"/>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0" w:lineRule="atLeast"/>
                    <w:jc w:val="left"/>
                    <w:textAlignment w:val="auto"/>
                    <w:rPr>
                      <w:color w:val="000000"/>
                      <w:kern w:val="0"/>
                      <w:szCs w:val="21"/>
                    </w:rPr>
                  </w:pPr>
                  <w:r>
                    <w:rPr>
                      <w:color w:val="000000"/>
                      <w:kern w:val="0"/>
                      <w:szCs w:val="21"/>
                    </w:rPr>
                    <w:t>（   ）</w:t>
                  </w:r>
                </w:p>
              </w:tc>
              <w:tc>
                <w:tcPr>
                  <w:tcW w:w="1396" w:type="dxa"/>
                  <w:gridSpan w:val="3"/>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0" w:lineRule="atLeast"/>
                    <w:jc w:val="left"/>
                    <w:textAlignment w:val="auto"/>
                    <w:rPr>
                      <w:color w:val="000000"/>
                      <w:kern w:val="0"/>
                      <w:szCs w:val="21"/>
                    </w:rPr>
                  </w:pPr>
                  <w:r>
                    <w:rPr>
                      <w:color w:val="000000"/>
                      <w:kern w:val="0"/>
                      <w:szCs w:val="21"/>
                    </w:rPr>
                    <w: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5" w:hRule="atLeast"/>
                <w:jc w:val="center"/>
              </w:trPr>
              <w:tc>
                <w:tcPr>
                  <w:tcW w:w="596"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0" w:lineRule="atLeast"/>
                    <w:jc w:val="left"/>
                    <w:textAlignment w:val="auto"/>
                    <w:rPr>
                      <w:color w:val="000000"/>
                      <w:kern w:val="0"/>
                      <w:szCs w:val="21"/>
                    </w:rPr>
                  </w:pPr>
                </w:p>
              </w:tc>
              <w:tc>
                <w:tcPr>
                  <w:tcW w:w="1197" w:type="dxa"/>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color w:val="000000"/>
                      <w:kern w:val="0"/>
                      <w:szCs w:val="21"/>
                    </w:rPr>
                  </w:pPr>
                  <w:r>
                    <w:rPr>
                      <w:color w:val="000000"/>
                      <w:kern w:val="0"/>
                      <w:szCs w:val="21"/>
                    </w:rPr>
                    <w:t>生态流量确定</w:t>
                  </w:r>
                </w:p>
              </w:tc>
              <w:tc>
                <w:tcPr>
                  <w:tcW w:w="7186" w:type="dxa"/>
                  <w:gridSpan w:val="12"/>
                  <w:tcBorders>
                    <w:tl2br w:val="nil"/>
                    <w:tr2bl w:val="nil"/>
                  </w:tcBorders>
                  <w:shd w:val="clear" w:color="auto" w:fill="auto"/>
                  <w:noWrap/>
                  <w:vAlign w:val="center"/>
                </w:tcPr>
                <w:p>
                  <w:pPr>
                    <w:keepNext w:val="0"/>
                    <w:keepLines w:val="0"/>
                    <w:pageBreakBefore w:val="0"/>
                    <w:widowControl w:val="0"/>
                    <w:kinsoku/>
                    <w:wordWrap/>
                    <w:overflowPunct/>
                    <w:topLinePunct w:val="0"/>
                    <w:autoSpaceDE/>
                    <w:autoSpaceDN/>
                    <w:bidi w:val="0"/>
                    <w:adjustRightInd/>
                    <w:snapToGrid/>
                    <w:spacing w:line="0" w:lineRule="atLeast"/>
                    <w:jc w:val="left"/>
                    <w:textAlignment w:val="auto"/>
                    <w:rPr>
                      <w:color w:val="000000"/>
                      <w:kern w:val="0"/>
                      <w:szCs w:val="21"/>
                    </w:rPr>
                  </w:pPr>
                  <w:r>
                    <w:rPr>
                      <w:color w:val="000000"/>
                      <w:kern w:val="0"/>
                      <w:szCs w:val="21"/>
                    </w:rPr>
                    <w:t>生态流量：一般水期（   ）m</w:t>
                  </w:r>
                  <w:r>
                    <w:rPr>
                      <w:color w:val="000000"/>
                      <w:kern w:val="0"/>
                      <w:szCs w:val="21"/>
                      <w:vertAlign w:val="superscript"/>
                    </w:rPr>
                    <w:t>3</w:t>
                  </w:r>
                  <w:r>
                    <w:rPr>
                      <w:color w:val="000000"/>
                      <w:kern w:val="0"/>
                      <w:szCs w:val="21"/>
                    </w:rPr>
                    <w:t>/s；鱼类繁殖期（   ）m</w:t>
                  </w:r>
                  <w:r>
                    <w:rPr>
                      <w:color w:val="000000"/>
                      <w:kern w:val="0"/>
                      <w:szCs w:val="21"/>
                      <w:vertAlign w:val="superscript"/>
                    </w:rPr>
                    <w:t>3</w:t>
                  </w:r>
                  <w:r>
                    <w:rPr>
                      <w:color w:val="000000"/>
                      <w:kern w:val="0"/>
                      <w:szCs w:val="21"/>
                    </w:rPr>
                    <w:t>/s；其他（   ）m</w:t>
                  </w:r>
                  <w:r>
                    <w:rPr>
                      <w:color w:val="000000"/>
                      <w:kern w:val="0"/>
                      <w:szCs w:val="21"/>
                      <w:vertAlign w:val="superscript"/>
                    </w:rPr>
                    <w:t>3</w:t>
                  </w:r>
                  <w:r>
                    <w:rPr>
                      <w:color w:val="000000"/>
                      <w:kern w:val="0"/>
                      <w:szCs w:val="21"/>
                    </w:rPr>
                    <w:t>/s</w:t>
                  </w:r>
                </w:p>
                <w:p>
                  <w:pPr>
                    <w:keepNext w:val="0"/>
                    <w:keepLines w:val="0"/>
                    <w:pageBreakBefore w:val="0"/>
                    <w:widowControl w:val="0"/>
                    <w:kinsoku/>
                    <w:wordWrap/>
                    <w:overflowPunct/>
                    <w:topLinePunct w:val="0"/>
                    <w:autoSpaceDE/>
                    <w:autoSpaceDN/>
                    <w:bidi w:val="0"/>
                    <w:adjustRightInd/>
                    <w:snapToGrid/>
                    <w:spacing w:line="0" w:lineRule="atLeast"/>
                    <w:jc w:val="left"/>
                    <w:textAlignment w:val="auto"/>
                    <w:rPr>
                      <w:color w:val="000000"/>
                      <w:kern w:val="0"/>
                      <w:szCs w:val="21"/>
                    </w:rPr>
                  </w:pPr>
                  <w:r>
                    <w:rPr>
                      <w:color w:val="000000"/>
                      <w:kern w:val="0"/>
                      <w:szCs w:val="21"/>
                    </w:rPr>
                    <w:t>生态水位：一般水期（   ）m；鱼类繁殖期（   ）m；其他（   ）m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8" w:hRule="atLeast"/>
                <w:jc w:val="center"/>
              </w:trPr>
              <w:tc>
                <w:tcPr>
                  <w:tcW w:w="596" w:type="dxa"/>
                  <w:vMerge w:val="restart"/>
                  <w:tcBorders>
                    <w:tl2br w:val="nil"/>
                    <w:tr2bl w:val="nil"/>
                  </w:tcBorders>
                  <w:shd w:val="clear" w:color="auto" w:fill="auto"/>
                  <w:noWrap/>
                  <w:textDirection w:val="tbRlV"/>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color w:val="000000"/>
                      <w:kern w:val="0"/>
                      <w:szCs w:val="21"/>
                    </w:rPr>
                  </w:pPr>
                  <w:r>
                    <w:rPr>
                      <w:color w:val="000000"/>
                      <w:kern w:val="0"/>
                      <w:szCs w:val="21"/>
                    </w:rPr>
                    <w:t>防治措施</w:t>
                  </w:r>
                </w:p>
              </w:tc>
              <w:tc>
                <w:tcPr>
                  <w:tcW w:w="1197" w:type="dxa"/>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color w:val="000000"/>
                      <w:kern w:val="0"/>
                      <w:szCs w:val="21"/>
                    </w:rPr>
                  </w:pPr>
                  <w:r>
                    <w:rPr>
                      <w:color w:val="000000"/>
                      <w:kern w:val="0"/>
                      <w:szCs w:val="21"/>
                    </w:rPr>
                    <w:t>环保措施</w:t>
                  </w:r>
                </w:p>
              </w:tc>
              <w:tc>
                <w:tcPr>
                  <w:tcW w:w="7186" w:type="dxa"/>
                  <w:gridSpan w:val="12"/>
                  <w:tcBorders>
                    <w:tl2br w:val="nil"/>
                    <w:tr2bl w:val="nil"/>
                  </w:tcBorders>
                  <w:shd w:val="clear" w:color="auto" w:fill="auto"/>
                  <w:noWrap/>
                  <w:vAlign w:val="center"/>
                </w:tcPr>
                <w:p>
                  <w:pPr>
                    <w:keepNext w:val="0"/>
                    <w:keepLines w:val="0"/>
                    <w:pageBreakBefore w:val="0"/>
                    <w:widowControl w:val="0"/>
                    <w:kinsoku/>
                    <w:wordWrap/>
                    <w:overflowPunct/>
                    <w:topLinePunct w:val="0"/>
                    <w:autoSpaceDE/>
                    <w:autoSpaceDN/>
                    <w:bidi w:val="0"/>
                    <w:adjustRightInd/>
                    <w:snapToGrid/>
                    <w:spacing w:line="0" w:lineRule="atLeast"/>
                    <w:jc w:val="left"/>
                    <w:textAlignment w:val="auto"/>
                    <w:rPr>
                      <w:color w:val="000000"/>
                      <w:kern w:val="0"/>
                      <w:szCs w:val="21"/>
                    </w:rPr>
                  </w:pPr>
                  <w:r>
                    <w:rPr>
                      <w:color w:val="000000"/>
                      <w:kern w:val="0"/>
                      <w:szCs w:val="21"/>
                    </w:rPr>
                    <w:t xml:space="preserve">污水处理设施 </w:t>
                  </w:r>
                  <w:r>
                    <w:rPr>
                      <w:rFonts w:ascii="宋体" w:hAnsi="宋体"/>
                      <w:color w:val="000000"/>
                      <w:kern w:val="0"/>
                      <w:szCs w:val="21"/>
                    </w:rPr>
                    <w:t>□；</w:t>
                  </w:r>
                  <w:r>
                    <w:rPr>
                      <w:color w:val="000000"/>
                      <w:kern w:val="0"/>
                      <w:szCs w:val="21"/>
                    </w:rPr>
                    <w:t xml:space="preserve">水文减缓设施 </w:t>
                  </w:r>
                  <w:r>
                    <w:rPr>
                      <w:rFonts w:ascii="宋体" w:hAnsi="宋体"/>
                      <w:color w:val="000000"/>
                      <w:kern w:val="0"/>
                      <w:szCs w:val="21"/>
                    </w:rPr>
                    <w:t>□；</w:t>
                  </w:r>
                  <w:r>
                    <w:rPr>
                      <w:color w:val="000000"/>
                      <w:kern w:val="0"/>
                      <w:szCs w:val="21"/>
                    </w:rPr>
                    <w:t xml:space="preserve">生态流量保障设施 </w:t>
                  </w:r>
                  <w:r>
                    <w:rPr>
                      <w:rFonts w:ascii="宋体" w:hAnsi="宋体"/>
                      <w:color w:val="000000"/>
                      <w:kern w:val="0"/>
                      <w:szCs w:val="21"/>
                    </w:rPr>
                    <w:t>□；</w:t>
                  </w:r>
                  <w:r>
                    <w:rPr>
                      <w:color w:val="000000"/>
                      <w:kern w:val="0"/>
                      <w:szCs w:val="21"/>
                    </w:rPr>
                    <w:t xml:space="preserve">区域削减 </w:t>
                  </w:r>
                  <w:r>
                    <w:rPr>
                      <w:rFonts w:ascii="宋体" w:hAnsi="宋体"/>
                      <w:color w:val="000000"/>
                      <w:kern w:val="0"/>
                      <w:szCs w:val="21"/>
                    </w:rPr>
                    <w:t>□；</w:t>
                  </w:r>
                  <w:r>
                    <w:rPr>
                      <w:color w:val="000000"/>
                      <w:kern w:val="0"/>
                      <w:szCs w:val="21"/>
                    </w:rPr>
                    <w:t xml:space="preserve">依托其他工程措施 </w:t>
                  </w:r>
                  <w:r>
                    <w:rPr>
                      <w:rFonts w:ascii="宋体" w:hAnsi="宋体"/>
                      <w:color w:val="000000"/>
                      <w:kern w:val="0"/>
                      <w:szCs w:val="21"/>
                    </w:rPr>
                    <w:t>□；</w:t>
                  </w:r>
                  <w:r>
                    <w:rPr>
                      <w:color w:val="000000"/>
                      <w:kern w:val="0"/>
                      <w:szCs w:val="21"/>
                    </w:rPr>
                    <w:t xml:space="preserve">其他 </w:t>
                  </w:r>
                  <w:r>
                    <w:rPr>
                      <w:rFonts w:hint="eastAsia" w:ascii="宋体" w:hAnsi="宋体"/>
                      <w:color w:val="000000"/>
                      <w:kern w:val="0"/>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5" w:hRule="atLeast"/>
                <w:jc w:val="center"/>
              </w:trPr>
              <w:tc>
                <w:tcPr>
                  <w:tcW w:w="596"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0" w:lineRule="atLeast"/>
                    <w:jc w:val="left"/>
                    <w:textAlignment w:val="auto"/>
                    <w:rPr>
                      <w:color w:val="000000"/>
                      <w:kern w:val="0"/>
                      <w:szCs w:val="21"/>
                    </w:rPr>
                  </w:pPr>
                </w:p>
              </w:tc>
              <w:tc>
                <w:tcPr>
                  <w:tcW w:w="1197" w:type="dxa"/>
                  <w:vMerge w:val="restart"/>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color w:val="000000"/>
                      <w:kern w:val="0"/>
                      <w:szCs w:val="21"/>
                    </w:rPr>
                  </w:pPr>
                  <w:r>
                    <w:rPr>
                      <w:color w:val="000000"/>
                      <w:kern w:val="0"/>
                      <w:szCs w:val="21"/>
                    </w:rPr>
                    <w:t>监测计划</w:t>
                  </w:r>
                </w:p>
              </w:tc>
              <w:tc>
                <w:tcPr>
                  <w:tcW w:w="2116" w:type="dxa"/>
                  <w:gridSpan w:val="2"/>
                  <w:tcBorders>
                    <w:tl2br w:val="nil"/>
                    <w:tr2bl w:val="nil"/>
                  </w:tcBorders>
                  <w:shd w:val="clear" w:color="auto" w:fill="auto"/>
                  <w:noWrap/>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color w:val="000000"/>
                      <w:kern w:val="0"/>
                      <w:szCs w:val="21"/>
                    </w:rPr>
                  </w:pPr>
                </w:p>
              </w:tc>
              <w:tc>
                <w:tcPr>
                  <w:tcW w:w="2512" w:type="dxa"/>
                  <w:gridSpan w:val="5"/>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color w:val="000000"/>
                      <w:kern w:val="0"/>
                      <w:szCs w:val="21"/>
                    </w:rPr>
                  </w:pPr>
                  <w:r>
                    <w:rPr>
                      <w:rFonts w:hint="eastAsia" w:ascii="宋体" w:hAnsi="宋体"/>
                      <w:color w:val="000000"/>
                      <w:kern w:val="0"/>
                      <w:szCs w:val="21"/>
                    </w:rPr>
                    <w:t>环境质量</w:t>
                  </w:r>
                </w:p>
              </w:tc>
              <w:tc>
                <w:tcPr>
                  <w:tcW w:w="2558" w:type="dxa"/>
                  <w:gridSpan w:val="5"/>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color w:val="000000"/>
                      <w:kern w:val="0"/>
                      <w:szCs w:val="21"/>
                    </w:rPr>
                  </w:pPr>
                  <w:r>
                    <w:rPr>
                      <w:rFonts w:hint="eastAsia"/>
                      <w:color w:val="000000"/>
                      <w:kern w:val="0"/>
                      <w:szCs w:val="21"/>
                    </w:rPr>
                    <w:t>污染源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5" w:hRule="atLeast"/>
                <w:jc w:val="center"/>
              </w:trPr>
              <w:tc>
                <w:tcPr>
                  <w:tcW w:w="596"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0" w:lineRule="atLeast"/>
                    <w:jc w:val="left"/>
                    <w:textAlignment w:val="auto"/>
                    <w:rPr>
                      <w:color w:val="000000"/>
                      <w:kern w:val="0"/>
                      <w:szCs w:val="21"/>
                    </w:rPr>
                  </w:pPr>
                </w:p>
              </w:tc>
              <w:tc>
                <w:tcPr>
                  <w:tcW w:w="1197" w:type="dxa"/>
                  <w:vMerge w:val="continue"/>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color w:val="000000"/>
                      <w:kern w:val="0"/>
                      <w:szCs w:val="21"/>
                    </w:rPr>
                  </w:pPr>
                </w:p>
              </w:tc>
              <w:tc>
                <w:tcPr>
                  <w:tcW w:w="2116" w:type="dxa"/>
                  <w:gridSpan w:val="2"/>
                  <w:tcBorders>
                    <w:tl2br w:val="nil"/>
                    <w:tr2bl w:val="nil"/>
                  </w:tcBorders>
                  <w:shd w:val="clear" w:color="auto" w:fill="auto"/>
                  <w:noWrap/>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ascii="宋体" w:hAnsi="宋体"/>
                      <w:color w:val="000000"/>
                      <w:kern w:val="0"/>
                      <w:szCs w:val="21"/>
                    </w:rPr>
                  </w:pPr>
                  <w:r>
                    <w:rPr>
                      <w:rFonts w:hint="eastAsia" w:ascii="宋体" w:hAnsi="宋体"/>
                      <w:color w:val="000000"/>
                      <w:kern w:val="0"/>
                      <w:szCs w:val="21"/>
                    </w:rPr>
                    <w:t>监测方式</w:t>
                  </w:r>
                </w:p>
              </w:tc>
              <w:tc>
                <w:tcPr>
                  <w:tcW w:w="2512" w:type="dxa"/>
                  <w:gridSpan w:val="5"/>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宋体" w:hAnsi="宋体" w:eastAsia="宋体"/>
                      <w:b/>
                      <w:color w:val="000000"/>
                      <w:kern w:val="0"/>
                      <w:szCs w:val="21"/>
                      <w:lang w:eastAsia="zh-CN"/>
                    </w:rPr>
                  </w:pPr>
                  <w:r>
                    <w:rPr>
                      <w:rFonts w:hint="eastAsia" w:ascii="宋体" w:hAnsi="宋体"/>
                      <w:color w:val="000000"/>
                      <w:kern w:val="0"/>
                      <w:szCs w:val="21"/>
                    </w:rPr>
                    <w:t xml:space="preserve">手动 </w:t>
                  </w:r>
                  <w:r>
                    <w:rPr>
                      <w:rFonts w:hint="eastAsia" w:ascii="宋体" w:hAnsi="宋体"/>
                      <w:color w:val="000000"/>
                      <w:kern w:val="0"/>
                      <w:szCs w:val="21"/>
                      <w:lang w:eastAsia="zh-CN"/>
                    </w:rPr>
                    <w:t>□</w:t>
                  </w:r>
                  <w:r>
                    <w:rPr>
                      <w:rFonts w:ascii="宋体" w:hAnsi="宋体"/>
                      <w:color w:val="000000"/>
                      <w:kern w:val="0"/>
                      <w:szCs w:val="21"/>
                    </w:rPr>
                    <w:t>；</w:t>
                  </w:r>
                  <w:r>
                    <w:rPr>
                      <w:rFonts w:hint="eastAsia" w:ascii="宋体" w:hAnsi="宋体"/>
                      <w:color w:val="000000"/>
                      <w:kern w:val="0"/>
                      <w:szCs w:val="21"/>
                    </w:rPr>
                    <w:t xml:space="preserve">自动 </w:t>
                  </w:r>
                  <w:r>
                    <w:rPr>
                      <w:rFonts w:ascii="宋体" w:hAnsi="宋体"/>
                      <w:color w:val="000000"/>
                      <w:kern w:val="0"/>
                      <w:szCs w:val="21"/>
                    </w:rPr>
                    <w:t>□</w:t>
                  </w:r>
                  <w:r>
                    <w:rPr>
                      <w:rFonts w:hint="eastAsia" w:ascii="宋体" w:hAnsi="宋体"/>
                      <w:color w:val="000000"/>
                      <w:kern w:val="0"/>
                      <w:szCs w:val="21"/>
                    </w:rPr>
                    <w:t xml:space="preserve">；无监测 </w:t>
                  </w:r>
                  <w:r>
                    <w:rPr>
                      <w:rFonts w:hint="eastAsia" w:ascii="宋体" w:hAnsi="宋体"/>
                      <w:color w:val="000000"/>
                      <w:kern w:val="0"/>
                      <w:szCs w:val="21"/>
                      <w:lang w:eastAsia="zh-CN"/>
                    </w:rPr>
                    <w:t>☑</w:t>
                  </w:r>
                </w:p>
              </w:tc>
              <w:tc>
                <w:tcPr>
                  <w:tcW w:w="2558" w:type="dxa"/>
                  <w:gridSpan w:val="5"/>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eastAsia="宋体"/>
                      <w:color w:val="000000"/>
                      <w:kern w:val="0"/>
                      <w:szCs w:val="21"/>
                      <w:lang w:eastAsia="zh-CN"/>
                    </w:rPr>
                  </w:pPr>
                  <w:r>
                    <w:rPr>
                      <w:rFonts w:hint="eastAsia" w:ascii="宋体" w:hAnsi="宋体"/>
                      <w:color w:val="000000"/>
                      <w:kern w:val="0"/>
                      <w:szCs w:val="21"/>
                    </w:rPr>
                    <w:t xml:space="preserve">手动 </w:t>
                  </w:r>
                  <w:r>
                    <w:rPr>
                      <w:rFonts w:hint="eastAsia" w:ascii="宋体" w:hAnsi="宋体"/>
                      <w:color w:val="000000"/>
                      <w:kern w:val="0"/>
                      <w:szCs w:val="21"/>
                      <w:lang w:eastAsia="zh-CN"/>
                    </w:rPr>
                    <w:t>□</w:t>
                  </w:r>
                  <w:r>
                    <w:rPr>
                      <w:rFonts w:ascii="宋体" w:hAnsi="宋体"/>
                      <w:color w:val="000000"/>
                      <w:kern w:val="0"/>
                      <w:szCs w:val="21"/>
                    </w:rPr>
                    <w:t>；</w:t>
                  </w:r>
                  <w:r>
                    <w:rPr>
                      <w:rFonts w:hint="eastAsia" w:ascii="宋体" w:hAnsi="宋体"/>
                      <w:color w:val="000000"/>
                      <w:kern w:val="0"/>
                      <w:szCs w:val="21"/>
                    </w:rPr>
                    <w:t xml:space="preserve">自动 </w:t>
                  </w:r>
                  <w:r>
                    <w:rPr>
                      <w:rFonts w:ascii="宋体" w:hAnsi="宋体"/>
                      <w:color w:val="000000"/>
                      <w:kern w:val="0"/>
                      <w:szCs w:val="21"/>
                    </w:rPr>
                    <w:t>□</w:t>
                  </w:r>
                  <w:r>
                    <w:rPr>
                      <w:rFonts w:hint="eastAsia" w:ascii="宋体" w:hAnsi="宋体"/>
                      <w:color w:val="000000"/>
                      <w:kern w:val="0"/>
                      <w:szCs w:val="21"/>
                    </w:rPr>
                    <w:t xml:space="preserve">；无监测 </w:t>
                  </w:r>
                  <w:r>
                    <w:rPr>
                      <w:rFonts w:hint="eastAsia" w:ascii="宋体" w:hAnsi="宋体"/>
                      <w:color w:val="000000"/>
                      <w:kern w:val="0"/>
                      <w:szCs w:val="2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1" w:hRule="atLeast"/>
                <w:jc w:val="center"/>
              </w:trPr>
              <w:tc>
                <w:tcPr>
                  <w:tcW w:w="596"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0" w:lineRule="atLeast"/>
                    <w:jc w:val="left"/>
                    <w:textAlignment w:val="auto"/>
                    <w:rPr>
                      <w:color w:val="000000"/>
                      <w:kern w:val="0"/>
                      <w:szCs w:val="21"/>
                    </w:rPr>
                  </w:pPr>
                </w:p>
              </w:tc>
              <w:tc>
                <w:tcPr>
                  <w:tcW w:w="1197" w:type="dxa"/>
                  <w:vMerge w:val="continue"/>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color w:val="000000"/>
                      <w:kern w:val="0"/>
                      <w:szCs w:val="21"/>
                    </w:rPr>
                  </w:pPr>
                </w:p>
              </w:tc>
              <w:tc>
                <w:tcPr>
                  <w:tcW w:w="2116" w:type="dxa"/>
                  <w:gridSpan w:val="2"/>
                  <w:tcBorders>
                    <w:tl2br w:val="nil"/>
                    <w:tr2bl w:val="nil"/>
                  </w:tcBorders>
                  <w:shd w:val="clear" w:color="auto" w:fill="auto"/>
                  <w:noWrap/>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ascii="宋体" w:hAnsi="宋体"/>
                      <w:color w:val="000000"/>
                      <w:kern w:val="0"/>
                      <w:szCs w:val="21"/>
                    </w:rPr>
                  </w:pPr>
                  <w:r>
                    <w:rPr>
                      <w:rFonts w:hint="eastAsia" w:ascii="宋体" w:hAnsi="宋体"/>
                      <w:color w:val="000000"/>
                      <w:kern w:val="0"/>
                      <w:szCs w:val="21"/>
                    </w:rPr>
                    <w:t>监测点位</w:t>
                  </w:r>
                </w:p>
              </w:tc>
              <w:tc>
                <w:tcPr>
                  <w:tcW w:w="2512" w:type="dxa"/>
                  <w:gridSpan w:val="5"/>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ascii="宋体" w:hAnsi="宋体"/>
                      <w:color w:val="000000"/>
                      <w:kern w:val="0"/>
                      <w:szCs w:val="21"/>
                    </w:rPr>
                  </w:pPr>
                  <w:r>
                    <w:rPr>
                      <w:color w:val="000000"/>
                      <w:kern w:val="0"/>
                      <w:szCs w:val="21"/>
                    </w:rPr>
                    <w:t>（</w:t>
                  </w:r>
                  <w:r>
                    <w:rPr>
                      <w:rFonts w:hint="eastAsia"/>
                      <w:color w:val="000000"/>
                      <w:kern w:val="0"/>
                      <w:szCs w:val="21"/>
                      <w:lang w:val="en-US" w:eastAsia="zh-CN"/>
                    </w:rPr>
                    <w:t xml:space="preserve">  </w:t>
                  </w:r>
                  <w:r>
                    <w:rPr>
                      <w:color w:val="000000"/>
                      <w:kern w:val="0"/>
                      <w:szCs w:val="21"/>
                    </w:rPr>
                    <w:t>）</w:t>
                  </w:r>
                </w:p>
              </w:tc>
              <w:tc>
                <w:tcPr>
                  <w:tcW w:w="2558" w:type="dxa"/>
                  <w:gridSpan w:val="5"/>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ascii="宋体" w:hAnsi="宋体"/>
                      <w:color w:val="000000"/>
                      <w:kern w:val="0"/>
                      <w:szCs w:val="21"/>
                    </w:rPr>
                  </w:pPr>
                  <w:r>
                    <w:rPr>
                      <w:color w:val="000000"/>
                      <w:kern w:val="0"/>
                      <w:szCs w:val="21"/>
                    </w:rPr>
                    <w:t>（</w:t>
                  </w:r>
                  <w:r>
                    <w:rPr>
                      <w:rFonts w:hint="eastAsia"/>
                      <w:color w:val="000000"/>
                      <w:kern w:val="0"/>
                      <w:szCs w:val="21"/>
                      <w:lang w:val="en-US" w:eastAsia="zh-CN"/>
                    </w:rPr>
                    <w:t xml:space="preserve"> </w:t>
                  </w:r>
                  <w:r>
                    <w:rPr>
                      <w:color w:val="000000"/>
                      <w:kern w:val="0"/>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9" w:hRule="atLeast"/>
                <w:jc w:val="center"/>
              </w:trPr>
              <w:tc>
                <w:tcPr>
                  <w:tcW w:w="596"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0" w:lineRule="atLeast"/>
                    <w:jc w:val="left"/>
                    <w:textAlignment w:val="auto"/>
                    <w:rPr>
                      <w:color w:val="000000"/>
                      <w:kern w:val="0"/>
                      <w:szCs w:val="21"/>
                    </w:rPr>
                  </w:pPr>
                </w:p>
              </w:tc>
              <w:tc>
                <w:tcPr>
                  <w:tcW w:w="1197" w:type="dxa"/>
                  <w:vMerge w:val="continue"/>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color w:val="000000"/>
                      <w:kern w:val="0"/>
                      <w:szCs w:val="21"/>
                    </w:rPr>
                  </w:pPr>
                </w:p>
              </w:tc>
              <w:tc>
                <w:tcPr>
                  <w:tcW w:w="2116" w:type="dxa"/>
                  <w:gridSpan w:val="2"/>
                  <w:tcBorders>
                    <w:tl2br w:val="nil"/>
                    <w:tr2bl w:val="nil"/>
                  </w:tcBorders>
                  <w:shd w:val="clear" w:color="auto" w:fill="auto"/>
                  <w:noWrap/>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ascii="宋体" w:hAnsi="宋体"/>
                      <w:color w:val="000000"/>
                      <w:kern w:val="0"/>
                      <w:szCs w:val="21"/>
                    </w:rPr>
                  </w:pPr>
                  <w:r>
                    <w:rPr>
                      <w:rFonts w:hint="eastAsia" w:ascii="宋体" w:hAnsi="宋体"/>
                      <w:color w:val="000000"/>
                      <w:kern w:val="0"/>
                      <w:szCs w:val="21"/>
                    </w:rPr>
                    <w:t>监测因子</w:t>
                  </w:r>
                </w:p>
              </w:tc>
              <w:tc>
                <w:tcPr>
                  <w:tcW w:w="2512" w:type="dxa"/>
                  <w:gridSpan w:val="5"/>
                  <w:tcBorders>
                    <w:tl2br w:val="nil"/>
                    <w:tr2bl w:val="nil"/>
                  </w:tcBorders>
                  <w:shd w:val="clear" w:color="auto" w:fill="auto"/>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ascii="宋体" w:hAnsi="宋体"/>
                      <w:color w:val="000000"/>
                      <w:kern w:val="0"/>
                      <w:szCs w:val="21"/>
                    </w:rPr>
                  </w:pPr>
                  <w:r>
                    <w:rPr>
                      <w:color w:val="000000"/>
                      <w:kern w:val="0"/>
                      <w:szCs w:val="21"/>
                    </w:rPr>
                    <w:t xml:space="preserve">（  </w:t>
                  </w:r>
                  <w:r>
                    <w:rPr>
                      <w:rFonts w:hint="eastAsia"/>
                      <w:color w:val="000000"/>
                      <w:kern w:val="0"/>
                      <w:szCs w:val="21"/>
                      <w:lang w:val="en-US" w:eastAsia="zh-CN"/>
                    </w:rPr>
                    <w:t xml:space="preserve"> </w:t>
                  </w:r>
                  <w:r>
                    <w:rPr>
                      <w:color w:val="000000"/>
                      <w:kern w:val="0"/>
                      <w:szCs w:val="21"/>
                    </w:rPr>
                    <w:t>）</w:t>
                  </w:r>
                </w:p>
              </w:tc>
              <w:tc>
                <w:tcPr>
                  <w:tcW w:w="2558" w:type="dxa"/>
                  <w:gridSpan w:val="5"/>
                  <w:tcBorders>
                    <w:tl2br w:val="nil"/>
                    <w:tr2bl w:val="nil"/>
                  </w:tcBorders>
                  <w:shd w:val="clear" w:color="auto" w:fill="auto"/>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ascii="宋体" w:hAnsi="宋体"/>
                      <w:color w:val="000000"/>
                      <w:kern w:val="0"/>
                      <w:szCs w:val="21"/>
                    </w:rPr>
                  </w:pPr>
                  <w:r>
                    <w:rPr>
                      <w:color w:val="000000"/>
                      <w:kern w:val="0"/>
                      <w:szCs w:val="21"/>
                    </w:rPr>
                    <w:t xml:space="preserve">（ </w:t>
                  </w:r>
                  <w:r>
                    <w:rPr>
                      <w:rFonts w:hint="eastAsia"/>
                      <w:color w:val="000000"/>
                      <w:kern w:val="0"/>
                      <w:szCs w:val="21"/>
                      <w:lang w:val="en-US" w:eastAsia="zh-CN"/>
                    </w:rPr>
                    <w:t xml:space="preserve"> </w:t>
                  </w:r>
                  <w:r>
                    <w:rPr>
                      <w:color w:val="000000"/>
                      <w:kern w:val="0"/>
                      <w:szCs w:val="21"/>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5" w:hRule="atLeast"/>
                <w:jc w:val="center"/>
              </w:trPr>
              <w:tc>
                <w:tcPr>
                  <w:tcW w:w="596"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0" w:lineRule="atLeast"/>
                    <w:jc w:val="left"/>
                    <w:textAlignment w:val="auto"/>
                    <w:rPr>
                      <w:color w:val="000000"/>
                      <w:kern w:val="0"/>
                      <w:szCs w:val="21"/>
                    </w:rPr>
                  </w:pPr>
                </w:p>
              </w:tc>
              <w:tc>
                <w:tcPr>
                  <w:tcW w:w="1197" w:type="dxa"/>
                  <w:tcBorders>
                    <w:tl2br w:val="nil"/>
                    <w:tr2bl w:val="nil"/>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color w:val="000000"/>
                      <w:kern w:val="0"/>
                      <w:szCs w:val="21"/>
                    </w:rPr>
                  </w:pPr>
                  <w:r>
                    <w:rPr>
                      <w:color w:val="000000"/>
                      <w:kern w:val="0"/>
                      <w:szCs w:val="21"/>
                    </w:rPr>
                    <w:t>污染物排放清单</w:t>
                  </w:r>
                </w:p>
              </w:tc>
              <w:tc>
                <w:tcPr>
                  <w:tcW w:w="7186" w:type="dxa"/>
                  <w:gridSpan w:val="12"/>
                  <w:tcBorders>
                    <w:tl2br w:val="nil"/>
                    <w:tr2bl w:val="nil"/>
                  </w:tcBorders>
                  <w:shd w:val="clear" w:color="auto" w:fill="auto"/>
                  <w:noWrap/>
                  <w:vAlign w:val="center"/>
                </w:tcPr>
                <w:p>
                  <w:pPr>
                    <w:keepNext w:val="0"/>
                    <w:keepLines w:val="0"/>
                    <w:pageBreakBefore w:val="0"/>
                    <w:widowControl w:val="0"/>
                    <w:kinsoku/>
                    <w:wordWrap/>
                    <w:overflowPunct/>
                    <w:topLinePunct w:val="0"/>
                    <w:autoSpaceDE/>
                    <w:autoSpaceDN/>
                    <w:bidi w:val="0"/>
                    <w:adjustRightInd/>
                    <w:snapToGrid/>
                    <w:spacing w:line="0" w:lineRule="atLeast"/>
                    <w:jc w:val="left"/>
                    <w:textAlignment w:val="auto"/>
                    <w:rPr>
                      <w:color w:val="000000"/>
                      <w:kern w:val="0"/>
                      <w:szCs w:val="21"/>
                    </w:rPr>
                  </w:pPr>
                  <w:r>
                    <w:rPr>
                      <w:rFonts w:ascii="宋体" w:hAnsi="宋体"/>
                      <w:color w:val="000000"/>
                      <w:kern w:val="0"/>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8" w:hRule="atLeast"/>
                <w:jc w:val="center"/>
              </w:trPr>
              <w:tc>
                <w:tcPr>
                  <w:tcW w:w="1793" w:type="dxa"/>
                  <w:gridSpan w:val="2"/>
                  <w:tcBorders>
                    <w:tl2br w:val="nil"/>
                    <w:tr2bl w:val="nil"/>
                  </w:tcBorders>
                  <w:shd w:val="clear" w:color="auto" w:fill="auto"/>
                  <w:noWrap/>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color w:val="000000"/>
                      <w:kern w:val="0"/>
                      <w:szCs w:val="21"/>
                    </w:rPr>
                  </w:pPr>
                  <w:r>
                    <w:rPr>
                      <w:color w:val="000000"/>
                      <w:kern w:val="0"/>
                      <w:szCs w:val="21"/>
                    </w:rPr>
                    <w:t>评价结论</w:t>
                  </w:r>
                </w:p>
              </w:tc>
              <w:tc>
                <w:tcPr>
                  <w:tcW w:w="7186" w:type="dxa"/>
                  <w:gridSpan w:val="12"/>
                  <w:tcBorders>
                    <w:tl2br w:val="nil"/>
                    <w:tr2bl w:val="nil"/>
                  </w:tcBorders>
                  <w:shd w:val="clear" w:color="auto" w:fill="auto"/>
                  <w:noWrap/>
                  <w:vAlign w:val="center"/>
                </w:tcPr>
                <w:p>
                  <w:pPr>
                    <w:keepNext w:val="0"/>
                    <w:keepLines w:val="0"/>
                    <w:pageBreakBefore w:val="0"/>
                    <w:widowControl w:val="0"/>
                    <w:kinsoku/>
                    <w:wordWrap/>
                    <w:overflowPunct/>
                    <w:topLinePunct w:val="0"/>
                    <w:autoSpaceDE/>
                    <w:autoSpaceDN/>
                    <w:bidi w:val="0"/>
                    <w:adjustRightInd/>
                    <w:snapToGrid/>
                    <w:spacing w:line="0" w:lineRule="atLeast"/>
                    <w:jc w:val="left"/>
                    <w:textAlignment w:val="auto"/>
                    <w:rPr>
                      <w:color w:val="000000"/>
                      <w:kern w:val="0"/>
                      <w:szCs w:val="21"/>
                    </w:rPr>
                  </w:pPr>
                  <w:r>
                    <w:rPr>
                      <w:color w:val="000000"/>
                      <w:kern w:val="0"/>
                      <w:szCs w:val="21"/>
                    </w:rPr>
                    <w:t>可</w:t>
                  </w:r>
                  <w:r>
                    <w:rPr>
                      <w:rFonts w:hint="eastAsia"/>
                      <w:color w:val="000000"/>
                      <w:kern w:val="0"/>
                      <w:szCs w:val="21"/>
                    </w:rPr>
                    <w:t>以</w:t>
                  </w:r>
                  <w:r>
                    <w:rPr>
                      <w:color w:val="000000"/>
                      <w:kern w:val="0"/>
                      <w:szCs w:val="21"/>
                    </w:rPr>
                    <w:t xml:space="preserve">接受 </w:t>
                  </w:r>
                  <w:r>
                    <w:rPr>
                      <w:rFonts w:hint="eastAsia" w:ascii="宋体" w:hAnsi="宋体"/>
                      <w:color w:val="000000"/>
                      <w:kern w:val="0"/>
                      <w:szCs w:val="21"/>
                    </w:rPr>
                    <w:t>☑</w:t>
                  </w:r>
                  <w:r>
                    <w:rPr>
                      <w:rFonts w:ascii="宋体" w:hAnsi="宋体"/>
                      <w:color w:val="000000"/>
                      <w:kern w:val="0"/>
                      <w:szCs w:val="21"/>
                    </w:rPr>
                    <w:t>；</w:t>
                  </w:r>
                  <w:r>
                    <w:rPr>
                      <w:color w:val="000000"/>
                      <w:kern w:val="0"/>
                      <w:szCs w:val="21"/>
                    </w:rPr>
                    <w:t>不可</w:t>
                  </w:r>
                  <w:r>
                    <w:rPr>
                      <w:rFonts w:hint="eastAsia"/>
                      <w:color w:val="000000"/>
                      <w:kern w:val="0"/>
                      <w:szCs w:val="21"/>
                    </w:rPr>
                    <w:t>以</w:t>
                  </w:r>
                  <w:r>
                    <w:rPr>
                      <w:color w:val="000000"/>
                      <w:kern w:val="0"/>
                      <w:szCs w:val="21"/>
                    </w:rPr>
                    <w:t xml:space="preserve">接受 </w:t>
                  </w:r>
                  <w:r>
                    <w:rPr>
                      <w:rFonts w:ascii="宋体" w:hAnsi="宋体"/>
                      <w:color w:val="000000"/>
                      <w:kern w:val="0"/>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2" w:hRule="atLeast"/>
                <w:jc w:val="center"/>
              </w:trPr>
              <w:tc>
                <w:tcPr>
                  <w:tcW w:w="8979" w:type="dxa"/>
                  <w:gridSpan w:val="14"/>
                  <w:tcBorders>
                    <w:tl2br w:val="nil"/>
                    <w:tr2bl w:val="nil"/>
                  </w:tcBorders>
                  <w:shd w:val="clear" w:color="auto" w:fill="auto"/>
                  <w:noWrap/>
                  <w:vAlign w:val="center"/>
                </w:tcPr>
                <w:p>
                  <w:pPr>
                    <w:keepNext w:val="0"/>
                    <w:keepLines w:val="0"/>
                    <w:pageBreakBefore w:val="0"/>
                    <w:widowControl w:val="0"/>
                    <w:kinsoku/>
                    <w:wordWrap/>
                    <w:overflowPunct/>
                    <w:topLinePunct w:val="0"/>
                    <w:autoSpaceDE/>
                    <w:autoSpaceDN/>
                    <w:bidi w:val="0"/>
                    <w:adjustRightInd/>
                    <w:snapToGrid/>
                    <w:spacing w:line="0" w:lineRule="atLeast"/>
                    <w:jc w:val="left"/>
                    <w:textAlignment w:val="auto"/>
                    <w:rPr>
                      <w:color w:val="000000"/>
                      <w:kern w:val="0"/>
                      <w:szCs w:val="21"/>
                    </w:rPr>
                  </w:pPr>
                  <w:r>
                    <w:rPr>
                      <w:rFonts w:hint="eastAsia"/>
                      <w:color w:val="000000"/>
                      <w:kern w:val="0"/>
                      <w:szCs w:val="21"/>
                    </w:rPr>
                    <w:t>注：“</w:t>
                  </w:r>
                  <w:r>
                    <w:rPr>
                      <w:rFonts w:ascii="宋体" w:hAnsi="宋体"/>
                      <w:color w:val="000000"/>
                      <w:kern w:val="0"/>
                      <w:szCs w:val="21"/>
                    </w:rPr>
                    <w:t>□</w:t>
                  </w:r>
                  <w:r>
                    <w:rPr>
                      <w:rFonts w:hint="eastAsia"/>
                      <w:color w:val="000000"/>
                      <w:kern w:val="0"/>
                      <w:szCs w:val="21"/>
                    </w:rPr>
                    <w:t>”为勾选项，可打</w:t>
                  </w:r>
                  <w:r>
                    <w:rPr>
                      <w:rFonts w:hint="eastAsia" w:ascii="宋体" w:hAnsi="宋体"/>
                      <w:color w:val="000000"/>
                      <w:kern w:val="0"/>
                      <w:szCs w:val="21"/>
                    </w:rPr>
                    <w:t>√</w:t>
                  </w:r>
                  <w:r>
                    <w:rPr>
                      <w:rFonts w:hint="eastAsia"/>
                      <w:color w:val="000000"/>
                      <w:kern w:val="0"/>
                      <w:szCs w:val="21"/>
                    </w:rPr>
                    <w:t>；“</w:t>
                  </w:r>
                  <w:r>
                    <w:rPr>
                      <w:color w:val="000000"/>
                      <w:kern w:val="0"/>
                      <w:szCs w:val="21"/>
                    </w:rPr>
                    <w:t>（   ）</w:t>
                  </w:r>
                  <w:r>
                    <w:rPr>
                      <w:rFonts w:hint="eastAsia"/>
                      <w:color w:val="000000"/>
                      <w:kern w:val="0"/>
                      <w:szCs w:val="21"/>
                    </w:rPr>
                    <w:t>”为内容填写项；“备注”为其他补充内容。</w:t>
                  </w:r>
                </w:p>
              </w:tc>
            </w:tr>
          </w:tbl>
          <w:p>
            <w:pPr>
              <w:tabs>
                <w:tab w:val="left" w:pos="-423"/>
              </w:tabs>
              <w:spacing w:line="460" w:lineRule="exact"/>
              <w:rPr>
                <w:rFonts w:hint="default" w:ascii="Times New Roman" w:hAnsi="Times New Roman" w:cs="Times New Roman"/>
                <w:b/>
                <w:bCs/>
                <w:color w:val="auto"/>
                <w:sz w:val="24"/>
                <w:lang w:val="en-US" w:eastAsia="zh-CN"/>
              </w:rPr>
            </w:pPr>
            <w:r>
              <w:rPr>
                <w:rFonts w:hint="default" w:ascii="Times New Roman" w:hAnsi="Times New Roman" w:cs="Times New Roman"/>
                <w:b/>
                <w:bCs/>
                <w:color w:val="auto"/>
                <w:sz w:val="24"/>
                <w:lang w:val="en-US" w:eastAsia="zh-CN"/>
              </w:rPr>
              <w:t>3、地下水环境影响分析</w:t>
            </w:r>
          </w:p>
          <w:p>
            <w:pPr>
              <w:spacing w:line="460" w:lineRule="exact"/>
              <w:ind w:firstLine="482" w:firstLineChars="200"/>
              <w:rPr>
                <w:rFonts w:hint="default" w:ascii="Times New Roman" w:hAnsi="Times New Roman" w:cs="Times New Roman"/>
                <w:b/>
                <w:bCs/>
                <w:sz w:val="24"/>
                <w:lang w:val="en-US" w:eastAsia="zh-CN"/>
              </w:rPr>
            </w:pPr>
            <w:r>
              <w:rPr>
                <w:rFonts w:hint="default" w:ascii="Times New Roman" w:hAnsi="Times New Roman" w:cs="Times New Roman"/>
                <w:b/>
                <w:bCs/>
                <w:sz w:val="24"/>
                <w:lang w:val="en-US" w:eastAsia="zh-CN"/>
              </w:rPr>
              <w:t>3.1 地下水环境影响评价等级</w:t>
            </w:r>
          </w:p>
          <w:p>
            <w:pPr>
              <w:pStyle w:val="61"/>
              <w:spacing w:before="0"/>
              <w:ind w:firstLine="480"/>
              <w:rPr>
                <w:rFonts w:hint="default" w:ascii="Times New Roman" w:hAnsi="Times New Roman" w:cs="Times New Roman"/>
                <w:lang w:val="en-US" w:eastAsia="zh-CN"/>
              </w:rPr>
            </w:pPr>
            <w:r>
              <w:rPr>
                <w:rFonts w:hint="default" w:ascii="Times New Roman" w:hAnsi="Times New Roman" w:cs="Times New Roman"/>
                <w:lang w:val="en-US" w:eastAsia="zh-CN"/>
              </w:rPr>
              <w:t>《环境影响评价技术导则 地下水导则》（HJ610-2016）及其附录A，本项目为“120、纺织品制造——其他（编织物及其制品制造除外）”，编制报告表，确定本项目地下水环境影响评价项目类别为Ⅲ类。</w:t>
            </w:r>
          </w:p>
          <w:p>
            <w:pPr>
              <w:pStyle w:val="61"/>
              <w:spacing w:before="0"/>
              <w:ind w:firstLine="480"/>
              <w:rPr>
                <w:rFonts w:hint="default" w:ascii="Times New Roman" w:hAnsi="Times New Roman" w:cs="Times New Roman"/>
                <w:lang w:val="en-US" w:eastAsia="zh-CN"/>
              </w:rPr>
            </w:pPr>
            <w:r>
              <w:rPr>
                <w:rFonts w:hint="default" w:ascii="Times New Roman" w:hAnsi="Times New Roman" w:cs="Times New Roman"/>
                <w:lang w:val="en-US" w:eastAsia="zh-CN"/>
              </w:rPr>
              <w:t>本项目厂区周围无集中式饮用水水源；项目周边村庄分布有水井，因此项目所在区域属于“分散式饮用水水源地”，地下水环境敏感程度为较敏感，因此，确定本项目地下水评价等级为三级，地下水评价具体分级的原则与判据见下表。</w:t>
            </w:r>
          </w:p>
          <w:p>
            <w:pPr>
              <w:numPr>
                <w:ilvl w:val="0"/>
                <w:numId w:val="0"/>
              </w:numPr>
              <w:ind w:leftChars="0"/>
              <w:jc w:val="center"/>
              <w:rPr>
                <w:rFonts w:hint="default" w:ascii="Times New Roman" w:hAnsi="Times New Roman" w:cs="Times New Roman"/>
                <w:b w:val="0"/>
                <w:bCs w:val="0"/>
                <w:sz w:val="24"/>
                <w:szCs w:val="24"/>
              </w:rPr>
            </w:pPr>
            <w:r>
              <w:rPr>
                <w:rFonts w:hint="eastAsia" w:cs="Times New Roman"/>
                <w:b w:val="0"/>
                <w:bCs w:val="0"/>
                <w:sz w:val="24"/>
                <w:szCs w:val="24"/>
                <w:lang w:eastAsia="zh-CN"/>
              </w:rPr>
              <w:t>表</w:t>
            </w:r>
            <w:r>
              <w:rPr>
                <w:rFonts w:hint="eastAsia" w:cs="Times New Roman"/>
                <w:b w:val="0"/>
                <w:bCs w:val="0"/>
                <w:sz w:val="24"/>
                <w:szCs w:val="24"/>
                <w:lang w:val="en-US" w:eastAsia="zh-CN"/>
              </w:rPr>
              <w:t xml:space="preserve">47  </w:t>
            </w:r>
            <w:r>
              <w:rPr>
                <w:rFonts w:hint="default" w:ascii="Times New Roman" w:hAnsi="Times New Roman" w:cs="Times New Roman"/>
                <w:b w:val="0"/>
                <w:bCs w:val="0"/>
                <w:sz w:val="24"/>
                <w:szCs w:val="24"/>
              </w:rPr>
              <w:t>地下水环境影响评价等级划分一览表</w:t>
            </w:r>
          </w:p>
          <w:tbl>
            <w:tblPr>
              <w:tblStyle w:val="45"/>
              <w:tblW w:w="899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3380"/>
              <w:gridCol w:w="1470"/>
              <w:gridCol w:w="1472"/>
              <w:gridCol w:w="1472"/>
              <w:gridCol w:w="120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539" w:hRule="atLeast"/>
                <w:jc w:val="center"/>
              </w:trPr>
              <w:tc>
                <w:tcPr>
                  <w:tcW w:w="3380" w:type="dxa"/>
                  <w:tcBorders>
                    <w:tl2br w:val="single" w:color="auto" w:sz="4" w:space="0"/>
                  </w:tcBorders>
                  <w:noWrap w:val="0"/>
                  <w:tcMar>
                    <w:top w:w="0" w:type="dxa"/>
                    <w:bottom w:w="0" w:type="dxa"/>
                  </w:tcMar>
                  <w:vAlign w:val="center"/>
                  <mc:AlternateContent>
                    <mc:Choice Requires="wpsCustomData">
                      <wpsCustomData:diagonals>
                        <wpsCustomData:diagonal from="10000" to="30000">
                          <wpsCustomData:border w:val="single" w:color="auto" w:sz="4" w:space="0"/>
                        </wpsCustomData:diagonal>
                      </wpsCustomData:diagonals>
                    </mc:Choice>
                  </mc:AlternateContent>
                </w:tcPr>
                <w:p>
                  <w:pPr>
                    <w:pStyle w:val="100"/>
                    <w:keepNext w:val="0"/>
                    <w:keepLines w:val="0"/>
                    <w:pageBreakBefore w:val="0"/>
                    <w:widowControl w:val="0"/>
                    <w:kinsoku/>
                    <w:wordWrap/>
                    <w:overflowPunct/>
                    <w:topLinePunct w:val="0"/>
                    <w:autoSpaceDE/>
                    <w:autoSpaceDN/>
                    <w:bidi w:val="0"/>
                    <w:adjustRightInd/>
                    <w:snapToGrid/>
                    <w:spacing w:before="0" w:after="0" w:line="0" w:lineRule="atLeast"/>
                    <w:ind w:left="0" w:leftChars="0" w:right="0" w:rightChars="0" w:firstLine="0" w:firstLineChars="0"/>
                    <w:jc w:val="center"/>
                    <w:textAlignment w:val="auto"/>
                    <w:rPr>
                      <w:rFonts w:hint="default" w:ascii="Times New Roman" w:hAnsi="Times New Roman" w:eastAsia="宋体" w:cs="Times New Roman"/>
                      <w:color w:val="auto"/>
                      <w:sz w:val="21"/>
                      <w:szCs w:val="21"/>
                      <w:lang w:val="en-US"/>
                    </w:rPr>
                  </w:pPr>
                </w:p>
                <w:p>
                  <w:pPr>
                    <w:pStyle w:val="100"/>
                    <w:keepNext w:val="0"/>
                    <w:keepLines w:val="0"/>
                    <w:pageBreakBefore w:val="0"/>
                    <w:widowControl w:val="0"/>
                    <w:kinsoku/>
                    <w:wordWrap/>
                    <w:overflowPunct/>
                    <w:topLinePunct w:val="0"/>
                    <w:autoSpaceDE/>
                    <w:autoSpaceDN/>
                    <w:bidi w:val="0"/>
                    <w:adjustRightInd/>
                    <w:snapToGrid/>
                    <w:spacing w:before="0" w:after="0" w:line="0" w:lineRule="atLeast"/>
                    <w:ind w:left="0" w:leftChars="0" w:right="0" w:rightChars="0" w:firstLine="0" w:firstLineChars="0"/>
                    <w:jc w:val="center"/>
                    <w:textAlignment w:val="auto"/>
                    <mc:AlternateContent>
                      <mc:Choice Requires="wpsCustomData">
                        <wpsCustomData:diagonalParaType/>
                      </mc:Choice>
                    </mc:AlternateContent>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环境敏感程度</w:t>
                  </w:r>
                </w:p>
                <w:p>
                  <w:pPr>
                    <w:pStyle w:val="100"/>
                    <w:keepNext w:val="0"/>
                    <w:keepLines w:val="0"/>
                    <w:pageBreakBefore w:val="0"/>
                    <w:widowControl w:val="0"/>
                    <w:kinsoku/>
                    <w:wordWrap/>
                    <w:overflowPunct/>
                    <w:topLinePunct w:val="0"/>
                    <w:autoSpaceDE/>
                    <w:autoSpaceDN/>
                    <w:bidi w:val="0"/>
                    <w:adjustRightInd/>
                    <w:snapToGrid/>
                    <w:spacing w:before="0" w:after="0" w:line="0" w:lineRule="atLeast"/>
                    <w:ind w:left="0" w:leftChars="0" w:right="0" w:rightChars="0"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项目类别</w:t>
                  </w:r>
                </w:p>
              </w:tc>
              <w:tc>
                <w:tcPr>
                  <w:tcW w:w="1470" w:type="dxa"/>
                  <w:noWrap w:val="0"/>
                  <w:tcMar>
                    <w:top w:w="0" w:type="dxa"/>
                    <w:bottom w:w="0" w:type="dxa"/>
                  </w:tcMar>
                  <w:vAlign w:val="center"/>
                </w:tcPr>
                <w:p>
                  <w:pPr>
                    <w:pStyle w:val="100"/>
                    <w:keepNext w:val="0"/>
                    <w:keepLines w:val="0"/>
                    <w:pageBreakBefore w:val="0"/>
                    <w:widowControl w:val="0"/>
                    <w:kinsoku/>
                    <w:wordWrap/>
                    <w:overflowPunct/>
                    <w:topLinePunct w:val="0"/>
                    <w:autoSpaceDE/>
                    <w:autoSpaceDN/>
                    <w:bidi w:val="0"/>
                    <w:adjustRightInd/>
                    <w:snapToGrid/>
                    <w:spacing w:before="0" w:after="0" w:line="0" w:lineRule="atLeast"/>
                    <w:ind w:left="0" w:leftChars="0" w:right="0" w:rightChars="0"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Ⅰ类项目</w:t>
                  </w:r>
                </w:p>
              </w:tc>
              <w:tc>
                <w:tcPr>
                  <w:tcW w:w="1472" w:type="dxa"/>
                  <w:noWrap w:val="0"/>
                  <w:tcMar>
                    <w:top w:w="0" w:type="dxa"/>
                    <w:bottom w:w="0" w:type="dxa"/>
                  </w:tcMar>
                  <w:vAlign w:val="center"/>
                </w:tcPr>
                <w:p>
                  <w:pPr>
                    <w:pStyle w:val="100"/>
                    <w:keepNext w:val="0"/>
                    <w:keepLines w:val="0"/>
                    <w:pageBreakBefore w:val="0"/>
                    <w:widowControl w:val="0"/>
                    <w:kinsoku/>
                    <w:wordWrap/>
                    <w:overflowPunct/>
                    <w:topLinePunct w:val="0"/>
                    <w:autoSpaceDE/>
                    <w:autoSpaceDN/>
                    <w:bidi w:val="0"/>
                    <w:adjustRightInd/>
                    <w:snapToGrid/>
                    <w:spacing w:before="0" w:after="0" w:line="0" w:lineRule="atLeast"/>
                    <w:ind w:left="0" w:leftChars="0" w:right="0" w:rightChars="0"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Ⅱ类项目</w:t>
                  </w:r>
                </w:p>
              </w:tc>
              <w:tc>
                <w:tcPr>
                  <w:tcW w:w="1472" w:type="dxa"/>
                  <w:noWrap w:val="0"/>
                  <w:tcMar>
                    <w:top w:w="0" w:type="dxa"/>
                    <w:bottom w:w="0" w:type="dxa"/>
                  </w:tcMar>
                  <w:vAlign w:val="center"/>
                </w:tcPr>
                <w:p>
                  <w:pPr>
                    <w:pStyle w:val="100"/>
                    <w:keepNext w:val="0"/>
                    <w:keepLines w:val="0"/>
                    <w:pageBreakBefore w:val="0"/>
                    <w:widowControl w:val="0"/>
                    <w:kinsoku/>
                    <w:wordWrap/>
                    <w:overflowPunct/>
                    <w:topLinePunct w:val="0"/>
                    <w:autoSpaceDE/>
                    <w:autoSpaceDN/>
                    <w:bidi w:val="0"/>
                    <w:adjustRightInd/>
                    <w:snapToGrid/>
                    <w:spacing w:before="0" w:after="0" w:line="0" w:lineRule="atLeast"/>
                    <w:ind w:left="0" w:leftChars="0" w:right="0" w:rightChars="0"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Ⅲ类项目</w:t>
                  </w:r>
                </w:p>
              </w:tc>
              <w:tc>
                <w:tcPr>
                  <w:tcW w:w="1202" w:type="dxa"/>
                  <w:noWrap w:val="0"/>
                  <w:tcMar>
                    <w:top w:w="0" w:type="dxa"/>
                    <w:bottom w:w="0" w:type="dxa"/>
                  </w:tcMar>
                  <w:vAlign w:val="center"/>
                </w:tcPr>
                <w:p>
                  <w:pPr>
                    <w:pStyle w:val="100"/>
                    <w:keepNext w:val="0"/>
                    <w:keepLines w:val="0"/>
                    <w:pageBreakBefore w:val="0"/>
                    <w:widowControl w:val="0"/>
                    <w:kinsoku/>
                    <w:wordWrap/>
                    <w:overflowPunct/>
                    <w:topLinePunct w:val="0"/>
                    <w:autoSpaceDE/>
                    <w:autoSpaceDN/>
                    <w:bidi w:val="0"/>
                    <w:adjustRightInd/>
                    <w:snapToGrid/>
                    <w:spacing w:before="0" w:after="0" w:line="0" w:lineRule="atLeast"/>
                    <w:ind w:left="0" w:leftChars="0" w:right="0" w:rightChars="0"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评价等级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0" w:hRule="exact"/>
                <w:jc w:val="center"/>
              </w:trPr>
              <w:tc>
                <w:tcPr>
                  <w:tcW w:w="3380" w:type="dxa"/>
                  <w:noWrap w:val="0"/>
                  <w:tcMar>
                    <w:top w:w="0" w:type="dxa"/>
                    <w:bottom w:w="0" w:type="dxa"/>
                  </w:tcMar>
                  <w:vAlign w:val="center"/>
                </w:tcPr>
                <w:p>
                  <w:pPr>
                    <w:pStyle w:val="100"/>
                    <w:keepNext w:val="0"/>
                    <w:keepLines w:val="0"/>
                    <w:pageBreakBefore w:val="0"/>
                    <w:widowControl w:val="0"/>
                    <w:kinsoku/>
                    <w:wordWrap/>
                    <w:overflowPunct/>
                    <w:topLinePunct w:val="0"/>
                    <w:autoSpaceDE/>
                    <w:autoSpaceDN/>
                    <w:bidi w:val="0"/>
                    <w:adjustRightInd/>
                    <w:snapToGrid/>
                    <w:spacing w:before="0" w:after="0" w:line="0" w:lineRule="atLeast"/>
                    <w:ind w:left="0" w:leftChars="0" w:right="0" w:rightChars="0"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敏感</w:t>
                  </w:r>
                </w:p>
              </w:tc>
              <w:tc>
                <w:tcPr>
                  <w:tcW w:w="1470" w:type="dxa"/>
                  <w:noWrap w:val="0"/>
                  <w:tcMar>
                    <w:top w:w="0" w:type="dxa"/>
                    <w:bottom w:w="0" w:type="dxa"/>
                  </w:tcMar>
                  <w:vAlign w:val="center"/>
                </w:tcPr>
                <w:p>
                  <w:pPr>
                    <w:pStyle w:val="100"/>
                    <w:keepNext w:val="0"/>
                    <w:keepLines w:val="0"/>
                    <w:pageBreakBefore w:val="0"/>
                    <w:widowControl w:val="0"/>
                    <w:kinsoku/>
                    <w:wordWrap/>
                    <w:overflowPunct/>
                    <w:topLinePunct w:val="0"/>
                    <w:autoSpaceDE/>
                    <w:autoSpaceDN/>
                    <w:bidi w:val="0"/>
                    <w:adjustRightInd/>
                    <w:snapToGrid/>
                    <w:spacing w:before="0" w:after="0" w:line="0" w:lineRule="atLeast"/>
                    <w:ind w:left="0" w:leftChars="0" w:right="0" w:rightChars="0"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一</w:t>
                  </w:r>
                </w:p>
              </w:tc>
              <w:tc>
                <w:tcPr>
                  <w:tcW w:w="1472" w:type="dxa"/>
                  <w:noWrap w:val="0"/>
                  <w:tcMar>
                    <w:top w:w="0" w:type="dxa"/>
                    <w:bottom w:w="0" w:type="dxa"/>
                  </w:tcMar>
                  <w:vAlign w:val="center"/>
                </w:tcPr>
                <w:p>
                  <w:pPr>
                    <w:pStyle w:val="100"/>
                    <w:keepNext w:val="0"/>
                    <w:keepLines w:val="0"/>
                    <w:pageBreakBefore w:val="0"/>
                    <w:widowControl w:val="0"/>
                    <w:kinsoku/>
                    <w:wordWrap/>
                    <w:overflowPunct/>
                    <w:topLinePunct w:val="0"/>
                    <w:autoSpaceDE/>
                    <w:autoSpaceDN/>
                    <w:bidi w:val="0"/>
                    <w:adjustRightInd/>
                    <w:snapToGrid/>
                    <w:spacing w:before="0" w:after="0" w:line="0" w:lineRule="atLeast"/>
                    <w:ind w:left="0" w:leftChars="0" w:right="0" w:rightChars="0"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一</w:t>
                  </w:r>
                </w:p>
              </w:tc>
              <w:tc>
                <w:tcPr>
                  <w:tcW w:w="1472" w:type="dxa"/>
                  <w:noWrap w:val="0"/>
                  <w:tcMar>
                    <w:top w:w="0" w:type="dxa"/>
                    <w:bottom w:w="0" w:type="dxa"/>
                  </w:tcMar>
                  <w:vAlign w:val="center"/>
                </w:tcPr>
                <w:p>
                  <w:pPr>
                    <w:pStyle w:val="100"/>
                    <w:keepNext w:val="0"/>
                    <w:keepLines w:val="0"/>
                    <w:pageBreakBefore w:val="0"/>
                    <w:widowControl w:val="0"/>
                    <w:kinsoku/>
                    <w:wordWrap/>
                    <w:overflowPunct/>
                    <w:topLinePunct w:val="0"/>
                    <w:autoSpaceDE/>
                    <w:autoSpaceDN/>
                    <w:bidi w:val="0"/>
                    <w:adjustRightInd/>
                    <w:snapToGrid/>
                    <w:spacing w:before="0" w:after="0" w:line="0" w:lineRule="atLeast"/>
                    <w:ind w:left="0" w:leftChars="0" w:right="0" w:rightChars="0"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二</w:t>
                  </w:r>
                </w:p>
              </w:tc>
              <w:tc>
                <w:tcPr>
                  <w:tcW w:w="1202" w:type="dxa"/>
                  <w:vMerge w:val="restart"/>
                  <w:noWrap w:val="0"/>
                  <w:tcMar>
                    <w:top w:w="0" w:type="dxa"/>
                    <w:bottom w:w="0" w:type="dxa"/>
                  </w:tcMar>
                  <w:vAlign w:val="center"/>
                </w:tcPr>
                <w:p>
                  <w:pPr>
                    <w:pStyle w:val="100"/>
                    <w:keepNext w:val="0"/>
                    <w:keepLines w:val="0"/>
                    <w:pageBreakBefore w:val="0"/>
                    <w:widowControl w:val="0"/>
                    <w:kinsoku/>
                    <w:wordWrap/>
                    <w:overflowPunct/>
                    <w:topLinePunct w:val="0"/>
                    <w:autoSpaceDE/>
                    <w:autoSpaceDN/>
                    <w:bidi w:val="0"/>
                    <w:adjustRightInd/>
                    <w:snapToGrid/>
                    <w:spacing w:before="0" w:after="0" w:line="0" w:lineRule="atLeast"/>
                    <w:ind w:left="0" w:leftChars="0" w:right="0" w:rightChars="0"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三级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0" w:hRule="exact"/>
                <w:jc w:val="center"/>
              </w:trPr>
              <w:tc>
                <w:tcPr>
                  <w:tcW w:w="3380" w:type="dxa"/>
                  <w:noWrap w:val="0"/>
                  <w:tcMar>
                    <w:top w:w="0" w:type="dxa"/>
                    <w:bottom w:w="0" w:type="dxa"/>
                  </w:tcMar>
                  <w:vAlign w:val="center"/>
                </w:tcPr>
                <w:p>
                  <w:pPr>
                    <w:pStyle w:val="100"/>
                    <w:keepNext w:val="0"/>
                    <w:keepLines w:val="0"/>
                    <w:pageBreakBefore w:val="0"/>
                    <w:widowControl w:val="0"/>
                    <w:kinsoku/>
                    <w:wordWrap/>
                    <w:overflowPunct/>
                    <w:topLinePunct w:val="0"/>
                    <w:autoSpaceDE/>
                    <w:autoSpaceDN/>
                    <w:bidi w:val="0"/>
                    <w:adjustRightInd/>
                    <w:snapToGrid/>
                    <w:spacing w:before="0" w:after="0" w:line="0" w:lineRule="atLeast"/>
                    <w:ind w:left="0" w:leftChars="0" w:right="0" w:rightChars="0"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较敏感</w:t>
                  </w:r>
                </w:p>
              </w:tc>
              <w:tc>
                <w:tcPr>
                  <w:tcW w:w="1470" w:type="dxa"/>
                  <w:noWrap w:val="0"/>
                  <w:tcMar>
                    <w:top w:w="0" w:type="dxa"/>
                    <w:bottom w:w="0" w:type="dxa"/>
                  </w:tcMar>
                  <w:vAlign w:val="center"/>
                </w:tcPr>
                <w:p>
                  <w:pPr>
                    <w:pStyle w:val="100"/>
                    <w:keepNext w:val="0"/>
                    <w:keepLines w:val="0"/>
                    <w:pageBreakBefore w:val="0"/>
                    <w:widowControl w:val="0"/>
                    <w:kinsoku/>
                    <w:wordWrap/>
                    <w:overflowPunct/>
                    <w:topLinePunct w:val="0"/>
                    <w:autoSpaceDE/>
                    <w:autoSpaceDN/>
                    <w:bidi w:val="0"/>
                    <w:adjustRightInd/>
                    <w:snapToGrid/>
                    <w:spacing w:before="0" w:after="0" w:line="0" w:lineRule="atLeast"/>
                    <w:ind w:left="0" w:leftChars="0" w:right="0" w:rightChars="0"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一</w:t>
                  </w:r>
                </w:p>
              </w:tc>
              <w:tc>
                <w:tcPr>
                  <w:tcW w:w="1472" w:type="dxa"/>
                  <w:noWrap w:val="0"/>
                  <w:tcMar>
                    <w:top w:w="0" w:type="dxa"/>
                    <w:bottom w:w="0" w:type="dxa"/>
                  </w:tcMar>
                  <w:vAlign w:val="center"/>
                </w:tcPr>
                <w:p>
                  <w:pPr>
                    <w:pStyle w:val="100"/>
                    <w:keepNext w:val="0"/>
                    <w:keepLines w:val="0"/>
                    <w:pageBreakBefore w:val="0"/>
                    <w:widowControl w:val="0"/>
                    <w:kinsoku/>
                    <w:wordWrap/>
                    <w:overflowPunct/>
                    <w:topLinePunct w:val="0"/>
                    <w:autoSpaceDE/>
                    <w:autoSpaceDN/>
                    <w:bidi w:val="0"/>
                    <w:adjustRightInd/>
                    <w:snapToGrid/>
                    <w:spacing w:before="0" w:after="0" w:line="0" w:lineRule="atLeast"/>
                    <w:ind w:left="0" w:leftChars="0" w:right="0" w:rightChars="0"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二</w:t>
                  </w:r>
                </w:p>
              </w:tc>
              <w:tc>
                <w:tcPr>
                  <w:tcW w:w="1472" w:type="dxa"/>
                  <w:noWrap w:val="0"/>
                  <w:tcMar>
                    <w:top w:w="0" w:type="dxa"/>
                    <w:bottom w:w="0" w:type="dxa"/>
                  </w:tcMar>
                  <w:vAlign w:val="center"/>
                </w:tcPr>
                <w:p>
                  <w:pPr>
                    <w:pStyle w:val="100"/>
                    <w:keepNext w:val="0"/>
                    <w:keepLines w:val="0"/>
                    <w:pageBreakBefore w:val="0"/>
                    <w:widowControl w:val="0"/>
                    <w:kinsoku/>
                    <w:wordWrap/>
                    <w:overflowPunct/>
                    <w:topLinePunct w:val="0"/>
                    <w:autoSpaceDE/>
                    <w:autoSpaceDN/>
                    <w:bidi w:val="0"/>
                    <w:adjustRightInd/>
                    <w:snapToGrid/>
                    <w:spacing w:before="0" w:after="0" w:line="0" w:lineRule="atLeast"/>
                    <w:ind w:left="0" w:leftChars="0" w:right="0" w:rightChars="0"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b/>
                      <w:bCs/>
                      <w:color w:val="auto"/>
                      <w:sz w:val="21"/>
                      <w:szCs w:val="21"/>
                    </w:rPr>
                    <w:t>三</w:t>
                  </w:r>
                </w:p>
              </w:tc>
              <w:tc>
                <w:tcPr>
                  <w:tcW w:w="1202" w:type="dxa"/>
                  <w:vMerge w:val="continue"/>
                  <w:noWrap w:val="0"/>
                  <w:tcMar>
                    <w:top w:w="0" w:type="dxa"/>
                    <w:bottom w:w="0" w:type="dxa"/>
                  </w:tcMar>
                  <w:vAlign w:val="center"/>
                </w:tcPr>
                <w:p>
                  <w:pPr>
                    <w:pStyle w:val="100"/>
                    <w:keepNext w:val="0"/>
                    <w:keepLines w:val="0"/>
                    <w:pageBreakBefore w:val="0"/>
                    <w:widowControl w:val="0"/>
                    <w:kinsoku/>
                    <w:wordWrap/>
                    <w:overflowPunct/>
                    <w:topLinePunct w:val="0"/>
                    <w:autoSpaceDE/>
                    <w:autoSpaceDN/>
                    <w:bidi w:val="0"/>
                    <w:adjustRightInd/>
                    <w:snapToGrid/>
                    <w:spacing w:before="0" w:after="0" w:line="0" w:lineRule="atLeast"/>
                    <w:ind w:left="0" w:leftChars="0" w:right="0" w:rightChars="0" w:firstLine="0" w:firstLineChars="0"/>
                    <w:jc w:val="center"/>
                    <w:textAlignment w:val="auto"/>
                    <w:rPr>
                      <w:rFonts w:hint="default" w:ascii="Times New Roman" w:hAnsi="Times New Roman" w:eastAsia="宋体" w:cs="Times New Roman"/>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0" w:hRule="exact"/>
                <w:jc w:val="center"/>
              </w:trPr>
              <w:tc>
                <w:tcPr>
                  <w:tcW w:w="3380" w:type="dxa"/>
                  <w:noWrap w:val="0"/>
                  <w:tcMar>
                    <w:top w:w="0" w:type="dxa"/>
                    <w:bottom w:w="0" w:type="dxa"/>
                  </w:tcMar>
                  <w:vAlign w:val="center"/>
                </w:tcPr>
                <w:p>
                  <w:pPr>
                    <w:pStyle w:val="100"/>
                    <w:keepNext w:val="0"/>
                    <w:keepLines w:val="0"/>
                    <w:pageBreakBefore w:val="0"/>
                    <w:widowControl w:val="0"/>
                    <w:kinsoku/>
                    <w:wordWrap/>
                    <w:overflowPunct/>
                    <w:topLinePunct w:val="0"/>
                    <w:autoSpaceDE/>
                    <w:autoSpaceDN/>
                    <w:bidi w:val="0"/>
                    <w:adjustRightInd/>
                    <w:snapToGrid/>
                    <w:spacing w:before="0" w:after="0" w:line="0" w:lineRule="atLeast"/>
                    <w:ind w:left="0" w:leftChars="0" w:right="0" w:rightChars="0"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不敏感</w:t>
                  </w:r>
                </w:p>
              </w:tc>
              <w:tc>
                <w:tcPr>
                  <w:tcW w:w="1470" w:type="dxa"/>
                  <w:noWrap w:val="0"/>
                  <w:tcMar>
                    <w:top w:w="0" w:type="dxa"/>
                    <w:bottom w:w="0" w:type="dxa"/>
                  </w:tcMar>
                  <w:vAlign w:val="center"/>
                </w:tcPr>
                <w:p>
                  <w:pPr>
                    <w:pStyle w:val="100"/>
                    <w:keepNext w:val="0"/>
                    <w:keepLines w:val="0"/>
                    <w:pageBreakBefore w:val="0"/>
                    <w:widowControl w:val="0"/>
                    <w:kinsoku/>
                    <w:wordWrap/>
                    <w:overflowPunct/>
                    <w:topLinePunct w:val="0"/>
                    <w:autoSpaceDE/>
                    <w:autoSpaceDN/>
                    <w:bidi w:val="0"/>
                    <w:adjustRightInd/>
                    <w:snapToGrid/>
                    <w:spacing w:before="0" w:after="0" w:line="0" w:lineRule="atLeast"/>
                    <w:ind w:left="0" w:leftChars="0" w:right="0" w:rightChars="0"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二</w:t>
                  </w:r>
                </w:p>
              </w:tc>
              <w:tc>
                <w:tcPr>
                  <w:tcW w:w="1472" w:type="dxa"/>
                  <w:noWrap w:val="0"/>
                  <w:tcMar>
                    <w:top w:w="0" w:type="dxa"/>
                    <w:bottom w:w="0" w:type="dxa"/>
                  </w:tcMar>
                  <w:vAlign w:val="center"/>
                </w:tcPr>
                <w:p>
                  <w:pPr>
                    <w:pStyle w:val="100"/>
                    <w:keepNext w:val="0"/>
                    <w:keepLines w:val="0"/>
                    <w:pageBreakBefore w:val="0"/>
                    <w:widowControl w:val="0"/>
                    <w:kinsoku/>
                    <w:wordWrap/>
                    <w:overflowPunct/>
                    <w:topLinePunct w:val="0"/>
                    <w:autoSpaceDE/>
                    <w:autoSpaceDN/>
                    <w:bidi w:val="0"/>
                    <w:adjustRightInd/>
                    <w:snapToGrid/>
                    <w:spacing w:before="0" w:after="0" w:line="0" w:lineRule="atLeast"/>
                    <w:ind w:left="0" w:leftChars="0" w:right="0" w:rightChars="0"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三</w:t>
                  </w:r>
                </w:p>
              </w:tc>
              <w:tc>
                <w:tcPr>
                  <w:tcW w:w="1472" w:type="dxa"/>
                  <w:noWrap w:val="0"/>
                  <w:tcMar>
                    <w:top w:w="0" w:type="dxa"/>
                    <w:bottom w:w="0" w:type="dxa"/>
                  </w:tcMar>
                  <w:vAlign w:val="center"/>
                </w:tcPr>
                <w:p>
                  <w:pPr>
                    <w:pStyle w:val="100"/>
                    <w:keepNext w:val="0"/>
                    <w:keepLines w:val="0"/>
                    <w:pageBreakBefore w:val="0"/>
                    <w:widowControl w:val="0"/>
                    <w:kinsoku/>
                    <w:wordWrap/>
                    <w:overflowPunct/>
                    <w:topLinePunct w:val="0"/>
                    <w:autoSpaceDE/>
                    <w:autoSpaceDN/>
                    <w:bidi w:val="0"/>
                    <w:adjustRightInd/>
                    <w:snapToGrid/>
                    <w:spacing w:before="0" w:after="0" w:line="0" w:lineRule="atLeast"/>
                    <w:ind w:left="0" w:leftChars="0" w:right="0" w:rightChars="0"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b/>
                      <w:bCs/>
                      <w:color w:val="auto"/>
                      <w:sz w:val="21"/>
                      <w:szCs w:val="21"/>
                    </w:rPr>
                    <w:t>三</w:t>
                  </w:r>
                </w:p>
              </w:tc>
              <w:tc>
                <w:tcPr>
                  <w:tcW w:w="1202" w:type="dxa"/>
                  <w:vMerge w:val="continue"/>
                  <w:noWrap w:val="0"/>
                  <w:tcMar>
                    <w:top w:w="0" w:type="dxa"/>
                    <w:bottom w:w="0" w:type="dxa"/>
                  </w:tcMar>
                  <w:vAlign w:val="center"/>
                </w:tcPr>
                <w:p>
                  <w:pPr>
                    <w:pStyle w:val="100"/>
                    <w:keepNext w:val="0"/>
                    <w:keepLines w:val="0"/>
                    <w:pageBreakBefore w:val="0"/>
                    <w:widowControl w:val="0"/>
                    <w:kinsoku/>
                    <w:wordWrap/>
                    <w:overflowPunct/>
                    <w:topLinePunct w:val="0"/>
                    <w:autoSpaceDE/>
                    <w:autoSpaceDN/>
                    <w:bidi w:val="0"/>
                    <w:adjustRightInd/>
                    <w:snapToGrid/>
                    <w:spacing w:before="0" w:after="0" w:line="0" w:lineRule="atLeast"/>
                    <w:ind w:left="0" w:leftChars="0" w:right="0" w:rightChars="0" w:firstLine="0" w:firstLineChars="0"/>
                    <w:jc w:val="center"/>
                    <w:textAlignment w:val="auto"/>
                    <w:rPr>
                      <w:rFonts w:hint="default" w:ascii="Times New Roman" w:hAnsi="Times New Roman" w:eastAsia="宋体" w:cs="Times New Roman"/>
                      <w:color w:val="auto"/>
                      <w:sz w:val="21"/>
                      <w:szCs w:val="21"/>
                    </w:rPr>
                  </w:pPr>
                </w:p>
              </w:tc>
            </w:tr>
          </w:tbl>
          <w:p>
            <w:pPr>
              <w:spacing w:line="460" w:lineRule="exact"/>
              <w:ind w:firstLine="482" w:firstLineChars="200"/>
              <w:rPr>
                <w:rFonts w:hint="default" w:ascii="Times New Roman" w:hAnsi="Times New Roman" w:cs="Times New Roman"/>
                <w:b/>
                <w:bCs/>
                <w:sz w:val="24"/>
                <w:lang w:val="en-US" w:eastAsia="zh-CN"/>
              </w:rPr>
            </w:pPr>
            <w:r>
              <w:rPr>
                <w:rFonts w:hint="default" w:ascii="Times New Roman" w:hAnsi="Times New Roman" w:cs="Times New Roman"/>
                <w:b/>
                <w:bCs/>
                <w:sz w:val="24"/>
                <w:lang w:val="en-US" w:eastAsia="zh-CN"/>
              </w:rPr>
              <w:t>3.2 区域地下水水文地质情况</w:t>
            </w:r>
          </w:p>
          <w:p>
            <w:pPr>
              <w:pStyle w:val="61"/>
              <w:spacing w:before="0"/>
              <w:ind w:firstLine="480"/>
              <w:rPr>
                <w:rFonts w:hint="default" w:ascii="Times New Roman" w:hAnsi="Times New Roman" w:cs="Times New Roman"/>
                <w:lang w:val="en-US" w:eastAsia="zh-CN"/>
              </w:rPr>
            </w:pPr>
            <w:r>
              <w:rPr>
                <w:rFonts w:hint="default" w:ascii="Times New Roman" w:hAnsi="Times New Roman" w:cs="Times New Roman"/>
                <w:lang w:val="en-US" w:eastAsia="zh-CN"/>
              </w:rPr>
              <w:t>（1）区域地质条件</w:t>
            </w:r>
          </w:p>
          <w:p>
            <w:pPr>
              <w:pStyle w:val="61"/>
              <w:spacing w:before="0"/>
              <w:ind w:firstLine="480"/>
              <w:rPr>
                <w:rFonts w:hint="default" w:ascii="Times New Roman" w:hAnsi="Times New Roman" w:cs="Times New Roman"/>
                <w:lang w:val="en-US" w:eastAsia="zh-CN"/>
              </w:rPr>
            </w:pPr>
            <w:r>
              <w:rPr>
                <w:rFonts w:hint="default" w:ascii="Times New Roman" w:hAnsi="Times New Roman" w:cs="Times New Roman"/>
                <w:lang w:val="en-US" w:eastAsia="zh-CN"/>
              </w:rPr>
              <w:t>①区域地质构造</w:t>
            </w:r>
          </w:p>
          <w:p>
            <w:pPr>
              <w:pStyle w:val="61"/>
              <w:spacing w:before="0"/>
              <w:ind w:firstLine="480"/>
              <w:rPr>
                <w:rFonts w:hint="default" w:ascii="Times New Roman" w:hAnsi="Times New Roman" w:cs="Times New Roman"/>
                <w:lang w:val="en-US" w:eastAsia="zh-CN"/>
              </w:rPr>
            </w:pPr>
            <w:r>
              <w:rPr>
                <w:rFonts w:hint="default" w:ascii="Times New Roman" w:hAnsi="Times New Roman" w:cs="Times New Roman"/>
                <w:lang w:val="en-US" w:eastAsia="zh-CN"/>
              </w:rPr>
              <w:t>滑县位于华北地台、楚旺~滑县台穹的南段，东受长垣断裂控制，西受卫辉~安阳大断裂控制，由回龙镇、滑县、南乐台凸和楚望台凹组成，根据物探和钻井资料证实，623 米穿过第四系和第三系后为大古界地层。浚县见有寒武系零星出露，南乐台凸是第四系和第三系直接覆盖于奥陶系上，在长垣断裂两侧有石炭二迭系地层分布。地层由西北向东南逐渐变新，且向东南倾，呈一大单斜构造。</w:t>
            </w:r>
          </w:p>
          <w:p>
            <w:pPr>
              <w:pStyle w:val="61"/>
              <w:spacing w:before="0"/>
              <w:ind w:firstLine="480"/>
              <w:rPr>
                <w:rFonts w:hint="default" w:ascii="Times New Roman" w:hAnsi="Times New Roman" w:cs="Times New Roman"/>
                <w:lang w:val="en-US" w:eastAsia="zh-CN"/>
              </w:rPr>
            </w:pPr>
            <w:r>
              <w:rPr>
                <w:rFonts w:hint="default" w:ascii="Times New Roman" w:hAnsi="Times New Roman" w:cs="Times New Roman"/>
                <w:lang w:val="en-US" w:eastAsia="zh-CN"/>
              </w:rPr>
              <w:t>②地层岩性</w:t>
            </w:r>
          </w:p>
          <w:p>
            <w:pPr>
              <w:pStyle w:val="61"/>
              <w:spacing w:before="0"/>
              <w:ind w:firstLine="480"/>
              <w:rPr>
                <w:rFonts w:hint="default" w:ascii="Times New Roman" w:hAnsi="Times New Roman" w:cs="Times New Roman"/>
                <w:lang w:val="en-US" w:eastAsia="zh-CN"/>
              </w:rPr>
            </w:pPr>
            <w:r>
              <w:rPr>
                <w:rFonts w:hint="default" w:ascii="Times New Roman" w:hAnsi="Times New Roman" w:cs="Times New Roman"/>
                <w:lang w:val="en-US" w:eastAsia="zh-CN"/>
              </w:rPr>
              <w:t>场地处于华北平原，地貌形态单一，勘探深度范围内地层除表层冲填土及素填土外，其余属黄河冲洪积层。因本项目厂房仅进行生产，尚未进行地质勘探，根据项目所在区域附近地热井勘察报告，在勘察深度范围内，项目厂区地层自上而下划分为五个地层，分别如下：</w:t>
            </w:r>
          </w:p>
          <w:p>
            <w:pPr>
              <w:pStyle w:val="61"/>
              <w:spacing w:before="0"/>
              <w:ind w:firstLine="480"/>
              <w:rPr>
                <w:rFonts w:hint="default" w:ascii="Times New Roman" w:hAnsi="Times New Roman" w:cs="Times New Roman"/>
                <w:lang w:val="en-US" w:eastAsia="zh-CN"/>
              </w:rPr>
            </w:pPr>
            <w:r>
              <w:rPr>
                <w:rFonts w:hint="default" w:ascii="Times New Roman" w:hAnsi="Times New Roman" w:cs="Times New Roman"/>
                <w:lang w:val="en-US" w:eastAsia="zh-CN"/>
              </w:rPr>
              <w:t>一层：粉土质砂，黄褐色-棕褐色，可塑，干强度中，韧性中，粒径5-10mm，含量5%，上部有薄层粉土，层厚8m左右。</w:t>
            </w:r>
          </w:p>
          <w:p>
            <w:pPr>
              <w:pStyle w:val="61"/>
              <w:spacing w:before="0"/>
              <w:ind w:firstLine="480"/>
              <w:rPr>
                <w:rFonts w:hint="default" w:ascii="Times New Roman" w:hAnsi="Times New Roman" w:cs="Times New Roman"/>
                <w:lang w:val="en-US" w:eastAsia="zh-CN"/>
              </w:rPr>
            </w:pPr>
            <w:r>
              <w:rPr>
                <w:rFonts w:hint="default" w:ascii="Times New Roman" w:hAnsi="Times New Roman" w:cs="Times New Roman"/>
                <w:lang w:val="en-US" w:eastAsia="zh-CN"/>
              </w:rPr>
              <w:t>二层：黄褐色细砂，层厚12m，中间夹零星淤泥，淤泥层厚越2m。</w:t>
            </w:r>
          </w:p>
          <w:p>
            <w:pPr>
              <w:pStyle w:val="61"/>
              <w:spacing w:before="0"/>
              <w:ind w:firstLine="480"/>
              <w:rPr>
                <w:rFonts w:hint="default" w:ascii="Times New Roman" w:hAnsi="Times New Roman" w:cs="Times New Roman"/>
                <w:lang w:val="en-US" w:eastAsia="zh-CN"/>
              </w:rPr>
            </w:pPr>
            <w:r>
              <w:rPr>
                <w:rFonts w:hint="default" w:ascii="Times New Roman" w:hAnsi="Times New Roman" w:cs="Times New Roman"/>
                <w:lang w:val="en-US" w:eastAsia="zh-CN"/>
              </w:rPr>
              <w:t>三层：黄褐色中粗砂，下部颗粒逐渐变粗，为含砾粗砂，局部夹有粉土及细砂薄层，层厚20m。</w:t>
            </w:r>
          </w:p>
          <w:p>
            <w:pPr>
              <w:pStyle w:val="61"/>
              <w:spacing w:before="0"/>
              <w:ind w:firstLine="480"/>
              <w:rPr>
                <w:rFonts w:hint="default" w:ascii="Times New Roman" w:hAnsi="Times New Roman" w:cs="Times New Roman"/>
                <w:lang w:val="en-US" w:eastAsia="zh-CN"/>
              </w:rPr>
            </w:pPr>
            <w:r>
              <w:rPr>
                <w:rFonts w:hint="default" w:ascii="Times New Roman" w:hAnsi="Times New Roman" w:cs="Times New Roman"/>
                <w:lang w:val="en-US" w:eastAsia="zh-CN"/>
              </w:rPr>
              <w:t>四层：黄粘土，层厚约10m。</w:t>
            </w:r>
          </w:p>
          <w:p>
            <w:pPr>
              <w:pStyle w:val="61"/>
              <w:spacing w:before="0"/>
              <w:ind w:firstLine="480"/>
              <w:rPr>
                <w:rFonts w:hint="default" w:ascii="Times New Roman" w:hAnsi="Times New Roman" w:cs="Times New Roman"/>
                <w:lang w:val="en-US" w:eastAsia="zh-CN"/>
              </w:rPr>
            </w:pPr>
            <w:r>
              <w:rPr>
                <w:rFonts w:hint="default" w:ascii="Times New Roman" w:hAnsi="Times New Roman" w:cs="Times New Roman"/>
                <w:lang w:val="en-US" w:eastAsia="zh-CN"/>
              </w:rPr>
              <w:t>五层：砂层，层厚约20m，钻孔穿透该含水层，下层为淤泥层，未穿透。</w:t>
            </w:r>
          </w:p>
          <w:p>
            <w:pPr>
              <w:pStyle w:val="61"/>
              <w:spacing w:before="0"/>
              <w:ind w:firstLine="480"/>
              <w:rPr>
                <w:rFonts w:hint="default" w:ascii="Times New Roman" w:hAnsi="Times New Roman" w:cs="Times New Roman"/>
                <w:lang w:val="en-US" w:eastAsia="zh-CN"/>
              </w:rPr>
            </w:pPr>
            <w:r>
              <w:rPr>
                <w:rFonts w:hint="default" w:ascii="Times New Roman" w:hAnsi="Times New Roman" w:cs="Times New Roman"/>
                <w:lang w:val="en-US" w:eastAsia="zh-CN"/>
              </w:rPr>
              <w:t>（2）水文地质条件</w:t>
            </w:r>
          </w:p>
          <w:p>
            <w:pPr>
              <w:pStyle w:val="61"/>
              <w:spacing w:before="0"/>
              <w:ind w:firstLine="480"/>
              <w:rPr>
                <w:rFonts w:hint="default" w:ascii="Times New Roman" w:hAnsi="Times New Roman" w:cs="Times New Roman"/>
                <w:lang w:val="en-US" w:eastAsia="zh-CN"/>
              </w:rPr>
            </w:pPr>
            <w:r>
              <w:rPr>
                <w:rFonts w:hint="default" w:ascii="Times New Roman" w:hAnsi="Times New Roman" w:cs="Times New Roman"/>
                <w:lang w:val="en-US" w:eastAsia="zh-CN"/>
              </w:rPr>
              <w:t>滑县处于黄河冲积平原，第四系全新系地层，形成了较丰富的第四系松散岩类孔隙含水岩组。根据埋藏深度、富水性以及开采程度，将该区地下水分为浅层地下水和中深层地下水。</w:t>
            </w:r>
          </w:p>
          <w:p>
            <w:pPr>
              <w:pStyle w:val="61"/>
              <w:spacing w:before="0"/>
              <w:ind w:firstLine="480"/>
              <w:rPr>
                <w:rFonts w:hint="default" w:ascii="Times New Roman" w:hAnsi="Times New Roman" w:cs="Times New Roman"/>
                <w:lang w:val="en-US" w:eastAsia="zh-CN"/>
              </w:rPr>
            </w:pPr>
            <w:r>
              <w:rPr>
                <w:rFonts w:hint="default" w:ascii="Times New Roman" w:hAnsi="Times New Roman" w:cs="Times New Roman"/>
                <w:lang w:val="en-US" w:eastAsia="zh-CN"/>
              </w:rPr>
              <w:t>①浅层地下水</w:t>
            </w:r>
          </w:p>
          <w:p>
            <w:pPr>
              <w:pStyle w:val="61"/>
              <w:spacing w:before="0"/>
              <w:ind w:firstLine="480"/>
              <w:rPr>
                <w:rFonts w:hint="default" w:ascii="Times New Roman" w:hAnsi="Times New Roman" w:cs="Times New Roman"/>
                <w:lang w:val="en-US" w:eastAsia="zh-CN"/>
              </w:rPr>
            </w:pPr>
            <w:r>
              <w:rPr>
                <w:rFonts w:hint="default" w:ascii="Times New Roman" w:hAnsi="Times New Roman" w:cs="Times New Roman"/>
                <w:lang w:val="en-US" w:eastAsia="zh-CN"/>
              </w:rPr>
              <w:t>主要有黄河冲积形成，上部多为粉土和粉质粘土，局部为粉砂土，其构成了地下水的包气带；中部位粉细砂、细砂，厚度30m左右，是区内主要的含水层；底部为粘土或粉质粘土厚度一般大于5m，透水性差，为孔隙潜水隔水层。该含水层底板埋深多在40~50m，厚度30m 左右，分布稳定，结构松散，但透水性不均。该含水层为农业灌溉的主要开采层，开采量较大，水化学类型多为HCO3-Ca·Mg型和HCO3·SO4-Na·Mg型水，溶解性总固体0.28～1.84g/L。含水层主要接受大气降水的入渗补给，其次为灌溉水回渗补给，主要排泄为人工开采。</w:t>
            </w:r>
          </w:p>
          <w:p>
            <w:pPr>
              <w:pStyle w:val="61"/>
              <w:spacing w:before="0"/>
              <w:ind w:firstLine="480"/>
              <w:rPr>
                <w:rFonts w:hint="default" w:ascii="Times New Roman" w:hAnsi="Times New Roman" w:cs="Times New Roman"/>
                <w:lang w:val="en-US" w:eastAsia="zh-CN"/>
              </w:rPr>
            </w:pPr>
            <w:r>
              <w:rPr>
                <w:rFonts w:hint="default" w:ascii="Times New Roman" w:hAnsi="Times New Roman" w:cs="Times New Roman"/>
                <w:lang w:val="en-US" w:eastAsia="zh-CN"/>
              </w:rPr>
              <w:t>②中深层地下水</w:t>
            </w:r>
          </w:p>
          <w:p>
            <w:pPr>
              <w:pStyle w:val="61"/>
              <w:spacing w:before="0"/>
              <w:ind w:firstLine="480"/>
              <w:rPr>
                <w:rFonts w:hint="default" w:ascii="Times New Roman" w:hAnsi="Times New Roman" w:cs="Times New Roman"/>
                <w:lang w:val="en-US" w:eastAsia="zh-CN"/>
              </w:rPr>
            </w:pPr>
            <w:r>
              <w:rPr>
                <w:rFonts w:hint="default" w:ascii="Times New Roman" w:hAnsi="Times New Roman" w:cs="Times New Roman"/>
                <w:lang w:val="en-US" w:eastAsia="zh-CN"/>
              </w:rPr>
              <w:t>该含水层埋深一般大于80m，含水层厚度躲在100m以上，以细砂、中砂为主，富水性好，据资料该含水层水质TDS 为0.5~0.7g/L，总硬度180~280mg/L,水质良好，为区内主要饮用水水源。</w:t>
            </w:r>
          </w:p>
          <w:p>
            <w:pPr>
              <w:pStyle w:val="61"/>
              <w:spacing w:before="0"/>
              <w:ind w:firstLine="480"/>
              <w:rPr>
                <w:rFonts w:hint="default" w:ascii="Times New Roman" w:hAnsi="Times New Roman" w:cs="Times New Roman"/>
                <w:lang w:val="en-US" w:eastAsia="zh-CN"/>
              </w:rPr>
            </w:pPr>
            <w:r>
              <w:rPr>
                <w:rFonts w:hint="default" w:ascii="Times New Roman" w:hAnsi="Times New Roman" w:cs="Times New Roman"/>
                <w:lang w:val="en-US" w:eastAsia="zh-CN"/>
              </w:rPr>
              <w:t>（3）地下水补径排条件</w:t>
            </w:r>
          </w:p>
          <w:p>
            <w:pPr>
              <w:pStyle w:val="61"/>
              <w:spacing w:before="0"/>
              <w:ind w:firstLine="480"/>
              <w:rPr>
                <w:rFonts w:hint="default" w:ascii="Times New Roman" w:hAnsi="Times New Roman" w:cs="Times New Roman"/>
                <w:lang w:val="en-US" w:eastAsia="zh-CN"/>
              </w:rPr>
            </w:pPr>
            <w:r>
              <w:rPr>
                <w:rFonts w:hint="default" w:ascii="Times New Roman" w:hAnsi="Times New Roman" w:cs="Times New Roman"/>
                <w:lang w:val="en-US" w:eastAsia="zh-CN"/>
              </w:rPr>
              <w:t>①地下水补给</w:t>
            </w:r>
          </w:p>
          <w:p>
            <w:pPr>
              <w:pStyle w:val="61"/>
              <w:spacing w:before="0"/>
              <w:ind w:firstLine="480"/>
              <w:rPr>
                <w:rFonts w:hint="default" w:ascii="Times New Roman" w:hAnsi="Times New Roman" w:cs="Times New Roman"/>
                <w:lang w:val="en-US" w:eastAsia="zh-CN"/>
              </w:rPr>
            </w:pPr>
            <w:r>
              <w:rPr>
                <w:rFonts w:hint="default" w:ascii="Times New Roman" w:hAnsi="Times New Roman" w:cs="Times New Roman"/>
                <w:lang w:val="en-US" w:eastAsia="zh-CN"/>
              </w:rPr>
              <w:t>调查评价区内地下水的补给来源主要有三种方式，即大气降水入渗补给、地表水体入渗补给河和农田灌溉水回渗补给。</w:t>
            </w:r>
          </w:p>
          <w:p>
            <w:pPr>
              <w:pStyle w:val="61"/>
              <w:spacing w:before="0"/>
              <w:ind w:firstLine="480"/>
              <w:rPr>
                <w:rFonts w:hint="default" w:ascii="Times New Roman" w:hAnsi="Times New Roman" w:cs="Times New Roman"/>
                <w:lang w:val="en-US" w:eastAsia="zh-CN"/>
              </w:rPr>
            </w:pPr>
            <w:r>
              <w:rPr>
                <w:rFonts w:hint="default" w:ascii="Times New Roman" w:hAnsi="Times New Roman" w:cs="Times New Roman"/>
                <w:lang w:val="en-US" w:eastAsia="zh-CN"/>
              </w:rPr>
              <w:t>大气降水入渗补给：区内地表岩性多为粉土、细粉砂及局部粉质粘土，有利于降水的直接补给，因此是地下水的主要补给来源。</w:t>
            </w:r>
          </w:p>
          <w:p>
            <w:pPr>
              <w:pStyle w:val="61"/>
              <w:spacing w:before="0"/>
              <w:ind w:firstLine="480"/>
              <w:rPr>
                <w:rFonts w:hint="default" w:ascii="Times New Roman" w:hAnsi="Times New Roman" w:cs="Times New Roman"/>
                <w:lang w:val="en-US" w:eastAsia="zh-CN"/>
              </w:rPr>
            </w:pPr>
            <w:r>
              <w:rPr>
                <w:rFonts w:hint="default" w:ascii="Times New Roman" w:hAnsi="Times New Roman" w:cs="Times New Roman"/>
                <w:lang w:val="en-US" w:eastAsia="zh-CN"/>
              </w:rPr>
              <w:t>地表水体入渗补给：区内有大功河、柳青河等常年性河流，河流可侧向补给或渗漏补给地下水，是区内浅层地下水的另一补给来源。</w:t>
            </w:r>
          </w:p>
          <w:p>
            <w:pPr>
              <w:pStyle w:val="61"/>
              <w:spacing w:before="0"/>
              <w:ind w:firstLine="480"/>
              <w:rPr>
                <w:rFonts w:hint="default" w:ascii="Times New Roman" w:hAnsi="Times New Roman" w:cs="Times New Roman"/>
                <w:lang w:val="en-US" w:eastAsia="zh-CN"/>
              </w:rPr>
            </w:pPr>
            <w:r>
              <w:rPr>
                <w:rFonts w:hint="default" w:ascii="Times New Roman" w:hAnsi="Times New Roman" w:cs="Times New Roman"/>
                <w:lang w:val="en-US" w:eastAsia="zh-CN"/>
              </w:rPr>
              <w:t>农田灌溉水回渗补给：滑县为粮食大县，农田水利化程度较高，井灌、渠灌、井渠结合灌溉已成规模，绝大多数农田可得到灌溉，大部分农田可旱涝保收，因此农田灌溉水回渗补给也是区内地下水主要来源。</w:t>
            </w:r>
          </w:p>
          <w:p>
            <w:pPr>
              <w:pStyle w:val="61"/>
              <w:spacing w:before="0"/>
              <w:ind w:firstLine="480"/>
              <w:rPr>
                <w:rFonts w:hint="default" w:ascii="Times New Roman" w:hAnsi="Times New Roman" w:cs="Times New Roman"/>
                <w:lang w:val="en-US" w:eastAsia="zh-CN"/>
              </w:rPr>
            </w:pPr>
            <w:r>
              <w:rPr>
                <w:rFonts w:hint="default" w:ascii="Times New Roman" w:hAnsi="Times New Roman" w:cs="Times New Roman"/>
                <w:lang w:val="en-US" w:eastAsia="zh-CN"/>
              </w:rPr>
              <w:t>②地下水径流</w:t>
            </w:r>
          </w:p>
          <w:p>
            <w:pPr>
              <w:pStyle w:val="61"/>
              <w:spacing w:before="0"/>
              <w:ind w:firstLine="480"/>
              <w:rPr>
                <w:rFonts w:hint="default" w:ascii="Times New Roman" w:hAnsi="Times New Roman" w:cs="Times New Roman"/>
                <w:lang w:val="en-US" w:eastAsia="zh-CN"/>
              </w:rPr>
            </w:pPr>
            <w:r>
              <w:rPr>
                <w:rFonts w:hint="default" w:ascii="Times New Roman" w:hAnsi="Times New Roman" w:cs="Times New Roman"/>
                <w:lang w:val="en-US" w:eastAsia="zh-CN"/>
              </w:rPr>
              <w:t>项目评价范围内地下水流向为西南向东北径流。</w:t>
            </w:r>
          </w:p>
          <w:p>
            <w:pPr>
              <w:spacing w:line="460" w:lineRule="exact"/>
              <w:ind w:firstLine="482" w:firstLineChars="200"/>
              <w:rPr>
                <w:rFonts w:hint="default" w:ascii="Times New Roman" w:hAnsi="Times New Roman" w:cs="Times New Roman"/>
                <w:b/>
                <w:bCs/>
                <w:sz w:val="24"/>
                <w:lang w:val="en-US" w:eastAsia="zh-CN"/>
              </w:rPr>
            </w:pPr>
            <w:r>
              <w:rPr>
                <w:rFonts w:hint="default" w:ascii="Times New Roman" w:hAnsi="Times New Roman" w:cs="Times New Roman"/>
                <w:b/>
                <w:bCs/>
                <w:sz w:val="24"/>
                <w:lang w:val="en-US" w:eastAsia="zh-CN"/>
              </w:rPr>
              <w:t>3.3 地下水环境影响分析</w:t>
            </w:r>
          </w:p>
          <w:p>
            <w:pPr>
              <w:pStyle w:val="61"/>
              <w:spacing w:before="0"/>
              <w:ind w:firstLine="480"/>
              <w:rPr>
                <w:rFonts w:hint="default" w:ascii="Times New Roman" w:hAnsi="Times New Roman" w:cs="Times New Roman"/>
                <w:lang w:val="en-US" w:eastAsia="zh-CN"/>
              </w:rPr>
            </w:pPr>
            <w:r>
              <w:rPr>
                <w:rFonts w:hint="default" w:ascii="Times New Roman" w:hAnsi="Times New Roman" w:cs="Times New Roman"/>
                <w:lang w:val="en-US" w:eastAsia="zh-CN"/>
              </w:rPr>
              <w:t>本项目属于工业类项目，其可能对地下水产生的环境影响主要是固体废物可能对地下水水质产生的影响，其污染范围和强度受地下水流场、事故性排放持续的时间、排放量和污染物浓度等因素控制。污染物浓度愈高，排放量越大，排放持续时间越长，污染地下水环境的范围将越大，地下水污染将越重。工程产生的固废按性质暂存在厂区危险固废和一般固废临时贮存场内，贮存场必须有防雨、防渗、防流失的“三防”措施。防渗应按照有关规定和要求进行防渗处理。建设单位应在固废暂存区域做好地面的防渗漏处理，作好地面硬化，以防污染地下水。</w:t>
            </w:r>
          </w:p>
          <w:p>
            <w:pPr>
              <w:pStyle w:val="61"/>
              <w:spacing w:before="0"/>
              <w:ind w:firstLine="480"/>
              <w:rPr>
                <w:rFonts w:hint="default" w:ascii="Times New Roman" w:hAnsi="Times New Roman" w:cs="Times New Roman"/>
                <w:lang w:val="en-US" w:eastAsia="zh-CN"/>
              </w:rPr>
            </w:pPr>
            <w:r>
              <w:rPr>
                <w:rFonts w:hint="default" w:ascii="Times New Roman" w:hAnsi="Times New Roman" w:cs="Times New Roman"/>
                <w:lang w:val="en-US" w:eastAsia="zh-CN"/>
              </w:rPr>
              <w:t>为了尽量减少项目对地下水的不利影响，评价要求项目按照分区防渗要求，对危废暂存间进行基础防渗。通过加大防渗力度、完善防渗措施，加强现场管理等措施，本项目对区域地下水环境不会产生明显的影响。</w:t>
            </w:r>
          </w:p>
          <w:p>
            <w:pPr>
              <w:tabs>
                <w:tab w:val="left" w:pos="-423"/>
              </w:tabs>
              <w:spacing w:line="460" w:lineRule="exact"/>
              <w:ind w:firstLine="482" w:firstLineChars="200"/>
              <w:rPr>
                <w:rFonts w:hint="default" w:ascii="Times New Roman" w:hAnsi="Times New Roman" w:cs="Times New Roman"/>
                <w:b/>
                <w:bCs/>
                <w:sz w:val="24"/>
              </w:rPr>
            </w:pPr>
            <w:r>
              <w:rPr>
                <w:rFonts w:hint="default" w:ascii="Times New Roman" w:hAnsi="Times New Roman" w:cs="Times New Roman"/>
                <w:b/>
                <w:bCs/>
                <w:sz w:val="24"/>
                <w:lang w:val="en-US" w:eastAsia="zh-CN"/>
              </w:rPr>
              <w:t>4</w:t>
            </w:r>
            <w:r>
              <w:rPr>
                <w:rFonts w:hint="default" w:ascii="Times New Roman" w:hAnsi="Times New Roman" w:cs="Times New Roman"/>
                <w:b/>
                <w:bCs/>
                <w:sz w:val="24"/>
              </w:rPr>
              <w:t>、声环境影响分析</w:t>
            </w:r>
          </w:p>
          <w:p>
            <w:pPr>
              <w:pStyle w:val="61"/>
              <w:spacing w:before="0"/>
              <w:ind w:firstLine="480"/>
              <w:rPr>
                <w:rFonts w:hint="default" w:ascii="Times New Roman" w:hAnsi="Times New Roman" w:cs="Times New Roman"/>
              </w:rPr>
            </w:pPr>
            <w:r>
              <w:rPr>
                <w:rFonts w:hint="default" w:ascii="Times New Roman" w:hAnsi="Times New Roman" w:cs="Times New Roman"/>
              </w:rPr>
              <w:t>项目主要噪声来源于</w:t>
            </w:r>
            <w:r>
              <w:rPr>
                <w:rFonts w:hint="default" w:ascii="Times New Roman" w:hAnsi="Times New Roman" w:cs="Times New Roman"/>
                <w:lang w:eastAsia="zh-CN"/>
              </w:rPr>
              <w:t>熔喷布机</w:t>
            </w:r>
            <w:r>
              <w:rPr>
                <w:rFonts w:hint="default" w:ascii="Times New Roman" w:hAnsi="Times New Roman" w:cs="Times New Roman"/>
              </w:rPr>
              <w:t>等的运转过程，项目对各产噪装置采取了相应的降噪措施。各主要声源装置及控制方案见下表。</w:t>
            </w:r>
          </w:p>
          <w:p>
            <w:pPr>
              <w:numPr>
                <w:ilvl w:val="0"/>
                <w:numId w:val="0"/>
              </w:numPr>
              <w:ind w:leftChars="0"/>
              <w:jc w:val="center"/>
              <w:rPr>
                <w:rFonts w:hint="default" w:ascii="Times New Roman" w:hAnsi="Times New Roman" w:cs="Times New Roman"/>
                <w:b w:val="0"/>
                <w:bCs w:val="0"/>
                <w:sz w:val="24"/>
                <w:szCs w:val="24"/>
              </w:rPr>
            </w:pPr>
            <w:r>
              <w:rPr>
                <w:rFonts w:hint="eastAsia" w:cs="Times New Roman"/>
                <w:b w:val="0"/>
                <w:bCs w:val="0"/>
                <w:sz w:val="24"/>
                <w:szCs w:val="24"/>
                <w:lang w:eastAsia="zh-CN"/>
              </w:rPr>
              <w:t>表</w:t>
            </w:r>
            <w:r>
              <w:rPr>
                <w:rFonts w:hint="eastAsia" w:cs="Times New Roman"/>
                <w:b w:val="0"/>
                <w:bCs w:val="0"/>
                <w:sz w:val="24"/>
                <w:szCs w:val="24"/>
                <w:lang w:val="en-US" w:eastAsia="zh-CN"/>
              </w:rPr>
              <w:t xml:space="preserve">48  </w:t>
            </w:r>
            <w:r>
              <w:rPr>
                <w:rFonts w:hint="default" w:ascii="Times New Roman" w:hAnsi="Times New Roman" w:cs="Times New Roman"/>
                <w:b w:val="0"/>
                <w:bCs w:val="0"/>
                <w:sz w:val="24"/>
                <w:szCs w:val="24"/>
              </w:rPr>
              <w:t>主要声源装置及控制方案一览表   单位：dB（A）</w:t>
            </w:r>
          </w:p>
          <w:tbl>
            <w:tblPr>
              <w:tblStyle w:val="45"/>
              <w:tblW w:w="897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77"/>
              <w:gridCol w:w="3179"/>
              <w:gridCol w:w="1058"/>
              <w:gridCol w:w="2499"/>
              <w:gridCol w:w="156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7" w:hRule="atLeast"/>
                <w:jc w:val="center"/>
              </w:trPr>
              <w:tc>
                <w:tcPr>
                  <w:tcW w:w="677" w:type="dxa"/>
                  <w:vAlign w:val="center"/>
                </w:tcPr>
                <w:p>
                  <w:pPr>
                    <w:spacing w:line="0" w:lineRule="atLeast"/>
                    <w:jc w:val="center"/>
                    <w:rPr>
                      <w:rFonts w:hint="default" w:ascii="Times New Roman" w:hAnsi="Times New Roman" w:cs="Times New Roman"/>
                      <w:szCs w:val="21"/>
                    </w:rPr>
                  </w:pPr>
                  <w:r>
                    <w:rPr>
                      <w:rFonts w:hint="default" w:ascii="Times New Roman" w:hAnsi="Times New Roman" w:cs="Times New Roman"/>
                      <w:szCs w:val="21"/>
                    </w:rPr>
                    <w:t>序号</w:t>
                  </w:r>
                </w:p>
              </w:tc>
              <w:tc>
                <w:tcPr>
                  <w:tcW w:w="3179" w:type="dxa"/>
                  <w:vAlign w:val="center"/>
                </w:tcPr>
                <w:p>
                  <w:pPr>
                    <w:spacing w:line="0" w:lineRule="atLeast"/>
                    <w:jc w:val="center"/>
                    <w:rPr>
                      <w:rFonts w:hint="default" w:ascii="Times New Roman" w:hAnsi="Times New Roman" w:cs="Times New Roman"/>
                      <w:szCs w:val="21"/>
                    </w:rPr>
                  </w:pPr>
                  <w:r>
                    <w:rPr>
                      <w:rFonts w:hint="default" w:ascii="Times New Roman" w:hAnsi="Times New Roman" w:cs="Times New Roman"/>
                      <w:szCs w:val="21"/>
                    </w:rPr>
                    <w:t>设备名称</w:t>
                  </w:r>
                </w:p>
              </w:tc>
              <w:tc>
                <w:tcPr>
                  <w:tcW w:w="1058" w:type="dxa"/>
                  <w:vAlign w:val="center"/>
                </w:tcPr>
                <w:p>
                  <w:pPr>
                    <w:spacing w:line="0" w:lineRule="atLeast"/>
                    <w:jc w:val="center"/>
                    <w:rPr>
                      <w:rFonts w:hint="default" w:ascii="Times New Roman" w:hAnsi="Times New Roman" w:cs="Times New Roman"/>
                      <w:szCs w:val="21"/>
                    </w:rPr>
                  </w:pPr>
                  <w:r>
                    <w:rPr>
                      <w:rFonts w:hint="default" w:ascii="Times New Roman" w:hAnsi="Times New Roman" w:cs="Times New Roman"/>
                      <w:szCs w:val="21"/>
                    </w:rPr>
                    <w:t>噪声源强</w:t>
                  </w:r>
                </w:p>
              </w:tc>
              <w:tc>
                <w:tcPr>
                  <w:tcW w:w="2499" w:type="dxa"/>
                  <w:vAlign w:val="center"/>
                </w:tcPr>
                <w:p>
                  <w:pPr>
                    <w:spacing w:line="0" w:lineRule="atLeast"/>
                    <w:jc w:val="center"/>
                    <w:rPr>
                      <w:rFonts w:hint="default" w:ascii="Times New Roman" w:hAnsi="Times New Roman" w:cs="Times New Roman"/>
                      <w:szCs w:val="21"/>
                    </w:rPr>
                  </w:pPr>
                  <w:r>
                    <w:rPr>
                      <w:rFonts w:hint="default" w:ascii="Times New Roman" w:hAnsi="Times New Roman" w:cs="Times New Roman"/>
                      <w:szCs w:val="21"/>
                    </w:rPr>
                    <w:t>控制措施</w:t>
                  </w:r>
                </w:p>
              </w:tc>
              <w:tc>
                <w:tcPr>
                  <w:tcW w:w="1565" w:type="dxa"/>
                  <w:vAlign w:val="center"/>
                </w:tcPr>
                <w:p>
                  <w:pPr>
                    <w:spacing w:line="0" w:lineRule="atLeast"/>
                    <w:jc w:val="center"/>
                    <w:rPr>
                      <w:rFonts w:hint="default" w:ascii="Times New Roman" w:hAnsi="Times New Roman" w:cs="Times New Roman"/>
                      <w:szCs w:val="21"/>
                    </w:rPr>
                  </w:pPr>
                  <w:r>
                    <w:rPr>
                      <w:rFonts w:hint="default" w:ascii="Times New Roman" w:hAnsi="Times New Roman" w:cs="Times New Roman"/>
                      <w:szCs w:val="21"/>
                    </w:rPr>
                    <w:t>治理后噪声值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3" w:hRule="atLeast"/>
                <w:jc w:val="center"/>
              </w:trPr>
              <w:tc>
                <w:tcPr>
                  <w:tcW w:w="677" w:type="dxa"/>
                  <w:vAlign w:val="center"/>
                </w:tcPr>
                <w:p>
                  <w:pPr>
                    <w:spacing w:line="0" w:lineRule="atLeast"/>
                    <w:jc w:val="center"/>
                    <w:rPr>
                      <w:rFonts w:hint="default" w:ascii="Times New Roman" w:hAnsi="Times New Roman" w:cs="Times New Roman"/>
                      <w:szCs w:val="21"/>
                    </w:rPr>
                  </w:pPr>
                  <w:r>
                    <w:rPr>
                      <w:rFonts w:hint="default" w:ascii="Times New Roman" w:hAnsi="Times New Roman" w:cs="Times New Roman"/>
                      <w:szCs w:val="21"/>
                    </w:rPr>
                    <w:t>1</w:t>
                  </w:r>
                </w:p>
              </w:tc>
              <w:tc>
                <w:tcPr>
                  <w:tcW w:w="3179" w:type="dxa"/>
                  <w:vAlign w:val="center"/>
                </w:tcPr>
                <w:p>
                  <w:pPr>
                    <w:spacing w:line="0" w:lineRule="atLeast"/>
                    <w:jc w:val="center"/>
                    <w:rPr>
                      <w:rFonts w:hint="default" w:ascii="Times New Roman" w:hAnsi="Times New Roman" w:cs="Times New Roman"/>
                      <w:szCs w:val="21"/>
                    </w:rPr>
                  </w:pPr>
                  <w:r>
                    <w:rPr>
                      <w:rFonts w:hint="eastAsia" w:cstheme="minorBidi"/>
                      <w:kern w:val="2"/>
                      <w:sz w:val="21"/>
                      <w:szCs w:val="24"/>
                      <w:vertAlign w:val="baseline"/>
                      <w:lang w:val="en-US" w:eastAsia="zh-CN" w:bidi="ar-SA"/>
                    </w:rPr>
                    <w:t>驻极设备及控制柜</w:t>
                  </w:r>
                </w:p>
              </w:tc>
              <w:tc>
                <w:tcPr>
                  <w:tcW w:w="1058" w:type="dxa"/>
                  <w:vAlign w:val="center"/>
                </w:tcPr>
                <w:p>
                  <w:pPr>
                    <w:jc w:val="center"/>
                    <w:rPr>
                      <w:rFonts w:hint="default" w:ascii="Times New Roman" w:hAnsi="Times New Roman" w:eastAsia="宋体" w:cs="Times New Roman"/>
                      <w:szCs w:val="21"/>
                      <w:lang w:val="en-US" w:eastAsia="zh-CN"/>
                    </w:rPr>
                  </w:pPr>
                  <w:r>
                    <w:rPr>
                      <w:rFonts w:hint="eastAsia" w:cs="Times New Roman"/>
                      <w:szCs w:val="21"/>
                      <w:lang w:val="en-US" w:eastAsia="zh-CN"/>
                    </w:rPr>
                    <w:t>60~80</w:t>
                  </w:r>
                </w:p>
              </w:tc>
              <w:tc>
                <w:tcPr>
                  <w:tcW w:w="2499" w:type="dxa"/>
                  <w:vMerge w:val="restart"/>
                  <w:vAlign w:val="center"/>
                </w:tcPr>
                <w:p>
                  <w:pPr>
                    <w:spacing w:line="0" w:lineRule="atLeast"/>
                    <w:ind w:firstLine="420" w:firstLineChars="200"/>
                    <w:jc w:val="both"/>
                    <w:rPr>
                      <w:rFonts w:hint="default" w:ascii="Times New Roman" w:hAnsi="Times New Roman" w:eastAsia="宋体" w:cs="Times New Roman"/>
                      <w:szCs w:val="21"/>
                      <w:lang w:eastAsia="zh-CN"/>
                    </w:rPr>
                  </w:pPr>
                  <w:r>
                    <w:rPr>
                      <w:rFonts w:hint="default" w:ascii="Times New Roman" w:hAnsi="Times New Roman" w:cs="Times New Roman"/>
                      <w:szCs w:val="21"/>
                      <w:lang w:eastAsia="zh-CN"/>
                    </w:rPr>
                    <w:t>在设备下安装</w:t>
                  </w:r>
                  <w:r>
                    <w:rPr>
                      <w:rFonts w:hint="default" w:ascii="Times New Roman" w:hAnsi="Times New Roman" w:cs="Times New Roman"/>
                      <w:color w:val="auto"/>
                      <w:szCs w:val="21"/>
                      <w:lang w:eastAsia="zh-CN"/>
                    </w:rPr>
                    <w:t>减震垫</w:t>
                  </w:r>
                  <w:r>
                    <w:rPr>
                      <w:rFonts w:hint="default" w:ascii="Times New Roman" w:hAnsi="Times New Roman" w:cs="Times New Roman"/>
                      <w:szCs w:val="21"/>
                      <w:lang w:eastAsia="zh-CN"/>
                    </w:rPr>
                    <w:t>进行</w:t>
                  </w:r>
                  <w:r>
                    <w:rPr>
                      <w:rFonts w:hint="default" w:ascii="Times New Roman" w:hAnsi="Times New Roman" w:cs="Times New Roman"/>
                      <w:szCs w:val="21"/>
                    </w:rPr>
                    <w:t>基础减振</w:t>
                  </w:r>
                  <w:r>
                    <w:rPr>
                      <w:rFonts w:hint="default" w:ascii="Times New Roman" w:hAnsi="Times New Roman" w:cs="Times New Roman"/>
                      <w:szCs w:val="21"/>
                      <w:lang w:eastAsia="zh-CN"/>
                    </w:rPr>
                    <w:t>；利用</w:t>
                  </w:r>
                  <w:r>
                    <w:rPr>
                      <w:rFonts w:hint="default" w:ascii="Times New Roman" w:hAnsi="Times New Roman" w:cs="Times New Roman"/>
                      <w:szCs w:val="21"/>
                    </w:rPr>
                    <w:t>厂房</w:t>
                  </w:r>
                  <w:r>
                    <w:rPr>
                      <w:rFonts w:hint="default" w:ascii="Times New Roman" w:hAnsi="Times New Roman" w:cs="Times New Roman"/>
                      <w:szCs w:val="21"/>
                      <w:lang w:eastAsia="zh-CN"/>
                    </w:rPr>
                    <w:t>、围墙</w:t>
                  </w:r>
                  <w:r>
                    <w:rPr>
                      <w:rFonts w:hint="default" w:ascii="Times New Roman" w:hAnsi="Times New Roman" w:cs="Times New Roman"/>
                      <w:szCs w:val="21"/>
                    </w:rPr>
                    <w:t>隔声</w:t>
                  </w:r>
                  <w:r>
                    <w:rPr>
                      <w:rFonts w:hint="default" w:ascii="Times New Roman" w:hAnsi="Times New Roman" w:cs="Times New Roman"/>
                      <w:szCs w:val="21"/>
                      <w:lang w:eastAsia="zh-CN"/>
                    </w:rPr>
                    <w:t>；风机安装消声管等措施降低噪声源强</w:t>
                  </w:r>
                </w:p>
              </w:tc>
              <w:tc>
                <w:tcPr>
                  <w:tcW w:w="1565" w:type="dxa"/>
                  <w:vAlign w:val="center"/>
                </w:tcPr>
                <w:p>
                  <w:pPr>
                    <w:jc w:val="center"/>
                    <w:rPr>
                      <w:rFonts w:hint="default" w:ascii="Times New Roman" w:hAnsi="Times New Roman" w:eastAsia="宋体" w:cs="Times New Roman"/>
                      <w:szCs w:val="21"/>
                      <w:lang w:val="en-US" w:eastAsia="zh-CN"/>
                    </w:rPr>
                  </w:pPr>
                  <w:r>
                    <w:rPr>
                      <w:rFonts w:hint="eastAsia" w:cs="Times New Roman"/>
                      <w:szCs w:val="21"/>
                      <w:lang w:val="en-US" w:eastAsia="zh-CN"/>
                    </w:rPr>
                    <w:t>40~60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3" w:hRule="atLeast"/>
                <w:jc w:val="center"/>
              </w:trPr>
              <w:tc>
                <w:tcPr>
                  <w:tcW w:w="677" w:type="dxa"/>
                  <w:vAlign w:val="center"/>
                </w:tcPr>
                <w:p>
                  <w:pPr>
                    <w:spacing w:line="0" w:lineRule="atLeast"/>
                    <w:jc w:val="center"/>
                    <w:rPr>
                      <w:rFonts w:hint="eastAsia" w:ascii="Times New Roman" w:hAnsi="Times New Roman" w:eastAsia="宋体" w:cs="Times New Roman"/>
                      <w:szCs w:val="21"/>
                      <w:lang w:val="en-US" w:eastAsia="zh-CN"/>
                    </w:rPr>
                  </w:pPr>
                  <w:r>
                    <w:rPr>
                      <w:rFonts w:hint="eastAsia" w:cs="Times New Roman"/>
                      <w:szCs w:val="21"/>
                      <w:lang w:val="en-US" w:eastAsia="zh-CN"/>
                    </w:rPr>
                    <w:t>2</w:t>
                  </w:r>
                </w:p>
              </w:tc>
              <w:tc>
                <w:tcPr>
                  <w:tcW w:w="3179" w:type="dxa"/>
                  <w:vAlign w:val="center"/>
                </w:tcPr>
                <w:p>
                  <w:pPr>
                    <w:spacing w:line="0" w:lineRule="atLeast"/>
                    <w:jc w:val="center"/>
                    <w:rPr>
                      <w:rFonts w:hint="default" w:ascii="Times New Roman" w:hAnsi="Times New Roman" w:cs="Times New Roman"/>
                      <w:lang w:eastAsia="zh-CN"/>
                    </w:rPr>
                  </w:pPr>
                  <w:r>
                    <w:rPr>
                      <w:rFonts w:hint="eastAsia" w:cstheme="minorBidi"/>
                      <w:kern w:val="2"/>
                      <w:sz w:val="21"/>
                      <w:szCs w:val="24"/>
                      <w:vertAlign w:val="baseline"/>
                      <w:lang w:val="en-US" w:eastAsia="zh-CN" w:bidi="ar-SA"/>
                    </w:rPr>
                    <w:t>65主机</w:t>
                  </w:r>
                </w:p>
              </w:tc>
              <w:tc>
                <w:tcPr>
                  <w:tcW w:w="1058" w:type="dxa"/>
                  <w:vAlign w:val="center"/>
                </w:tcPr>
                <w:p>
                  <w:pPr>
                    <w:jc w:val="center"/>
                    <w:rPr>
                      <w:rFonts w:hint="default" w:ascii="Times New Roman" w:hAnsi="Times New Roman" w:cs="Times New Roman"/>
                      <w:szCs w:val="21"/>
                      <w:lang w:val="en-US" w:eastAsia="zh-CN"/>
                    </w:rPr>
                  </w:pPr>
                  <w:r>
                    <w:rPr>
                      <w:rFonts w:hint="eastAsia" w:cs="Times New Roman"/>
                      <w:szCs w:val="21"/>
                      <w:lang w:val="en-US" w:eastAsia="zh-CN"/>
                    </w:rPr>
                    <w:t>65~85</w:t>
                  </w:r>
                </w:p>
              </w:tc>
              <w:tc>
                <w:tcPr>
                  <w:tcW w:w="2499" w:type="dxa"/>
                  <w:vMerge w:val="continue"/>
                  <w:vAlign w:val="center"/>
                </w:tcPr>
                <w:p>
                  <w:pPr>
                    <w:spacing w:line="0" w:lineRule="atLeast"/>
                    <w:jc w:val="center"/>
                    <w:rPr>
                      <w:rFonts w:hint="default" w:ascii="Times New Roman" w:hAnsi="Times New Roman" w:cs="Times New Roman"/>
                      <w:szCs w:val="21"/>
                      <w:lang w:eastAsia="zh-CN"/>
                    </w:rPr>
                  </w:pPr>
                </w:p>
              </w:tc>
              <w:tc>
                <w:tcPr>
                  <w:tcW w:w="1565" w:type="dxa"/>
                  <w:vAlign w:val="center"/>
                </w:tcPr>
                <w:p>
                  <w:pPr>
                    <w:jc w:val="center"/>
                    <w:rPr>
                      <w:rFonts w:hint="default" w:ascii="Times New Roman" w:hAnsi="Times New Roman" w:cs="Times New Roman"/>
                      <w:szCs w:val="21"/>
                      <w:lang w:val="en-US" w:eastAsia="zh-CN"/>
                    </w:rPr>
                  </w:pPr>
                  <w:r>
                    <w:rPr>
                      <w:rFonts w:hint="eastAsia" w:cs="Times New Roman"/>
                      <w:szCs w:val="21"/>
                      <w:lang w:val="en-US" w:eastAsia="zh-CN"/>
                    </w:rPr>
                    <w:t>45~65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3" w:hRule="atLeast"/>
                <w:jc w:val="center"/>
              </w:trPr>
              <w:tc>
                <w:tcPr>
                  <w:tcW w:w="677" w:type="dxa"/>
                  <w:vAlign w:val="center"/>
                </w:tcPr>
                <w:p>
                  <w:pPr>
                    <w:spacing w:line="0" w:lineRule="atLeast"/>
                    <w:jc w:val="center"/>
                    <w:rPr>
                      <w:rFonts w:hint="eastAsia" w:ascii="Times New Roman" w:hAnsi="Times New Roman" w:eastAsia="宋体" w:cs="Times New Roman"/>
                      <w:szCs w:val="21"/>
                      <w:lang w:val="en-US" w:eastAsia="zh-CN"/>
                    </w:rPr>
                  </w:pPr>
                  <w:r>
                    <w:rPr>
                      <w:rFonts w:hint="eastAsia" w:cs="Times New Roman"/>
                      <w:szCs w:val="21"/>
                      <w:lang w:val="en-US" w:eastAsia="zh-CN"/>
                    </w:rPr>
                    <w:t>3</w:t>
                  </w:r>
                </w:p>
              </w:tc>
              <w:tc>
                <w:tcPr>
                  <w:tcW w:w="3179" w:type="dxa"/>
                  <w:vAlign w:val="center"/>
                </w:tcPr>
                <w:p>
                  <w:pPr>
                    <w:spacing w:line="0" w:lineRule="atLeast"/>
                    <w:jc w:val="center"/>
                    <w:rPr>
                      <w:rFonts w:hint="default" w:ascii="Times New Roman" w:hAnsi="Times New Roman" w:cs="Times New Roman"/>
                      <w:lang w:eastAsia="zh-CN"/>
                    </w:rPr>
                  </w:pPr>
                  <w:r>
                    <w:rPr>
                      <w:rFonts w:hint="eastAsia" w:cstheme="minorBidi"/>
                      <w:kern w:val="2"/>
                      <w:sz w:val="21"/>
                      <w:szCs w:val="24"/>
                      <w:vertAlign w:val="baseline"/>
                      <w:lang w:val="en-US" w:eastAsia="zh-CN" w:bidi="ar-SA"/>
                    </w:rPr>
                    <w:t>抽风风机</w:t>
                  </w:r>
                </w:p>
              </w:tc>
              <w:tc>
                <w:tcPr>
                  <w:tcW w:w="1058" w:type="dxa"/>
                  <w:vAlign w:val="center"/>
                </w:tcPr>
                <w:p>
                  <w:pPr>
                    <w:jc w:val="center"/>
                    <w:rPr>
                      <w:rFonts w:hint="default" w:ascii="Times New Roman" w:hAnsi="Times New Roman" w:cs="Times New Roman"/>
                      <w:szCs w:val="21"/>
                      <w:lang w:val="en-US" w:eastAsia="zh-CN"/>
                    </w:rPr>
                  </w:pPr>
                  <w:r>
                    <w:rPr>
                      <w:rFonts w:hint="eastAsia" w:cs="Times New Roman"/>
                      <w:szCs w:val="21"/>
                      <w:lang w:val="en-US" w:eastAsia="zh-CN"/>
                    </w:rPr>
                    <w:t>65~85</w:t>
                  </w:r>
                </w:p>
              </w:tc>
              <w:tc>
                <w:tcPr>
                  <w:tcW w:w="2499" w:type="dxa"/>
                  <w:vMerge w:val="continue"/>
                  <w:vAlign w:val="center"/>
                </w:tcPr>
                <w:p>
                  <w:pPr>
                    <w:spacing w:line="0" w:lineRule="atLeast"/>
                    <w:jc w:val="center"/>
                    <w:rPr>
                      <w:rFonts w:hint="default" w:ascii="Times New Roman" w:hAnsi="Times New Roman" w:cs="Times New Roman"/>
                      <w:szCs w:val="21"/>
                      <w:lang w:eastAsia="zh-CN"/>
                    </w:rPr>
                  </w:pPr>
                </w:p>
              </w:tc>
              <w:tc>
                <w:tcPr>
                  <w:tcW w:w="1565" w:type="dxa"/>
                  <w:vAlign w:val="center"/>
                </w:tcPr>
                <w:p>
                  <w:pPr>
                    <w:jc w:val="center"/>
                    <w:rPr>
                      <w:rFonts w:hint="default" w:ascii="Times New Roman" w:hAnsi="Times New Roman" w:cs="Times New Roman"/>
                      <w:szCs w:val="21"/>
                      <w:lang w:val="en-US" w:eastAsia="zh-CN"/>
                    </w:rPr>
                  </w:pPr>
                  <w:r>
                    <w:rPr>
                      <w:rFonts w:hint="eastAsia" w:cs="Times New Roman"/>
                      <w:szCs w:val="21"/>
                      <w:lang w:val="en-US" w:eastAsia="zh-CN"/>
                    </w:rPr>
                    <w:t>45~65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3" w:hRule="atLeast"/>
                <w:jc w:val="center"/>
              </w:trPr>
              <w:tc>
                <w:tcPr>
                  <w:tcW w:w="677" w:type="dxa"/>
                  <w:vAlign w:val="center"/>
                </w:tcPr>
                <w:p>
                  <w:pPr>
                    <w:spacing w:line="0" w:lineRule="atLeast"/>
                    <w:jc w:val="center"/>
                    <w:rPr>
                      <w:rFonts w:hint="eastAsia" w:ascii="Times New Roman" w:hAnsi="Times New Roman" w:eastAsia="宋体" w:cs="Times New Roman"/>
                      <w:szCs w:val="21"/>
                      <w:lang w:val="en-US" w:eastAsia="zh-CN"/>
                    </w:rPr>
                  </w:pPr>
                  <w:r>
                    <w:rPr>
                      <w:rFonts w:hint="eastAsia" w:cs="Times New Roman"/>
                      <w:szCs w:val="21"/>
                      <w:lang w:val="en-US" w:eastAsia="zh-CN"/>
                    </w:rPr>
                    <w:t>4</w:t>
                  </w:r>
                </w:p>
              </w:tc>
              <w:tc>
                <w:tcPr>
                  <w:tcW w:w="3179" w:type="dxa"/>
                  <w:vAlign w:val="center"/>
                </w:tcPr>
                <w:p>
                  <w:pPr>
                    <w:spacing w:line="0" w:lineRule="atLeast"/>
                    <w:jc w:val="center"/>
                    <w:rPr>
                      <w:rFonts w:hint="default" w:ascii="Times New Roman" w:hAnsi="Times New Roman" w:cs="Times New Roman"/>
                      <w:lang w:eastAsia="zh-CN"/>
                    </w:rPr>
                  </w:pPr>
                  <w:r>
                    <w:rPr>
                      <w:rFonts w:hint="eastAsia" w:cstheme="minorBidi"/>
                      <w:kern w:val="2"/>
                      <w:sz w:val="21"/>
                      <w:szCs w:val="24"/>
                      <w:vertAlign w:val="baseline"/>
                      <w:lang w:val="en-US" w:eastAsia="zh-CN" w:bidi="ar-SA"/>
                    </w:rPr>
                    <w:t>罗茨风机</w:t>
                  </w:r>
                </w:p>
              </w:tc>
              <w:tc>
                <w:tcPr>
                  <w:tcW w:w="1058" w:type="dxa"/>
                  <w:vAlign w:val="center"/>
                </w:tcPr>
                <w:p>
                  <w:pPr>
                    <w:jc w:val="center"/>
                    <w:rPr>
                      <w:rFonts w:hint="default" w:ascii="Times New Roman" w:hAnsi="Times New Roman" w:cs="Times New Roman"/>
                      <w:szCs w:val="21"/>
                      <w:lang w:val="en-US" w:eastAsia="zh-CN"/>
                    </w:rPr>
                  </w:pPr>
                  <w:r>
                    <w:rPr>
                      <w:rFonts w:hint="eastAsia" w:cs="Times New Roman"/>
                      <w:szCs w:val="21"/>
                      <w:lang w:val="en-US" w:eastAsia="zh-CN"/>
                    </w:rPr>
                    <w:t>70~90</w:t>
                  </w:r>
                </w:p>
              </w:tc>
              <w:tc>
                <w:tcPr>
                  <w:tcW w:w="2499" w:type="dxa"/>
                  <w:vMerge w:val="continue"/>
                  <w:vAlign w:val="center"/>
                </w:tcPr>
                <w:p>
                  <w:pPr>
                    <w:spacing w:line="0" w:lineRule="atLeast"/>
                    <w:jc w:val="center"/>
                    <w:rPr>
                      <w:rFonts w:hint="default" w:ascii="Times New Roman" w:hAnsi="Times New Roman" w:cs="Times New Roman"/>
                      <w:szCs w:val="21"/>
                      <w:lang w:eastAsia="zh-CN"/>
                    </w:rPr>
                  </w:pPr>
                </w:p>
              </w:tc>
              <w:tc>
                <w:tcPr>
                  <w:tcW w:w="1565" w:type="dxa"/>
                  <w:vAlign w:val="center"/>
                </w:tcPr>
                <w:p>
                  <w:pPr>
                    <w:jc w:val="center"/>
                    <w:rPr>
                      <w:rFonts w:hint="default" w:ascii="Times New Roman" w:hAnsi="Times New Roman" w:cs="Times New Roman"/>
                      <w:szCs w:val="21"/>
                      <w:lang w:val="en-US" w:eastAsia="zh-CN"/>
                    </w:rPr>
                  </w:pPr>
                  <w:r>
                    <w:rPr>
                      <w:rFonts w:hint="eastAsia" w:cs="Times New Roman"/>
                      <w:szCs w:val="21"/>
                      <w:lang w:val="en-US" w:eastAsia="zh-CN"/>
                    </w:rPr>
                    <w:t>50~70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3" w:hRule="atLeast"/>
                <w:jc w:val="center"/>
              </w:trPr>
              <w:tc>
                <w:tcPr>
                  <w:tcW w:w="677" w:type="dxa"/>
                  <w:vAlign w:val="center"/>
                </w:tcPr>
                <w:p>
                  <w:pPr>
                    <w:spacing w:line="0" w:lineRule="atLeast"/>
                    <w:jc w:val="center"/>
                    <w:rPr>
                      <w:rFonts w:hint="default" w:ascii="Times New Roman" w:hAnsi="Times New Roman" w:eastAsia="宋体" w:cs="Times New Roman"/>
                      <w:szCs w:val="21"/>
                      <w:lang w:val="en-US" w:eastAsia="zh-CN"/>
                    </w:rPr>
                  </w:pPr>
                  <w:r>
                    <w:rPr>
                      <w:rFonts w:hint="eastAsia" w:cs="Times New Roman"/>
                      <w:szCs w:val="21"/>
                      <w:lang w:val="en-US" w:eastAsia="zh-CN"/>
                    </w:rPr>
                    <w:t>5</w:t>
                  </w:r>
                </w:p>
              </w:tc>
              <w:tc>
                <w:tcPr>
                  <w:tcW w:w="3179" w:type="dxa"/>
                  <w:vAlign w:val="center"/>
                </w:tcPr>
                <w:p>
                  <w:pPr>
                    <w:spacing w:line="0" w:lineRule="atLeast"/>
                    <w:jc w:val="center"/>
                    <w:rPr>
                      <w:rFonts w:hint="default" w:ascii="Times New Roman" w:hAnsi="Times New Roman" w:cs="Times New Roman"/>
                      <w:lang w:eastAsia="zh-CN"/>
                    </w:rPr>
                  </w:pPr>
                  <w:r>
                    <w:rPr>
                      <w:rFonts w:hint="eastAsia" w:cstheme="minorBidi"/>
                      <w:kern w:val="2"/>
                      <w:sz w:val="21"/>
                      <w:szCs w:val="24"/>
                      <w:vertAlign w:val="baseline"/>
                      <w:lang w:val="en-US" w:eastAsia="zh-CN" w:bidi="ar-SA"/>
                    </w:rPr>
                    <w:t>空气加热器</w:t>
                  </w:r>
                </w:p>
              </w:tc>
              <w:tc>
                <w:tcPr>
                  <w:tcW w:w="1058" w:type="dxa"/>
                  <w:vAlign w:val="center"/>
                </w:tcPr>
                <w:p>
                  <w:pPr>
                    <w:jc w:val="center"/>
                    <w:rPr>
                      <w:rFonts w:hint="default" w:ascii="Times New Roman" w:hAnsi="Times New Roman" w:cs="Times New Roman"/>
                      <w:szCs w:val="21"/>
                      <w:lang w:val="en-US" w:eastAsia="zh-CN"/>
                    </w:rPr>
                  </w:pPr>
                  <w:r>
                    <w:rPr>
                      <w:rFonts w:hint="eastAsia" w:cs="Times New Roman"/>
                      <w:szCs w:val="21"/>
                      <w:lang w:val="en-US" w:eastAsia="zh-CN"/>
                    </w:rPr>
                    <w:t>60~75</w:t>
                  </w:r>
                </w:p>
              </w:tc>
              <w:tc>
                <w:tcPr>
                  <w:tcW w:w="2499" w:type="dxa"/>
                  <w:vMerge w:val="continue"/>
                  <w:vAlign w:val="center"/>
                </w:tcPr>
                <w:p>
                  <w:pPr>
                    <w:spacing w:line="0" w:lineRule="atLeast"/>
                    <w:jc w:val="center"/>
                    <w:rPr>
                      <w:rFonts w:hint="default" w:ascii="Times New Roman" w:hAnsi="Times New Roman" w:cs="Times New Roman"/>
                      <w:szCs w:val="21"/>
                      <w:lang w:eastAsia="zh-CN"/>
                    </w:rPr>
                  </w:pPr>
                </w:p>
              </w:tc>
              <w:tc>
                <w:tcPr>
                  <w:tcW w:w="1565" w:type="dxa"/>
                  <w:vAlign w:val="center"/>
                </w:tcPr>
                <w:p>
                  <w:pPr>
                    <w:jc w:val="center"/>
                    <w:rPr>
                      <w:rFonts w:hint="default" w:ascii="Times New Roman" w:hAnsi="Times New Roman" w:cs="Times New Roman"/>
                      <w:szCs w:val="21"/>
                      <w:lang w:val="en-US" w:eastAsia="zh-CN"/>
                    </w:rPr>
                  </w:pPr>
                  <w:r>
                    <w:rPr>
                      <w:rFonts w:hint="eastAsia" w:cs="Times New Roman"/>
                      <w:szCs w:val="21"/>
                      <w:lang w:val="en-US" w:eastAsia="zh-CN"/>
                    </w:rPr>
                    <w:t>40~55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3" w:hRule="atLeast"/>
                <w:jc w:val="center"/>
              </w:trPr>
              <w:tc>
                <w:tcPr>
                  <w:tcW w:w="677" w:type="dxa"/>
                  <w:vAlign w:val="center"/>
                </w:tcPr>
                <w:p>
                  <w:pPr>
                    <w:spacing w:line="0" w:lineRule="atLeast"/>
                    <w:jc w:val="center"/>
                    <w:rPr>
                      <w:rFonts w:hint="eastAsia" w:ascii="Times New Roman" w:hAnsi="Times New Roman" w:eastAsia="宋体" w:cs="Times New Roman"/>
                      <w:szCs w:val="21"/>
                      <w:lang w:val="en-US" w:eastAsia="zh-CN"/>
                    </w:rPr>
                  </w:pPr>
                  <w:r>
                    <w:rPr>
                      <w:rFonts w:hint="eastAsia" w:cs="Times New Roman"/>
                      <w:szCs w:val="21"/>
                      <w:lang w:val="en-US" w:eastAsia="zh-CN"/>
                    </w:rPr>
                    <w:t>6</w:t>
                  </w:r>
                </w:p>
              </w:tc>
              <w:tc>
                <w:tcPr>
                  <w:tcW w:w="3179" w:type="dxa"/>
                  <w:vAlign w:val="center"/>
                </w:tcPr>
                <w:p>
                  <w:pPr>
                    <w:spacing w:line="0" w:lineRule="atLeast"/>
                    <w:jc w:val="center"/>
                    <w:rPr>
                      <w:rFonts w:hint="default" w:ascii="Times New Roman" w:hAnsi="Times New Roman" w:cs="Times New Roman"/>
                      <w:lang w:eastAsia="zh-CN"/>
                    </w:rPr>
                  </w:pPr>
                  <w:r>
                    <w:rPr>
                      <w:rFonts w:hint="eastAsia" w:cstheme="minorBidi"/>
                      <w:kern w:val="2"/>
                      <w:sz w:val="21"/>
                      <w:szCs w:val="24"/>
                      <w:vertAlign w:val="baseline"/>
                      <w:lang w:val="en-US" w:eastAsia="zh-CN" w:bidi="ar-SA"/>
                    </w:rPr>
                    <w:t>多组分喂料及上料机、料斗</w:t>
                  </w:r>
                </w:p>
              </w:tc>
              <w:tc>
                <w:tcPr>
                  <w:tcW w:w="1058" w:type="dxa"/>
                  <w:vAlign w:val="center"/>
                </w:tcPr>
                <w:p>
                  <w:pPr>
                    <w:jc w:val="center"/>
                    <w:rPr>
                      <w:rFonts w:hint="default" w:ascii="Times New Roman" w:hAnsi="Times New Roman" w:cs="Times New Roman"/>
                      <w:szCs w:val="21"/>
                      <w:lang w:val="en-US" w:eastAsia="zh-CN"/>
                    </w:rPr>
                  </w:pPr>
                  <w:r>
                    <w:rPr>
                      <w:rFonts w:hint="eastAsia" w:cs="Times New Roman"/>
                      <w:szCs w:val="21"/>
                      <w:lang w:val="en-US" w:eastAsia="zh-CN"/>
                    </w:rPr>
                    <w:t>65~85</w:t>
                  </w:r>
                </w:p>
              </w:tc>
              <w:tc>
                <w:tcPr>
                  <w:tcW w:w="2499" w:type="dxa"/>
                  <w:vMerge w:val="continue"/>
                  <w:vAlign w:val="center"/>
                </w:tcPr>
                <w:p>
                  <w:pPr>
                    <w:spacing w:line="0" w:lineRule="atLeast"/>
                    <w:jc w:val="center"/>
                    <w:rPr>
                      <w:rFonts w:hint="default" w:ascii="Times New Roman" w:hAnsi="Times New Roman" w:cs="Times New Roman"/>
                      <w:szCs w:val="21"/>
                      <w:lang w:eastAsia="zh-CN"/>
                    </w:rPr>
                  </w:pPr>
                </w:p>
              </w:tc>
              <w:tc>
                <w:tcPr>
                  <w:tcW w:w="1565" w:type="dxa"/>
                  <w:vAlign w:val="center"/>
                </w:tcPr>
                <w:p>
                  <w:pPr>
                    <w:jc w:val="center"/>
                    <w:rPr>
                      <w:rFonts w:hint="default" w:ascii="Times New Roman" w:hAnsi="Times New Roman" w:cs="Times New Roman"/>
                      <w:szCs w:val="21"/>
                      <w:lang w:val="en-US" w:eastAsia="zh-CN"/>
                    </w:rPr>
                  </w:pPr>
                  <w:r>
                    <w:rPr>
                      <w:rFonts w:hint="eastAsia" w:cs="Times New Roman"/>
                      <w:szCs w:val="21"/>
                      <w:lang w:val="en-US" w:eastAsia="zh-CN"/>
                    </w:rPr>
                    <w:t>45~60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3" w:hRule="atLeast"/>
                <w:jc w:val="center"/>
              </w:trPr>
              <w:tc>
                <w:tcPr>
                  <w:tcW w:w="677" w:type="dxa"/>
                  <w:vAlign w:val="center"/>
                </w:tcPr>
                <w:p>
                  <w:pPr>
                    <w:spacing w:line="0" w:lineRule="atLeast"/>
                    <w:jc w:val="center"/>
                    <w:rPr>
                      <w:rFonts w:hint="eastAsia" w:ascii="Times New Roman" w:hAnsi="Times New Roman" w:eastAsia="宋体" w:cs="Times New Roman"/>
                      <w:szCs w:val="21"/>
                      <w:lang w:val="en-US" w:eastAsia="zh-CN"/>
                    </w:rPr>
                  </w:pPr>
                  <w:r>
                    <w:rPr>
                      <w:rFonts w:hint="eastAsia" w:cs="Times New Roman"/>
                      <w:szCs w:val="21"/>
                      <w:lang w:val="en-US" w:eastAsia="zh-CN"/>
                    </w:rPr>
                    <w:t>7</w:t>
                  </w:r>
                </w:p>
              </w:tc>
              <w:tc>
                <w:tcPr>
                  <w:tcW w:w="3179" w:type="dxa"/>
                  <w:vAlign w:val="center"/>
                </w:tcPr>
                <w:p>
                  <w:pPr>
                    <w:spacing w:line="0" w:lineRule="atLeast"/>
                    <w:jc w:val="center"/>
                    <w:rPr>
                      <w:rFonts w:hint="default" w:ascii="Times New Roman" w:hAnsi="Times New Roman" w:cs="Times New Roman"/>
                      <w:lang w:eastAsia="zh-CN"/>
                    </w:rPr>
                  </w:pPr>
                  <w:r>
                    <w:rPr>
                      <w:rFonts w:hint="eastAsia" w:cstheme="minorBidi"/>
                      <w:kern w:val="2"/>
                      <w:sz w:val="21"/>
                      <w:szCs w:val="24"/>
                      <w:vertAlign w:val="baseline"/>
                      <w:lang w:val="en-US" w:eastAsia="zh-CN" w:bidi="ar-SA"/>
                    </w:rPr>
                    <w:t>分切收卷机</w:t>
                  </w:r>
                </w:p>
              </w:tc>
              <w:tc>
                <w:tcPr>
                  <w:tcW w:w="1058" w:type="dxa"/>
                  <w:vAlign w:val="center"/>
                </w:tcPr>
                <w:p>
                  <w:pPr>
                    <w:jc w:val="center"/>
                    <w:rPr>
                      <w:rFonts w:hint="default" w:ascii="Times New Roman" w:hAnsi="Times New Roman" w:cs="Times New Roman"/>
                      <w:szCs w:val="21"/>
                      <w:lang w:val="en-US" w:eastAsia="zh-CN"/>
                    </w:rPr>
                  </w:pPr>
                  <w:r>
                    <w:rPr>
                      <w:rFonts w:hint="eastAsia" w:cs="Times New Roman"/>
                      <w:szCs w:val="21"/>
                      <w:lang w:val="en-US" w:eastAsia="zh-CN"/>
                    </w:rPr>
                    <w:t>60~80</w:t>
                  </w:r>
                </w:p>
              </w:tc>
              <w:tc>
                <w:tcPr>
                  <w:tcW w:w="2499" w:type="dxa"/>
                  <w:vMerge w:val="continue"/>
                  <w:vAlign w:val="center"/>
                </w:tcPr>
                <w:p>
                  <w:pPr>
                    <w:spacing w:line="0" w:lineRule="atLeast"/>
                    <w:jc w:val="center"/>
                    <w:rPr>
                      <w:rFonts w:hint="default" w:ascii="Times New Roman" w:hAnsi="Times New Roman" w:cs="Times New Roman"/>
                      <w:szCs w:val="21"/>
                      <w:lang w:eastAsia="zh-CN"/>
                    </w:rPr>
                  </w:pPr>
                </w:p>
              </w:tc>
              <w:tc>
                <w:tcPr>
                  <w:tcW w:w="1565" w:type="dxa"/>
                  <w:vAlign w:val="center"/>
                </w:tcPr>
                <w:p>
                  <w:pPr>
                    <w:jc w:val="center"/>
                    <w:rPr>
                      <w:rFonts w:hint="default" w:ascii="Times New Roman" w:hAnsi="Times New Roman" w:cs="Times New Roman"/>
                      <w:szCs w:val="21"/>
                      <w:lang w:val="en-US" w:eastAsia="zh-CN"/>
                    </w:rPr>
                  </w:pPr>
                  <w:r>
                    <w:rPr>
                      <w:rFonts w:hint="eastAsia" w:cs="Times New Roman"/>
                      <w:szCs w:val="21"/>
                      <w:lang w:val="en-US" w:eastAsia="zh-CN"/>
                    </w:rPr>
                    <w:t>40~60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3" w:hRule="atLeast"/>
                <w:jc w:val="center"/>
              </w:trPr>
              <w:tc>
                <w:tcPr>
                  <w:tcW w:w="677" w:type="dxa"/>
                  <w:vAlign w:val="center"/>
                </w:tcPr>
                <w:p>
                  <w:pPr>
                    <w:spacing w:line="0" w:lineRule="atLeast"/>
                    <w:jc w:val="center"/>
                    <w:rPr>
                      <w:rFonts w:hint="eastAsia" w:ascii="Times New Roman" w:hAnsi="Times New Roman" w:eastAsia="宋体" w:cs="Times New Roman"/>
                      <w:szCs w:val="21"/>
                      <w:lang w:val="en-US" w:eastAsia="zh-CN"/>
                    </w:rPr>
                  </w:pPr>
                  <w:r>
                    <w:rPr>
                      <w:rFonts w:hint="eastAsia" w:cs="Times New Roman"/>
                      <w:szCs w:val="21"/>
                      <w:lang w:val="en-US" w:eastAsia="zh-CN"/>
                    </w:rPr>
                    <w:t>8</w:t>
                  </w:r>
                </w:p>
              </w:tc>
              <w:tc>
                <w:tcPr>
                  <w:tcW w:w="3179" w:type="dxa"/>
                  <w:vAlign w:val="center"/>
                </w:tcPr>
                <w:p>
                  <w:pPr>
                    <w:spacing w:line="0" w:lineRule="atLeast"/>
                    <w:jc w:val="center"/>
                    <w:rPr>
                      <w:rFonts w:hint="default" w:ascii="Times New Roman" w:hAnsi="Times New Roman" w:cs="Times New Roman"/>
                      <w:lang w:eastAsia="zh-CN"/>
                    </w:rPr>
                  </w:pPr>
                  <w:r>
                    <w:rPr>
                      <w:rFonts w:hint="eastAsia" w:cstheme="minorBidi"/>
                      <w:kern w:val="2"/>
                      <w:sz w:val="21"/>
                      <w:szCs w:val="24"/>
                      <w:vertAlign w:val="baseline"/>
                      <w:lang w:val="en-US" w:eastAsia="zh-CN" w:bidi="ar-SA"/>
                    </w:rPr>
                    <w:t>换网液压站</w:t>
                  </w:r>
                </w:p>
              </w:tc>
              <w:tc>
                <w:tcPr>
                  <w:tcW w:w="1058" w:type="dxa"/>
                  <w:vAlign w:val="center"/>
                </w:tcPr>
                <w:p>
                  <w:pPr>
                    <w:jc w:val="center"/>
                    <w:rPr>
                      <w:rFonts w:hint="default" w:ascii="Times New Roman" w:hAnsi="Times New Roman" w:cs="Times New Roman"/>
                      <w:szCs w:val="21"/>
                      <w:lang w:val="en-US" w:eastAsia="zh-CN"/>
                    </w:rPr>
                  </w:pPr>
                  <w:r>
                    <w:rPr>
                      <w:rFonts w:hint="eastAsia" w:cs="Times New Roman"/>
                      <w:szCs w:val="21"/>
                      <w:lang w:val="en-US" w:eastAsia="zh-CN"/>
                    </w:rPr>
                    <w:t>60~70</w:t>
                  </w:r>
                </w:p>
              </w:tc>
              <w:tc>
                <w:tcPr>
                  <w:tcW w:w="2499" w:type="dxa"/>
                  <w:vMerge w:val="continue"/>
                  <w:vAlign w:val="center"/>
                </w:tcPr>
                <w:p>
                  <w:pPr>
                    <w:spacing w:line="0" w:lineRule="atLeast"/>
                    <w:jc w:val="center"/>
                    <w:rPr>
                      <w:rFonts w:hint="default" w:ascii="Times New Roman" w:hAnsi="Times New Roman" w:cs="Times New Roman"/>
                      <w:szCs w:val="21"/>
                      <w:lang w:eastAsia="zh-CN"/>
                    </w:rPr>
                  </w:pPr>
                </w:p>
              </w:tc>
              <w:tc>
                <w:tcPr>
                  <w:tcW w:w="1565" w:type="dxa"/>
                  <w:vAlign w:val="center"/>
                </w:tcPr>
                <w:p>
                  <w:pPr>
                    <w:jc w:val="center"/>
                    <w:rPr>
                      <w:rFonts w:hint="default" w:ascii="Times New Roman" w:hAnsi="Times New Roman" w:cs="Times New Roman"/>
                      <w:szCs w:val="21"/>
                      <w:lang w:val="en-US" w:eastAsia="zh-CN"/>
                    </w:rPr>
                  </w:pPr>
                  <w:r>
                    <w:rPr>
                      <w:rFonts w:hint="eastAsia" w:cs="Times New Roman"/>
                      <w:szCs w:val="21"/>
                      <w:lang w:val="en-US" w:eastAsia="zh-CN"/>
                    </w:rPr>
                    <w:t>40~50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3" w:hRule="atLeast"/>
                <w:jc w:val="center"/>
              </w:trPr>
              <w:tc>
                <w:tcPr>
                  <w:tcW w:w="677" w:type="dxa"/>
                  <w:vAlign w:val="center"/>
                </w:tcPr>
                <w:p>
                  <w:pPr>
                    <w:spacing w:line="0" w:lineRule="atLeast"/>
                    <w:jc w:val="center"/>
                    <w:rPr>
                      <w:rFonts w:hint="eastAsia" w:ascii="Times New Roman" w:hAnsi="Times New Roman" w:eastAsia="宋体" w:cs="Times New Roman"/>
                      <w:szCs w:val="21"/>
                      <w:lang w:val="en-US" w:eastAsia="zh-CN"/>
                    </w:rPr>
                  </w:pPr>
                  <w:r>
                    <w:rPr>
                      <w:rFonts w:hint="eastAsia" w:cs="Times New Roman"/>
                      <w:szCs w:val="21"/>
                      <w:lang w:val="en-US" w:eastAsia="zh-CN"/>
                    </w:rPr>
                    <w:t>9</w:t>
                  </w:r>
                </w:p>
              </w:tc>
              <w:tc>
                <w:tcPr>
                  <w:tcW w:w="3179" w:type="dxa"/>
                  <w:vAlign w:val="center"/>
                </w:tcPr>
                <w:p>
                  <w:pPr>
                    <w:spacing w:line="0" w:lineRule="atLeast"/>
                    <w:jc w:val="center"/>
                    <w:rPr>
                      <w:rFonts w:hint="default" w:ascii="Times New Roman" w:hAnsi="Times New Roman" w:cs="Times New Roman"/>
                      <w:lang w:eastAsia="zh-CN"/>
                    </w:rPr>
                  </w:pPr>
                  <w:r>
                    <w:rPr>
                      <w:rFonts w:hint="eastAsia" w:cstheme="minorBidi"/>
                      <w:kern w:val="2"/>
                      <w:sz w:val="21"/>
                      <w:szCs w:val="24"/>
                      <w:vertAlign w:val="baseline"/>
                      <w:lang w:val="en-US" w:eastAsia="zh-CN" w:bidi="ar-SA"/>
                    </w:rPr>
                    <w:t>换网器</w:t>
                  </w:r>
                </w:p>
              </w:tc>
              <w:tc>
                <w:tcPr>
                  <w:tcW w:w="1058" w:type="dxa"/>
                  <w:vAlign w:val="center"/>
                </w:tcPr>
                <w:p>
                  <w:pPr>
                    <w:jc w:val="center"/>
                    <w:rPr>
                      <w:rFonts w:hint="default" w:ascii="Times New Roman" w:hAnsi="Times New Roman" w:cs="Times New Roman"/>
                      <w:szCs w:val="21"/>
                      <w:lang w:val="en-US" w:eastAsia="zh-CN"/>
                    </w:rPr>
                  </w:pPr>
                  <w:r>
                    <w:rPr>
                      <w:rFonts w:hint="eastAsia" w:cs="Times New Roman"/>
                      <w:szCs w:val="21"/>
                      <w:lang w:val="en-US" w:eastAsia="zh-CN"/>
                    </w:rPr>
                    <w:t>60~70</w:t>
                  </w:r>
                </w:p>
              </w:tc>
              <w:tc>
                <w:tcPr>
                  <w:tcW w:w="2499" w:type="dxa"/>
                  <w:vMerge w:val="continue"/>
                  <w:vAlign w:val="center"/>
                </w:tcPr>
                <w:p>
                  <w:pPr>
                    <w:spacing w:line="0" w:lineRule="atLeast"/>
                    <w:jc w:val="center"/>
                    <w:rPr>
                      <w:rFonts w:hint="default" w:ascii="Times New Roman" w:hAnsi="Times New Roman" w:cs="Times New Roman"/>
                      <w:szCs w:val="21"/>
                      <w:lang w:eastAsia="zh-CN"/>
                    </w:rPr>
                  </w:pPr>
                </w:p>
              </w:tc>
              <w:tc>
                <w:tcPr>
                  <w:tcW w:w="1565" w:type="dxa"/>
                  <w:vAlign w:val="center"/>
                </w:tcPr>
                <w:p>
                  <w:pPr>
                    <w:jc w:val="center"/>
                    <w:rPr>
                      <w:rFonts w:hint="default" w:ascii="Times New Roman" w:hAnsi="Times New Roman" w:cs="Times New Roman"/>
                      <w:szCs w:val="21"/>
                      <w:lang w:val="en-US" w:eastAsia="zh-CN"/>
                    </w:rPr>
                  </w:pPr>
                  <w:r>
                    <w:rPr>
                      <w:rFonts w:hint="eastAsia" w:cs="Times New Roman"/>
                      <w:szCs w:val="21"/>
                      <w:lang w:val="en-US" w:eastAsia="zh-CN"/>
                    </w:rPr>
                    <w:t>40~50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3" w:hRule="atLeast"/>
                <w:jc w:val="center"/>
              </w:trPr>
              <w:tc>
                <w:tcPr>
                  <w:tcW w:w="677" w:type="dxa"/>
                  <w:vAlign w:val="center"/>
                </w:tcPr>
                <w:p>
                  <w:pPr>
                    <w:spacing w:line="0" w:lineRule="atLeast"/>
                    <w:jc w:val="center"/>
                    <w:rPr>
                      <w:rFonts w:hint="default" w:ascii="Times New Roman" w:hAnsi="Times New Roman" w:eastAsia="宋体" w:cs="Times New Roman"/>
                      <w:szCs w:val="21"/>
                      <w:lang w:val="en-US" w:eastAsia="zh-CN"/>
                    </w:rPr>
                  </w:pPr>
                  <w:r>
                    <w:rPr>
                      <w:rFonts w:hint="eastAsia" w:cs="Times New Roman"/>
                      <w:szCs w:val="21"/>
                      <w:lang w:val="en-US" w:eastAsia="zh-CN"/>
                    </w:rPr>
                    <w:t>10</w:t>
                  </w:r>
                </w:p>
              </w:tc>
              <w:tc>
                <w:tcPr>
                  <w:tcW w:w="3179" w:type="dxa"/>
                  <w:vAlign w:val="center"/>
                </w:tcPr>
                <w:p>
                  <w:pPr>
                    <w:spacing w:line="0" w:lineRule="atLeast"/>
                    <w:jc w:val="center"/>
                    <w:rPr>
                      <w:rFonts w:hint="default" w:ascii="Times New Roman" w:hAnsi="Times New Roman" w:cs="Times New Roman"/>
                      <w:lang w:eastAsia="zh-CN"/>
                    </w:rPr>
                  </w:pPr>
                  <w:r>
                    <w:rPr>
                      <w:rFonts w:hint="eastAsia" w:cstheme="minorBidi"/>
                      <w:kern w:val="2"/>
                      <w:sz w:val="21"/>
                      <w:szCs w:val="24"/>
                      <w:vertAlign w:val="baseline"/>
                      <w:lang w:val="en-US" w:eastAsia="zh-CN" w:bidi="ar-SA"/>
                    </w:rPr>
                    <w:t>成网机</w:t>
                  </w:r>
                </w:p>
              </w:tc>
              <w:tc>
                <w:tcPr>
                  <w:tcW w:w="1058" w:type="dxa"/>
                  <w:vAlign w:val="center"/>
                </w:tcPr>
                <w:p>
                  <w:pPr>
                    <w:jc w:val="center"/>
                    <w:rPr>
                      <w:rFonts w:hint="default" w:ascii="Times New Roman" w:hAnsi="Times New Roman" w:cs="Times New Roman"/>
                      <w:szCs w:val="21"/>
                      <w:lang w:val="en-US" w:eastAsia="zh-CN"/>
                    </w:rPr>
                  </w:pPr>
                  <w:r>
                    <w:rPr>
                      <w:rFonts w:hint="eastAsia" w:cs="Times New Roman"/>
                      <w:szCs w:val="21"/>
                      <w:lang w:val="en-US" w:eastAsia="zh-CN"/>
                    </w:rPr>
                    <w:t>60~75</w:t>
                  </w:r>
                </w:p>
              </w:tc>
              <w:tc>
                <w:tcPr>
                  <w:tcW w:w="2499" w:type="dxa"/>
                  <w:vMerge w:val="continue"/>
                  <w:vAlign w:val="center"/>
                </w:tcPr>
                <w:p>
                  <w:pPr>
                    <w:spacing w:line="0" w:lineRule="atLeast"/>
                    <w:jc w:val="center"/>
                    <w:rPr>
                      <w:rFonts w:hint="default" w:ascii="Times New Roman" w:hAnsi="Times New Roman" w:cs="Times New Roman"/>
                      <w:szCs w:val="21"/>
                      <w:lang w:eastAsia="zh-CN"/>
                    </w:rPr>
                  </w:pPr>
                </w:p>
              </w:tc>
              <w:tc>
                <w:tcPr>
                  <w:tcW w:w="1565" w:type="dxa"/>
                  <w:vAlign w:val="center"/>
                </w:tcPr>
                <w:p>
                  <w:pPr>
                    <w:jc w:val="center"/>
                    <w:rPr>
                      <w:rFonts w:hint="default" w:ascii="Times New Roman" w:hAnsi="Times New Roman" w:cs="Times New Roman"/>
                      <w:szCs w:val="21"/>
                      <w:lang w:val="en-US" w:eastAsia="zh-CN"/>
                    </w:rPr>
                  </w:pPr>
                  <w:r>
                    <w:rPr>
                      <w:rFonts w:hint="eastAsia" w:cs="Times New Roman"/>
                      <w:szCs w:val="21"/>
                      <w:lang w:val="en-US" w:eastAsia="zh-CN"/>
                    </w:rPr>
                    <w:t>40~55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3" w:hRule="atLeast"/>
                <w:jc w:val="center"/>
              </w:trPr>
              <w:tc>
                <w:tcPr>
                  <w:tcW w:w="677" w:type="dxa"/>
                  <w:vAlign w:val="center"/>
                </w:tcPr>
                <w:p>
                  <w:pPr>
                    <w:spacing w:line="0" w:lineRule="atLeast"/>
                    <w:jc w:val="center"/>
                    <w:rPr>
                      <w:rFonts w:hint="default" w:ascii="Times New Roman" w:hAnsi="Times New Roman" w:eastAsia="宋体" w:cs="Times New Roman"/>
                      <w:szCs w:val="21"/>
                      <w:lang w:val="en-US" w:eastAsia="zh-CN"/>
                    </w:rPr>
                  </w:pPr>
                  <w:r>
                    <w:rPr>
                      <w:rFonts w:hint="eastAsia" w:cs="Times New Roman"/>
                      <w:szCs w:val="21"/>
                      <w:lang w:val="en-US" w:eastAsia="zh-CN"/>
                    </w:rPr>
                    <w:t>11</w:t>
                  </w:r>
                </w:p>
              </w:tc>
              <w:tc>
                <w:tcPr>
                  <w:tcW w:w="3179" w:type="dxa"/>
                  <w:vAlign w:val="center"/>
                </w:tcPr>
                <w:p>
                  <w:pPr>
                    <w:spacing w:line="0" w:lineRule="atLeast"/>
                    <w:jc w:val="center"/>
                    <w:rPr>
                      <w:rFonts w:hint="eastAsia" w:cstheme="minorBidi"/>
                      <w:kern w:val="2"/>
                      <w:sz w:val="21"/>
                      <w:szCs w:val="24"/>
                      <w:vertAlign w:val="baseline"/>
                      <w:lang w:val="en-US" w:eastAsia="zh-CN" w:bidi="ar-SA"/>
                    </w:rPr>
                  </w:pPr>
                  <w:r>
                    <w:rPr>
                      <w:rFonts w:hint="eastAsia" w:cstheme="minorBidi"/>
                      <w:kern w:val="2"/>
                      <w:sz w:val="21"/>
                      <w:szCs w:val="24"/>
                      <w:vertAlign w:val="baseline"/>
                      <w:lang w:val="en-US" w:eastAsia="zh-CN" w:bidi="ar-SA"/>
                    </w:rPr>
                    <w:t>超声波清洗机</w:t>
                  </w:r>
                </w:p>
              </w:tc>
              <w:tc>
                <w:tcPr>
                  <w:tcW w:w="1058" w:type="dxa"/>
                  <w:vAlign w:val="center"/>
                </w:tcPr>
                <w:p>
                  <w:pPr>
                    <w:jc w:val="center"/>
                    <w:rPr>
                      <w:rFonts w:hint="default" w:ascii="Times New Roman" w:hAnsi="Times New Roman" w:cs="Times New Roman"/>
                      <w:szCs w:val="21"/>
                      <w:lang w:val="en-US" w:eastAsia="zh-CN"/>
                    </w:rPr>
                  </w:pPr>
                  <w:r>
                    <w:rPr>
                      <w:rFonts w:hint="eastAsia" w:cs="Times New Roman"/>
                      <w:szCs w:val="21"/>
                      <w:lang w:val="en-US" w:eastAsia="zh-CN"/>
                    </w:rPr>
                    <w:t>65~85</w:t>
                  </w:r>
                </w:p>
              </w:tc>
              <w:tc>
                <w:tcPr>
                  <w:tcW w:w="2499" w:type="dxa"/>
                  <w:vMerge w:val="continue"/>
                  <w:vAlign w:val="center"/>
                </w:tcPr>
                <w:p>
                  <w:pPr>
                    <w:spacing w:line="0" w:lineRule="atLeast"/>
                    <w:jc w:val="center"/>
                    <w:rPr>
                      <w:rFonts w:hint="default" w:ascii="Times New Roman" w:hAnsi="Times New Roman" w:cs="Times New Roman"/>
                      <w:szCs w:val="21"/>
                      <w:lang w:eastAsia="zh-CN"/>
                    </w:rPr>
                  </w:pPr>
                </w:p>
              </w:tc>
              <w:tc>
                <w:tcPr>
                  <w:tcW w:w="1565" w:type="dxa"/>
                  <w:vAlign w:val="center"/>
                </w:tcPr>
                <w:p>
                  <w:pPr>
                    <w:jc w:val="center"/>
                    <w:rPr>
                      <w:rFonts w:hint="default" w:ascii="Times New Roman" w:hAnsi="Times New Roman" w:cs="Times New Roman"/>
                      <w:szCs w:val="21"/>
                      <w:lang w:val="en-US" w:eastAsia="zh-CN"/>
                    </w:rPr>
                  </w:pPr>
                  <w:r>
                    <w:rPr>
                      <w:rFonts w:hint="eastAsia" w:cs="Times New Roman"/>
                      <w:szCs w:val="21"/>
                      <w:lang w:val="en-US" w:eastAsia="zh-CN"/>
                    </w:rPr>
                    <w:t>45~65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3" w:hRule="atLeast"/>
                <w:jc w:val="center"/>
              </w:trPr>
              <w:tc>
                <w:tcPr>
                  <w:tcW w:w="677" w:type="dxa"/>
                  <w:vAlign w:val="center"/>
                </w:tcPr>
                <w:p>
                  <w:pPr>
                    <w:spacing w:line="0" w:lineRule="atLeast"/>
                    <w:jc w:val="center"/>
                    <w:rPr>
                      <w:rFonts w:hint="default" w:ascii="Times New Roman" w:hAnsi="Times New Roman" w:eastAsia="宋体" w:cs="Times New Roman"/>
                      <w:szCs w:val="21"/>
                      <w:lang w:val="en-US" w:eastAsia="zh-CN"/>
                    </w:rPr>
                  </w:pPr>
                  <w:r>
                    <w:rPr>
                      <w:rFonts w:hint="eastAsia" w:cs="Times New Roman"/>
                      <w:szCs w:val="21"/>
                      <w:lang w:val="en-US" w:eastAsia="zh-CN"/>
                    </w:rPr>
                    <w:t>12</w:t>
                  </w:r>
                </w:p>
              </w:tc>
              <w:tc>
                <w:tcPr>
                  <w:tcW w:w="3179" w:type="dxa"/>
                  <w:vAlign w:val="center"/>
                </w:tcPr>
                <w:p>
                  <w:pPr>
                    <w:spacing w:line="0" w:lineRule="atLeast"/>
                    <w:jc w:val="center"/>
                    <w:rPr>
                      <w:rFonts w:hint="eastAsia" w:cstheme="minorBidi"/>
                      <w:kern w:val="2"/>
                      <w:sz w:val="21"/>
                      <w:szCs w:val="24"/>
                      <w:vertAlign w:val="baseline"/>
                      <w:lang w:val="en-US" w:eastAsia="zh-CN" w:bidi="ar-SA"/>
                    </w:rPr>
                  </w:pPr>
                  <w:r>
                    <w:rPr>
                      <w:rFonts w:hint="eastAsia" w:cstheme="minorBidi"/>
                      <w:kern w:val="2"/>
                      <w:sz w:val="21"/>
                      <w:szCs w:val="24"/>
                      <w:vertAlign w:val="baseline"/>
                      <w:lang w:val="en-US" w:eastAsia="zh-CN" w:bidi="ar-SA"/>
                    </w:rPr>
                    <w:t>煅烧炉（电）</w:t>
                  </w:r>
                </w:p>
              </w:tc>
              <w:tc>
                <w:tcPr>
                  <w:tcW w:w="1058" w:type="dxa"/>
                  <w:vAlign w:val="center"/>
                </w:tcPr>
                <w:p>
                  <w:pPr>
                    <w:jc w:val="center"/>
                    <w:rPr>
                      <w:rFonts w:hint="default" w:ascii="Times New Roman" w:hAnsi="Times New Roman" w:cs="Times New Roman"/>
                      <w:szCs w:val="21"/>
                      <w:lang w:val="en-US" w:eastAsia="zh-CN"/>
                    </w:rPr>
                  </w:pPr>
                  <w:r>
                    <w:rPr>
                      <w:rFonts w:hint="eastAsia" w:cs="Times New Roman"/>
                      <w:szCs w:val="21"/>
                      <w:lang w:val="en-US" w:eastAsia="zh-CN"/>
                    </w:rPr>
                    <w:t>60~75</w:t>
                  </w:r>
                </w:p>
              </w:tc>
              <w:tc>
                <w:tcPr>
                  <w:tcW w:w="2499" w:type="dxa"/>
                  <w:vMerge w:val="continue"/>
                  <w:vAlign w:val="center"/>
                </w:tcPr>
                <w:p>
                  <w:pPr>
                    <w:spacing w:line="0" w:lineRule="atLeast"/>
                    <w:jc w:val="center"/>
                    <w:rPr>
                      <w:rFonts w:hint="default" w:ascii="Times New Roman" w:hAnsi="Times New Roman" w:cs="Times New Roman"/>
                      <w:szCs w:val="21"/>
                      <w:lang w:eastAsia="zh-CN"/>
                    </w:rPr>
                  </w:pPr>
                </w:p>
              </w:tc>
              <w:tc>
                <w:tcPr>
                  <w:tcW w:w="1565" w:type="dxa"/>
                  <w:vAlign w:val="center"/>
                </w:tcPr>
                <w:p>
                  <w:pPr>
                    <w:jc w:val="center"/>
                    <w:rPr>
                      <w:rFonts w:hint="default" w:ascii="Times New Roman" w:hAnsi="Times New Roman" w:cs="Times New Roman"/>
                      <w:szCs w:val="21"/>
                      <w:lang w:val="en-US" w:eastAsia="zh-CN"/>
                    </w:rPr>
                  </w:pPr>
                  <w:r>
                    <w:rPr>
                      <w:rFonts w:hint="eastAsia" w:cs="Times New Roman"/>
                      <w:szCs w:val="21"/>
                      <w:lang w:val="en-US" w:eastAsia="zh-CN"/>
                    </w:rPr>
                    <w:t>40~55</w:t>
                  </w:r>
                </w:p>
              </w:tc>
            </w:tr>
          </w:tbl>
          <w:p>
            <w:pPr>
              <w:spacing w:line="360" w:lineRule="auto"/>
              <w:ind w:firstLine="530" w:firstLineChars="200"/>
              <w:rPr>
                <w:rFonts w:hint="default" w:ascii="Times New Roman" w:hAnsi="Times New Roman" w:cs="Times New Roman"/>
                <w:b/>
                <w:bCs/>
                <w:sz w:val="24"/>
                <w:u w:val="single"/>
              </w:rPr>
            </w:pPr>
            <w:r>
              <w:rPr>
                <w:rFonts w:hint="default" w:ascii="Times New Roman" w:hAnsi="Times New Roman" w:cs="Times New Roman"/>
                <w:b/>
                <w:bCs/>
                <w:spacing w:val="12"/>
                <w:sz w:val="24"/>
                <w:u w:val="single"/>
              </w:rPr>
              <w:t>建议</w:t>
            </w:r>
            <w:r>
              <w:rPr>
                <w:rFonts w:hint="default" w:ascii="Times New Roman" w:hAnsi="Times New Roman" w:cs="Times New Roman"/>
                <w:b/>
                <w:bCs/>
                <w:sz w:val="24"/>
                <w:u w:val="single"/>
              </w:rPr>
              <w:t>建设单位加强设备日常检修和维护，以保证各设备正常运转。同时合理安排，加强生产管理，引导员工文明生产，减少人为因素造成的噪声。</w:t>
            </w:r>
          </w:p>
          <w:p>
            <w:pPr>
              <w:spacing w:line="520" w:lineRule="exact"/>
              <w:ind w:firstLine="0" w:firstLineChars="0"/>
              <w:jc w:val="center"/>
              <w:rPr>
                <w:rFonts w:hint="default" w:ascii="Times New Roman" w:hAnsi="Times New Roman" w:cs="Times New Roman"/>
                <w:b/>
                <w:bCs/>
                <w:color w:val="auto"/>
                <w:sz w:val="24"/>
                <w:szCs w:val="24"/>
                <w:u w:val="single"/>
              </w:rPr>
            </w:pPr>
            <w:r>
              <w:rPr>
                <w:rFonts w:hint="default" w:ascii="Times New Roman" w:hAnsi="Times New Roman" w:cs="Times New Roman"/>
                <w:b/>
                <w:bCs/>
                <w:color w:val="auto"/>
                <w:sz w:val="24"/>
                <w:szCs w:val="24"/>
                <w:u w:val="single"/>
              </w:rPr>
              <w:t>表</w:t>
            </w:r>
            <w:r>
              <w:rPr>
                <w:rFonts w:hint="eastAsia" w:cs="Times New Roman"/>
                <w:b/>
                <w:bCs/>
                <w:color w:val="auto"/>
                <w:sz w:val="24"/>
                <w:szCs w:val="24"/>
                <w:u w:val="single"/>
                <w:lang w:val="en-US" w:eastAsia="zh-CN"/>
              </w:rPr>
              <w:t>49</w:t>
            </w:r>
            <w:r>
              <w:rPr>
                <w:rFonts w:hint="eastAsia" w:ascii="Times New Roman" w:hAnsi="Times New Roman" w:cs="Times New Roman"/>
                <w:b/>
                <w:bCs/>
                <w:color w:val="auto"/>
                <w:sz w:val="24"/>
                <w:szCs w:val="24"/>
                <w:u w:val="single"/>
                <w:lang w:val="en-US" w:eastAsia="zh-CN"/>
              </w:rPr>
              <w:t xml:space="preserve"> </w:t>
            </w:r>
            <w:r>
              <w:rPr>
                <w:rFonts w:hint="default" w:ascii="Times New Roman" w:hAnsi="Times New Roman" w:cs="Times New Roman"/>
                <w:b/>
                <w:bCs/>
                <w:color w:val="auto"/>
                <w:sz w:val="24"/>
                <w:szCs w:val="24"/>
                <w:u w:val="single"/>
              </w:rPr>
              <w:t>声环境评价等级判定依据</w:t>
            </w:r>
          </w:p>
          <w:tbl>
            <w:tblPr>
              <w:tblStyle w:val="45"/>
              <w:tblW w:w="0" w:type="auto"/>
              <w:jc w:val="center"/>
              <w:tblLayout w:type="fixed"/>
              <w:tblCellMar>
                <w:top w:w="0" w:type="dxa"/>
                <w:left w:w="108" w:type="dxa"/>
                <w:bottom w:w="0" w:type="dxa"/>
                <w:right w:w="108" w:type="dxa"/>
              </w:tblCellMar>
            </w:tblPr>
            <w:tblGrid>
              <w:gridCol w:w="920"/>
              <w:gridCol w:w="2834"/>
              <w:gridCol w:w="3447"/>
              <w:gridCol w:w="1973"/>
            </w:tblGrid>
            <w:tr>
              <w:tblPrEx>
                <w:tblCellMar>
                  <w:top w:w="0" w:type="dxa"/>
                  <w:left w:w="108" w:type="dxa"/>
                  <w:bottom w:w="0" w:type="dxa"/>
                  <w:right w:w="108" w:type="dxa"/>
                </w:tblCellMar>
              </w:tblPrEx>
              <w:trPr>
                <w:trHeight w:val="715" w:hRule="exact"/>
                <w:jc w:val="center"/>
              </w:trPr>
              <w:tc>
                <w:tcPr>
                  <w:tcW w:w="920" w:type="dxa"/>
                  <w:tcBorders>
                    <w:top w:val="single" w:color="1F1F1F" w:sz="14" w:space="0"/>
                    <w:left w:val="single" w:color="1F1F1F" w:sz="14" w:space="0"/>
                    <w:bottom w:val="single" w:color="1F1F1F" w:sz="4" w:space="0"/>
                    <w:right w:val="single" w:color="1F1F1F" w:sz="4" w:space="0"/>
                  </w:tcBorders>
                  <w:noWrap w:val="0"/>
                  <w:vAlign w:val="center"/>
                </w:tcPr>
                <w:p>
                  <w:pPr>
                    <w:pStyle w:val="100"/>
                    <w:kinsoku w:val="0"/>
                    <w:overflowPunct w:val="0"/>
                    <w:spacing w:line="240" w:lineRule="auto"/>
                    <w:ind w:right="141" w:firstLine="0" w:firstLineChars="0"/>
                    <w:jc w:val="center"/>
                    <w:rPr>
                      <w:rFonts w:hint="default" w:ascii="Times New Roman" w:hAnsi="Times New Roman" w:cs="Times New Roman"/>
                      <w:b/>
                      <w:bCs/>
                      <w:color w:val="auto"/>
                      <w:sz w:val="21"/>
                      <w:szCs w:val="21"/>
                      <w:u w:val="single"/>
                    </w:rPr>
                  </w:pPr>
                  <w:r>
                    <w:rPr>
                      <w:rFonts w:hint="default" w:ascii="Times New Roman" w:hAnsi="Times New Roman" w:cs="Times New Roman"/>
                      <w:b/>
                      <w:bCs/>
                      <w:color w:val="auto"/>
                      <w:w w:val="105"/>
                      <w:sz w:val="21"/>
                      <w:szCs w:val="21"/>
                      <w:u w:val="single"/>
                    </w:rPr>
                    <w:t>评价工作等级</w:t>
                  </w:r>
                </w:p>
              </w:tc>
              <w:tc>
                <w:tcPr>
                  <w:tcW w:w="2834" w:type="dxa"/>
                  <w:tcBorders>
                    <w:top w:val="single" w:color="1F1F1F" w:sz="14" w:space="0"/>
                    <w:left w:val="single" w:color="1F1F1F" w:sz="4" w:space="0"/>
                    <w:bottom w:val="single" w:color="1F1F1F" w:sz="4" w:space="0"/>
                    <w:right w:val="single" w:color="1F1F1F" w:sz="8" w:space="0"/>
                  </w:tcBorders>
                  <w:noWrap w:val="0"/>
                  <w:vAlign w:val="center"/>
                </w:tcPr>
                <w:p>
                  <w:pPr>
                    <w:pStyle w:val="100"/>
                    <w:kinsoku w:val="0"/>
                    <w:overflowPunct w:val="0"/>
                    <w:spacing w:line="240" w:lineRule="auto"/>
                    <w:ind w:right="124" w:firstLine="0" w:firstLineChars="0"/>
                    <w:jc w:val="center"/>
                    <w:rPr>
                      <w:rFonts w:hint="default" w:ascii="Times New Roman" w:hAnsi="Times New Roman" w:cs="Times New Roman"/>
                      <w:b/>
                      <w:bCs/>
                      <w:color w:val="auto"/>
                      <w:sz w:val="21"/>
                      <w:szCs w:val="21"/>
                      <w:u w:val="single"/>
                    </w:rPr>
                  </w:pPr>
                  <w:r>
                    <w:rPr>
                      <w:rFonts w:hint="default" w:ascii="Times New Roman" w:hAnsi="Times New Roman" w:cs="Times New Roman"/>
                      <w:b/>
                      <w:bCs/>
                      <w:color w:val="auto"/>
                      <w:w w:val="105"/>
                      <w:sz w:val="21"/>
                      <w:szCs w:val="21"/>
                      <w:u w:val="single"/>
                    </w:rPr>
                    <w:t>建设项目所在区域声环境功能区</w:t>
                  </w:r>
                </w:p>
              </w:tc>
              <w:tc>
                <w:tcPr>
                  <w:tcW w:w="3447" w:type="dxa"/>
                  <w:tcBorders>
                    <w:top w:val="single" w:color="1F1F1F" w:sz="14" w:space="0"/>
                    <w:left w:val="single" w:color="1F1F1F" w:sz="8" w:space="0"/>
                    <w:bottom w:val="single" w:color="1F1F1F" w:sz="4" w:space="0"/>
                    <w:right w:val="single" w:color="1F1F1F" w:sz="4" w:space="0"/>
                  </w:tcBorders>
                  <w:noWrap w:val="0"/>
                  <w:vAlign w:val="center"/>
                </w:tcPr>
                <w:p>
                  <w:pPr>
                    <w:pStyle w:val="100"/>
                    <w:kinsoku w:val="0"/>
                    <w:overflowPunct w:val="0"/>
                    <w:spacing w:line="240" w:lineRule="auto"/>
                    <w:ind w:right="40" w:firstLine="0" w:firstLineChars="0"/>
                    <w:jc w:val="center"/>
                    <w:rPr>
                      <w:rFonts w:hint="default" w:ascii="Times New Roman" w:hAnsi="Times New Roman" w:cs="Times New Roman"/>
                      <w:b/>
                      <w:bCs/>
                      <w:color w:val="auto"/>
                      <w:sz w:val="21"/>
                      <w:szCs w:val="21"/>
                      <w:u w:val="single"/>
                    </w:rPr>
                  </w:pPr>
                  <w:r>
                    <w:rPr>
                      <w:rFonts w:hint="default" w:ascii="Times New Roman" w:hAnsi="Times New Roman" w:cs="Times New Roman"/>
                      <w:b/>
                      <w:bCs/>
                      <w:color w:val="auto"/>
                      <w:w w:val="105"/>
                      <w:sz w:val="21"/>
                      <w:szCs w:val="21"/>
                      <w:u w:val="single"/>
                    </w:rPr>
                    <w:t>建设项目建设前后评价范围内敏感目标噪声级变化程度</w:t>
                  </w:r>
                </w:p>
              </w:tc>
              <w:tc>
                <w:tcPr>
                  <w:tcW w:w="1973" w:type="dxa"/>
                  <w:tcBorders>
                    <w:top w:val="single" w:color="1F1F1F" w:sz="14" w:space="0"/>
                    <w:left w:val="single" w:color="1F1F1F" w:sz="4" w:space="0"/>
                    <w:bottom w:val="single" w:color="1F1F1F" w:sz="4" w:space="0"/>
                    <w:right w:val="single" w:color="1F1F1F" w:sz="14" w:space="0"/>
                  </w:tcBorders>
                  <w:noWrap w:val="0"/>
                  <w:vAlign w:val="center"/>
                </w:tcPr>
                <w:p>
                  <w:pPr>
                    <w:pStyle w:val="100"/>
                    <w:kinsoku w:val="0"/>
                    <w:overflowPunct w:val="0"/>
                    <w:spacing w:line="240" w:lineRule="auto"/>
                    <w:ind w:right="5" w:firstLine="0" w:firstLineChars="0"/>
                    <w:jc w:val="center"/>
                    <w:rPr>
                      <w:rFonts w:hint="default" w:ascii="Times New Roman" w:hAnsi="Times New Roman" w:cs="Times New Roman"/>
                      <w:b/>
                      <w:bCs/>
                      <w:color w:val="auto"/>
                      <w:sz w:val="21"/>
                      <w:szCs w:val="21"/>
                      <w:u w:val="single"/>
                    </w:rPr>
                  </w:pPr>
                  <w:r>
                    <w:rPr>
                      <w:rFonts w:hint="default" w:ascii="Times New Roman" w:hAnsi="Times New Roman" w:cs="Times New Roman"/>
                      <w:b/>
                      <w:bCs/>
                      <w:color w:val="auto"/>
                      <w:w w:val="105"/>
                      <w:sz w:val="21"/>
                      <w:szCs w:val="21"/>
                      <w:u w:val="single"/>
                    </w:rPr>
                    <w:t>受建设项目影响人口的数量</w:t>
                  </w:r>
                </w:p>
              </w:tc>
            </w:tr>
            <w:tr>
              <w:tblPrEx>
                <w:tblCellMar>
                  <w:top w:w="0" w:type="dxa"/>
                  <w:left w:w="108" w:type="dxa"/>
                  <w:bottom w:w="0" w:type="dxa"/>
                  <w:right w:w="108" w:type="dxa"/>
                </w:tblCellMar>
              </w:tblPrEx>
              <w:trPr>
                <w:trHeight w:val="911" w:hRule="exact"/>
                <w:jc w:val="center"/>
              </w:trPr>
              <w:tc>
                <w:tcPr>
                  <w:tcW w:w="920" w:type="dxa"/>
                  <w:tcBorders>
                    <w:top w:val="single" w:color="1F1F1F" w:sz="4" w:space="0"/>
                    <w:left w:val="single" w:color="1F1F1F" w:sz="14" w:space="0"/>
                    <w:bottom w:val="single" w:color="1F1F1F" w:sz="8" w:space="0"/>
                    <w:right w:val="single" w:color="1F1F1F" w:sz="4" w:space="0"/>
                  </w:tcBorders>
                  <w:noWrap w:val="0"/>
                  <w:vAlign w:val="center"/>
                </w:tcPr>
                <w:p>
                  <w:pPr>
                    <w:pStyle w:val="100"/>
                    <w:kinsoku w:val="0"/>
                    <w:overflowPunct w:val="0"/>
                    <w:spacing w:before="71" w:line="240" w:lineRule="auto"/>
                    <w:ind w:right="66" w:firstLine="0" w:firstLineChars="0"/>
                    <w:jc w:val="center"/>
                    <w:rPr>
                      <w:rFonts w:hint="default" w:ascii="Times New Roman" w:hAnsi="Times New Roman" w:cs="Times New Roman"/>
                      <w:b/>
                      <w:bCs/>
                      <w:color w:val="auto"/>
                      <w:sz w:val="21"/>
                      <w:szCs w:val="21"/>
                      <w:u w:val="single"/>
                    </w:rPr>
                  </w:pPr>
                  <w:r>
                    <w:rPr>
                      <w:rFonts w:hint="default" w:ascii="Times New Roman" w:hAnsi="Times New Roman" w:cs="Times New Roman"/>
                      <w:b/>
                      <w:bCs/>
                      <w:color w:val="auto"/>
                      <w:w w:val="105"/>
                      <w:sz w:val="21"/>
                      <w:szCs w:val="21"/>
                      <w:u w:val="single"/>
                    </w:rPr>
                    <w:t>一级</w:t>
                  </w:r>
                </w:p>
              </w:tc>
              <w:tc>
                <w:tcPr>
                  <w:tcW w:w="2834" w:type="dxa"/>
                  <w:tcBorders>
                    <w:top w:val="single" w:color="1F1F1F" w:sz="4" w:space="0"/>
                    <w:left w:val="single" w:color="1F1F1F" w:sz="4" w:space="0"/>
                    <w:bottom w:val="single" w:color="1F1F1F" w:sz="8" w:space="0"/>
                    <w:right w:val="single" w:color="1F1F1F" w:sz="8" w:space="0"/>
                  </w:tcBorders>
                  <w:noWrap w:val="0"/>
                  <w:vAlign w:val="center"/>
                </w:tcPr>
                <w:p>
                  <w:pPr>
                    <w:pStyle w:val="100"/>
                    <w:kinsoku w:val="0"/>
                    <w:overflowPunct w:val="0"/>
                    <w:spacing w:line="240" w:lineRule="auto"/>
                    <w:ind w:right="124" w:firstLine="0" w:firstLineChars="0"/>
                    <w:jc w:val="center"/>
                    <w:rPr>
                      <w:rFonts w:hint="default" w:ascii="Times New Roman" w:hAnsi="Times New Roman" w:cs="Times New Roman"/>
                      <w:b/>
                      <w:bCs/>
                      <w:color w:val="auto"/>
                      <w:sz w:val="21"/>
                      <w:szCs w:val="21"/>
                      <w:u w:val="single"/>
                    </w:rPr>
                  </w:pPr>
                  <w:r>
                    <w:rPr>
                      <w:rFonts w:hint="default" w:ascii="Times New Roman" w:hAnsi="Times New Roman" w:cs="Times New Roman"/>
                      <w:b/>
                      <w:bCs/>
                      <w:color w:val="auto"/>
                      <w:w w:val="105"/>
                      <w:sz w:val="21"/>
                      <w:szCs w:val="21"/>
                      <w:u w:val="single"/>
                    </w:rPr>
                    <w:t>0类以及对噪声有特别限制要求的保护区</w:t>
                  </w:r>
                </w:p>
              </w:tc>
              <w:tc>
                <w:tcPr>
                  <w:tcW w:w="3447" w:type="dxa"/>
                  <w:tcBorders>
                    <w:top w:val="single" w:color="1F1F1F" w:sz="4" w:space="0"/>
                    <w:left w:val="single" w:color="1F1F1F" w:sz="8" w:space="0"/>
                    <w:bottom w:val="single" w:color="1F1F1F" w:sz="8" w:space="0"/>
                    <w:right w:val="single" w:color="1F1F1F" w:sz="4" w:space="0"/>
                  </w:tcBorders>
                  <w:noWrap w:val="0"/>
                  <w:vAlign w:val="center"/>
                </w:tcPr>
                <w:p>
                  <w:pPr>
                    <w:pStyle w:val="100"/>
                    <w:kinsoku w:val="0"/>
                    <w:overflowPunct w:val="0"/>
                    <w:spacing w:before="71" w:line="240" w:lineRule="auto"/>
                    <w:ind w:firstLine="0" w:firstLineChars="0"/>
                    <w:jc w:val="center"/>
                    <w:rPr>
                      <w:rFonts w:hint="default" w:ascii="Times New Roman" w:hAnsi="Times New Roman" w:cs="Times New Roman"/>
                      <w:b/>
                      <w:bCs/>
                      <w:color w:val="auto"/>
                      <w:sz w:val="21"/>
                      <w:szCs w:val="21"/>
                      <w:u w:val="single"/>
                    </w:rPr>
                  </w:pPr>
                  <w:r>
                    <w:rPr>
                      <w:rFonts w:hint="default" w:ascii="Times New Roman" w:hAnsi="Times New Roman" w:cs="Times New Roman"/>
                      <w:b/>
                      <w:bCs/>
                      <w:color w:val="auto"/>
                      <w:sz w:val="21"/>
                      <w:szCs w:val="21"/>
                      <w:u w:val="single"/>
                    </w:rPr>
                    <w:t>大于5dB（A)[不含5dB（A）</w:t>
                  </w:r>
                  <w:r>
                    <w:rPr>
                      <w:rFonts w:hint="default" w:ascii="Times New Roman" w:hAnsi="Times New Roman" w:cs="Times New Roman"/>
                      <w:b/>
                      <w:bCs/>
                      <w:color w:val="auto"/>
                      <w:w w:val="115"/>
                      <w:sz w:val="21"/>
                      <w:szCs w:val="21"/>
                      <w:u w:val="single"/>
                    </w:rPr>
                    <w:t>]</w:t>
                  </w:r>
                </w:p>
              </w:tc>
              <w:tc>
                <w:tcPr>
                  <w:tcW w:w="1973" w:type="dxa"/>
                  <w:tcBorders>
                    <w:top w:val="single" w:color="1F1F1F" w:sz="4" w:space="0"/>
                    <w:left w:val="single" w:color="1F1F1F" w:sz="4" w:space="0"/>
                    <w:bottom w:val="single" w:color="1F1F1F" w:sz="8" w:space="0"/>
                    <w:right w:val="single" w:color="1F1F1F" w:sz="14" w:space="0"/>
                  </w:tcBorders>
                  <w:noWrap w:val="0"/>
                  <w:vAlign w:val="center"/>
                </w:tcPr>
                <w:p>
                  <w:pPr>
                    <w:pStyle w:val="100"/>
                    <w:kinsoku w:val="0"/>
                    <w:overflowPunct w:val="0"/>
                    <w:spacing w:before="71" w:line="240" w:lineRule="auto"/>
                    <w:ind w:firstLine="0" w:firstLineChars="0"/>
                    <w:jc w:val="center"/>
                    <w:rPr>
                      <w:rFonts w:hint="default" w:ascii="Times New Roman" w:hAnsi="Times New Roman" w:cs="Times New Roman"/>
                      <w:b/>
                      <w:bCs/>
                      <w:color w:val="auto"/>
                      <w:sz w:val="21"/>
                      <w:szCs w:val="21"/>
                      <w:u w:val="single"/>
                    </w:rPr>
                  </w:pPr>
                  <w:r>
                    <w:rPr>
                      <w:rFonts w:hint="default" w:ascii="Times New Roman" w:hAnsi="Times New Roman" w:cs="Times New Roman"/>
                      <w:b/>
                      <w:bCs/>
                      <w:color w:val="auto"/>
                      <w:w w:val="105"/>
                      <w:sz w:val="21"/>
                      <w:szCs w:val="21"/>
                      <w:u w:val="single"/>
                    </w:rPr>
                    <w:t>显著增多</w:t>
                  </w:r>
                </w:p>
              </w:tc>
            </w:tr>
            <w:tr>
              <w:tblPrEx>
                <w:tblCellMar>
                  <w:top w:w="0" w:type="dxa"/>
                  <w:left w:w="108" w:type="dxa"/>
                  <w:bottom w:w="0" w:type="dxa"/>
                  <w:right w:w="108" w:type="dxa"/>
                </w:tblCellMar>
              </w:tblPrEx>
              <w:trPr>
                <w:trHeight w:val="407" w:hRule="exact"/>
                <w:jc w:val="center"/>
              </w:trPr>
              <w:tc>
                <w:tcPr>
                  <w:tcW w:w="920" w:type="dxa"/>
                  <w:tcBorders>
                    <w:top w:val="single" w:color="1F1F1F" w:sz="8" w:space="0"/>
                    <w:left w:val="single" w:color="1F1F1F" w:sz="14" w:space="0"/>
                    <w:bottom w:val="single" w:color="1F1F1F" w:sz="4" w:space="0"/>
                    <w:right w:val="single" w:color="1F1F1F" w:sz="4" w:space="0"/>
                  </w:tcBorders>
                  <w:noWrap w:val="0"/>
                  <w:vAlign w:val="center"/>
                </w:tcPr>
                <w:p>
                  <w:pPr>
                    <w:pStyle w:val="100"/>
                    <w:kinsoku w:val="0"/>
                    <w:overflowPunct w:val="0"/>
                    <w:spacing w:line="240" w:lineRule="auto"/>
                    <w:ind w:right="66" w:firstLine="0" w:firstLineChars="0"/>
                    <w:jc w:val="center"/>
                    <w:rPr>
                      <w:rFonts w:hint="default" w:ascii="Times New Roman" w:hAnsi="Times New Roman" w:cs="Times New Roman"/>
                      <w:b/>
                      <w:bCs/>
                      <w:color w:val="auto"/>
                      <w:sz w:val="21"/>
                      <w:szCs w:val="21"/>
                      <w:u w:val="single"/>
                    </w:rPr>
                  </w:pPr>
                  <w:r>
                    <w:rPr>
                      <w:rFonts w:hint="default" w:ascii="Times New Roman" w:hAnsi="Times New Roman" w:cs="Times New Roman"/>
                      <w:b/>
                      <w:bCs/>
                      <w:color w:val="auto"/>
                      <w:w w:val="105"/>
                      <w:sz w:val="21"/>
                      <w:szCs w:val="21"/>
                      <w:u w:val="single"/>
                    </w:rPr>
                    <w:t>二级</w:t>
                  </w:r>
                </w:p>
              </w:tc>
              <w:tc>
                <w:tcPr>
                  <w:tcW w:w="2834" w:type="dxa"/>
                  <w:tcBorders>
                    <w:top w:val="single" w:color="1F1F1F" w:sz="8" w:space="0"/>
                    <w:left w:val="single" w:color="1F1F1F" w:sz="4" w:space="0"/>
                    <w:bottom w:val="single" w:color="1F1F1F" w:sz="4" w:space="0"/>
                    <w:right w:val="single" w:color="1F1F1F" w:sz="8" w:space="0"/>
                  </w:tcBorders>
                  <w:noWrap w:val="0"/>
                  <w:vAlign w:val="center"/>
                </w:tcPr>
                <w:p>
                  <w:pPr>
                    <w:pStyle w:val="100"/>
                    <w:kinsoku w:val="0"/>
                    <w:overflowPunct w:val="0"/>
                    <w:spacing w:line="240" w:lineRule="auto"/>
                    <w:ind w:firstLine="0" w:firstLineChars="0"/>
                    <w:jc w:val="center"/>
                    <w:rPr>
                      <w:rFonts w:hint="default" w:ascii="Times New Roman" w:hAnsi="Times New Roman" w:cs="Times New Roman"/>
                      <w:b/>
                      <w:bCs/>
                      <w:color w:val="auto"/>
                      <w:sz w:val="21"/>
                      <w:szCs w:val="21"/>
                      <w:u w:val="single"/>
                    </w:rPr>
                  </w:pPr>
                  <w:r>
                    <w:rPr>
                      <w:rFonts w:hint="default" w:ascii="Times New Roman" w:hAnsi="Times New Roman" w:cs="Times New Roman"/>
                      <w:b/>
                      <w:bCs/>
                      <w:color w:val="auto"/>
                      <w:spacing w:val="6"/>
                      <w:sz w:val="21"/>
                      <w:szCs w:val="21"/>
                      <w:u w:val="single"/>
                    </w:rPr>
                    <w:t>1</w:t>
                  </w:r>
                  <w:r>
                    <w:rPr>
                      <w:rFonts w:hint="default" w:ascii="Times New Roman" w:hAnsi="Times New Roman" w:cs="Times New Roman"/>
                      <w:b/>
                      <w:bCs/>
                      <w:color w:val="auto"/>
                      <w:sz w:val="21"/>
                      <w:szCs w:val="21"/>
                      <w:u w:val="single"/>
                    </w:rPr>
                    <w:t>类、2类区域</w:t>
                  </w:r>
                </w:p>
              </w:tc>
              <w:tc>
                <w:tcPr>
                  <w:tcW w:w="3447" w:type="dxa"/>
                  <w:tcBorders>
                    <w:top w:val="single" w:color="1F1F1F" w:sz="8" w:space="0"/>
                    <w:left w:val="single" w:color="1F1F1F" w:sz="8" w:space="0"/>
                    <w:bottom w:val="single" w:color="1F1F1F" w:sz="4" w:space="0"/>
                    <w:right w:val="single" w:color="1F1F1F" w:sz="4" w:space="0"/>
                  </w:tcBorders>
                  <w:noWrap w:val="0"/>
                  <w:vAlign w:val="center"/>
                </w:tcPr>
                <w:p>
                  <w:pPr>
                    <w:pStyle w:val="100"/>
                    <w:kinsoku w:val="0"/>
                    <w:overflowPunct w:val="0"/>
                    <w:spacing w:line="240" w:lineRule="auto"/>
                    <w:ind w:firstLine="0" w:firstLineChars="0"/>
                    <w:jc w:val="center"/>
                    <w:rPr>
                      <w:rFonts w:hint="default" w:ascii="Times New Roman" w:hAnsi="Times New Roman" w:cs="Times New Roman"/>
                      <w:b/>
                      <w:bCs/>
                      <w:color w:val="auto"/>
                      <w:sz w:val="21"/>
                      <w:szCs w:val="21"/>
                      <w:u w:val="single"/>
                    </w:rPr>
                  </w:pPr>
                  <w:r>
                    <w:rPr>
                      <w:rFonts w:hint="default" w:ascii="Times New Roman" w:hAnsi="Times New Roman" w:cs="Times New Roman"/>
                      <w:b/>
                      <w:bCs/>
                      <w:color w:val="auto"/>
                      <w:w w:val="105"/>
                      <w:sz w:val="21"/>
                      <w:szCs w:val="21"/>
                      <w:u w:val="single"/>
                    </w:rPr>
                    <w:t>3-5dB(A)[含5dB(A)]</w:t>
                  </w:r>
                </w:p>
              </w:tc>
              <w:tc>
                <w:tcPr>
                  <w:tcW w:w="1973" w:type="dxa"/>
                  <w:tcBorders>
                    <w:top w:val="single" w:color="1F1F1F" w:sz="8" w:space="0"/>
                    <w:left w:val="single" w:color="1F1F1F" w:sz="4" w:space="0"/>
                    <w:bottom w:val="single" w:color="1F1F1F" w:sz="4" w:space="0"/>
                    <w:right w:val="single" w:color="1F1F1F" w:sz="14" w:space="0"/>
                  </w:tcBorders>
                  <w:noWrap w:val="0"/>
                  <w:vAlign w:val="center"/>
                </w:tcPr>
                <w:p>
                  <w:pPr>
                    <w:pStyle w:val="100"/>
                    <w:kinsoku w:val="0"/>
                    <w:overflowPunct w:val="0"/>
                    <w:spacing w:line="240" w:lineRule="auto"/>
                    <w:ind w:firstLine="0" w:firstLineChars="0"/>
                    <w:jc w:val="center"/>
                    <w:rPr>
                      <w:rFonts w:hint="default" w:ascii="Times New Roman" w:hAnsi="Times New Roman" w:cs="Times New Roman"/>
                      <w:b/>
                      <w:bCs/>
                      <w:color w:val="auto"/>
                      <w:sz w:val="21"/>
                      <w:szCs w:val="21"/>
                      <w:u w:val="single"/>
                    </w:rPr>
                  </w:pPr>
                  <w:r>
                    <w:rPr>
                      <w:rFonts w:hint="default" w:ascii="Times New Roman" w:hAnsi="Times New Roman" w:cs="Times New Roman"/>
                      <w:b/>
                      <w:bCs/>
                      <w:color w:val="auto"/>
                      <w:w w:val="105"/>
                      <w:sz w:val="21"/>
                      <w:szCs w:val="21"/>
                      <w:u w:val="single"/>
                    </w:rPr>
                    <w:t>增加较多</w:t>
                  </w:r>
                </w:p>
              </w:tc>
            </w:tr>
            <w:tr>
              <w:tblPrEx>
                <w:tblCellMar>
                  <w:top w:w="0" w:type="dxa"/>
                  <w:left w:w="108" w:type="dxa"/>
                  <w:bottom w:w="0" w:type="dxa"/>
                  <w:right w:w="108" w:type="dxa"/>
                </w:tblCellMar>
              </w:tblPrEx>
              <w:trPr>
                <w:trHeight w:val="414" w:hRule="exact"/>
                <w:jc w:val="center"/>
              </w:trPr>
              <w:tc>
                <w:tcPr>
                  <w:tcW w:w="920" w:type="dxa"/>
                  <w:tcBorders>
                    <w:top w:val="single" w:color="1F1F1F" w:sz="4" w:space="0"/>
                    <w:left w:val="single" w:color="1F1F1F" w:sz="14" w:space="0"/>
                    <w:bottom w:val="single" w:color="1F1F1F" w:sz="14" w:space="0"/>
                    <w:right w:val="single" w:color="1F1F1F" w:sz="4" w:space="0"/>
                  </w:tcBorders>
                  <w:noWrap w:val="0"/>
                  <w:vAlign w:val="center"/>
                </w:tcPr>
                <w:p>
                  <w:pPr>
                    <w:pStyle w:val="100"/>
                    <w:kinsoku w:val="0"/>
                    <w:overflowPunct w:val="0"/>
                    <w:spacing w:line="240" w:lineRule="auto"/>
                    <w:ind w:right="66" w:firstLine="0" w:firstLineChars="0"/>
                    <w:jc w:val="center"/>
                    <w:rPr>
                      <w:rFonts w:hint="default" w:ascii="Times New Roman" w:hAnsi="Times New Roman" w:cs="Times New Roman"/>
                      <w:b/>
                      <w:bCs/>
                      <w:color w:val="auto"/>
                      <w:sz w:val="21"/>
                      <w:szCs w:val="21"/>
                      <w:u w:val="single"/>
                    </w:rPr>
                  </w:pPr>
                  <w:r>
                    <w:rPr>
                      <w:rFonts w:hint="default" w:ascii="Times New Roman" w:hAnsi="Times New Roman" w:cs="Times New Roman"/>
                      <w:b/>
                      <w:bCs/>
                      <w:color w:val="auto"/>
                      <w:w w:val="105"/>
                      <w:sz w:val="21"/>
                      <w:szCs w:val="21"/>
                      <w:u w:val="single"/>
                    </w:rPr>
                    <w:t>三级</w:t>
                  </w:r>
                </w:p>
              </w:tc>
              <w:tc>
                <w:tcPr>
                  <w:tcW w:w="2834" w:type="dxa"/>
                  <w:tcBorders>
                    <w:top w:val="single" w:color="1F1F1F" w:sz="4" w:space="0"/>
                    <w:left w:val="single" w:color="1F1F1F" w:sz="4" w:space="0"/>
                    <w:bottom w:val="single" w:color="1F1F1F" w:sz="14" w:space="0"/>
                    <w:right w:val="single" w:color="1F1F1F" w:sz="8" w:space="0"/>
                  </w:tcBorders>
                  <w:noWrap w:val="0"/>
                  <w:vAlign w:val="center"/>
                </w:tcPr>
                <w:p>
                  <w:pPr>
                    <w:pStyle w:val="100"/>
                    <w:kinsoku w:val="0"/>
                    <w:overflowPunct w:val="0"/>
                    <w:spacing w:line="240" w:lineRule="auto"/>
                    <w:ind w:firstLine="0" w:firstLineChars="0"/>
                    <w:jc w:val="center"/>
                    <w:rPr>
                      <w:rFonts w:hint="default" w:ascii="Times New Roman" w:hAnsi="Times New Roman" w:cs="Times New Roman"/>
                      <w:b/>
                      <w:bCs/>
                      <w:color w:val="auto"/>
                      <w:sz w:val="21"/>
                      <w:szCs w:val="21"/>
                      <w:u w:val="single"/>
                    </w:rPr>
                  </w:pPr>
                  <w:r>
                    <w:rPr>
                      <w:rFonts w:hint="default" w:ascii="Times New Roman" w:hAnsi="Times New Roman" w:cs="Times New Roman"/>
                      <w:b/>
                      <w:bCs/>
                      <w:color w:val="auto"/>
                      <w:sz w:val="21"/>
                      <w:szCs w:val="21"/>
                      <w:u w:val="single"/>
                    </w:rPr>
                    <w:t>3类、4类区域</w:t>
                  </w:r>
                </w:p>
              </w:tc>
              <w:tc>
                <w:tcPr>
                  <w:tcW w:w="3447" w:type="dxa"/>
                  <w:tcBorders>
                    <w:top w:val="single" w:color="1F1F1F" w:sz="4" w:space="0"/>
                    <w:left w:val="single" w:color="1F1F1F" w:sz="8" w:space="0"/>
                    <w:bottom w:val="single" w:color="1F1F1F" w:sz="14" w:space="0"/>
                    <w:right w:val="single" w:color="1F1F1F" w:sz="4" w:space="0"/>
                  </w:tcBorders>
                  <w:noWrap w:val="0"/>
                  <w:vAlign w:val="center"/>
                </w:tcPr>
                <w:p>
                  <w:pPr>
                    <w:pStyle w:val="100"/>
                    <w:kinsoku w:val="0"/>
                    <w:overflowPunct w:val="0"/>
                    <w:spacing w:line="240" w:lineRule="auto"/>
                    <w:ind w:firstLine="0" w:firstLineChars="0"/>
                    <w:jc w:val="center"/>
                    <w:rPr>
                      <w:rFonts w:hint="default" w:ascii="Times New Roman" w:hAnsi="Times New Roman" w:cs="Times New Roman"/>
                      <w:b/>
                      <w:bCs/>
                      <w:color w:val="auto"/>
                      <w:sz w:val="21"/>
                      <w:szCs w:val="21"/>
                      <w:u w:val="single"/>
                    </w:rPr>
                  </w:pPr>
                  <w:r>
                    <w:rPr>
                      <w:rFonts w:hint="default" w:ascii="Times New Roman" w:hAnsi="Times New Roman" w:cs="Times New Roman"/>
                      <w:b/>
                      <w:bCs/>
                      <w:color w:val="auto"/>
                      <w:w w:val="105"/>
                      <w:sz w:val="21"/>
                      <w:szCs w:val="21"/>
                      <w:u w:val="single"/>
                    </w:rPr>
                    <w:t>3dB(A)以下[不含3dB(A)</w:t>
                  </w:r>
                  <w:r>
                    <w:rPr>
                      <w:rFonts w:hint="default" w:ascii="Times New Roman" w:hAnsi="Times New Roman" w:cs="Times New Roman"/>
                      <w:b/>
                      <w:bCs/>
                      <w:color w:val="auto"/>
                      <w:w w:val="135"/>
                      <w:sz w:val="21"/>
                      <w:szCs w:val="21"/>
                      <w:u w:val="single"/>
                    </w:rPr>
                    <w:t>]</w:t>
                  </w:r>
                </w:p>
              </w:tc>
              <w:tc>
                <w:tcPr>
                  <w:tcW w:w="1973" w:type="dxa"/>
                  <w:tcBorders>
                    <w:top w:val="single" w:color="1F1F1F" w:sz="4" w:space="0"/>
                    <w:left w:val="single" w:color="1F1F1F" w:sz="4" w:space="0"/>
                    <w:bottom w:val="single" w:color="1F1F1F" w:sz="14" w:space="0"/>
                    <w:right w:val="single" w:color="1F1F1F" w:sz="14" w:space="0"/>
                  </w:tcBorders>
                  <w:noWrap w:val="0"/>
                  <w:vAlign w:val="center"/>
                </w:tcPr>
                <w:p>
                  <w:pPr>
                    <w:pStyle w:val="100"/>
                    <w:kinsoku w:val="0"/>
                    <w:overflowPunct w:val="0"/>
                    <w:spacing w:line="240" w:lineRule="auto"/>
                    <w:ind w:firstLine="0" w:firstLineChars="0"/>
                    <w:jc w:val="center"/>
                    <w:rPr>
                      <w:rFonts w:hint="default" w:ascii="Times New Roman" w:hAnsi="Times New Roman" w:cs="Times New Roman"/>
                      <w:b/>
                      <w:bCs/>
                      <w:color w:val="auto"/>
                      <w:sz w:val="21"/>
                      <w:szCs w:val="21"/>
                      <w:u w:val="single"/>
                    </w:rPr>
                  </w:pPr>
                  <w:r>
                    <w:rPr>
                      <w:rFonts w:hint="default" w:ascii="Times New Roman" w:hAnsi="Times New Roman" w:cs="Times New Roman"/>
                      <w:b/>
                      <w:bCs/>
                      <w:color w:val="auto"/>
                      <w:w w:val="105"/>
                      <w:sz w:val="21"/>
                      <w:szCs w:val="21"/>
                      <w:u w:val="single"/>
                    </w:rPr>
                    <w:t>变化不大</w:t>
                  </w:r>
                </w:p>
              </w:tc>
            </w:tr>
          </w:tbl>
          <w:p>
            <w:pPr>
              <w:spacing w:line="360" w:lineRule="auto"/>
              <w:ind w:firstLine="480"/>
              <w:rPr>
                <w:rFonts w:hint="default" w:ascii="Times New Roman" w:hAnsi="Times New Roman" w:cs="Times New Roman"/>
                <w:b/>
                <w:bCs/>
                <w:sz w:val="24"/>
                <w:szCs w:val="24"/>
                <w:u w:val="single"/>
              </w:rPr>
            </w:pPr>
            <w:r>
              <w:rPr>
                <w:rFonts w:hint="default" w:ascii="Times New Roman" w:hAnsi="Times New Roman" w:cs="Times New Roman"/>
                <w:b/>
                <w:bCs/>
                <w:color w:val="auto"/>
                <w:sz w:val="24"/>
                <w:szCs w:val="24"/>
                <w:u w:val="single"/>
              </w:rPr>
              <w:t>本项目所处的声环境功能区为GB3096规定的</w:t>
            </w:r>
            <w:r>
              <w:rPr>
                <w:rFonts w:hint="eastAsia" w:ascii="Times New Roman" w:hAnsi="Times New Roman" w:cs="Times New Roman"/>
                <w:b/>
                <w:bCs/>
                <w:color w:val="auto"/>
                <w:sz w:val="24"/>
                <w:szCs w:val="24"/>
                <w:u w:val="single"/>
                <w:lang w:val="en-US" w:eastAsia="zh-CN"/>
              </w:rPr>
              <w:t>2</w:t>
            </w:r>
            <w:r>
              <w:rPr>
                <w:rFonts w:hint="default" w:ascii="Times New Roman" w:hAnsi="Times New Roman" w:cs="Times New Roman"/>
                <w:b/>
                <w:bCs/>
                <w:color w:val="auto"/>
                <w:sz w:val="24"/>
                <w:szCs w:val="24"/>
                <w:u w:val="single"/>
              </w:rPr>
              <w:t>类地区，</w:t>
            </w:r>
            <w:r>
              <w:rPr>
                <w:rFonts w:hint="eastAsia" w:ascii="Times New Roman" w:hAnsi="Times New Roman" w:cs="Times New Roman"/>
                <w:b/>
                <w:bCs/>
                <w:color w:val="auto"/>
                <w:sz w:val="24"/>
                <w:szCs w:val="24"/>
                <w:u w:val="single"/>
                <w:lang w:eastAsia="zh-CN"/>
              </w:rPr>
              <w:t>评价范围内无敏感点</w:t>
            </w:r>
            <w:r>
              <w:rPr>
                <w:rFonts w:hint="default" w:ascii="Times New Roman" w:hAnsi="Times New Roman" w:cs="Times New Roman"/>
                <w:b/>
                <w:bCs/>
                <w:color w:val="auto"/>
                <w:sz w:val="24"/>
                <w:szCs w:val="24"/>
                <w:u w:val="single"/>
              </w:rPr>
              <w:t>，根据《环境影响评价技术导则一声环境》(HJ2.4-2009)有关规定，本工程噪声评价工作等级为</w:t>
            </w:r>
            <w:r>
              <w:rPr>
                <w:rFonts w:hint="eastAsia" w:ascii="Times New Roman" w:hAnsi="Times New Roman" w:cs="Times New Roman"/>
                <w:b/>
                <w:bCs/>
                <w:color w:val="auto"/>
                <w:sz w:val="24"/>
                <w:szCs w:val="24"/>
                <w:u w:val="single"/>
                <w:lang w:eastAsia="zh-CN"/>
              </w:rPr>
              <w:t>二</w:t>
            </w:r>
            <w:r>
              <w:rPr>
                <w:rFonts w:hint="default" w:ascii="Times New Roman" w:hAnsi="Times New Roman" w:cs="Times New Roman"/>
                <w:b/>
                <w:bCs/>
                <w:color w:val="auto"/>
                <w:sz w:val="24"/>
                <w:szCs w:val="24"/>
                <w:u w:val="single"/>
              </w:rPr>
              <w:t>级。</w:t>
            </w:r>
          </w:p>
          <w:p>
            <w:pPr>
              <w:spacing w:line="360" w:lineRule="auto"/>
              <w:ind w:firstLine="518" w:firstLineChars="200"/>
              <w:rPr>
                <w:rFonts w:hint="default" w:ascii="Times New Roman" w:hAnsi="Times New Roman" w:cs="Times New Roman"/>
                <w:b/>
                <w:bCs/>
                <w:color w:val="000000"/>
                <w:spacing w:val="9"/>
                <w:sz w:val="24"/>
                <w:highlight w:val="none"/>
              </w:rPr>
            </w:pPr>
            <w:r>
              <w:rPr>
                <w:rFonts w:hint="default" w:ascii="Times New Roman" w:hAnsi="Times New Roman" w:cs="Times New Roman"/>
                <w:b/>
                <w:bCs/>
                <w:color w:val="000000"/>
                <w:spacing w:val="9"/>
                <w:sz w:val="24"/>
                <w:highlight w:val="none"/>
              </w:rPr>
              <w:t>3.2预测方法</w:t>
            </w:r>
          </w:p>
          <w:p>
            <w:pPr>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rPr>
              <w:t>以厂区内各主要高噪声设备为噪声点源，根据其距离四周厂界的距离及噪声现状情况，按经验法推算其衰减量，并预测各声源对四周厂界预测点的贡献值。预测公式如下：</w:t>
            </w:r>
          </w:p>
          <w:p>
            <w:pPr>
              <w:spacing w:line="600" w:lineRule="exact"/>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rPr>
              <w:t>（1）点源传播衰减模式</w:t>
            </w:r>
          </w:p>
          <w:p>
            <w:pPr>
              <w:spacing w:line="540" w:lineRule="exact"/>
              <w:jc w:val="center"/>
              <w:rPr>
                <w:rFonts w:hint="default" w:ascii="Times New Roman" w:hAnsi="Times New Roman" w:cs="Times New Roman"/>
                <w:sz w:val="24"/>
                <w:highlight w:val="none"/>
              </w:rPr>
            </w:pPr>
            <w:r>
              <w:rPr>
                <w:rFonts w:hint="default" w:ascii="Times New Roman" w:hAnsi="Times New Roman" w:cs="Times New Roman"/>
                <w:sz w:val="24"/>
                <w:highlight w:val="none"/>
              </w:rPr>
              <w:t>Lp=Lpo-20lg（r/r</w:t>
            </w:r>
            <w:r>
              <w:rPr>
                <w:rFonts w:hint="default" w:ascii="Times New Roman" w:hAnsi="Times New Roman" w:cs="Times New Roman"/>
                <w:sz w:val="24"/>
                <w:highlight w:val="none"/>
                <w:vertAlign w:val="subscript"/>
              </w:rPr>
              <w:t>o</w:t>
            </w:r>
            <w:r>
              <w:rPr>
                <w:rFonts w:hint="default" w:ascii="Times New Roman" w:hAnsi="Times New Roman" w:cs="Times New Roman"/>
                <w:sz w:val="24"/>
                <w:highlight w:val="none"/>
              </w:rPr>
              <w:t>）-</w:t>
            </w:r>
            <w:r>
              <w:rPr>
                <w:rFonts w:hint="default" w:ascii="Times New Roman" w:hAnsi="Times New Roman" w:cs="Times New Roman"/>
                <w:sz w:val="15"/>
                <w:szCs w:val="15"/>
                <w:highlight w:val="none"/>
              </w:rPr>
              <w:t>△</w:t>
            </w:r>
            <w:r>
              <w:rPr>
                <w:rFonts w:hint="default" w:ascii="Times New Roman" w:hAnsi="Times New Roman" w:cs="Times New Roman"/>
                <w:sz w:val="24"/>
                <w:highlight w:val="none"/>
              </w:rPr>
              <w:t>L</w:t>
            </w:r>
          </w:p>
          <w:p>
            <w:pPr>
              <w:spacing w:line="540" w:lineRule="exact"/>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rPr>
              <w:t>式中：Lp—距声源r米处声压级，dB(A)；</w:t>
            </w:r>
          </w:p>
          <w:p>
            <w:pPr>
              <w:spacing w:line="540" w:lineRule="exact"/>
              <w:ind w:firstLine="1200" w:firstLineChars="500"/>
              <w:rPr>
                <w:rFonts w:hint="default" w:ascii="Times New Roman" w:hAnsi="Times New Roman" w:cs="Times New Roman"/>
                <w:sz w:val="24"/>
                <w:highlight w:val="none"/>
              </w:rPr>
            </w:pPr>
            <w:r>
              <w:rPr>
                <w:rFonts w:hint="default" w:ascii="Times New Roman" w:hAnsi="Times New Roman" w:cs="Times New Roman"/>
                <w:sz w:val="24"/>
                <w:highlight w:val="none"/>
              </w:rPr>
              <w:t>Lpo—距声源r</w:t>
            </w:r>
            <w:r>
              <w:rPr>
                <w:rFonts w:hint="default" w:ascii="Times New Roman" w:hAnsi="Times New Roman" w:cs="Times New Roman"/>
                <w:sz w:val="24"/>
                <w:highlight w:val="none"/>
                <w:vertAlign w:val="subscript"/>
              </w:rPr>
              <w:t>o</w:t>
            </w:r>
            <w:r>
              <w:rPr>
                <w:rFonts w:hint="default" w:ascii="Times New Roman" w:hAnsi="Times New Roman" w:cs="Times New Roman"/>
                <w:sz w:val="24"/>
                <w:highlight w:val="none"/>
              </w:rPr>
              <w:t>米处声压级，dB(A)；</w:t>
            </w:r>
          </w:p>
          <w:p>
            <w:pPr>
              <w:spacing w:line="540" w:lineRule="exact"/>
              <w:ind w:firstLine="1200" w:firstLineChars="500"/>
              <w:rPr>
                <w:rFonts w:hint="default" w:ascii="Times New Roman" w:hAnsi="Times New Roman" w:cs="Times New Roman"/>
                <w:sz w:val="24"/>
                <w:highlight w:val="none"/>
              </w:rPr>
            </w:pPr>
            <w:r>
              <w:rPr>
                <w:rFonts w:hint="default" w:ascii="Times New Roman" w:hAnsi="Times New Roman" w:cs="Times New Roman"/>
                <w:sz w:val="24"/>
                <w:highlight w:val="none"/>
              </w:rPr>
              <w:t>r—距声源的距离，m；</w:t>
            </w:r>
          </w:p>
          <w:p>
            <w:pPr>
              <w:spacing w:line="540" w:lineRule="exact"/>
              <w:ind w:firstLine="1200" w:firstLineChars="500"/>
              <w:rPr>
                <w:rFonts w:hint="default" w:ascii="Times New Roman" w:hAnsi="Times New Roman" w:cs="Times New Roman"/>
                <w:sz w:val="24"/>
                <w:highlight w:val="none"/>
              </w:rPr>
            </w:pPr>
            <w:r>
              <w:rPr>
                <w:rFonts w:hint="default" w:ascii="Times New Roman" w:hAnsi="Times New Roman" w:cs="Times New Roman"/>
                <w:sz w:val="24"/>
                <w:highlight w:val="none"/>
              </w:rPr>
              <w:t>r</w:t>
            </w:r>
            <w:r>
              <w:rPr>
                <w:rFonts w:hint="default" w:ascii="Times New Roman" w:hAnsi="Times New Roman" w:cs="Times New Roman"/>
                <w:sz w:val="24"/>
                <w:highlight w:val="none"/>
                <w:vertAlign w:val="subscript"/>
              </w:rPr>
              <w:t>o</w:t>
            </w:r>
            <w:r>
              <w:rPr>
                <w:rFonts w:hint="default" w:ascii="Times New Roman" w:hAnsi="Times New Roman" w:cs="Times New Roman"/>
                <w:sz w:val="24"/>
                <w:highlight w:val="none"/>
              </w:rPr>
              <w:t>—距声源1m；</w:t>
            </w:r>
          </w:p>
          <w:p>
            <w:pPr>
              <w:spacing w:line="540" w:lineRule="exact"/>
              <w:ind w:firstLine="1050" w:firstLineChars="700"/>
              <w:rPr>
                <w:rFonts w:hint="default" w:ascii="Times New Roman" w:hAnsi="Times New Roman" w:cs="Times New Roman"/>
                <w:sz w:val="24"/>
                <w:highlight w:val="none"/>
              </w:rPr>
            </w:pPr>
            <w:r>
              <w:rPr>
                <w:rFonts w:hint="default" w:ascii="Times New Roman" w:hAnsi="Times New Roman" w:cs="Times New Roman"/>
                <w:sz w:val="15"/>
                <w:szCs w:val="15"/>
                <w:highlight w:val="none"/>
              </w:rPr>
              <w:t>△</w:t>
            </w:r>
            <w:r>
              <w:rPr>
                <w:rFonts w:hint="default" w:ascii="Times New Roman" w:hAnsi="Times New Roman" w:cs="Times New Roman"/>
                <w:sz w:val="24"/>
                <w:highlight w:val="none"/>
              </w:rPr>
              <w:t>L—各种衰减量，dB(A)。</w:t>
            </w:r>
          </w:p>
          <w:p>
            <w:pPr>
              <w:spacing w:line="540" w:lineRule="exact"/>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rPr>
              <w:t>（2）多声源在某一点的影响叠加模式</w:t>
            </w:r>
          </w:p>
          <w:p>
            <w:pPr>
              <w:pStyle w:val="18"/>
              <w:jc w:val="both"/>
              <w:rPr>
                <w:rFonts w:hint="default" w:ascii="Times New Roman" w:hAnsi="Times New Roman" w:cs="Times New Roman"/>
                <w:sz w:val="24"/>
                <w:highlight w:val="none"/>
              </w:rPr>
            </w:pPr>
            <w:r>
              <w:rPr>
                <w:rFonts w:hint="default" w:ascii="Times New Roman" w:hAnsi="Times New Roman" w:cs="Times New Roman"/>
                <w:sz w:val="24"/>
                <w:highlight w:val="none"/>
                <w:lang w:val="en-US" w:eastAsia="zh-CN"/>
              </w:rPr>
              <w:t xml:space="preserve">       </w:t>
            </w:r>
            <w:r>
              <w:rPr>
                <w:rFonts w:hint="default" w:ascii="Times New Roman" w:hAnsi="Times New Roman" w:cs="Times New Roman"/>
                <w:sz w:val="24"/>
                <w:highlight w:val="none"/>
              </w:rPr>
              <w:object>
                <v:shape id="_x0000_i1026" o:spt="75" type="#_x0000_t75" style="height:37.15pt;width:106.8pt;" o:ole="t" filled="f" o:preferrelative="t" stroked="f" coordsize="21600,21600">
                  <v:path/>
                  <v:fill on="f" focussize="0,0"/>
                  <v:stroke on="f"/>
                  <v:imagedata r:id="rId24" o:title=""/>
                  <o:lock v:ext="edit" aspectratio="t"/>
                  <w10:wrap type="none"/>
                  <w10:anchorlock/>
                </v:shape>
                <o:OLEObject Type="Embed" ProgID="Equation.3" ShapeID="_x0000_i1026" DrawAspect="Content" ObjectID="_1468075727" r:id="rId23">
                  <o:LockedField>false</o:LockedField>
                </o:OLEObject>
              </w:object>
            </w:r>
          </w:p>
          <w:p>
            <w:pPr>
              <w:tabs>
                <w:tab w:val="left" w:pos="1478"/>
              </w:tabs>
              <w:spacing w:line="360" w:lineRule="auto"/>
              <w:ind w:firstLine="720" w:firstLineChars="300"/>
              <w:rPr>
                <w:rFonts w:hint="default" w:ascii="Times New Roman" w:hAnsi="Times New Roman" w:cs="Times New Roman"/>
                <w:sz w:val="24"/>
                <w:highlight w:val="none"/>
              </w:rPr>
            </w:pPr>
            <w:r>
              <w:rPr>
                <w:rFonts w:hint="default" w:ascii="Times New Roman" w:hAnsi="Times New Roman" w:cs="Times New Roman"/>
                <w:sz w:val="24"/>
                <w:highlight w:val="none"/>
              </w:rPr>
              <w:t>其中：L</w:t>
            </w:r>
            <w:r>
              <w:rPr>
                <w:rFonts w:hint="default" w:ascii="Times New Roman" w:hAnsi="Times New Roman" w:cs="Times New Roman"/>
                <w:sz w:val="24"/>
                <w:highlight w:val="none"/>
                <w:vertAlign w:val="subscript"/>
              </w:rPr>
              <w:t>P</w:t>
            </w:r>
            <w:r>
              <w:rPr>
                <w:rFonts w:hint="default" w:ascii="Times New Roman" w:hAnsi="Times New Roman" w:cs="Times New Roman"/>
                <w:sz w:val="24"/>
                <w:highlight w:val="none"/>
              </w:rPr>
              <w:t>——某点叠加后的总声压级，dB(A)；</w:t>
            </w:r>
          </w:p>
          <w:p>
            <w:pPr>
              <w:pStyle w:val="17"/>
              <w:spacing w:line="360" w:lineRule="auto"/>
              <w:ind w:firstLine="1440" w:firstLineChars="600"/>
              <w:rPr>
                <w:rFonts w:hint="default" w:ascii="Times New Roman" w:hAnsi="Times New Roman" w:cs="Times New Roman"/>
                <w:sz w:val="24"/>
                <w:highlight w:val="none"/>
              </w:rPr>
            </w:pPr>
            <w:r>
              <w:rPr>
                <w:rFonts w:hint="default" w:ascii="Times New Roman" w:hAnsi="Times New Roman" w:cs="Times New Roman"/>
                <w:sz w:val="24"/>
                <w:highlight w:val="none"/>
              </w:rPr>
              <w:t>Li——第i个参与合成的声压级强度，dB(A)。</w:t>
            </w:r>
          </w:p>
          <w:p>
            <w:pPr>
              <w:tabs>
                <w:tab w:val="left" w:pos="2918"/>
              </w:tabs>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rPr>
              <w:t>一般来说，噪声在传播的过程中，随着传播距离和空气吸收引起的衰减量约为0.15～0.35dB(A)/m之间，经厂区围墙及绿化带能使噪声衰减5dB(A)。</w:t>
            </w:r>
          </w:p>
          <w:p>
            <w:pPr>
              <w:spacing w:line="360" w:lineRule="auto"/>
              <w:ind w:firstLine="482" w:firstLineChars="200"/>
              <w:rPr>
                <w:rFonts w:hint="default" w:ascii="Times New Roman" w:hAnsi="Times New Roman" w:cs="Times New Roman"/>
                <w:b/>
                <w:bCs/>
                <w:sz w:val="24"/>
                <w:highlight w:val="none"/>
              </w:rPr>
            </w:pPr>
            <w:r>
              <w:rPr>
                <w:rFonts w:hint="eastAsia" w:cs="Times New Roman"/>
                <w:b/>
                <w:bCs/>
                <w:sz w:val="24"/>
                <w:highlight w:val="none"/>
                <w:lang w:val="en-US" w:eastAsia="zh-CN"/>
              </w:rPr>
              <w:t>4.2</w:t>
            </w:r>
            <w:r>
              <w:rPr>
                <w:rFonts w:hint="default" w:ascii="Times New Roman" w:hAnsi="Times New Roman" w:cs="Times New Roman"/>
                <w:b/>
                <w:bCs/>
                <w:sz w:val="24"/>
                <w:highlight w:val="none"/>
              </w:rPr>
              <w:t>预测内容</w:t>
            </w:r>
          </w:p>
          <w:p>
            <w:pPr>
              <w:spacing w:line="520" w:lineRule="exact"/>
              <w:ind w:firstLine="480" w:firstLineChars="200"/>
              <w:jc w:val="left"/>
              <w:rPr>
                <w:sz w:val="24"/>
                <w:szCs w:val="24"/>
                <w:highlight w:val="none"/>
              </w:rPr>
            </w:pPr>
            <w:r>
              <w:rPr>
                <w:rFonts w:hint="default" w:ascii="Times New Roman" w:hAnsi="Times New Roman" w:cs="Times New Roman"/>
                <w:b w:val="0"/>
                <w:bCs w:val="0"/>
                <w:sz w:val="24"/>
                <w:szCs w:val="24"/>
                <w:highlight w:val="none"/>
                <w:u w:val="none"/>
              </w:rPr>
              <w:t>本项目实行每天</w:t>
            </w:r>
            <w:r>
              <w:rPr>
                <w:rFonts w:hint="default" w:ascii="Times New Roman" w:hAnsi="Times New Roman" w:cs="Times New Roman"/>
                <w:b w:val="0"/>
                <w:bCs w:val="0"/>
                <w:sz w:val="24"/>
                <w:szCs w:val="24"/>
                <w:highlight w:val="none"/>
                <w:u w:val="none"/>
                <w:lang w:val="en-US" w:eastAsia="zh-CN"/>
              </w:rPr>
              <w:t>24</w:t>
            </w:r>
            <w:r>
              <w:rPr>
                <w:rFonts w:hint="default" w:ascii="Times New Roman" w:hAnsi="Times New Roman" w:cs="Times New Roman"/>
                <w:b w:val="0"/>
                <w:bCs w:val="0"/>
                <w:sz w:val="24"/>
                <w:szCs w:val="24"/>
                <w:highlight w:val="none"/>
                <w:u w:val="none"/>
              </w:rPr>
              <w:t>小时工作制度</w:t>
            </w:r>
            <w:r>
              <w:rPr>
                <w:rFonts w:hint="default" w:ascii="Times New Roman" w:hAnsi="Times New Roman" w:cs="Times New Roman"/>
                <w:b w:val="0"/>
                <w:bCs w:val="0"/>
                <w:sz w:val="24"/>
                <w:szCs w:val="24"/>
                <w:highlight w:val="none"/>
                <w:u w:val="none"/>
                <w:lang w:eastAsia="zh-CN"/>
              </w:rPr>
              <w:t>，选择受噪声影响最大的点位作为预测点，</w:t>
            </w:r>
            <w:r>
              <w:rPr>
                <w:rFonts w:hint="default" w:ascii="Times New Roman" w:hAnsi="Times New Roman" w:cs="Times New Roman"/>
                <w:b w:val="0"/>
                <w:bCs w:val="0"/>
                <w:sz w:val="24"/>
                <w:szCs w:val="24"/>
                <w:highlight w:val="none"/>
                <w:u w:val="none"/>
              </w:rPr>
              <w:t>厂界噪声预测结果见下表。</w:t>
            </w:r>
          </w:p>
          <w:p>
            <w:pPr>
              <w:spacing w:line="520" w:lineRule="exact"/>
              <w:ind w:firstLine="482" w:firstLineChars="200"/>
              <w:rPr>
                <w:b/>
                <w:bCs/>
                <w:sz w:val="24"/>
                <w:szCs w:val="24"/>
                <w:highlight w:val="none"/>
              </w:rPr>
            </w:pPr>
            <w:r>
              <w:rPr>
                <w:rFonts w:hint="eastAsia"/>
                <w:b/>
                <w:bCs/>
                <w:sz w:val="24"/>
                <w:szCs w:val="24"/>
                <w:highlight w:val="none"/>
                <w:lang w:val="en-US" w:eastAsia="zh-CN"/>
              </w:rPr>
              <w:t>4</w:t>
            </w:r>
            <w:r>
              <w:rPr>
                <w:b/>
                <w:bCs/>
                <w:sz w:val="24"/>
                <w:szCs w:val="24"/>
                <w:highlight w:val="none"/>
              </w:rPr>
              <w:t>.3预测结果及评价</w:t>
            </w:r>
          </w:p>
          <w:p>
            <w:pPr>
              <w:spacing w:line="520" w:lineRule="exact"/>
              <w:ind w:firstLine="480" w:firstLineChars="200"/>
              <w:jc w:val="left"/>
              <w:rPr>
                <w:sz w:val="24"/>
                <w:szCs w:val="24"/>
              </w:rPr>
            </w:pPr>
            <w:r>
              <w:rPr>
                <w:b w:val="0"/>
                <w:bCs w:val="0"/>
                <w:sz w:val="24"/>
                <w:szCs w:val="24"/>
                <w:highlight w:val="none"/>
                <w:u w:val="none"/>
              </w:rPr>
              <w:t>本项目实行每天</w:t>
            </w:r>
            <w:r>
              <w:rPr>
                <w:rFonts w:hint="eastAsia"/>
                <w:b w:val="0"/>
                <w:bCs w:val="0"/>
                <w:sz w:val="24"/>
                <w:szCs w:val="24"/>
                <w:highlight w:val="none"/>
                <w:u w:val="none"/>
                <w:lang w:val="en-US" w:eastAsia="zh-CN"/>
              </w:rPr>
              <w:t>8</w:t>
            </w:r>
            <w:r>
              <w:rPr>
                <w:b w:val="0"/>
                <w:bCs w:val="0"/>
                <w:sz w:val="24"/>
                <w:szCs w:val="24"/>
                <w:highlight w:val="none"/>
                <w:u w:val="none"/>
              </w:rPr>
              <w:t>小时工作制度</w:t>
            </w:r>
            <w:r>
              <w:rPr>
                <w:rFonts w:hint="eastAsia"/>
                <w:b w:val="0"/>
                <w:bCs w:val="0"/>
                <w:sz w:val="24"/>
                <w:szCs w:val="24"/>
                <w:highlight w:val="none"/>
                <w:u w:val="none"/>
                <w:lang w:eastAsia="zh-CN"/>
              </w:rPr>
              <w:t>，选择受噪声影响最大的点位作为预测点，</w:t>
            </w:r>
            <w:r>
              <w:rPr>
                <w:b w:val="0"/>
                <w:bCs w:val="0"/>
                <w:sz w:val="24"/>
                <w:szCs w:val="24"/>
                <w:highlight w:val="none"/>
                <w:u w:val="none"/>
              </w:rPr>
              <w:t>厂界噪声预测结果见</w:t>
            </w:r>
            <w:r>
              <w:rPr>
                <w:rFonts w:hint="eastAsia"/>
                <w:b w:val="0"/>
                <w:bCs w:val="0"/>
                <w:sz w:val="24"/>
                <w:szCs w:val="24"/>
                <w:highlight w:val="none"/>
                <w:u w:val="none"/>
              </w:rPr>
              <w:t>下</w:t>
            </w:r>
            <w:r>
              <w:rPr>
                <w:b w:val="0"/>
                <w:bCs w:val="0"/>
                <w:sz w:val="24"/>
                <w:szCs w:val="24"/>
                <w:highlight w:val="none"/>
                <w:u w:val="none"/>
              </w:rPr>
              <w:t>表。</w:t>
            </w:r>
          </w:p>
          <w:p>
            <w:pPr>
              <w:numPr>
                <w:ilvl w:val="0"/>
                <w:numId w:val="0"/>
              </w:numPr>
              <w:ind w:leftChars="0"/>
              <w:jc w:val="center"/>
              <w:rPr>
                <w:rFonts w:hint="default" w:ascii="Times New Roman" w:hAnsi="Times New Roman" w:cs="Times New Roman"/>
                <w:b w:val="0"/>
                <w:bCs w:val="0"/>
                <w:sz w:val="24"/>
                <w:szCs w:val="24"/>
              </w:rPr>
            </w:pPr>
            <w:r>
              <w:rPr>
                <w:rFonts w:hint="eastAsia" w:cs="Times New Roman"/>
                <w:b w:val="0"/>
                <w:bCs w:val="0"/>
                <w:sz w:val="24"/>
                <w:szCs w:val="24"/>
                <w:lang w:eastAsia="zh-CN"/>
              </w:rPr>
              <w:t>表</w:t>
            </w:r>
            <w:r>
              <w:rPr>
                <w:rFonts w:hint="eastAsia" w:cs="Times New Roman"/>
                <w:b w:val="0"/>
                <w:bCs w:val="0"/>
                <w:sz w:val="24"/>
                <w:szCs w:val="24"/>
                <w:lang w:val="en-US" w:eastAsia="zh-CN"/>
              </w:rPr>
              <w:t xml:space="preserve">50  </w:t>
            </w:r>
            <w:r>
              <w:rPr>
                <w:rFonts w:hint="default" w:ascii="Times New Roman" w:hAnsi="Times New Roman" w:cs="Times New Roman"/>
                <w:b w:val="0"/>
                <w:bCs w:val="0"/>
                <w:sz w:val="24"/>
                <w:szCs w:val="24"/>
              </w:rPr>
              <w:t>项目各厂界噪声影响预测结果     单位：dB(A)</w:t>
            </w:r>
          </w:p>
          <w:tbl>
            <w:tblPr>
              <w:tblStyle w:val="45"/>
              <w:tblW w:w="8931" w:type="dxa"/>
              <w:tblInd w:w="13"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54"/>
              <w:gridCol w:w="1974"/>
              <w:gridCol w:w="1245"/>
              <w:gridCol w:w="1269"/>
              <w:gridCol w:w="1270"/>
              <w:gridCol w:w="221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6" w:hRule="atLeast"/>
              </w:trPr>
              <w:tc>
                <w:tcPr>
                  <w:tcW w:w="954" w:type="dxa"/>
                  <w:vAlign w:val="center"/>
                </w:tcPr>
                <w:p>
                  <w:pPr>
                    <w:jc w:val="center"/>
                    <w:rPr>
                      <w:rFonts w:hint="default" w:ascii="Times New Roman" w:hAnsi="Times New Roman" w:cs="Times New Roman"/>
                      <w:bCs/>
                      <w:szCs w:val="21"/>
                    </w:rPr>
                  </w:pPr>
                  <w:r>
                    <w:rPr>
                      <w:rFonts w:hint="default" w:ascii="Times New Roman" w:hAnsi="Times New Roman" w:cs="Times New Roman"/>
                      <w:bCs/>
                      <w:szCs w:val="21"/>
                    </w:rPr>
                    <w:t>预测点</w:t>
                  </w:r>
                </w:p>
              </w:tc>
              <w:tc>
                <w:tcPr>
                  <w:tcW w:w="1974" w:type="dxa"/>
                  <w:vAlign w:val="center"/>
                </w:tcPr>
                <w:p>
                  <w:pPr>
                    <w:jc w:val="center"/>
                    <w:rPr>
                      <w:rFonts w:hint="default" w:ascii="Times New Roman" w:hAnsi="Times New Roman" w:cs="Times New Roman"/>
                      <w:bCs/>
                      <w:szCs w:val="21"/>
                    </w:rPr>
                  </w:pPr>
                  <w:r>
                    <w:rPr>
                      <w:rFonts w:hint="default" w:ascii="Times New Roman" w:hAnsi="Times New Roman" w:cs="Times New Roman"/>
                      <w:strike w:val="0"/>
                      <w:dstrike w:val="0"/>
                      <w:color w:val="auto"/>
                      <w:sz w:val="21"/>
                      <w:szCs w:val="21"/>
                      <w:highlight w:val="none"/>
                    </w:rPr>
                    <w:t>距离</w:t>
                  </w:r>
                  <w:r>
                    <w:rPr>
                      <w:rFonts w:hint="default" w:ascii="Times New Roman" w:hAnsi="Times New Roman" w:cs="Times New Roman"/>
                      <w:strike w:val="0"/>
                      <w:dstrike w:val="0"/>
                      <w:color w:val="auto"/>
                      <w:sz w:val="21"/>
                      <w:szCs w:val="21"/>
                      <w:highlight w:val="none"/>
                      <w:lang w:eastAsia="zh-CN"/>
                    </w:rPr>
                    <w:t>噪声源距离</w:t>
                  </w:r>
                  <w:r>
                    <w:rPr>
                      <w:rFonts w:hint="default" w:ascii="Times New Roman" w:hAnsi="Times New Roman" w:cs="Times New Roman"/>
                      <w:strike w:val="0"/>
                      <w:dstrike w:val="0"/>
                      <w:color w:val="auto"/>
                      <w:sz w:val="21"/>
                      <w:szCs w:val="21"/>
                      <w:highlight w:val="none"/>
                    </w:rPr>
                    <w:t>(m)</w:t>
                  </w:r>
                </w:p>
              </w:tc>
              <w:tc>
                <w:tcPr>
                  <w:tcW w:w="1245" w:type="dxa"/>
                  <w:vAlign w:val="center"/>
                </w:tcPr>
                <w:p>
                  <w:pPr>
                    <w:jc w:val="center"/>
                    <w:rPr>
                      <w:rFonts w:hint="default" w:ascii="Times New Roman" w:hAnsi="Times New Roman" w:cs="Times New Roman"/>
                      <w:bCs/>
                      <w:szCs w:val="21"/>
                    </w:rPr>
                  </w:pPr>
                  <w:r>
                    <w:rPr>
                      <w:rFonts w:hint="default" w:ascii="Times New Roman" w:hAnsi="Times New Roman" w:cs="Times New Roman"/>
                      <w:bCs/>
                      <w:szCs w:val="21"/>
                    </w:rPr>
                    <w:t>贡献值</w:t>
                  </w:r>
                </w:p>
              </w:tc>
              <w:tc>
                <w:tcPr>
                  <w:tcW w:w="1269" w:type="dxa"/>
                  <w:vAlign w:val="center"/>
                </w:tcPr>
                <w:p>
                  <w:pPr>
                    <w:jc w:val="center"/>
                    <w:rPr>
                      <w:rFonts w:hint="default" w:ascii="Times New Roman" w:hAnsi="Times New Roman" w:cs="Times New Roman"/>
                      <w:bCs/>
                      <w:szCs w:val="21"/>
                    </w:rPr>
                  </w:pPr>
                  <w:r>
                    <w:rPr>
                      <w:rFonts w:hint="default" w:ascii="Times New Roman" w:hAnsi="Times New Roman" w:cs="Times New Roman"/>
                      <w:bCs/>
                      <w:szCs w:val="21"/>
                    </w:rPr>
                    <w:t>背景值</w:t>
                  </w:r>
                </w:p>
              </w:tc>
              <w:tc>
                <w:tcPr>
                  <w:tcW w:w="1270" w:type="dxa"/>
                  <w:vAlign w:val="center"/>
                </w:tcPr>
                <w:p>
                  <w:pPr>
                    <w:jc w:val="center"/>
                    <w:rPr>
                      <w:rFonts w:hint="default" w:ascii="Times New Roman" w:hAnsi="Times New Roman" w:cs="Times New Roman"/>
                      <w:bCs/>
                      <w:szCs w:val="21"/>
                    </w:rPr>
                  </w:pPr>
                  <w:r>
                    <w:rPr>
                      <w:rFonts w:hint="default" w:ascii="Times New Roman" w:hAnsi="Times New Roman" w:cs="Times New Roman"/>
                      <w:bCs/>
                      <w:szCs w:val="21"/>
                    </w:rPr>
                    <w:t>预测值</w:t>
                  </w:r>
                </w:p>
              </w:tc>
              <w:tc>
                <w:tcPr>
                  <w:tcW w:w="2219" w:type="dxa"/>
                  <w:vAlign w:val="center"/>
                </w:tcPr>
                <w:p>
                  <w:pPr>
                    <w:jc w:val="center"/>
                    <w:rPr>
                      <w:rFonts w:hint="default" w:ascii="Times New Roman" w:hAnsi="Times New Roman" w:cs="Times New Roman"/>
                      <w:bCs/>
                      <w:szCs w:val="21"/>
                    </w:rPr>
                  </w:pPr>
                  <w:r>
                    <w:rPr>
                      <w:rFonts w:hint="default" w:ascii="Times New Roman" w:hAnsi="Times New Roman" w:cs="Times New Roman"/>
                      <w:bCs/>
                      <w:szCs w:val="21"/>
                    </w:rPr>
                    <w:t>评价标准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6" w:hRule="atLeast"/>
              </w:trPr>
              <w:tc>
                <w:tcPr>
                  <w:tcW w:w="954" w:type="dxa"/>
                  <w:vAlign w:val="center"/>
                </w:tcPr>
                <w:p>
                  <w:pPr>
                    <w:jc w:val="center"/>
                    <w:rPr>
                      <w:rFonts w:hint="default" w:ascii="Times New Roman" w:hAnsi="Times New Roman" w:cs="Times New Roman"/>
                      <w:bCs/>
                      <w:szCs w:val="21"/>
                    </w:rPr>
                  </w:pPr>
                  <w:r>
                    <w:rPr>
                      <w:rFonts w:hint="default" w:ascii="Times New Roman" w:hAnsi="Times New Roman" w:cs="Times New Roman"/>
                      <w:bCs/>
                      <w:szCs w:val="21"/>
                    </w:rPr>
                    <w:t>东厂界</w:t>
                  </w:r>
                </w:p>
              </w:tc>
              <w:tc>
                <w:tcPr>
                  <w:tcW w:w="1974" w:type="dxa"/>
                  <w:vAlign w:val="center"/>
                </w:tcPr>
                <w:p>
                  <w:pPr>
                    <w:jc w:val="center"/>
                    <w:rPr>
                      <w:rFonts w:hint="eastAsia" w:ascii="Times New Roman" w:hAnsi="Times New Roman" w:eastAsia="宋体" w:cs="Times New Roman"/>
                      <w:bCs/>
                      <w:szCs w:val="21"/>
                      <w:lang w:val="en-US" w:eastAsia="zh-CN"/>
                    </w:rPr>
                  </w:pPr>
                  <w:r>
                    <w:rPr>
                      <w:rFonts w:hint="eastAsia" w:cs="Times New Roman"/>
                      <w:bCs/>
                      <w:szCs w:val="21"/>
                      <w:lang w:val="en-US" w:eastAsia="zh-CN"/>
                    </w:rPr>
                    <w:t>5</w:t>
                  </w:r>
                </w:p>
              </w:tc>
              <w:tc>
                <w:tcPr>
                  <w:tcW w:w="1245" w:type="dxa"/>
                  <w:vAlign w:val="center"/>
                </w:tcPr>
                <w:p>
                  <w:pPr>
                    <w:jc w:val="center"/>
                    <w:rPr>
                      <w:rFonts w:hint="default" w:ascii="Times New Roman" w:hAnsi="Times New Roman" w:eastAsia="宋体" w:cs="Times New Roman"/>
                      <w:bCs/>
                      <w:color w:val="auto"/>
                      <w:szCs w:val="21"/>
                      <w:lang w:val="en-US" w:eastAsia="zh-CN"/>
                    </w:rPr>
                  </w:pPr>
                  <w:r>
                    <w:rPr>
                      <w:rFonts w:hint="eastAsia" w:cs="Times New Roman"/>
                      <w:bCs/>
                      <w:color w:val="auto"/>
                      <w:szCs w:val="21"/>
                      <w:lang w:val="en-US" w:eastAsia="zh-CN"/>
                    </w:rPr>
                    <w:t>47.33</w:t>
                  </w:r>
                </w:p>
              </w:tc>
              <w:tc>
                <w:tcPr>
                  <w:tcW w:w="1269" w:type="dxa"/>
                  <w:vAlign w:val="center"/>
                </w:tcPr>
                <w:p>
                  <w:pPr>
                    <w:jc w:val="center"/>
                    <w:rPr>
                      <w:rFonts w:hint="default" w:ascii="Times New Roman" w:hAnsi="Times New Roman" w:cs="Times New Roman"/>
                      <w:bCs/>
                      <w:color w:val="auto"/>
                      <w:szCs w:val="21"/>
                    </w:rPr>
                  </w:pPr>
                  <w:r>
                    <w:rPr>
                      <w:rFonts w:hint="default" w:ascii="Times New Roman" w:hAnsi="Times New Roman" w:cs="Times New Roman"/>
                      <w:bCs/>
                      <w:color w:val="auto"/>
                      <w:szCs w:val="21"/>
                    </w:rPr>
                    <w:t>/</w:t>
                  </w:r>
                </w:p>
              </w:tc>
              <w:tc>
                <w:tcPr>
                  <w:tcW w:w="1270" w:type="dxa"/>
                  <w:vAlign w:val="center"/>
                </w:tcPr>
                <w:p>
                  <w:pPr>
                    <w:jc w:val="center"/>
                    <w:rPr>
                      <w:rFonts w:hint="default" w:ascii="Times New Roman" w:hAnsi="Times New Roman" w:cs="Times New Roman"/>
                      <w:bCs/>
                      <w:color w:val="auto"/>
                      <w:szCs w:val="21"/>
                      <w:lang w:val="en-US"/>
                    </w:rPr>
                  </w:pPr>
                  <w:r>
                    <w:rPr>
                      <w:rFonts w:hint="eastAsia" w:cs="Times New Roman"/>
                      <w:bCs/>
                      <w:color w:val="auto"/>
                      <w:szCs w:val="21"/>
                      <w:lang w:val="en-US" w:eastAsia="zh-CN"/>
                    </w:rPr>
                    <w:t>47.33</w:t>
                  </w:r>
                </w:p>
              </w:tc>
              <w:tc>
                <w:tcPr>
                  <w:tcW w:w="2219" w:type="dxa"/>
                  <w:vMerge w:val="restart"/>
                  <w:vAlign w:val="center"/>
                </w:tcPr>
                <w:p>
                  <w:pPr>
                    <w:jc w:val="center"/>
                    <w:rPr>
                      <w:rFonts w:hint="default" w:ascii="Times New Roman" w:hAnsi="Times New Roman" w:cs="Times New Roman"/>
                      <w:bCs/>
                      <w:szCs w:val="21"/>
                    </w:rPr>
                  </w:pPr>
                  <w:r>
                    <w:rPr>
                      <w:rFonts w:hint="default" w:ascii="Times New Roman" w:hAnsi="Times New Roman" w:cs="Times New Roman"/>
                      <w:bCs/>
                      <w:szCs w:val="21"/>
                    </w:rPr>
                    <w:t>（GB12348-2008）</w:t>
                  </w:r>
                  <w:r>
                    <w:rPr>
                      <w:rFonts w:hint="eastAsia" w:cs="Times New Roman"/>
                      <w:bCs/>
                      <w:szCs w:val="21"/>
                      <w:lang w:val="en-US" w:eastAsia="zh-CN"/>
                    </w:rPr>
                    <w:t>2</w:t>
                  </w:r>
                  <w:r>
                    <w:rPr>
                      <w:rFonts w:hint="default" w:ascii="Times New Roman" w:hAnsi="Times New Roman" w:cs="Times New Roman"/>
                      <w:bCs/>
                      <w:szCs w:val="21"/>
                    </w:rPr>
                    <w:t>类：</w:t>
                  </w:r>
                </w:p>
                <w:p>
                  <w:pPr>
                    <w:jc w:val="center"/>
                    <w:rPr>
                      <w:rFonts w:hint="default" w:ascii="Times New Roman" w:hAnsi="Times New Roman" w:eastAsia="宋体" w:cs="Times New Roman"/>
                      <w:bCs/>
                      <w:szCs w:val="21"/>
                      <w:lang w:val="en-US" w:eastAsia="zh-CN"/>
                    </w:rPr>
                  </w:pPr>
                  <w:r>
                    <w:rPr>
                      <w:rFonts w:hint="default" w:ascii="Times New Roman" w:hAnsi="Times New Roman" w:cs="Times New Roman"/>
                      <w:bCs/>
                      <w:szCs w:val="21"/>
                    </w:rPr>
                    <w:t>昼间6</w:t>
                  </w:r>
                  <w:r>
                    <w:rPr>
                      <w:rFonts w:hint="eastAsia" w:cs="Times New Roman"/>
                      <w:bCs/>
                      <w:szCs w:val="21"/>
                      <w:lang w:val="en-US" w:eastAsia="zh-CN"/>
                    </w:rPr>
                    <w:t>0</w:t>
                  </w:r>
                  <w:r>
                    <w:rPr>
                      <w:rFonts w:hint="default" w:ascii="Times New Roman" w:hAnsi="Times New Roman" w:cs="Times New Roman"/>
                      <w:bCs/>
                      <w:szCs w:val="21"/>
                    </w:rPr>
                    <w:t>dB（A）</w:t>
                  </w:r>
                  <w:r>
                    <w:rPr>
                      <w:rFonts w:hint="default" w:ascii="Times New Roman" w:hAnsi="Times New Roman" w:cs="Times New Roman"/>
                      <w:bCs/>
                      <w:szCs w:val="21"/>
                      <w:lang w:eastAsia="zh-CN"/>
                    </w:rPr>
                    <w:t>，夜间</w:t>
                  </w:r>
                  <w:r>
                    <w:rPr>
                      <w:rFonts w:hint="default" w:ascii="Times New Roman" w:hAnsi="Times New Roman" w:cs="Times New Roman"/>
                      <w:bCs/>
                      <w:szCs w:val="21"/>
                      <w:lang w:val="en-US" w:eastAsia="zh-CN"/>
                    </w:rPr>
                    <w:t>5</w:t>
                  </w:r>
                  <w:r>
                    <w:rPr>
                      <w:rFonts w:hint="eastAsia" w:cs="Times New Roman"/>
                      <w:bCs/>
                      <w:szCs w:val="21"/>
                      <w:lang w:val="en-US" w:eastAsia="zh-CN"/>
                    </w:rPr>
                    <w:t>0</w:t>
                  </w:r>
                  <w:r>
                    <w:rPr>
                      <w:rFonts w:hint="default" w:ascii="Times New Roman" w:hAnsi="Times New Roman" w:cs="Times New Roman"/>
                      <w:bCs/>
                      <w:szCs w:val="21"/>
                    </w:rPr>
                    <w:t>dB（A）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6" w:hRule="atLeast"/>
              </w:trPr>
              <w:tc>
                <w:tcPr>
                  <w:tcW w:w="954" w:type="dxa"/>
                  <w:vAlign w:val="center"/>
                </w:tcPr>
                <w:p>
                  <w:pPr>
                    <w:jc w:val="center"/>
                    <w:rPr>
                      <w:rFonts w:hint="default" w:ascii="Times New Roman" w:hAnsi="Times New Roman" w:cs="Times New Roman"/>
                      <w:bCs/>
                      <w:szCs w:val="21"/>
                    </w:rPr>
                  </w:pPr>
                  <w:r>
                    <w:rPr>
                      <w:rFonts w:hint="default" w:ascii="Times New Roman" w:hAnsi="Times New Roman" w:cs="Times New Roman"/>
                      <w:bCs/>
                      <w:szCs w:val="21"/>
                    </w:rPr>
                    <w:t>南厂界</w:t>
                  </w:r>
                </w:p>
              </w:tc>
              <w:tc>
                <w:tcPr>
                  <w:tcW w:w="1974" w:type="dxa"/>
                  <w:vAlign w:val="center"/>
                </w:tcPr>
                <w:p>
                  <w:pPr>
                    <w:jc w:val="center"/>
                    <w:rPr>
                      <w:rFonts w:hint="default" w:ascii="Times New Roman" w:hAnsi="Times New Roman" w:eastAsia="宋体" w:cs="Times New Roman"/>
                      <w:bCs/>
                      <w:szCs w:val="21"/>
                      <w:lang w:val="en-US" w:eastAsia="zh-CN"/>
                    </w:rPr>
                  </w:pPr>
                  <w:r>
                    <w:rPr>
                      <w:rFonts w:hint="eastAsia" w:cs="Times New Roman"/>
                      <w:bCs/>
                      <w:szCs w:val="21"/>
                      <w:lang w:val="en-US" w:eastAsia="zh-CN"/>
                    </w:rPr>
                    <w:t>5</w:t>
                  </w:r>
                </w:p>
              </w:tc>
              <w:tc>
                <w:tcPr>
                  <w:tcW w:w="1245" w:type="dxa"/>
                  <w:vAlign w:val="center"/>
                </w:tcPr>
                <w:p>
                  <w:pPr>
                    <w:jc w:val="center"/>
                    <w:rPr>
                      <w:rFonts w:hint="default" w:ascii="Times New Roman" w:hAnsi="Times New Roman" w:eastAsia="宋体" w:cs="Times New Roman"/>
                      <w:bCs/>
                      <w:color w:val="auto"/>
                      <w:szCs w:val="21"/>
                      <w:lang w:val="en-US" w:eastAsia="zh-CN"/>
                    </w:rPr>
                  </w:pPr>
                  <w:r>
                    <w:rPr>
                      <w:rFonts w:hint="eastAsia" w:cs="Times New Roman"/>
                      <w:bCs/>
                      <w:color w:val="auto"/>
                      <w:szCs w:val="21"/>
                      <w:lang w:val="en-US" w:eastAsia="zh-CN"/>
                    </w:rPr>
                    <w:t>47.33</w:t>
                  </w:r>
                </w:p>
              </w:tc>
              <w:tc>
                <w:tcPr>
                  <w:tcW w:w="1269" w:type="dxa"/>
                  <w:vAlign w:val="center"/>
                </w:tcPr>
                <w:p>
                  <w:pPr>
                    <w:jc w:val="center"/>
                    <w:rPr>
                      <w:rFonts w:hint="default" w:ascii="Times New Roman" w:hAnsi="Times New Roman" w:cs="Times New Roman"/>
                      <w:bCs/>
                      <w:color w:val="auto"/>
                      <w:szCs w:val="21"/>
                    </w:rPr>
                  </w:pPr>
                  <w:r>
                    <w:rPr>
                      <w:rFonts w:hint="default" w:ascii="Times New Roman" w:hAnsi="Times New Roman" w:cs="Times New Roman"/>
                      <w:bCs/>
                      <w:color w:val="auto"/>
                      <w:szCs w:val="21"/>
                    </w:rPr>
                    <w:t>/</w:t>
                  </w:r>
                </w:p>
              </w:tc>
              <w:tc>
                <w:tcPr>
                  <w:tcW w:w="1270" w:type="dxa"/>
                  <w:vAlign w:val="center"/>
                </w:tcPr>
                <w:p>
                  <w:pPr>
                    <w:jc w:val="center"/>
                    <w:rPr>
                      <w:rFonts w:hint="default" w:ascii="Times New Roman" w:hAnsi="Times New Roman" w:cs="Times New Roman"/>
                      <w:bCs/>
                      <w:color w:val="auto"/>
                      <w:szCs w:val="21"/>
                      <w:lang w:val="en-US"/>
                    </w:rPr>
                  </w:pPr>
                  <w:r>
                    <w:rPr>
                      <w:rFonts w:hint="eastAsia" w:cs="Times New Roman"/>
                      <w:bCs/>
                      <w:color w:val="auto"/>
                      <w:szCs w:val="21"/>
                      <w:lang w:val="en-US" w:eastAsia="zh-CN"/>
                    </w:rPr>
                    <w:t>47.33</w:t>
                  </w:r>
                </w:p>
              </w:tc>
              <w:tc>
                <w:tcPr>
                  <w:tcW w:w="2219" w:type="dxa"/>
                  <w:vMerge w:val="continue"/>
                  <w:vAlign w:val="center"/>
                </w:tcPr>
                <w:p>
                  <w:pPr>
                    <w:jc w:val="center"/>
                    <w:rPr>
                      <w:rFonts w:hint="default" w:ascii="Times New Roman" w:hAnsi="Times New Roman" w:cs="Times New Roman"/>
                      <w:bCs/>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6" w:hRule="atLeast"/>
              </w:trPr>
              <w:tc>
                <w:tcPr>
                  <w:tcW w:w="954" w:type="dxa"/>
                  <w:vAlign w:val="center"/>
                </w:tcPr>
                <w:p>
                  <w:pPr>
                    <w:jc w:val="center"/>
                    <w:rPr>
                      <w:rFonts w:hint="default" w:ascii="Times New Roman" w:hAnsi="Times New Roman" w:cs="Times New Roman"/>
                      <w:bCs/>
                      <w:szCs w:val="21"/>
                    </w:rPr>
                  </w:pPr>
                  <w:r>
                    <w:rPr>
                      <w:rFonts w:hint="default" w:ascii="Times New Roman" w:hAnsi="Times New Roman" w:cs="Times New Roman"/>
                      <w:bCs/>
                      <w:szCs w:val="21"/>
                    </w:rPr>
                    <w:t>西厂界</w:t>
                  </w:r>
                </w:p>
              </w:tc>
              <w:tc>
                <w:tcPr>
                  <w:tcW w:w="1974" w:type="dxa"/>
                  <w:vAlign w:val="center"/>
                </w:tcPr>
                <w:p>
                  <w:pPr>
                    <w:jc w:val="center"/>
                    <w:rPr>
                      <w:rFonts w:hint="default" w:ascii="Times New Roman" w:hAnsi="Times New Roman" w:eastAsia="宋体" w:cs="Times New Roman"/>
                      <w:bCs/>
                      <w:szCs w:val="21"/>
                      <w:lang w:val="en-US" w:eastAsia="zh-CN"/>
                    </w:rPr>
                  </w:pPr>
                  <w:r>
                    <w:rPr>
                      <w:rFonts w:hint="eastAsia" w:cs="Times New Roman"/>
                      <w:bCs/>
                      <w:szCs w:val="21"/>
                      <w:lang w:val="en-US" w:eastAsia="zh-CN"/>
                    </w:rPr>
                    <w:t>20</w:t>
                  </w:r>
                </w:p>
              </w:tc>
              <w:tc>
                <w:tcPr>
                  <w:tcW w:w="1245" w:type="dxa"/>
                  <w:vAlign w:val="center"/>
                </w:tcPr>
                <w:p>
                  <w:pPr>
                    <w:jc w:val="center"/>
                    <w:rPr>
                      <w:rFonts w:hint="default" w:ascii="Times New Roman" w:hAnsi="Times New Roman" w:cs="Times New Roman"/>
                      <w:bCs/>
                      <w:color w:val="auto"/>
                      <w:szCs w:val="21"/>
                      <w:lang w:val="en-US"/>
                    </w:rPr>
                  </w:pPr>
                  <w:r>
                    <w:rPr>
                      <w:rFonts w:hint="eastAsia" w:cs="Times New Roman"/>
                      <w:bCs/>
                      <w:color w:val="auto"/>
                      <w:szCs w:val="21"/>
                      <w:lang w:val="en-US" w:eastAsia="zh-CN"/>
                    </w:rPr>
                    <w:t>35.33</w:t>
                  </w:r>
                </w:p>
              </w:tc>
              <w:tc>
                <w:tcPr>
                  <w:tcW w:w="1269" w:type="dxa"/>
                  <w:vAlign w:val="center"/>
                </w:tcPr>
                <w:p>
                  <w:pPr>
                    <w:jc w:val="center"/>
                    <w:rPr>
                      <w:rFonts w:hint="default" w:ascii="Times New Roman" w:hAnsi="Times New Roman" w:cs="Times New Roman"/>
                      <w:bCs/>
                      <w:color w:val="auto"/>
                      <w:szCs w:val="21"/>
                    </w:rPr>
                  </w:pPr>
                  <w:r>
                    <w:rPr>
                      <w:rFonts w:hint="default" w:ascii="Times New Roman" w:hAnsi="Times New Roman" w:cs="Times New Roman"/>
                      <w:bCs/>
                      <w:color w:val="auto"/>
                      <w:szCs w:val="21"/>
                    </w:rPr>
                    <w:t>/</w:t>
                  </w:r>
                </w:p>
              </w:tc>
              <w:tc>
                <w:tcPr>
                  <w:tcW w:w="1270" w:type="dxa"/>
                  <w:vAlign w:val="center"/>
                </w:tcPr>
                <w:p>
                  <w:pPr>
                    <w:jc w:val="center"/>
                    <w:rPr>
                      <w:rFonts w:hint="default" w:ascii="Times New Roman" w:hAnsi="Times New Roman" w:cs="Times New Roman"/>
                      <w:bCs/>
                      <w:color w:val="auto"/>
                      <w:szCs w:val="21"/>
                      <w:lang w:val="en-US"/>
                    </w:rPr>
                  </w:pPr>
                  <w:r>
                    <w:rPr>
                      <w:rFonts w:hint="eastAsia" w:cs="Times New Roman"/>
                      <w:bCs/>
                      <w:color w:val="auto"/>
                      <w:szCs w:val="21"/>
                      <w:lang w:val="en-US" w:eastAsia="zh-CN"/>
                    </w:rPr>
                    <w:t>35.33</w:t>
                  </w:r>
                </w:p>
              </w:tc>
              <w:tc>
                <w:tcPr>
                  <w:tcW w:w="2219" w:type="dxa"/>
                  <w:vMerge w:val="continue"/>
                  <w:vAlign w:val="center"/>
                </w:tcPr>
                <w:p>
                  <w:pPr>
                    <w:jc w:val="center"/>
                    <w:rPr>
                      <w:rFonts w:hint="default" w:ascii="Times New Roman" w:hAnsi="Times New Roman" w:cs="Times New Roman"/>
                      <w:bCs/>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6" w:hRule="atLeast"/>
              </w:trPr>
              <w:tc>
                <w:tcPr>
                  <w:tcW w:w="954" w:type="dxa"/>
                  <w:vAlign w:val="center"/>
                </w:tcPr>
                <w:p>
                  <w:pPr>
                    <w:jc w:val="center"/>
                    <w:rPr>
                      <w:rFonts w:hint="default" w:ascii="Times New Roman" w:hAnsi="Times New Roman" w:cs="Times New Roman"/>
                      <w:bCs/>
                      <w:szCs w:val="21"/>
                    </w:rPr>
                  </w:pPr>
                  <w:r>
                    <w:rPr>
                      <w:rFonts w:hint="default" w:ascii="Times New Roman" w:hAnsi="Times New Roman" w:cs="Times New Roman"/>
                      <w:bCs/>
                      <w:szCs w:val="21"/>
                    </w:rPr>
                    <w:t>北厂界</w:t>
                  </w:r>
                </w:p>
              </w:tc>
              <w:tc>
                <w:tcPr>
                  <w:tcW w:w="1974" w:type="dxa"/>
                  <w:vAlign w:val="center"/>
                </w:tcPr>
                <w:p>
                  <w:pPr>
                    <w:jc w:val="center"/>
                    <w:rPr>
                      <w:rFonts w:hint="default" w:ascii="Times New Roman" w:hAnsi="Times New Roman" w:eastAsia="宋体" w:cs="Times New Roman"/>
                      <w:bCs/>
                      <w:szCs w:val="21"/>
                      <w:lang w:val="en-US" w:eastAsia="zh-CN"/>
                    </w:rPr>
                  </w:pPr>
                  <w:r>
                    <w:rPr>
                      <w:rFonts w:hint="eastAsia" w:cs="Times New Roman"/>
                      <w:bCs/>
                      <w:szCs w:val="21"/>
                      <w:lang w:val="en-US" w:eastAsia="zh-CN"/>
                    </w:rPr>
                    <w:t>10</w:t>
                  </w:r>
                </w:p>
              </w:tc>
              <w:tc>
                <w:tcPr>
                  <w:tcW w:w="1245" w:type="dxa"/>
                  <w:vAlign w:val="center"/>
                </w:tcPr>
                <w:p>
                  <w:pPr>
                    <w:jc w:val="center"/>
                    <w:rPr>
                      <w:rFonts w:hint="default" w:ascii="Times New Roman" w:hAnsi="Times New Roman" w:cs="Times New Roman"/>
                      <w:bCs/>
                      <w:color w:val="auto"/>
                      <w:szCs w:val="21"/>
                      <w:lang w:val="en-US"/>
                    </w:rPr>
                  </w:pPr>
                  <w:r>
                    <w:rPr>
                      <w:rFonts w:hint="eastAsia" w:cs="Times New Roman"/>
                      <w:bCs/>
                      <w:color w:val="auto"/>
                      <w:szCs w:val="21"/>
                      <w:lang w:val="en-US" w:eastAsia="zh-CN"/>
                    </w:rPr>
                    <w:t>41.33</w:t>
                  </w:r>
                </w:p>
              </w:tc>
              <w:tc>
                <w:tcPr>
                  <w:tcW w:w="1269" w:type="dxa"/>
                  <w:vAlign w:val="center"/>
                </w:tcPr>
                <w:p>
                  <w:pPr>
                    <w:jc w:val="center"/>
                    <w:rPr>
                      <w:rFonts w:hint="default" w:ascii="Times New Roman" w:hAnsi="Times New Roman" w:cs="Times New Roman"/>
                      <w:bCs/>
                      <w:color w:val="auto"/>
                      <w:szCs w:val="21"/>
                    </w:rPr>
                  </w:pPr>
                  <w:r>
                    <w:rPr>
                      <w:rFonts w:hint="default" w:ascii="Times New Roman" w:hAnsi="Times New Roman" w:cs="Times New Roman"/>
                      <w:bCs/>
                      <w:color w:val="auto"/>
                      <w:szCs w:val="21"/>
                    </w:rPr>
                    <w:t>/</w:t>
                  </w:r>
                </w:p>
              </w:tc>
              <w:tc>
                <w:tcPr>
                  <w:tcW w:w="1270" w:type="dxa"/>
                  <w:vAlign w:val="center"/>
                </w:tcPr>
                <w:p>
                  <w:pPr>
                    <w:jc w:val="center"/>
                    <w:rPr>
                      <w:rFonts w:hint="default" w:ascii="Times New Roman" w:hAnsi="Times New Roman" w:cs="Times New Roman"/>
                      <w:bCs/>
                      <w:color w:val="auto"/>
                      <w:szCs w:val="21"/>
                      <w:lang w:val="en-US"/>
                    </w:rPr>
                  </w:pPr>
                  <w:r>
                    <w:rPr>
                      <w:rFonts w:hint="eastAsia" w:cs="Times New Roman"/>
                      <w:bCs/>
                      <w:color w:val="auto"/>
                      <w:szCs w:val="21"/>
                      <w:lang w:val="en-US" w:eastAsia="zh-CN"/>
                    </w:rPr>
                    <w:t>41.33</w:t>
                  </w:r>
                </w:p>
              </w:tc>
              <w:tc>
                <w:tcPr>
                  <w:tcW w:w="2219" w:type="dxa"/>
                  <w:vMerge w:val="continue"/>
                  <w:vAlign w:val="center"/>
                </w:tcPr>
                <w:p>
                  <w:pPr>
                    <w:jc w:val="center"/>
                    <w:rPr>
                      <w:rFonts w:hint="default" w:ascii="Times New Roman" w:hAnsi="Times New Roman" w:cs="Times New Roman"/>
                      <w:bCs/>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1" w:hRule="atLeast"/>
              </w:trPr>
              <w:tc>
                <w:tcPr>
                  <w:tcW w:w="8931" w:type="dxa"/>
                  <w:gridSpan w:val="6"/>
                  <w:vAlign w:val="center"/>
                </w:tcPr>
                <w:p>
                  <w:pPr>
                    <w:jc w:val="center"/>
                    <w:rPr>
                      <w:rFonts w:hint="default" w:ascii="Times New Roman" w:hAnsi="Times New Roman" w:cs="Times New Roman"/>
                      <w:bCs/>
                      <w:szCs w:val="21"/>
                    </w:rPr>
                  </w:pPr>
                  <w:r>
                    <w:rPr>
                      <w:rFonts w:hint="default" w:ascii="Times New Roman" w:hAnsi="Times New Roman" w:cs="Times New Roman"/>
                      <w:bCs/>
                      <w:szCs w:val="21"/>
                    </w:rPr>
                    <w:t>注：项目</w:t>
                  </w:r>
                  <w:r>
                    <w:rPr>
                      <w:rFonts w:hint="eastAsia" w:ascii="Times New Roman" w:hAnsi="Times New Roman" w:cs="Times New Roman"/>
                      <w:bCs/>
                      <w:szCs w:val="21"/>
                      <w:lang w:eastAsia="zh-CN"/>
                    </w:rPr>
                    <w:t>白天</w:t>
                  </w:r>
                  <w:r>
                    <w:rPr>
                      <w:rFonts w:hint="default" w:ascii="Times New Roman" w:hAnsi="Times New Roman" w:cs="Times New Roman"/>
                      <w:bCs/>
                      <w:szCs w:val="21"/>
                    </w:rPr>
                    <w:t>生产</w:t>
                  </w:r>
                  <w:r>
                    <w:rPr>
                      <w:rFonts w:hint="default" w:ascii="Times New Roman" w:hAnsi="Times New Roman" w:cs="Times New Roman"/>
                      <w:bCs/>
                      <w:szCs w:val="21"/>
                      <w:lang w:eastAsia="zh-CN"/>
                    </w:rPr>
                    <w:t>。</w:t>
                  </w:r>
                </w:p>
              </w:tc>
            </w:tr>
          </w:tbl>
          <w:p>
            <w:pPr>
              <w:pStyle w:val="61"/>
              <w:spacing w:before="0"/>
              <w:ind w:firstLine="480"/>
              <w:rPr>
                <w:rFonts w:hint="default" w:ascii="Times New Roman" w:hAnsi="Times New Roman" w:cs="Times New Roman"/>
              </w:rPr>
            </w:pPr>
            <w:r>
              <w:rPr>
                <w:rFonts w:hint="default" w:ascii="Times New Roman" w:hAnsi="Times New Roman" w:cs="Times New Roman"/>
              </w:rPr>
              <w:t>由上表可以看出，本项目营运期间各设备运行产生的噪声对</w:t>
            </w:r>
            <w:r>
              <w:rPr>
                <w:rFonts w:hint="default" w:ascii="Times New Roman" w:hAnsi="Times New Roman" w:cs="Times New Roman"/>
                <w:lang w:eastAsia="zh-CN"/>
              </w:rPr>
              <w:t>各</w:t>
            </w:r>
            <w:r>
              <w:rPr>
                <w:rFonts w:hint="default" w:ascii="Times New Roman" w:hAnsi="Times New Roman" w:cs="Times New Roman"/>
              </w:rPr>
              <w:t>厂界的贡献值可以满足《工业企业厂界环境噪声排放标准》（GB12348-2008）</w:t>
            </w:r>
            <w:r>
              <w:rPr>
                <w:rFonts w:hint="eastAsia" w:ascii="Times New Roman" w:hAnsi="Times New Roman" w:cs="Times New Roman"/>
                <w:lang w:val="en-US" w:eastAsia="zh-CN"/>
              </w:rPr>
              <w:t>2</w:t>
            </w:r>
            <w:r>
              <w:rPr>
                <w:rFonts w:hint="default" w:ascii="Times New Roman" w:hAnsi="Times New Roman" w:cs="Times New Roman"/>
              </w:rPr>
              <w:t>类标准要求</w:t>
            </w:r>
            <w:r>
              <w:rPr>
                <w:rFonts w:hint="default" w:ascii="Times New Roman" w:hAnsi="Times New Roman" w:cs="Times New Roman"/>
                <w:lang w:val="en-US" w:eastAsia="zh-CN"/>
              </w:rPr>
              <w:t>，项目运行期噪声对周边影响较小</w:t>
            </w:r>
            <w:r>
              <w:rPr>
                <w:rFonts w:hint="default" w:ascii="Times New Roman" w:hAnsi="Times New Roman" w:cs="Times New Roman"/>
              </w:rPr>
              <w:t>。</w:t>
            </w:r>
          </w:p>
          <w:p>
            <w:pPr>
              <w:pStyle w:val="61"/>
              <w:spacing w:before="0"/>
              <w:ind w:firstLine="480"/>
              <w:rPr>
                <w:rFonts w:hint="default" w:ascii="Times New Roman" w:hAnsi="Times New Roman" w:cs="Times New Roman"/>
              </w:rPr>
            </w:pPr>
            <w:r>
              <w:rPr>
                <w:rFonts w:hint="default" w:ascii="Times New Roman" w:hAnsi="Times New Roman" w:cs="Times New Roman"/>
              </w:rPr>
              <w:t>为进一步减少项目噪声对周边</w:t>
            </w:r>
            <w:r>
              <w:rPr>
                <w:rFonts w:hint="default" w:ascii="Times New Roman" w:hAnsi="Times New Roman" w:cs="Times New Roman"/>
                <w:lang w:eastAsia="zh-CN"/>
              </w:rPr>
              <w:t>环境</w:t>
            </w:r>
            <w:r>
              <w:rPr>
                <w:rFonts w:hint="default" w:ascii="Times New Roman" w:hAnsi="Times New Roman" w:cs="Times New Roman"/>
              </w:rPr>
              <w:t>的影响，评价要求建设单位采取以下措施：</w:t>
            </w:r>
          </w:p>
          <w:p>
            <w:pPr>
              <w:pStyle w:val="61"/>
              <w:spacing w:before="0"/>
              <w:ind w:firstLine="480"/>
              <w:rPr>
                <w:rFonts w:hint="default" w:ascii="Times New Roman" w:hAnsi="Times New Roman" w:cs="Times New Roman"/>
              </w:rPr>
            </w:pPr>
            <w:r>
              <w:rPr>
                <w:rFonts w:hint="default" w:ascii="Times New Roman" w:hAnsi="Times New Roman" w:cs="Times New Roman"/>
              </w:rPr>
              <w:t>①在生产中尽量改用先进的低噪声设备；</w:t>
            </w:r>
          </w:p>
          <w:p>
            <w:pPr>
              <w:pStyle w:val="61"/>
              <w:spacing w:before="0"/>
              <w:ind w:firstLine="480"/>
              <w:rPr>
                <w:rFonts w:hint="default" w:ascii="Times New Roman" w:hAnsi="Times New Roman" w:cs="Times New Roman"/>
              </w:rPr>
            </w:pPr>
            <w:r>
              <w:rPr>
                <w:rFonts w:hint="default" w:ascii="Times New Roman" w:hAnsi="Times New Roman" w:cs="Times New Roman"/>
              </w:rPr>
              <w:t>②合理布局生产设备，且对生产设备</w:t>
            </w:r>
            <w:r>
              <w:rPr>
                <w:rFonts w:hint="default" w:ascii="Times New Roman" w:hAnsi="Times New Roman" w:cs="Times New Roman"/>
                <w:lang w:eastAsia="zh-CN"/>
              </w:rPr>
              <w:t>采用橡胶类减震垫进行</w:t>
            </w:r>
            <w:r>
              <w:rPr>
                <w:rFonts w:hint="default" w:ascii="Times New Roman" w:hAnsi="Times New Roman" w:cs="Times New Roman"/>
              </w:rPr>
              <w:t>基础减震；</w:t>
            </w:r>
          </w:p>
          <w:p>
            <w:pPr>
              <w:pStyle w:val="61"/>
              <w:spacing w:before="0"/>
              <w:ind w:firstLine="480"/>
              <w:rPr>
                <w:rFonts w:hint="default" w:ascii="Times New Roman" w:hAnsi="Times New Roman" w:cs="Times New Roman"/>
              </w:rPr>
            </w:pPr>
            <w:r>
              <w:rPr>
                <w:rFonts w:hint="default" w:ascii="Times New Roman" w:hAnsi="Times New Roman" w:cs="Times New Roman"/>
              </w:rPr>
              <w:t>③</w:t>
            </w:r>
            <w:r>
              <w:rPr>
                <w:rFonts w:hint="default" w:ascii="Times New Roman" w:hAnsi="Times New Roman" w:cs="Times New Roman"/>
                <w:lang w:eastAsia="zh-CN"/>
              </w:rPr>
              <w:t>橡胶类减震垫每年更换一次，保证减震效果</w:t>
            </w:r>
            <w:r>
              <w:rPr>
                <w:rFonts w:hint="default" w:ascii="Times New Roman" w:hAnsi="Times New Roman" w:cs="Times New Roman"/>
              </w:rPr>
              <w:t>；</w:t>
            </w:r>
          </w:p>
          <w:p>
            <w:pPr>
              <w:pStyle w:val="61"/>
              <w:spacing w:before="0"/>
              <w:ind w:firstLine="480"/>
              <w:rPr>
                <w:rFonts w:hint="default" w:ascii="Times New Roman" w:hAnsi="Times New Roman" w:cs="Times New Roman"/>
                <w:lang w:eastAsia="zh-CN"/>
              </w:rPr>
            </w:pPr>
            <w:r>
              <w:rPr>
                <w:rFonts w:hint="default" w:ascii="Times New Roman" w:hAnsi="Times New Roman" w:cs="Times New Roman"/>
              </w:rPr>
              <w:t>④物料装卸时应轻抓轻放，以减轻对周边环境的影响</w:t>
            </w:r>
            <w:r>
              <w:rPr>
                <w:rFonts w:hint="default" w:ascii="Times New Roman" w:hAnsi="Times New Roman" w:cs="Times New Roman"/>
                <w:lang w:eastAsia="zh-CN"/>
              </w:rPr>
              <w:t>；</w:t>
            </w:r>
          </w:p>
          <w:p>
            <w:pPr>
              <w:pStyle w:val="61"/>
              <w:spacing w:before="0"/>
              <w:ind w:firstLine="480"/>
              <w:rPr>
                <w:rFonts w:hint="default" w:ascii="Times New Roman" w:hAnsi="Times New Roman" w:cs="Times New Roman"/>
              </w:rPr>
            </w:pPr>
            <w:r>
              <w:rPr>
                <w:rFonts w:hint="default" w:ascii="Times New Roman" w:hAnsi="Times New Roman" w:cs="Times New Roman"/>
                <w:lang w:eastAsia="zh-CN"/>
              </w:rPr>
              <w:t>⑤</w:t>
            </w:r>
            <w:r>
              <w:rPr>
                <w:rFonts w:hint="default" w:ascii="Times New Roman" w:hAnsi="Times New Roman" w:cs="Times New Roman"/>
              </w:rPr>
              <w:t>加强日常管理，定期检修，使设备噪声维持在正常水平。</w:t>
            </w:r>
          </w:p>
          <w:p>
            <w:pPr>
              <w:pStyle w:val="61"/>
              <w:spacing w:before="0"/>
              <w:ind w:firstLine="480"/>
              <w:rPr>
                <w:rFonts w:hint="default" w:ascii="Times New Roman" w:hAnsi="Times New Roman" w:cs="Times New Roman"/>
              </w:rPr>
            </w:pPr>
            <w:r>
              <w:rPr>
                <w:rFonts w:hint="default" w:ascii="Times New Roman" w:hAnsi="Times New Roman" w:cs="Times New Roman"/>
              </w:rPr>
              <w:t>综上，经采取上述措施，项目营运期各设备产生的噪声对居民产生的影响可接受。</w:t>
            </w:r>
          </w:p>
          <w:p>
            <w:pPr>
              <w:tabs>
                <w:tab w:val="left" w:pos="-423"/>
              </w:tabs>
              <w:spacing w:line="460" w:lineRule="exact"/>
              <w:ind w:firstLine="482" w:firstLineChars="200"/>
              <w:rPr>
                <w:rFonts w:hint="default" w:ascii="Times New Roman" w:hAnsi="Times New Roman" w:cs="Times New Roman"/>
                <w:sz w:val="24"/>
              </w:rPr>
            </w:pPr>
            <w:r>
              <w:rPr>
                <w:rFonts w:hint="default" w:ascii="Times New Roman" w:hAnsi="Times New Roman" w:cs="Times New Roman"/>
                <w:b/>
                <w:bCs/>
                <w:sz w:val="24"/>
                <w:lang w:val="en-US" w:eastAsia="zh-CN"/>
              </w:rPr>
              <w:t>5</w:t>
            </w:r>
            <w:r>
              <w:rPr>
                <w:rFonts w:hint="default" w:ascii="Times New Roman" w:hAnsi="Times New Roman" w:cs="Times New Roman"/>
                <w:b/>
                <w:bCs/>
                <w:sz w:val="24"/>
              </w:rPr>
              <w:t>、固体废物环境影响分析</w:t>
            </w:r>
          </w:p>
          <w:p>
            <w:pPr>
              <w:tabs>
                <w:tab w:val="left" w:pos="624"/>
              </w:tabs>
              <w:spacing w:line="420" w:lineRule="exact"/>
              <w:ind w:firstLine="480" w:firstLineChars="200"/>
              <w:rPr>
                <w:rFonts w:hint="default" w:ascii="Times New Roman" w:hAnsi="Times New Roman" w:cs="Times New Roman"/>
                <w:sz w:val="24"/>
                <w:lang w:eastAsia="zh-CN"/>
              </w:rPr>
            </w:pPr>
            <w:r>
              <w:rPr>
                <w:rFonts w:hint="default" w:ascii="Times New Roman" w:hAnsi="Times New Roman" w:cs="Times New Roman"/>
                <w:sz w:val="24"/>
                <w:lang w:eastAsia="zh-CN"/>
              </w:rPr>
              <w:t>本项目产生的固体废弃物主要为生活垃圾、废边角料、废耳带、废鼻梁条、废包装物、次品、废减震垫、废过滤网、废塑料渣、</w:t>
            </w:r>
            <w:r>
              <w:rPr>
                <w:rFonts w:hint="eastAsia" w:cs="Times New Roman"/>
                <w:sz w:val="24"/>
                <w:lang w:eastAsia="zh-CN"/>
              </w:rPr>
              <w:t>废UV灯管</w:t>
            </w:r>
            <w:r>
              <w:rPr>
                <w:rFonts w:hint="default" w:ascii="Times New Roman" w:hAnsi="Times New Roman" w:cs="Times New Roman"/>
                <w:sz w:val="24"/>
                <w:lang w:eastAsia="zh-CN"/>
              </w:rPr>
              <w:t>、废活性炭。其中：</w:t>
            </w:r>
          </w:p>
          <w:p>
            <w:pPr>
              <w:tabs>
                <w:tab w:val="left" w:pos="624"/>
              </w:tabs>
              <w:spacing w:line="420" w:lineRule="exact"/>
              <w:ind w:firstLine="480" w:firstLineChars="200"/>
              <w:rPr>
                <w:rFonts w:hint="default" w:ascii="Times New Roman" w:hAnsi="Times New Roman" w:cs="Times New Roman"/>
                <w:sz w:val="24"/>
                <w:lang w:eastAsia="zh-CN"/>
              </w:rPr>
            </w:pPr>
            <w:r>
              <w:rPr>
                <w:rFonts w:hint="default" w:ascii="Times New Roman" w:hAnsi="Times New Roman" w:cs="Times New Roman"/>
                <w:sz w:val="24"/>
                <w:lang w:eastAsia="zh-CN"/>
              </w:rPr>
              <w:t>（</w:t>
            </w:r>
            <w:r>
              <w:rPr>
                <w:rFonts w:hint="default" w:ascii="Times New Roman" w:hAnsi="Times New Roman" w:cs="Times New Roman"/>
                <w:sz w:val="24"/>
                <w:lang w:val="en-US" w:eastAsia="zh-CN"/>
              </w:rPr>
              <w:t>1</w:t>
            </w:r>
            <w:r>
              <w:rPr>
                <w:rFonts w:hint="default" w:ascii="Times New Roman" w:hAnsi="Times New Roman" w:cs="Times New Roman"/>
                <w:sz w:val="24"/>
                <w:lang w:eastAsia="zh-CN"/>
              </w:rPr>
              <w:t>）废边角料：主要来源于分切、切片工序，其废料产生量约为熔喷布总用量的</w:t>
            </w:r>
            <w:r>
              <w:rPr>
                <w:rFonts w:hint="eastAsia" w:cs="Times New Roman"/>
                <w:sz w:val="24"/>
                <w:lang w:val="en-US" w:eastAsia="zh-CN"/>
              </w:rPr>
              <w:t>10</w:t>
            </w:r>
            <w:r>
              <w:rPr>
                <w:rFonts w:hint="default" w:ascii="Times New Roman" w:hAnsi="Times New Roman" w:cs="Times New Roman"/>
                <w:sz w:val="24"/>
                <w:lang w:eastAsia="zh-CN"/>
              </w:rPr>
              <w:t>%，本项目熔喷布总用量约为</w:t>
            </w:r>
            <w:r>
              <w:rPr>
                <w:rFonts w:hint="eastAsia" w:cs="Times New Roman"/>
                <w:sz w:val="24"/>
                <w:lang w:val="en-US" w:eastAsia="zh-CN"/>
              </w:rPr>
              <w:t>45</w:t>
            </w:r>
            <w:r>
              <w:rPr>
                <w:rFonts w:hint="eastAsia" w:ascii="Times New Roman" w:hAnsi="Times New Roman" w:cs="Times New Roman"/>
                <w:sz w:val="24"/>
                <w:lang w:val="en-US" w:eastAsia="zh-CN"/>
              </w:rPr>
              <w:t>0</w:t>
            </w:r>
            <w:r>
              <w:rPr>
                <w:rFonts w:hint="default" w:ascii="Times New Roman" w:hAnsi="Times New Roman" w:cs="Times New Roman"/>
                <w:sz w:val="24"/>
                <w:lang w:eastAsia="zh-CN"/>
              </w:rPr>
              <w:t>t/a，则废边角料产生量约为</w:t>
            </w:r>
            <w:r>
              <w:rPr>
                <w:rFonts w:hint="eastAsia" w:cs="Times New Roman"/>
                <w:sz w:val="24"/>
                <w:lang w:val="en-US" w:eastAsia="zh-CN"/>
              </w:rPr>
              <w:t>45</w:t>
            </w:r>
            <w:r>
              <w:rPr>
                <w:rFonts w:hint="default" w:ascii="Times New Roman" w:hAnsi="Times New Roman" w:cs="Times New Roman"/>
                <w:sz w:val="24"/>
                <w:lang w:eastAsia="zh-CN"/>
              </w:rPr>
              <w:t>t/a。该固废属于一般固废，集中收集后在一般固废暂存间暂存，定期外售。</w:t>
            </w:r>
          </w:p>
          <w:p>
            <w:pPr>
              <w:tabs>
                <w:tab w:val="left" w:pos="624"/>
              </w:tabs>
              <w:spacing w:line="420" w:lineRule="exact"/>
              <w:ind w:firstLine="480" w:firstLineChars="200"/>
              <w:rPr>
                <w:rFonts w:hint="default" w:ascii="Times New Roman" w:hAnsi="Times New Roman" w:cs="Times New Roman"/>
                <w:sz w:val="24"/>
                <w:lang w:val="en-US" w:eastAsia="zh-CN"/>
              </w:rPr>
            </w:pPr>
            <w:r>
              <w:rPr>
                <w:rFonts w:hint="default" w:ascii="Times New Roman" w:hAnsi="Times New Roman" w:cs="Times New Roman"/>
                <w:sz w:val="24"/>
                <w:lang w:val="en-US" w:eastAsia="zh-CN"/>
              </w:rPr>
              <w:t>（</w:t>
            </w:r>
            <w:r>
              <w:rPr>
                <w:rFonts w:hint="eastAsia" w:ascii="Times New Roman" w:hAnsi="Times New Roman" w:cs="Times New Roman"/>
                <w:sz w:val="24"/>
                <w:lang w:val="en-US" w:eastAsia="zh-CN"/>
              </w:rPr>
              <w:t>2</w:t>
            </w:r>
            <w:r>
              <w:rPr>
                <w:rFonts w:hint="default" w:ascii="Times New Roman" w:hAnsi="Times New Roman" w:cs="Times New Roman"/>
                <w:sz w:val="24"/>
                <w:lang w:val="en-US" w:eastAsia="zh-CN"/>
              </w:rPr>
              <w:t>）废包装物：原料包装拆除、成品包装时产生，产生量约为</w:t>
            </w:r>
            <w:r>
              <w:rPr>
                <w:rFonts w:hint="eastAsia" w:ascii="Times New Roman" w:hAnsi="Times New Roman" w:cs="Times New Roman"/>
                <w:sz w:val="24"/>
                <w:lang w:val="en-US" w:eastAsia="zh-CN"/>
              </w:rPr>
              <w:t>0.6</w:t>
            </w:r>
            <w:r>
              <w:rPr>
                <w:rFonts w:hint="default" w:ascii="Times New Roman" w:hAnsi="Times New Roman" w:cs="Times New Roman"/>
                <w:sz w:val="24"/>
                <w:lang w:val="en-US" w:eastAsia="zh-CN"/>
              </w:rPr>
              <w:t>t/a。</w:t>
            </w:r>
            <w:r>
              <w:rPr>
                <w:rFonts w:hint="default" w:ascii="Times New Roman" w:hAnsi="Times New Roman" w:cs="Times New Roman"/>
                <w:sz w:val="24"/>
                <w:lang w:eastAsia="zh-CN"/>
              </w:rPr>
              <w:t>该固废属于一般固废，集中收集后在一般固废暂存间暂存，定期外售。</w:t>
            </w:r>
          </w:p>
          <w:p>
            <w:pPr>
              <w:tabs>
                <w:tab w:val="left" w:pos="624"/>
              </w:tabs>
              <w:spacing w:line="420" w:lineRule="exact"/>
              <w:ind w:firstLine="480" w:firstLineChars="200"/>
              <w:rPr>
                <w:rFonts w:hint="default" w:ascii="Times New Roman" w:hAnsi="Times New Roman" w:cs="Times New Roman"/>
                <w:sz w:val="24"/>
                <w:lang w:val="en-US" w:eastAsia="zh-CN"/>
              </w:rPr>
            </w:pPr>
            <w:r>
              <w:rPr>
                <w:rFonts w:hint="default" w:ascii="Times New Roman" w:hAnsi="Times New Roman" w:cs="Times New Roman"/>
                <w:sz w:val="24"/>
                <w:lang w:val="en-US" w:eastAsia="zh-CN"/>
              </w:rPr>
              <w:t>（</w:t>
            </w:r>
            <w:r>
              <w:rPr>
                <w:rFonts w:hint="eastAsia" w:ascii="Times New Roman" w:hAnsi="Times New Roman" w:cs="Times New Roman"/>
                <w:sz w:val="24"/>
                <w:lang w:val="en-US" w:eastAsia="zh-CN"/>
              </w:rPr>
              <w:t>3</w:t>
            </w:r>
            <w:r>
              <w:rPr>
                <w:rFonts w:hint="default" w:ascii="Times New Roman" w:hAnsi="Times New Roman" w:cs="Times New Roman"/>
                <w:sz w:val="24"/>
                <w:lang w:val="en-US" w:eastAsia="zh-CN"/>
              </w:rPr>
              <w:t>）次品：熔喷布生产过程中经检验工序产生，产生量约为</w:t>
            </w:r>
            <w:r>
              <w:rPr>
                <w:rFonts w:hint="eastAsia" w:cs="Times New Roman"/>
                <w:sz w:val="24"/>
                <w:lang w:val="en-US" w:eastAsia="zh-CN"/>
              </w:rPr>
              <w:t>65</w:t>
            </w:r>
            <w:r>
              <w:rPr>
                <w:rFonts w:hint="default" w:ascii="Times New Roman" w:hAnsi="Times New Roman" w:cs="Times New Roman"/>
                <w:sz w:val="24"/>
                <w:lang w:val="en-US" w:eastAsia="zh-CN"/>
              </w:rPr>
              <w:t>t/a。</w:t>
            </w:r>
            <w:r>
              <w:rPr>
                <w:rFonts w:hint="default" w:ascii="Times New Roman" w:hAnsi="Times New Roman" w:cs="Times New Roman"/>
                <w:sz w:val="24"/>
                <w:lang w:eastAsia="zh-CN"/>
              </w:rPr>
              <w:t>该固废属于一般固废，集中收集后在一般固废暂存间暂存，定期外售。</w:t>
            </w:r>
          </w:p>
          <w:p>
            <w:pPr>
              <w:tabs>
                <w:tab w:val="left" w:pos="624"/>
              </w:tabs>
              <w:spacing w:line="420" w:lineRule="exact"/>
              <w:ind w:firstLine="480" w:firstLineChars="200"/>
              <w:rPr>
                <w:rFonts w:hint="default" w:ascii="Times New Roman" w:hAnsi="Times New Roman" w:cs="Times New Roman"/>
                <w:sz w:val="24"/>
                <w:lang w:eastAsia="zh-CN"/>
              </w:rPr>
            </w:pPr>
            <w:r>
              <w:rPr>
                <w:rFonts w:hint="default" w:ascii="Times New Roman" w:hAnsi="Times New Roman" w:cs="Times New Roman"/>
                <w:sz w:val="24"/>
                <w:lang w:val="en-US" w:eastAsia="zh-CN"/>
              </w:rPr>
              <w:t>（</w:t>
            </w:r>
            <w:r>
              <w:rPr>
                <w:rFonts w:hint="eastAsia" w:ascii="Times New Roman" w:hAnsi="Times New Roman" w:cs="Times New Roman"/>
                <w:sz w:val="24"/>
                <w:lang w:val="en-US" w:eastAsia="zh-CN"/>
              </w:rPr>
              <w:t>4</w:t>
            </w:r>
            <w:r>
              <w:rPr>
                <w:rFonts w:hint="default" w:ascii="Times New Roman" w:hAnsi="Times New Roman" w:cs="Times New Roman"/>
                <w:sz w:val="24"/>
                <w:lang w:val="en-US" w:eastAsia="zh-CN"/>
              </w:rPr>
              <w:t>）</w:t>
            </w:r>
            <w:r>
              <w:rPr>
                <w:rFonts w:hint="default" w:ascii="Times New Roman" w:hAnsi="Times New Roman" w:cs="Times New Roman"/>
                <w:sz w:val="24"/>
                <w:lang w:eastAsia="zh-CN"/>
              </w:rPr>
              <w:t>废减震垫：项目噪声设备安装的减震垫，评价建议</w:t>
            </w:r>
            <w:r>
              <w:rPr>
                <w:rFonts w:hint="default" w:ascii="Times New Roman" w:hAnsi="Times New Roman" w:cs="Times New Roman"/>
                <w:sz w:val="24"/>
                <w:lang w:val="en-US" w:eastAsia="zh-CN"/>
              </w:rPr>
              <w:t>一年更换一次，产生量约为0.1t/a</w:t>
            </w:r>
            <w:r>
              <w:rPr>
                <w:rFonts w:hint="default" w:ascii="Times New Roman" w:hAnsi="Times New Roman" w:cs="Times New Roman"/>
                <w:sz w:val="24"/>
                <w:lang w:eastAsia="zh-CN"/>
              </w:rPr>
              <w:t>。该固废属于一般固废，集中收集后在一般固废暂存间暂存，定期由当地环卫部门处置。</w:t>
            </w:r>
          </w:p>
          <w:p>
            <w:pPr>
              <w:tabs>
                <w:tab w:val="left" w:pos="624"/>
              </w:tabs>
              <w:spacing w:line="420" w:lineRule="exact"/>
              <w:ind w:firstLine="480" w:firstLineChars="200"/>
              <w:rPr>
                <w:rFonts w:hint="default" w:ascii="Times New Roman" w:hAnsi="Times New Roman" w:cs="Times New Roman"/>
                <w:sz w:val="24"/>
                <w:lang w:eastAsia="zh-CN"/>
              </w:rPr>
            </w:pPr>
            <w:r>
              <w:rPr>
                <w:rFonts w:hint="default" w:ascii="Times New Roman" w:hAnsi="Times New Roman" w:cs="Times New Roman"/>
                <w:sz w:val="24"/>
                <w:lang w:eastAsia="zh-CN"/>
              </w:rPr>
              <w:t>（</w:t>
            </w:r>
            <w:r>
              <w:rPr>
                <w:rFonts w:hint="eastAsia" w:ascii="Times New Roman" w:hAnsi="Times New Roman" w:cs="Times New Roman"/>
                <w:sz w:val="24"/>
                <w:lang w:val="en-US" w:eastAsia="zh-CN"/>
              </w:rPr>
              <w:t>5</w:t>
            </w:r>
            <w:r>
              <w:rPr>
                <w:rFonts w:hint="default" w:ascii="Times New Roman" w:hAnsi="Times New Roman" w:cs="Times New Roman"/>
                <w:sz w:val="24"/>
                <w:lang w:eastAsia="zh-CN"/>
              </w:rPr>
              <w:t>）废过滤网：项目熔喷布机定期清理产生的废过滤网，</w:t>
            </w:r>
            <w:r>
              <w:rPr>
                <w:rFonts w:hint="default" w:ascii="Times New Roman" w:hAnsi="Times New Roman" w:cs="Times New Roman"/>
                <w:sz w:val="24"/>
                <w:lang w:val="en-US" w:eastAsia="zh-CN"/>
              </w:rPr>
              <w:t>产生量约为0.5t/a。</w:t>
            </w:r>
            <w:r>
              <w:rPr>
                <w:rFonts w:hint="default" w:ascii="Times New Roman" w:hAnsi="Times New Roman" w:cs="Times New Roman"/>
                <w:sz w:val="24"/>
                <w:lang w:eastAsia="zh-CN"/>
              </w:rPr>
              <w:t>该固废沾染的聚丙烯无毒无害，因此废过滤网属于一般固废，集中收集后在一般固废暂存间暂存，定期由厂家回收。</w:t>
            </w:r>
          </w:p>
          <w:p>
            <w:pPr>
              <w:tabs>
                <w:tab w:val="left" w:pos="624"/>
              </w:tabs>
              <w:spacing w:line="420" w:lineRule="exact"/>
              <w:ind w:firstLine="480" w:firstLineChars="200"/>
              <w:rPr>
                <w:rFonts w:hint="default" w:ascii="Times New Roman" w:hAnsi="Times New Roman" w:cs="Times New Roman"/>
                <w:sz w:val="24"/>
                <w:lang w:val="en-US" w:eastAsia="zh-CN"/>
              </w:rPr>
            </w:pPr>
            <w:r>
              <w:rPr>
                <w:rFonts w:hint="default" w:ascii="Times New Roman" w:hAnsi="Times New Roman" w:cs="Times New Roman"/>
                <w:sz w:val="24"/>
                <w:lang w:eastAsia="zh-CN"/>
              </w:rPr>
              <w:t>（</w:t>
            </w:r>
            <w:r>
              <w:rPr>
                <w:rFonts w:hint="eastAsia" w:ascii="Times New Roman" w:hAnsi="Times New Roman" w:cs="Times New Roman"/>
                <w:sz w:val="24"/>
                <w:lang w:val="en-US" w:eastAsia="zh-CN"/>
              </w:rPr>
              <w:t>6</w:t>
            </w:r>
            <w:r>
              <w:rPr>
                <w:rFonts w:hint="default" w:ascii="Times New Roman" w:hAnsi="Times New Roman" w:cs="Times New Roman"/>
                <w:sz w:val="24"/>
                <w:lang w:eastAsia="zh-CN"/>
              </w:rPr>
              <w:t>）废塑料渣：废过滤网上残留的聚丙烯及其杂质，产生量约为</w:t>
            </w:r>
            <w:r>
              <w:rPr>
                <w:rFonts w:hint="eastAsia" w:cs="Times New Roman"/>
                <w:sz w:val="24"/>
                <w:lang w:val="en-US" w:eastAsia="zh-CN"/>
              </w:rPr>
              <w:t>40</w:t>
            </w:r>
            <w:r>
              <w:rPr>
                <w:rFonts w:hint="default" w:ascii="Times New Roman" w:hAnsi="Times New Roman" w:cs="Times New Roman"/>
                <w:sz w:val="24"/>
                <w:lang w:val="en-US" w:eastAsia="zh-CN"/>
              </w:rPr>
              <w:t>t/a。</w:t>
            </w:r>
            <w:r>
              <w:rPr>
                <w:rFonts w:hint="default" w:ascii="Times New Roman" w:hAnsi="Times New Roman" w:cs="Times New Roman"/>
                <w:sz w:val="24"/>
                <w:lang w:eastAsia="zh-CN"/>
              </w:rPr>
              <w:t>该固废主要成分聚丙烯无毒无害，因此废塑料渣属于一般固废，集中收集后在一般固废暂存间暂存，定期由当地环卫部门处置。</w:t>
            </w:r>
          </w:p>
          <w:p>
            <w:pPr>
              <w:tabs>
                <w:tab w:val="left" w:pos="624"/>
              </w:tabs>
              <w:spacing w:line="420" w:lineRule="exact"/>
              <w:ind w:firstLine="480" w:firstLineChars="200"/>
              <w:rPr>
                <w:rFonts w:hint="default" w:ascii="Times New Roman" w:hAnsi="Times New Roman" w:cs="Times New Roman"/>
                <w:sz w:val="24"/>
                <w:lang w:eastAsia="zh-CN"/>
              </w:rPr>
            </w:pPr>
            <w:r>
              <w:rPr>
                <w:rFonts w:hint="default" w:ascii="Times New Roman" w:hAnsi="Times New Roman" w:cs="Times New Roman"/>
                <w:sz w:val="24"/>
                <w:lang w:eastAsia="zh-CN"/>
              </w:rPr>
              <w:t>（</w:t>
            </w:r>
            <w:r>
              <w:rPr>
                <w:rFonts w:hint="eastAsia" w:ascii="Times New Roman" w:hAnsi="Times New Roman" w:cs="Times New Roman"/>
                <w:sz w:val="24"/>
                <w:lang w:val="en-US" w:eastAsia="zh-CN"/>
              </w:rPr>
              <w:t>7</w:t>
            </w:r>
            <w:r>
              <w:rPr>
                <w:rFonts w:hint="default" w:ascii="Times New Roman" w:hAnsi="Times New Roman" w:cs="Times New Roman"/>
                <w:sz w:val="24"/>
                <w:lang w:eastAsia="zh-CN"/>
              </w:rPr>
              <w:t>）</w:t>
            </w:r>
            <w:r>
              <w:rPr>
                <w:rFonts w:hint="eastAsia" w:cs="Times New Roman"/>
                <w:sz w:val="24"/>
                <w:lang w:eastAsia="zh-CN"/>
              </w:rPr>
              <w:t>废UV灯管</w:t>
            </w:r>
            <w:r>
              <w:rPr>
                <w:rFonts w:hint="default" w:ascii="Times New Roman" w:hAnsi="Times New Roman" w:cs="Times New Roman"/>
                <w:sz w:val="24"/>
                <w:lang w:eastAsia="zh-CN"/>
              </w:rPr>
              <w:t>：光氧催化装置中产生的</w:t>
            </w:r>
            <w:r>
              <w:rPr>
                <w:rFonts w:hint="eastAsia" w:cs="Times New Roman"/>
                <w:sz w:val="24"/>
                <w:lang w:eastAsia="zh-CN"/>
              </w:rPr>
              <w:t>废UV灯管</w:t>
            </w:r>
            <w:r>
              <w:rPr>
                <w:rFonts w:hint="default" w:ascii="Times New Roman" w:hAnsi="Times New Roman" w:cs="Times New Roman"/>
                <w:sz w:val="24"/>
                <w:lang w:eastAsia="zh-CN"/>
              </w:rPr>
              <w:t>，产生量为</w:t>
            </w:r>
            <w:r>
              <w:rPr>
                <w:rFonts w:hint="default" w:ascii="Times New Roman" w:hAnsi="Times New Roman" w:cs="Times New Roman"/>
                <w:sz w:val="24"/>
                <w:lang w:val="en-US" w:eastAsia="zh-CN"/>
              </w:rPr>
              <w:t>0.1t/a。废活性炭属于《国家危险废物名录》规定的HW29含汞废物，行业来源为非特定行业，废物代码900-023-29，危险特性为T。评价要求厂区内设置1座10m</w:t>
            </w:r>
            <w:r>
              <w:rPr>
                <w:rFonts w:hint="default" w:ascii="Times New Roman" w:hAnsi="Times New Roman" w:cs="Times New Roman"/>
                <w:sz w:val="24"/>
                <w:vertAlign w:val="superscript"/>
                <w:lang w:val="en-US" w:eastAsia="zh-CN"/>
              </w:rPr>
              <w:t>2</w:t>
            </w:r>
            <w:r>
              <w:rPr>
                <w:rFonts w:hint="default" w:ascii="Times New Roman" w:hAnsi="Times New Roman" w:cs="Times New Roman"/>
                <w:sz w:val="24"/>
                <w:lang w:val="en-US" w:eastAsia="zh-CN"/>
              </w:rPr>
              <w:t>的危废暂存间，</w:t>
            </w:r>
            <w:r>
              <w:rPr>
                <w:rFonts w:hint="eastAsia" w:cs="Times New Roman"/>
                <w:sz w:val="24"/>
                <w:lang w:eastAsia="zh-CN"/>
              </w:rPr>
              <w:t>废UV灯管</w:t>
            </w:r>
            <w:r>
              <w:rPr>
                <w:rFonts w:hint="default" w:ascii="Times New Roman" w:hAnsi="Times New Roman" w:cs="Times New Roman"/>
                <w:sz w:val="24"/>
                <w:lang w:val="en-US" w:eastAsia="zh-CN"/>
              </w:rPr>
              <w:t>采用密闭容器收集后在危废暂存间暂存，定期交有资质单位处理。</w:t>
            </w:r>
          </w:p>
          <w:p>
            <w:pPr>
              <w:tabs>
                <w:tab w:val="left" w:pos="624"/>
              </w:tabs>
              <w:spacing w:line="420" w:lineRule="exact"/>
              <w:ind w:firstLine="480" w:firstLineChars="200"/>
              <w:rPr>
                <w:rFonts w:hint="default" w:ascii="Times New Roman" w:hAnsi="Times New Roman" w:cs="Times New Roman"/>
                <w:sz w:val="24"/>
                <w:lang w:eastAsia="zh-CN"/>
              </w:rPr>
            </w:pPr>
            <w:r>
              <w:rPr>
                <w:rFonts w:hint="default" w:ascii="Times New Roman" w:hAnsi="Times New Roman" w:cs="Times New Roman"/>
                <w:sz w:val="24"/>
                <w:lang w:eastAsia="zh-CN"/>
              </w:rPr>
              <w:t>（</w:t>
            </w:r>
            <w:r>
              <w:rPr>
                <w:rFonts w:hint="eastAsia" w:ascii="Times New Roman" w:hAnsi="Times New Roman" w:cs="Times New Roman"/>
                <w:sz w:val="24"/>
                <w:lang w:val="en-US" w:eastAsia="zh-CN"/>
              </w:rPr>
              <w:t>8</w:t>
            </w:r>
            <w:r>
              <w:rPr>
                <w:rFonts w:hint="default" w:ascii="Times New Roman" w:hAnsi="Times New Roman" w:cs="Times New Roman"/>
                <w:sz w:val="24"/>
                <w:lang w:eastAsia="zh-CN"/>
              </w:rPr>
              <w:t>）废活性炭：光氧催化装置中产生的废活性炭，产生量为</w:t>
            </w:r>
            <w:r>
              <w:rPr>
                <w:rFonts w:hint="default" w:ascii="Times New Roman" w:hAnsi="Times New Roman" w:cs="Times New Roman"/>
                <w:sz w:val="24"/>
                <w:lang w:val="en-US" w:eastAsia="zh-CN"/>
              </w:rPr>
              <w:t>0.25t/a。废活性炭属于《国家危险废物名录》规定的HW49其他废物，行业来源为非特定行业，废物代码900-041-49，危险特性为T/In。评价要求废活性炭采用密闭容器收集后在危废暂存间暂存，定期交有资质单位处理。</w:t>
            </w:r>
          </w:p>
          <w:p>
            <w:pPr>
              <w:tabs>
                <w:tab w:val="left" w:pos="624"/>
              </w:tabs>
              <w:spacing w:line="420" w:lineRule="exact"/>
              <w:ind w:firstLine="480" w:firstLineChars="200"/>
              <w:rPr>
                <w:rFonts w:hint="default" w:ascii="Times New Roman" w:hAnsi="Times New Roman" w:eastAsia="宋体" w:cs="Times New Roman"/>
                <w:sz w:val="24"/>
                <w:lang w:eastAsia="zh-CN"/>
              </w:rPr>
            </w:pPr>
            <w:r>
              <w:rPr>
                <w:rFonts w:hint="default" w:ascii="Times New Roman" w:hAnsi="Times New Roman" w:cs="Times New Roman"/>
                <w:sz w:val="24"/>
                <w:lang w:eastAsia="zh-CN"/>
              </w:rPr>
              <w:t>（</w:t>
            </w:r>
            <w:r>
              <w:rPr>
                <w:rFonts w:hint="eastAsia" w:ascii="Times New Roman" w:hAnsi="Times New Roman" w:cs="Times New Roman"/>
                <w:sz w:val="24"/>
                <w:lang w:val="en-US" w:eastAsia="zh-CN"/>
              </w:rPr>
              <w:t>9</w:t>
            </w:r>
            <w:r>
              <w:rPr>
                <w:rFonts w:hint="default" w:ascii="Times New Roman" w:hAnsi="Times New Roman" w:cs="Times New Roman"/>
                <w:sz w:val="24"/>
                <w:lang w:eastAsia="zh-CN"/>
              </w:rPr>
              <w:t>）职工生活垃圾：项目员工人数</w:t>
            </w:r>
            <w:r>
              <w:rPr>
                <w:rFonts w:hint="eastAsia" w:cs="Times New Roman"/>
                <w:sz w:val="24"/>
                <w:lang w:val="en-US" w:eastAsia="zh-CN"/>
              </w:rPr>
              <w:t>5</w:t>
            </w:r>
            <w:r>
              <w:rPr>
                <w:rFonts w:hint="default" w:ascii="Times New Roman" w:hAnsi="Times New Roman" w:cs="Times New Roman"/>
                <w:sz w:val="24"/>
                <w:lang w:eastAsia="zh-CN"/>
              </w:rPr>
              <w:t>人，</w:t>
            </w:r>
            <w:r>
              <w:rPr>
                <w:rFonts w:hint="eastAsia" w:cs="Times New Roman"/>
                <w:sz w:val="24"/>
                <w:lang w:eastAsia="zh-CN"/>
              </w:rPr>
              <w:t>年工作</w:t>
            </w:r>
            <w:r>
              <w:rPr>
                <w:rFonts w:hint="eastAsia" w:cs="Times New Roman"/>
                <w:sz w:val="24"/>
                <w:lang w:val="en-US" w:eastAsia="zh-CN"/>
              </w:rPr>
              <w:t>300天，</w:t>
            </w:r>
            <w:r>
              <w:rPr>
                <w:rFonts w:hint="default" w:ascii="Times New Roman" w:hAnsi="Times New Roman" w:cs="Times New Roman"/>
                <w:sz w:val="24"/>
                <w:lang w:eastAsia="zh-CN"/>
              </w:rPr>
              <w:t>生活垃圾人均产生量以</w:t>
            </w:r>
            <w:r>
              <w:rPr>
                <w:rFonts w:hint="default" w:ascii="Times New Roman" w:hAnsi="Times New Roman" w:cs="Times New Roman"/>
                <w:sz w:val="24"/>
                <w:lang w:val="en-US" w:eastAsia="zh-CN"/>
              </w:rPr>
              <w:t>1</w:t>
            </w:r>
            <w:r>
              <w:rPr>
                <w:rFonts w:hint="default" w:ascii="Times New Roman" w:hAnsi="Times New Roman" w:cs="Times New Roman"/>
                <w:sz w:val="24"/>
                <w:lang w:eastAsia="zh-CN"/>
              </w:rPr>
              <w:t>kg/d计，生活垃圾产生量为</w:t>
            </w:r>
            <w:r>
              <w:rPr>
                <w:rFonts w:hint="eastAsia" w:cs="Times New Roman"/>
                <w:sz w:val="24"/>
                <w:lang w:val="en-US" w:eastAsia="zh-CN"/>
              </w:rPr>
              <w:t>1.5</w:t>
            </w:r>
            <w:r>
              <w:rPr>
                <w:rFonts w:hint="default" w:ascii="Times New Roman" w:hAnsi="Times New Roman" w:cs="Times New Roman"/>
                <w:sz w:val="24"/>
                <w:lang w:eastAsia="zh-CN"/>
              </w:rPr>
              <w:t>t/a，收集后由当地环卫部门处置。</w:t>
            </w:r>
          </w:p>
          <w:p>
            <w:pPr>
              <w:tabs>
                <w:tab w:val="left" w:pos="624"/>
              </w:tabs>
              <w:spacing w:line="420" w:lineRule="exact"/>
              <w:ind w:firstLine="480" w:firstLineChars="200"/>
              <w:rPr>
                <w:rFonts w:hint="default" w:ascii="Times New Roman" w:hAnsi="Times New Roman" w:cs="Times New Roman"/>
                <w:sz w:val="24"/>
              </w:rPr>
            </w:pPr>
            <w:r>
              <w:rPr>
                <w:rFonts w:hint="default" w:ascii="Times New Roman" w:hAnsi="Times New Roman" w:cs="Times New Roman"/>
                <w:sz w:val="24"/>
              </w:rPr>
              <w:t>固体废弃物的产生位置、种类、产生量和采取的处置措施见下表。</w:t>
            </w:r>
          </w:p>
          <w:p>
            <w:pPr>
              <w:numPr>
                <w:ilvl w:val="0"/>
                <w:numId w:val="0"/>
              </w:numPr>
              <w:ind w:leftChars="0"/>
              <w:jc w:val="center"/>
              <w:rPr>
                <w:rFonts w:hint="default" w:ascii="Times New Roman" w:hAnsi="Times New Roman" w:cs="Times New Roman"/>
                <w:b w:val="0"/>
                <w:bCs w:val="0"/>
                <w:sz w:val="24"/>
                <w:szCs w:val="24"/>
              </w:rPr>
            </w:pPr>
            <w:r>
              <w:rPr>
                <w:rFonts w:hint="eastAsia" w:ascii="Times New Roman" w:hAnsi="Times New Roman" w:cs="Times New Roman"/>
                <w:b w:val="0"/>
                <w:bCs w:val="0"/>
                <w:sz w:val="24"/>
                <w:szCs w:val="24"/>
                <w:lang w:eastAsia="zh-CN"/>
              </w:rPr>
              <w:t>表</w:t>
            </w:r>
            <w:r>
              <w:rPr>
                <w:rFonts w:hint="eastAsia" w:ascii="Times New Roman" w:hAnsi="Times New Roman" w:cs="Times New Roman"/>
                <w:b w:val="0"/>
                <w:bCs w:val="0"/>
                <w:sz w:val="24"/>
                <w:szCs w:val="24"/>
                <w:lang w:val="en-US" w:eastAsia="zh-CN"/>
              </w:rPr>
              <w:t xml:space="preserve"> </w:t>
            </w:r>
            <w:r>
              <w:rPr>
                <w:rFonts w:hint="eastAsia" w:cs="Times New Roman"/>
                <w:b w:val="0"/>
                <w:bCs w:val="0"/>
                <w:sz w:val="24"/>
                <w:szCs w:val="24"/>
                <w:lang w:val="en-US" w:eastAsia="zh-CN"/>
              </w:rPr>
              <w:t>51</w:t>
            </w:r>
            <w:r>
              <w:rPr>
                <w:rFonts w:hint="eastAsia" w:ascii="Times New Roman" w:hAnsi="Times New Roman" w:cs="Times New Roman"/>
                <w:b w:val="0"/>
                <w:bCs w:val="0"/>
                <w:sz w:val="24"/>
                <w:szCs w:val="24"/>
                <w:lang w:val="en-US" w:eastAsia="zh-CN"/>
              </w:rPr>
              <w:t xml:space="preserve">  </w:t>
            </w:r>
            <w:r>
              <w:rPr>
                <w:rFonts w:hint="default" w:ascii="Times New Roman" w:hAnsi="Times New Roman" w:cs="Times New Roman"/>
                <w:b w:val="0"/>
                <w:bCs w:val="0"/>
                <w:sz w:val="24"/>
                <w:szCs w:val="24"/>
              </w:rPr>
              <w:t>本项目固体废物产生情况一览表</w:t>
            </w:r>
          </w:p>
          <w:tbl>
            <w:tblPr>
              <w:tblStyle w:val="45"/>
              <w:tblW w:w="899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
            <w:tblGrid>
              <w:gridCol w:w="729"/>
              <w:gridCol w:w="1335"/>
              <w:gridCol w:w="1612"/>
              <w:gridCol w:w="1039"/>
              <w:gridCol w:w="428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339" w:hRule="atLeast"/>
                <w:jc w:val="center"/>
              </w:trPr>
              <w:tc>
                <w:tcPr>
                  <w:tcW w:w="729" w:type="dxa"/>
                  <w:vAlign w:val="center"/>
                </w:tcPr>
                <w:p>
                  <w:pPr>
                    <w:snapToGrid w:val="0"/>
                    <w:spacing w:line="240" w:lineRule="atLeast"/>
                    <w:jc w:val="center"/>
                    <w:rPr>
                      <w:rFonts w:hint="default" w:ascii="Times New Roman" w:hAnsi="Times New Roman" w:cs="Times New Roman"/>
                      <w:b w:val="0"/>
                      <w:bCs w:val="0"/>
                      <w:szCs w:val="21"/>
                    </w:rPr>
                  </w:pPr>
                  <w:r>
                    <w:rPr>
                      <w:rFonts w:hint="default" w:ascii="Times New Roman" w:hAnsi="Times New Roman" w:cs="Times New Roman"/>
                      <w:b w:val="0"/>
                      <w:bCs w:val="0"/>
                      <w:szCs w:val="21"/>
                    </w:rPr>
                    <w:t>序号</w:t>
                  </w:r>
                </w:p>
              </w:tc>
              <w:tc>
                <w:tcPr>
                  <w:tcW w:w="1335" w:type="dxa"/>
                  <w:vAlign w:val="center"/>
                </w:tcPr>
                <w:p>
                  <w:pPr>
                    <w:snapToGrid w:val="0"/>
                    <w:spacing w:line="240" w:lineRule="atLeast"/>
                    <w:jc w:val="center"/>
                    <w:rPr>
                      <w:rFonts w:hint="default" w:ascii="Times New Roman" w:hAnsi="Times New Roman" w:cs="Times New Roman"/>
                      <w:b w:val="0"/>
                      <w:bCs w:val="0"/>
                      <w:szCs w:val="21"/>
                    </w:rPr>
                  </w:pPr>
                  <w:r>
                    <w:rPr>
                      <w:rFonts w:hint="default" w:ascii="Times New Roman" w:hAnsi="Times New Roman" w:cs="Times New Roman"/>
                      <w:b w:val="0"/>
                      <w:bCs w:val="0"/>
                      <w:szCs w:val="21"/>
                    </w:rPr>
                    <w:t>种类</w:t>
                  </w:r>
                </w:p>
              </w:tc>
              <w:tc>
                <w:tcPr>
                  <w:tcW w:w="1612" w:type="dxa"/>
                  <w:vAlign w:val="center"/>
                </w:tcPr>
                <w:p>
                  <w:pPr>
                    <w:snapToGrid w:val="0"/>
                    <w:spacing w:line="240" w:lineRule="atLeast"/>
                    <w:jc w:val="center"/>
                    <w:rPr>
                      <w:rFonts w:hint="default" w:ascii="Times New Roman" w:hAnsi="Times New Roman" w:eastAsia="宋体" w:cs="Times New Roman"/>
                      <w:b w:val="0"/>
                      <w:bCs w:val="0"/>
                      <w:szCs w:val="21"/>
                      <w:lang w:eastAsia="zh-CN"/>
                    </w:rPr>
                  </w:pPr>
                  <w:r>
                    <w:rPr>
                      <w:rFonts w:hint="default" w:ascii="Times New Roman" w:hAnsi="Times New Roman" w:cs="Times New Roman"/>
                      <w:b w:val="0"/>
                      <w:bCs w:val="0"/>
                      <w:szCs w:val="21"/>
                    </w:rPr>
                    <w:t>产生</w:t>
                  </w:r>
                  <w:r>
                    <w:rPr>
                      <w:rFonts w:hint="default" w:ascii="Times New Roman" w:hAnsi="Times New Roman" w:cs="Times New Roman"/>
                      <w:b w:val="0"/>
                      <w:bCs w:val="0"/>
                      <w:szCs w:val="21"/>
                      <w:lang w:eastAsia="zh-CN"/>
                    </w:rPr>
                    <w:t>途径</w:t>
                  </w:r>
                </w:p>
              </w:tc>
              <w:tc>
                <w:tcPr>
                  <w:tcW w:w="1039" w:type="dxa"/>
                  <w:vAlign w:val="center"/>
                </w:tcPr>
                <w:p>
                  <w:pPr>
                    <w:snapToGrid w:val="0"/>
                    <w:spacing w:line="240" w:lineRule="atLeast"/>
                    <w:jc w:val="center"/>
                    <w:rPr>
                      <w:rFonts w:hint="default" w:ascii="Times New Roman" w:hAnsi="Times New Roman" w:cs="Times New Roman"/>
                      <w:b w:val="0"/>
                      <w:bCs w:val="0"/>
                      <w:szCs w:val="21"/>
                    </w:rPr>
                  </w:pPr>
                  <w:r>
                    <w:rPr>
                      <w:rFonts w:hint="default" w:ascii="Times New Roman" w:hAnsi="Times New Roman" w:cs="Times New Roman"/>
                      <w:b w:val="0"/>
                      <w:bCs w:val="0"/>
                      <w:szCs w:val="21"/>
                    </w:rPr>
                    <w:t>产生量</w:t>
                  </w:r>
                </w:p>
              </w:tc>
              <w:tc>
                <w:tcPr>
                  <w:tcW w:w="4283" w:type="dxa"/>
                  <w:vAlign w:val="center"/>
                </w:tcPr>
                <w:p>
                  <w:pPr>
                    <w:snapToGrid w:val="0"/>
                    <w:spacing w:line="240" w:lineRule="atLeast"/>
                    <w:jc w:val="center"/>
                    <w:rPr>
                      <w:rFonts w:hint="default" w:ascii="Times New Roman" w:hAnsi="Times New Roman" w:cs="Times New Roman"/>
                      <w:b w:val="0"/>
                      <w:bCs w:val="0"/>
                      <w:szCs w:val="21"/>
                    </w:rPr>
                  </w:pPr>
                  <w:r>
                    <w:rPr>
                      <w:rFonts w:hint="default" w:ascii="Times New Roman" w:hAnsi="Times New Roman" w:cs="Times New Roman"/>
                      <w:b w:val="0"/>
                      <w:bCs w:val="0"/>
                      <w:szCs w:val="21"/>
                    </w:rPr>
                    <w:t>处置措施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339" w:hRule="atLeast"/>
                <w:jc w:val="center"/>
              </w:trPr>
              <w:tc>
                <w:tcPr>
                  <w:tcW w:w="729" w:type="dxa"/>
                  <w:vAlign w:val="center"/>
                </w:tcPr>
                <w:p>
                  <w:pPr>
                    <w:snapToGrid w:val="0"/>
                    <w:spacing w:line="240" w:lineRule="atLeast"/>
                    <w:jc w:val="center"/>
                    <w:rPr>
                      <w:rFonts w:hint="default" w:ascii="Times New Roman" w:hAnsi="Times New Roman" w:cs="Times New Roman"/>
                      <w:szCs w:val="21"/>
                    </w:rPr>
                  </w:pPr>
                  <w:r>
                    <w:rPr>
                      <w:rFonts w:hint="default" w:ascii="Times New Roman" w:hAnsi="Times New Roman" w:cs="Times New Roman"/>
                      <w:szCs w:val="21"/>
                    </w:rPr>
                    <w:t>1</w:t>
                  </w:r>
                </w:p>
              </w:tc>
              <w:tc>
                <w:tcPr>
                  <w:tcW w:w="1335" w:type="dxa"/>
                  <w:vAlign w:val="center"/>
                </w:tcPr>
                <w:p>
                  <w:pPr>
                    <w:adjustRightInd w:val="0"/>
                    <w:snapToGrid w:val="0"/>
                    <w:ind w:left="59" w:leftChars="28"/>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cs="Times New Roman"/>
                      <w:szCs w:val="21"/>
                      <w:lang w:bidi="ar"/>
                    </w:rPr>
                    <w:t>生活垃圾</w:t>
                  </w:r>
                </w:p>
              </w:tc>
              <w:tc>
                <w:tcPr>
                  <w:tcW w:w="1612" w:type="dxa"/>
                  <w:vAlign w:val="center"/>
                </w:tcPr>
                <w:p>
                  <w:pPr>
                    <w:adjustRightInd w:val="0"/>
                    <w:snapToGrid w:val="0"/>
                    <w:ind w:firstLine="31" w:firstLineChars="0"/>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cs="Times New Roman"/>
                      <w:szCs w:val="21"/>
                      <w:lang w:bidi="ar"/>
                    </w:rPr>
                    <w:t>职工生活</w:t>
                  </w:r>
                </w:p>
              </w:tc>
              <w:tc>
                <w:tcPr>
                  <w:tcW w:w="1039" w:type="dxa"/>
                  <w:vAlign w:val="center"/>
                </w:tcPr>
                <w:p>
                  <w:pPr>
                    <w:adjustRightInd w:val="0"/>
                    <w:snapToGrid w:val="0"/>
                    <w:ind w:firstLine="7" w:firstLineChars="0"/>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szCs w:val="21"/>
                      <w:lang w:val="en-US" w:eastAsia="zh-CN"/>
                    </w:rPr>
                    <w:t>1.5</w:t>
                  </w:r>
                  <w:r>
                    <w:rPr>
                      <w:rFonts w:hint="default" w:ascii="Times New Roman" w:hAnsi="Times New Roman" w:cs="Times New Roman"/>
                      <w:color w:val="auto"/>
                      <w:szCs w:val="21"/>
                    </w:rPr>
                    <w:t>t/a</w:t>
                  </w:r>
                </w:p>
              </w:tc>
              <w:tc>
                <w:tcPr>
                  <w:tcW w:w="4283" w:type="dxa"/>
                  <w:vAlign w:val="center"/>
                </w:tcPr>
                <w:p>
                  <w:pPr>
                    <w:snapToGrid w:val="0"/>
                    <w:spacing w:line="240" w:lineRule="atLeast"/>
                    <w:rPr>
                      <w:rFonts w:hint="default" w:ascii="Times New Roman" w:hAnsi="Times New Roman" w:cs="Times New Roman"/>
                      <w:szCs w:val="21"/>
                    </w:rPr>
                  </w:pPr>
                  <w:r>
                    <w:rPr>
                      <w:rFonts w:hint="default" w:ascii="Times New Roman" w:hAnsi="Times New Roman" w:cs="Times New Roman"/>
                      <w:szCs w:val="21"/>
                    </w:rPr>
                    <w:t>收集后由当地环卫部门处置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339" w:hRule="atLeast"/>
                <w:jc w:val="center"/>
              </w:trPr>
              <w:tc>
                <w:tcPr>
                  <w:tcW w:w="729" w:type="dxa"/>
                  <w:vAlign w:val="center"/>
                </w:tcPr>
                <w:p>
                  <w:pPr>
                    <w:snapToGrid w:val="0"/>
                    <w:spacing w:line="240" w:lineRule="atLeast"/>
                    <w:jc w:val="center"/>
                    <w:rPr>
                      <w:rFonts w:hint="default" w:ascii="Times New Roman" w:hAnsi="Times New Roman" w:cs="Times New Roman"/>
                      <w:szCs w:val="21"/>
                    </w:rPr>
                  </w:pPr>
                  <w:r>
                    <w:rPr>
                      <w:rFonts w:hint="default" w:ascii="Times New Roman" w:hAnsi="Times New Roman" w:cs="Times New Roman"/>
                      <w:szCs w:val="21"/>
                    </w:rPr>
                    <w:t>2</w:t>
                  </w:r>
                </w:p>
              </w:tc>
              <w:tc>
                <w:tcPr>
                  <w:tcW w:w="1335" w:type="dxa"/>
                  <w:vAlign w:val="center"/>
                </w:tcPr>
                <w:p>
                  <w:pPr>
                    <w:adjustRightInd w:val="0"/>
                    <w:snapToGrid w:val="0"/>
                    <w:ind w:left="59" w:leftChars="28"/>
                    <w:jc w:val="center"/>
                    <w:rPr>
                      <w:rFonts w:hint="default" w:ascii="Times New Roman" w:hAnsi="Times New Roman" w:eastAsia="宋体" w:cs="Times New Roman"/>
                      <w:kern w:val="2"/>
                      <w:sz w:val="21"/>
                      <w:szCs w:val="21"/>
                      <w:lang w:val="en-US" w:eastAsia="zh-CN" w:bidi="ar"/>
                    </w:rPr>
                  </w:pPr>
                  <w:r>
                    <w:rPr>
                      <w:rFonts w:hint="default" w:ascii="Times New Roman" w:hAnsi="Times New Roman" w:cs="Times New Roman"/>
                      <w:szCs w:val="21"/>
                      <w:lang w:eastAsia="zh-CN" w:bidi="ar"/>
                    </w:rPr>
                    <w:t>废减震垫</w:t>
                  </w:r>
                </w:p>
              </w:tc>
              <w:tc>
                <w:tcPr>
                  <w:tcW w:w="1612" w:type="dxa"/>
                  <w:vAlign w:val="center"/>
                </w:tcPr>
                <w:p>
                  <w:pPr>
                    <w:adjustRightInd w:val="0"/>
                    <w:snapToGrid w:val="0"/>
                    <w:ind w:left="59" w:leftChars="28"/>
                    <w:jc w:val="center"/>
                    <w:rPr>
                      <w:rFonts w:hint="default" w:ascii="Times New Roman" w:hAnsi="Times New Roman" w:eastAsia="宋体" w:cs="Times New Roman"/>
                      <w:kern w:val="2"/>
                      <w:sz w:val="21"/>
                      <w:szCs w:val="21"/>
                      <w:lang w:val="en-US" w:eastAsia="zh-CN" w:bidi="ar"/>
                    </w:rPr>
                  </w:pPr>
                  <w:r>
                    <w:rPr>
                      <w:rFonts w:hint="default" w:ascii="Times New Roman" w:hAnsi="Times New Roman" w:cs="Times New Roman"/>
                      <w:szCs w:val="21"/>
                      <w:lang w:bidi="ar"/>
                    </w:rPr>
                    <w:t>设备</w:t>
                  </w:r>
                  <w:r>
                    <w:rPr>
                      <w:rFonts w:hint="default" w:ascii="Times New Roman" w:hAnsi="Times New Roman" w:cs="Times New Roman"/>
                      <w:szCs w:val="21"/>
                      <w:lang w:eastAsia="zh-CN" w:bidi="ar"/>
                    </w:rPr>
                    <w:t>减震</w:t>
                  </w:r>
                </w:p>
              </w:tc>
              <w:tc>
                <w:tcPr>
                  <w:tcW w:w="1039" w:type="dxa"/>
                  <w:vAlign w:val="center"/>
                </w:tcPr>
                <w:p>
                  <w:pPr>
                    <w:adjustRightInd w:val="0"/>
                    <w:snapToGrid w:val="0"/>
                    <w:ind w:firstLine="7"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Cs w:val="21"/>
                    </w:rPr>
                    <w:t>0.</w:t>
                  </w:r>
                  <w:r>
                    <w:rPr>
                      <w:rFonts w:hint="default" w:ascii="Times New Roman" w:hAnsi="Times New Roman" w:cs="Times New Roman"/>
                      <w:color w:val="auto"/>
                      <w:szCs w:val="21"/>
                      <w:lang w:val="en-US" w:eastAsia="zh-CN"/>
                    </w:rPr>
                    <w:t>1</w:t>
                  </w:r>
                  <w:r>
                    <w:rPr>
                      <w:rFonts w:hint="default" w:ascii="Times New Roman" w:hAnsi="Times New Roman" w:cs="Times New Roman"/>
                      <w:color w:val="auto"/>
                      <w:szCs w:val="21"/>
                    </w:rPr>
                    <w:t>t/a</w:t>
                  </w:r>
                </w:p>
              </w:tc>
              <w:tc>
                <w:tcPr>
                  <w:tcW w:w="4283" w:type="dxa"/>
                  <w:vMerge w:val="restart"/>
                  <w:vAlign w:val="center"/>
                </w:tcPr>
                <w:p>
                  <w:pPr>
                    <w:snapToGrid w:val="0"/>
                    <w:spacing w:line="240" w:lineRule="atLeast"/>
                    <w:rPr>
                      <w:rFonts w:hint="default" w:ascii="Times New Roman" w:hAnsi="Times New Roman" w:eastAsia="宋体" w:cs="Times New Roman"/>
                      <w:kern w:val="2"/>
                      <w:sz w:val="21"/>
                      <w:szCs w:val="21"/>
                      <w:lang w:val="en-US" w:eastAsia="zh-CN" w:bidi="ar-SA"/>
                    </w:rPr>
                  </w:pPr>
                  <w:r>
                    <w:rPr>
                      <w:rFonts w:hint="default" w:ascii="Times New Roman" w:hAnsi="Times New Roman" w:cs="Times New Roman"/>
                      <w:szCs w:val="21"/>
                      <w:lang w:eastAsia="zh-CN"/>
                    </w:rPr>
                    <w:t>集中收集后在一般固废暂存间暂存，定期由当地环卫部门处置。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339" w:hRule="atLeast"/>
                <w:jc w:val="center"/>
              </w:trPr>
              <w:tc>
                <w:tcPr>
                  <w:tcW w:w="729" w:type="dxa"/>
                  <w:vAlign w:val="center"/>
                </w:tcPr>
                <w:p>
                  <w:pPr>
                    <w:snapToGrid w:val="0"/>
                    <w:spacing w:line="240" w:lineRule="atLeast"/>
                    <w:jc w:val="center"/>
                    <w:rPr>
                      <w:rFonts w:hint="default" w:ascii="Times New Roman" w:hAnsi="Times New Roman" w:cs="Times New Roman"/>
                      <w:szCs w:val="21"/>
                    </w:rPr>
                  </w:pPr>
                  <w:r>
                    <w:rPr>
                      <w:rFonts w:hint="default" w:ascii="Times New Roman" w:hAnsi="Times New Roman" w:cs="Times New Roman"/>
                      <w:szCs w:val="21"/>
                    </w:rPr>
                    <w:t>3</w:t>
                  </w:r>
                </w:p>
              </w:tc>
              <w:tc>
                <w:tcPr>
                  <w:tcW w:w="1335" w:type="dxa"/>
                  <w:vAlign w:val="center"/>
                </w:tcPr>
                <w:p>
                  <w:pPr>
                    <w:adjustRightInd w:val="0"/>
                    <w:snapToGrid w:val="0"/>
                    <w:ind w:firstLine="31" w:firstLineChars="0"/>
                    <w:jc w:val="center"/>
                    <w:rPr>
                      <w:rFonts w:hint="default" w:ascii="Times New Roman" w:hAnsi="Times New Roman" w:eastAsia="宋体" w:cs="Times New Roman"/>
                      <w:kern w:val="2"/>
                      <w:sz w:val="21"/>
                      <w:szCs w:val="21"/>
                      <w:lang w:val="en-US" w:eastAsia="zh-CN" w:bidi="ar"/>
                    </w:rPr>
                  </w:pPr>
                  <w:r>
                    <w:rPr>
                      <w:rFonts w:hint="default" w:ascii="Times New Roman" w:hAnsi="Times New Roman" w:cs="Times New Roman"/>
                      <w:szCs w:val="21"/>
                      <w:lang w:eastAsia="zh-CN" w:bidi="ar"/>
                    </w:rPr>
                    <w:t>废塑料渣</w:t>
                  </w:r>
                </w:p>
              </w:tc>
              <w:tc>
                <w:tcPr>
                  <w:tcW w:w="1612" w:type="dxa"/>
                  <w:vAlign w:val="center"/>
                </w:tcPr>
                <w:p>
                  <w:pPr>
                    <w:adjustRightInd w:val="0"/>
                    <w:snapToGrid w:val="0"/>
                    <w:ind w:left="59" w:leftChars="28"/>
                    <w:jc w:val="center"/>
                    <w:rPr>
                      <w:rFonts w:hint="default" w:ascii="Times New Roman" w:hAnsi="Times New Roman" w:eastAsia="宋体" w:cs="Times New Roman"/>
                      <w:kern w:val="2"/>
                      <w:sz w:val="21"/>
                      <w:szCs w:val="21"/>
                      <w:lang w:val="en-US" w:eastAsia="zh-CN" w:bidi="ar"/>
                    </w:rPr>
                  </w:pPr>
                  <w:r>
                    <w:rPr>
                      <w:rFonts w:hint="default" w:ascii="Times New Roman" w:hAnsi="Times New Roman" w:cs="Times New Roman"/>
                      <w:szCs w:val="21"/>
                      <w:lang w:eastAsia="zh-CN" w:bidi="ar"/>
                    </w:rPr>
                    <w:t>设备清理</w:t>
                  </w:r>
                </w:p>
              </w:tc>
              <w:tc>
                <w:tcPr>
                  <w:tcW w:w="1039" w:type="dxa"/>
                  <w:vAlign w:val="center"/>
                </w:tcPr>
                <w:p>
                  <w:pPr>
                    <w:adjustRightInd w:val="0"/>
                    <w:snapToGrid w:val="0"/>
                    <w:ind w:firstLine="7" w:firstLineChars="0"/>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szCs w:val="21"/>
                      <w:lang w:val="en-US" w:eastAsia="zh-CN"/>
                    </w:rPr>
                    <w:t>40</w:t>
                  </w:r>
                  <w:r>
                    <w:rPr>
                      <w:rFonts w:hint="default" w:ascii="Times New Roman" w:hAnsi="Times New Roman" w:cs="Times New Roman"/>
                      <w:color w:val="auto"/>
                      <w:szCs w:val="21"/>
                    </w:rPr>
                    <w:t>t/a</w:t>
                  </w:r>
                </w:p>
              </w:tc>
              <w:tc>
                <w:tcPr>
                  <w:tcW w:w="4283" w:type="dxa"/>
                  <w:vMerge w:val="continue"/>
                  <w:vAlign w:val="center"/>
                </w:tcPr>
                <w:p>
                  <w:pPr>
                    <w:snapToGrid w:val="0"/>
                    <w:spacing w:line="240" w:lineRule="atLeast"/>
                    <w:rPr>
                      <w:rFonts w:hint="default" w:ascii="Times New Roman" w:hAnsi="Times New Roman" w:eastAsia="宋体" w:cs="Times New Roman"/>
                      <w:kern w:val="2"/>
                      <w:sz w:val="21"/>
                      <w:szCs w:val="21"/>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349" w:hRule="atLeast"/>
                <w:jc w:val="center"/>
              </w:trPr>
              <w:tc>
                <w:tcPr>
                  <w:tcW w:w="729" w:type="dxa"/>
                  <w:vAlign w:val="center"/>
                </w:tcPr>
                <w:p>
                  <w:pPr>
                    <w:snapToGrid w:val="0"/>
                    <w:spacing w:line="240" w:lineRule="atLeast"/>
                    <w:jc w:val="center"/>
                    <w:rPr>
                      <w:rFonts w:hint="default" w:ascii="Times New Roman" w:hAnsi="Times New Roman" w:cs="Times New Roman"/>
                      <w:szCs w:val="21"/>
                    </w:rPr>
                  </w:pPr>
                  <w:r>
                    <w:rPr>
                      <w:rFonts w:hint="default" w:ascii="Times New Roman" w:hAnsi="Times New Roman" w:cs="Times New Roman"/>
                      <w:szCs w:val="21"/>
                    </w:rPr>
                    <w:t>4</w:t>
                  </w:r>
                </w:p>
              </w:tc>
              <w:tc>
                <w:tcPr>
                  <w:tcW w:w="1335" w:type="dxa"/>
                  <w:vAlign w:val="center"/>
                </w:tcPr>
                <w:p>
                  <w:pPr>
                    <w:adjustRightInd w:val="0"/>
                    <w:snapToGrid w:val="0"/>
                    <w:ind w:firstLine="34" w:firstLineChars="0"/>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cs="Times New Roman"/>
                      <w:szCs w:val="21"/>
                      <w:lang w:eastAsia="zh-CN"/>
                    </w:rPr>
                    <w:t>废边角料</w:t>
                  </w:r>
                </w:p>
              </w:tc>
              <w:tc>
                <w:tcPr>
                  <w:tcW w:w="1612" w:type="dxa"/>
                  <w:vAlign w:val="center"/>
                </w:tcPr>
                <w:p>
                  <w:pPr>
                    <w:adjustRightInd w:val="0"/>
                    <w:snapToGrid w:val="0"/>
                    <w:ind w:firstLine="34" w:firstLineChars="0"/>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cs="Times New Roman"/>
                      <w:szCs w:val="21"/>
                      <w:lang w:eastAsia="zh-CN"/>
                    </w:rPr>
                    <w:t>切片、分切等</w:t>
                  </w:r>
                </w:p>
              </w:tc>
              <w:tc>
                <w:tcPr>
                  <w:tcW w:w="1039" w:type="dxa"/>
                  <w:vAlign w:val="center"/>
                </w:tcPr>
                <w:p>
                  <w:pPr>
                    <w:adjustRightInd w:val="0"/>
                    <w:snapToGrid w:val="0"/>
                    <w:spacing w:line="280" w:lineRule="exact"/>
                    <w:ind w:firstLine="34" w:firstLineChars="0"/>
                    <w:jc w:val="center"/>
                    <w:rPr>
                      <w:rFonts w:hint="default" w:ascii="Times New Roman" w:hAnsi="Times New Roman" w:eastAsia="宋体" w:cs="Times New Roman"/>
                      <w:kern w:val="2"/>
                      <w:sz w:val="21"/>
                      <w:szCs w:val="21"/>
                      <w:highlight w:val="yellow"/>
                      <w:lang w:val="en-US" w:eastAsia="zh-CN" w:bidi="ar-SA"/>
                    </w:rPr>
                  </w:pPr>
                  <w:r>
                    <w:rPr>
                      <w:rFonts w:hint="eastAsia" w:cs="Times New Roman"/>
                      <w:color w:val="auto"/>
                      <w:szCs w:val="21"/>
                      <w:lang w:val="en-US" w:eastAsia="zh-CN"/>
                    </w:rPr>
                    <w:t>45</w:t>
                  </w:r>
                  <w:r>
                    <w:rPr>
                      <w:rFonts w:hint="default" w:ascii="Times New Roman" w:hAnsi="Times New Roman" w:cs="Times New Roman"/>
                      <w:color w:val="auto"/>
                      <w:szCs w:val="21"/>
                    </w:rPr>
                    <w:t>t/a</w:t>
                  </w:r>
                </w:p>
              </w:tc>
              <w:tc>
                <w:tcPr>
                  <w:tcW w:w="4283" w:type="dxa"/>
                  <w:vMerge w:val="restart"/>
                  <w:vAlign w:val="center"/>
                </w:tcPr>
                <w:p>
                  <w:pPr>
                    <w:snapToGrid w:val="0"/>
                    <w:spacing w:line="240" w:lineRule="atLeast"/>
                    <w:rPr>
                      <w:rFonts w:hint="default" w:ascii="Times New Roman" w:hAnsi="Times New Roman" w:cs="Times New Roman"/>
                      <w:szCs w:val="21"/>
                      <w:lang w:val="en-US" w:eastAsia="zh-CN"/>
                    </w:rPr>
                  </w:pPr>
                  <w:r>
                    <w:rPr>
                      <w:rFonts w:hint="default" w:ascii="Times New Roman" w:hAnsi="Times New Roman" w:cs="Times New Roman"/>
                      <w:szCs w:val="21"/>
                      <w:lang w:eastAsia="zh-CN"/>
                    </w:rPr>
                    <w:t>集中收集后在一般固废暂存间暂存，定期外售。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339" w:hRule="atLeast"/>
                <w:jc w:val="center"/>
              </w:trPr>
              <w:tc>
                <w:tcPr>
                  <w:tcW w:w="729" w:type="dxa"/>
                  <w:vAlign w:val="center"/>
                </w:tcPr>
                <w:p>
                  <w:pPr>
                    <w:snapToGrid w:val="0"/>
                    <w:spacing w:line="240" w:lineRule="atLeast"/>
                    <w:jc w:val="center"/>
                    <w:rPr>
                      <w:rFonts w:hint="default" w:ascii="Times New Roman" w:hAnsi="Times New Roman" w:eastAsia="宋体" w:cs="Times New Roman"/>
                      <w:szCs w:val="21"/>
                      <w:lang w:val="en-US" w:eastAsia="zh-CN"/>
                    </w:rPr>
                  </w:pPr>
                  <w:r>
                    <w:rPr>
                      <w:rFonts w:hint="eastAsia" w:ascii="Times New Roman" w:hAnsi="Times New Roman" w:cs="Times New Roman"/>
                      <w:szCs w:val="21"/>
                      <w:lang w:val="en-US" w:eastAsia="zh-CN"/>
                    </w:rPr>
                    <w:t>5</w:t>
                  </w:r>
                </w:p>
              </w:tc>
              <w:tc>
                <w:tcPr>
                  <w:tcW w:w="1335" w:type="dxa"/>
                  <w:vAlign w:val="center"/>
                </w:tcPr>
                <w:p>
                  <w:pPr>
                    <w:adjustRightInd w:val="0"/>
                    <w:snapToGrid w:val="0"/>
                    <w:ind w:firstLine="31" w:firstLineChars="0"/>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cs="Times New Roman"/>
                      <w:szCs w:val="21"/>
                      <w:lang w:eastAsia="zh-CN"/>
                    </w:rPr>
                    <w:t>废包装物</w:t>
                  </w:r>
                </w:p>
              </w:tc>
              <w:tc>
                <w:tcPr>
                  <w:tcW w:w="1612" w:type="dxa"/>
                  <w:vAlign w:val="center"/>
                </w:tcPr>
                <w:p>
                  <w:pPr>
                    <w:adjustRightInd w:val="0"/>
                    <w:snapToGrid w:val="0"/>
                    <w:ind w:firstLine="31" w:firstLineChars="0"/>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cs="Times New Roman"/>
                      <w:szCs w:val="21"/>
                      <w:lang w:eastAsia="zh-CN"/>
                    </w:rPr>
                    <w:t>拆包、包装</w:t>
                  </w:r>
                </w:p>
              </w:tc>
              <w:tc>
                <w:tcPr>
                  <w:tcW w:w="1039" w:type="dxa"/>
                  <w:vAlign w:val="center"/>
                </w:tcPr>
                <w:p>
                  <w:pPr>
                    <w:adjustRightInd w:val="0"/>
                    <w:snapToGrid w:val="0"/>
                    <w:ind w:firstLine="7" w:firstLineChars="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szCs w:val="21"/>
                      <w:lang w:val="en-US" w:eastAsia="zh-CN"/>
                    </w:rPr>
                    <w:t>0.6</w:t>
                  </w:r>
                  <w:r>
                    <w:rPr>
                      <w:rFonts w:hint="default" w:ascii="Times New Roman" w:hAnsi="Times New Roman" w:cs="Times New Roman"/>
                      <w:color w:val="auto"/>
                      <w:szCs w:val="21"/>
                    </w:rPr>
                    <w:t>t/a</w:t>
                  </w:r>
                </w:p>
              </w:tc>
              <w:tc>
                <w:tcPr>
                  <w:tcW w:w="4283" w:type="dxa"/>
                  <w:vMerge w:val="continue"/>
                  <w:vAlign w:val="center"/>
                </w:tcPr>
                <w:p>
                  <w:pPr>
                    <w:snapToGrid w:val="0"/>
                    <w:spacing w:line="240" w:lineRule="atLeast"/>
                    <w:rPr>
                      <w:rFonts w:hint="default" w:ascii="Times New Roman" w:hAnsi="Times New Roman" w:cs="Times New Roman"/>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339" w:hRule="atLeast"/>
                <w:jc w:val="center"/>
              </w:trPr>
              <w:tc>
                <w:tcPr>
                  <w:tcW w:w="729" w:type="dxa"/>
                  <w:vAlign w:val="center"/>
                </w:tcPr>
                <w:p>
                  <w:pPr>
                    <w:snapToGrid w:val="0"/>
                    <w:spacing w:line="240" w:lineRule="atLeast"/>
                    <w:jc w:val="center"/>
                    <w:rPr>
                      <w:rFonts w:hint="default" w:ascii="Times New Roman" w:hAnsi="Times New Roman" w:eastAsia="宋体" w:cs="Times New Roman"/>
                      <w:szCs w:val="21"/>
                      <w:lang w:val="en-US" w:eastAsia="zh-CN"/>
                    </w:rPr>
                  </w:pPr>
                  <w:r>
                    <w:rPr>
                      <w:rFonts w:hint="eastAsia" w:ascii="Times New Roman" w:hAnsi="Times New Roman" w:cs="Times New Roman"/>
                      <w:szCs w:val="21"/>
                      <w:lang w:val="en-US" w:eastAsia="zh-CN"/>
                    </w:rPr>
                    <w:t>6</w:t>
                  </w:r>
                </w:p>
              </w:tc>
              <w:tc>
                <w:tcPr>
                  <w:tcW w:w="1335" w:type="dxa"/>
                  <w:vAlign w:val="center"/>
                </w:tcPr>
                <w:p>
                  <w:pPr>
                    <w:adjustRightInd w:val="0"/>
                    <w:snapToGrid w:val="0"/>
                    <w:ind w:left="59" w:leftChars="28"/>
                    <w:jc w:val="center"/>
                    <w:rPr>
                      <w:rFonts w:hint="default" w:ascii="Times New Roman" w:hAnsi="Times New Roman" w:eastAsia="宋体" w:cs="Times New Roman"/>
                      <w:kern w:val="2"/>
                      <w:sz w:val="21"/>
                      <w:szCs w:val="21"/>
                      <w:lang w:val="en-US" w:eastAsia="zh-CN" w:bidi="ar"/>
                    </w:rPr>
                  </w:pPr>
                  <w:r>
                    <w:rPr>
                      <w:rFonts w:hint="default" w:ascii="Times New Roman" w:hAnsi="Times New Roman" w:cs="Times New Roman"/>
                      <w:szCs w:val="21"/>
                      <w:lang w:eastAsia="zh-CN" w:bidi="ar"/>
                    </w:rPr>
                    <w:t>次品</w:t>
                  </w:r>
                </w:p>
              </w:tc>
              <w:tc>
                <w:tcPr>
                  <w:tcW w:w="1612" w:type="dxa"/>
                  <w:vAlign w:val="center"/>
                </w:tcPr>
                <w:p>
                  <w:pPr>
                    <w:adjustRightInd w:val="0"/>
                    <w:snapToGrid w:val="0"/>
                    <w:ind w:left="59" w:leftChars="28"/>
                    <w:jc w:val="center"/>
                    <w:rPr>
                      <w:rFonts w:hint="default" w:ascii="Times New Roman" w:hAnsi="Times New Roman" w:eastAsia="宋体" w:cs="Times New Roman"/>
                      <w:kern w:val="2"/>
                      <w:sz w:val="21"/>
                      <w:szCs w:val="21"/>
                      <w:lang w:val="en-US" w:eastAsia="zh-CN" w:bidi="ar"/>
                    </w:rPr>
                  </w:pPr>
                  <w:r>
                    <w:rPr>
                      <w:rFonts w:hint="default" w:ascii="Times New Roman" w:hAnsi="Times New Roman" w:cs="Times New Roman"/>
                      <w:szCs w:val="21"/>
                      <w:lang w:eastAsia="zh-CN" w:bidi="ar"/>
                    </w:rPr>
                    <w:t>检验</w:t>
                  </w:r>
                </w:p>
              </w:tc>
              <w:tc>
                <w:tcPr>
                  <w:tcW w:w="1039" w:type="dxa"/>
                  <w:vAlign w:val="center"/>
                </w:tcPr>
                <w:p>
                  <w:pPr>
                    <w:adjustRightInd w:val="0"/>
                    <w:snapToGrid w:val="0"/>
                    <w:ind w:firstLine="7" w:firstLineChars="0"/>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szCs w:val="21"/>
                      <w:lang w:val="en-US" w:eastAsia="zh-CN"/>
                    </w:rPr>
                    <w:t>65</w:t>
                  </w:r>
                  <w:r>
                    <w:rPr>
                      <w:rFonts w:hint="default" w:ascii="Times New Roman" w:hAnsi="Times New Roman" w:cs="Times New Roman"/>
                      <w:color w:val="auto"/>
                      <w:szCs w:val="21"/>
                      <w:lang w:val="en-US" w:eastAsia="zh-CN"/>
                    </w:rPr>
                    <w:t>t/a</w:t>
                  </w:r>
                </w:p>
              </w:tc>
              <w:tc>
                <w:tcPr>
                  <w:tcW w:w="4283" w:type="dxa"/>
                  <w:vMerge w:val="continue"/>
                  <w:vAlign w:val="center"/>
                </w:tcPr>
                <w:p>
                  <w:pPr>
                    <w:snapToGrid w:val="0"/>
                    <w:spacing w:line="240" w:lineRule="atLeast"/>
                    <w:rPr>
                      <w:rFonts w:hint="default" w:ascii="Times New Roman" w:hAnsi="Times New Roman" w:cs="Times New Roman"/>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667" w:hRule="atLeast"/>
                <w:jc w:val="center"/>
              </w:trPr>
              <w:tc>
                <w:tcPr>
                  <w:tcW w:w="729" w:type="dxa"/>
                  <w:vAlign w:val="center"/>
                </w:tcPr>
                <w:p>
                  <w:pPr>
                    <w:snapToGrid w:val="0"/>
                    <w:spacing w:line="240" w:lineRule="atLeast"/>
                    <w:jc w:val="center"/>
                    <w:rPr>
                      <w:rFonts w:hint="default" w:ascii="Times New Roman" w:hAnsi="Times New Roman" w:eastAsia="宋体" w:cs="Times New Roman"/>
                      <w:szCs w:val="21"/>
                      <w:lang w:val="en-US" w:eastAsia="zh-CN"/>
                    </w:rPr>
                  </w:pPr>
                  <w:r>
                    <w:rPr>
                      <w:rFonts w:hint="eastAsia" w:ascii="Times New Roman" w:hAnsi="Times New Roman" w:cs="Times New Roman"/>
                      <w:szCs w:val="21"/>
                      <w:lang w:val="en-US" w:eastAsia="zh-CN"/>
                    </w:rPr>
                    <w:t>7</w:t>
                  </w:r>
                </w:p>
              </w:tc>
              <w:tc>
                <w:tcPr>
                  <w:tcW w:w="1335" w:type="dxa"/>
                  <w:vAlign w:val="center"/>
                </w:tcPr>
                <w:p>
                  <w:pPr>
                    <w:adjustRightInd w:val="0"/>
                    <w:snapToGrid w:val="0"/>
                    <w:ind w:firstLine="31" w:firstLineChars="0"/>
                    <w:jc w:val="center"/>
                    <w:rPr>
                      <w:rFonts w:hint="default" w:ascii="Times New Roman" w:hAnsi="Times New Roman" w:eastAsia="宋体" w:cs="Times New Roman"/>
                      <w:kern w:val="2"/>
                      <w:sz w:val="21"/>
                      <w:szCs w:val="21"/>
                      <w:lang w:val="en-US" w:eastAsia="zh-CN" w:bidi="ar"/>
                    </w:rPr>
                  </w:pPr>
                  <w:r>
                    <w:rPr>
                      <w:rFonts w:hint="default" w:ascii="Times New Roman" w:hAnsi="Times New Roman" w:cs="Times New Roman"/>
                      <w:szCs w:val="21"/>
                      <w:lang w:eastAsia="zh-CN" w:bidi="ar"/>
                    </w:rPr>
                    <w:t>废过滤网</w:t>
                  </w:r>
                </w:p>
              </w:tc>
              <w:tc>
                <w:tcPr>
                  <w:tcW w:w="1612" w:type="dxa"/>
                  <w:vAlign w:val="center"/>
                </w:tcPr>
                <w:p>
                  <w:pPr>
                    <w:adjustRightInd w:val="0"/>
                    <w:snapToGrid w:val="0"/>
                    <w:ind w:left="59" w:leftChars="28"/>
                    <w:jc w:val="center"/>
                    <w:rPr>
                      <w:rFonts w:hint="default" w:ascii="Times New Roman" w:hAnsi="Times New Roman" w:eastAsia="宋体" w:cs="Times New Roman"/>
                      <w:kern w:val="2"/>
                      <w:sz w:val="21"/>
                      <w:szCs w:val="21"/>
                      <w:lang w:val="en-US" w:eastAsia="zh-CN" w:bidi="ar"/>
                    </w:rPr>
                  </w:pPr>
                  <w:r>
                    <w:rPr>
                      <w:rFonts w:hint="default" w:ascii="Times New Roman" w:hAnsi="Times New Roman" w:cs="Times New Roman"/>
                      <w:szCs w:val="21"/>
                      <w:lang w:eastAsia="zh-CN" w:bidi="ar"/>
                    </w:rPr>
                    <w:t>设备清理</w:t>
                  </w:r>
                </w:p>
              </w:tc>
              <w:tc>
                <w:tcPr>
                  <w:tcW w:w="1039" w:type="dxa"/>
                  <w:vAlign w:val="center"/>
                </w:tcPr>
                <w:p>
                  <w:pPr>
                    <w:adjustRightInd w:val="0"/>
                    <w:snapToGrid w:val="0"/>
                    <w:ind w:firstLine="7"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Cs w:val="21"/>
                      <w:lang w:val="en-US" w:eastAsia="zh-CN"/>
                    </w:rPr>
                    <w:t>0.5</w:t>
                  </w:r>
                  <w:r>
                    <w:rPr>
                      <w:rFonts w:hint="default" w:ascii="Times New Roman" w:hAnsi="Times New Roman" w:cs="Times New Roman"/>
                      <w:color w:val="auto"/>
                      <w:szCs w:val="21"/>
                    </w:rPr>
                    <w:t>t/a</w:t>
                  </w:r>
                </w:p>
              </w:tc>
              <w:tc>
                <w:tcPr>
                  <w:tcW w:w="4283" w:type="dxa"/>
                  <w:vAlign w:val="center"/>
                </w:tcPr>
                <w:p>
                  <w:pPr>
                    <w:snapToGrid w:val="0"/>
                    <w:spacing w:line="240" w:lineRule="atLeast"/>
                    <w:rPr>
                      <w:rFonts w:hint="default" w:ascii="Times New Roman" w:hAnsi="Times New Roman" w:eastAsia="宋体" w:cs="Times New Roman"/>
                      <w:kern w:val="2"/>
                      <w:sz w:val="21"/>
                      <w:szCs w:val="21"/>
                      <w:lang w:val="en-US" w:eastAsia="zh-CN" w:bidi="ar-SA"/>
                    </w:rPr>
                  </w:pPr>
                  <w:r>
                    <w:rPr>
                      <w:rFonts w:hint="default" w:ascii="Times New Roman" w:hAnsi="Times New Roman" w:cs="Times New Roman"/>
                      <w:szCs w:val="21"/>
                      <w:lang w:eastAsia="zh-CN"/>
                    </w:rPr>
                    <w:t>集中收集后在一般固废暂存间暂存，</w:t>
                  </w:r>
                  <w:r>
                    <w:rPr>
                      <w:rFonts w:hint="default" w:ascii="Times New Roman" w:hAnsi="Times New Roman" w:cs="Times New Roman"/>
                      <w:szCs w:val="21"/>
                      <w:lang w:val="en-US" w:eastAsia="zh-CN"/>
                    </w:rPr>
                    <w:t>定期由厂家回收。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339" w:hRule="atLeast"/>
                <w:jc w:val="center"/>
              </w:trPr>
              <w:tc>
                <w:tcPr>
                  <w:tcW w:w="729" w:type="dxa"/>
                  <w:vAlign w:val="center"/>
                </w:tcPr>
                <w:p>
                  <w:pPr>
                    <w:snapToGrid w:val="0"/>
                    <w:spacing w:line="240" w:lineRule="atLeast"/>
                    <w:jc w:val="center"/>
                    <w:rPr>
                      <w:rFonts w:hint="default" w:ascii="Times New Roman" w:hAnsi="Times New Roman" w:eastAsia="宋体" w:cs="Times New Roman"/>
                      <w:szCs w:val="21"/>
                      <w:lang w:val="en-US" w:eastAsia="zh-CN"/>
                    </w:rPr>
                  </w:pPr>
                  <w:r>
                    <w:rPr>
                      <w:rFonts w:hint="eastAsia" w:ascii="Times New Roman" w:hAnsi="Times New Roman" w:cs="Times New Roman"/>
                      <w:szCs w:val="21"/>
                      <w:lang w:val="en-US" w:eastAsia="zh-CN"/>
                    </w:rPr>
                    <w:t>8</w:t>
                  </w:r>
                </w:p>
              </w:tc>
              <w:tc>
                <w:tcPr>
                  <w:tcW w:w="1335" w:type="dxa"/>
                  <w:vAlign w:val="center"/>
                </w:tcPr>
                <w:p>
                  <w:pPr>
                    <w:adjustRightInd w:val="0"/>
                    <w:snapToGrid w:val="0"/>
                    <w:ind w:firstLine="31" w:firstLineChars="0"/>
                    <w:jc w:val="center"/>
                    <w:rPr>
                      <w:rFonts w:hint="default" w:ascii="Times New Roman" w:hAnsi="Times New Roman" w:eastAsia="宋体" w:cs="Times New Roman"/>
                      <w:kern w:val="2"/>
                      <w:sz w:val="21"/>
                      <w:szCs w:val="21"/>
                      <w:lang w:val="en-US" w:eastAsia="zh-CN" w:bidi="ar"/>
                    </w:rPr>
                  </w:pPr>
                  <w:r>
                    <w:rPr>
                      <w:rFonts w:hint="eastAsia" w:cs="Times New Roman"/>
                      <w:szCs w:val="21"/>
                      <w:lang w:eastAsia="zh-CN" w:bidi="ar"/>
                    </w:rPr>
                    <w:t>废UV灯管</w:t>
                  </w:r>
                </w:p>
              </w:tc>
              <w:tc>
                <w:tcPr>
                  <w:tcW w:w="1612" w:type="dxa"/>
                  <w:vAlign w:val="center"/>
                </w:tcPr>
                <w:p>
                  <w:pPr>
                    <w:adjustRightInd w:val="0"/>
                    <w:snapToGrid w:val="0"/>
                    <w:ind w:left="59" w:leftChars="28"/>
                    <w:jc w:val="center"/>
                    <w:rPr>
                      <w:rFonts w:hint="default" w:ascii="Times New Roman" w:hAnsi="Times New Roman" w:eastAsia="宋体" w:cs="Times New Roman"/>
                      <w:kern w:val="2"/>
                      <w:sz w:val="21"/>
                      <w:szCs w:val="21"/>
                      <w:lang w:val="en-US" w:eastAsia="zh-CN" w:bidi="ar"/>
                    </w:rPr>
                  </w:pPr>
                  <w:r>
                    <w:rPr>
                      <w:rFonts w:hint="default" w:ascii="Times New Roman" w:hAnsi="Times New Roman" w:cs="Times New Roman"/>
                      <w:szCs w:val="21"/>
                      <w:lang w:eastAsia="zh-CN" w:bidi="ar"/>
                    </w:rPr>
                    <w:t>废气处理设施</w:t>
                  </w:r>
                </w:p>
              </w:tc>
              <w:tc>
                <w:tcPr>
                  <w:tcW w:w="1039" w:type="dxa"/>
                  <w:vAlign w:val="center"/>
                </w:tcPr>
                <w:p>
                  <w:pPr>
                    <w:adjustRightInd w:val="0"/>
                    <w:snapToGrid w:val="0"/>
                    <w:ind w:firstLine="7"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Cs w:val="21"/>
                      <w:lang w:val="en-US" w:eastAsia="zh-CN"/>
                    </w:rPr>
                    <w:t>0.1</w:t>
                  </w:r>
                  <w:r>
                    <w:rPr>
                      <w:rFonts w:hint="default" w:ascii="Times New Roman" w:hAnsi="Times New Roman" w:cs="Times New Roman"/>
                      <w:color w:val="auto"/>
                      <w:szCs w:val="21"/>
                    </w:rPr>
                    <w:t>t/a</w:t>
                  </w:r>
                </w:p>
              </w:tc>
              <w:tc>
                <w:tcPr>
                  <w:tcW w:w="4283" w:type="dxa"/>
                  <w:vMerge w:val="restart"/>
                  <w:vAlign w:val="center"/>
                </w:tcPr>
                <w:p>
                  <w:pPr>
                    <w:snapToGrid w:val="0"/>
                    <w:spacing w:line="240" w:lineRule="atLeast"/>
                    <w:rPr>
                      <w:rFonts w:hint="default" w:ascii="Times New Roman" w:hAnsi="Times New Roman" w:cs="Times New Roman"/>
                      <w:szCs w:val="21"/>
                      <w:lang w:val="en-US" w:eastAsia="zh-CN"/>
                    </w:rPr>
                  </w:pPr>
                  <w:r>
                    <w:rPr>
                      <w:rFonts w:hint="default" w:ascii="Times New Roman" w:hAnsi="Times New Roman" w:cs="Times New Roman"/>
                      <w:szCs w:val="21"/>
                      <w:lang w:val="en-US" w:eastAsia="zh-CN"/>
                    </w:rPr>
                    <w:t>采用密闭容器收集后在危废暂存间暂存，定期交有资质单位处理。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351" w:hRule="atLeast"/>
                <w:jc w:val="center"/>
              </w:trPr>
              <w:tc>
                <w:tcPr>
                  <w:tcW w:w="729" w:type="dxa"/>
                  <w:vAlign w:val="center"/>
                </w:tcPr>
                <w:p>
                  <w:pPr>
                    <w:snapToGrid w:val="0"/>
                    <w:spacing w:line="240" w:lineRule="atLeast"/>
                    <w:jc w:val="center"/>
                    <w:rPr>
                      <w:rFonts w:hint="default" w:ascii="Times New Roman" w:hAnsi="Times New Roman" w:eastAsia="宋体" w:cs="Times New Roman"/>
                      <w:szCs w:val="21"/>
                      <w:lang w:val="en-US" w:eastAsia="zh-CN"/>
                    </w:rPr>
                  </w:pPr>
                  <w:r>
                    <w:rPr>
                      <w:rFonts w:hint="eastAsia" w:ascii="Times New Roman" w:hAnsi="Times New Roman" w:cs="Times New Roman"/>
                      <w:szCs w:val="21"/>
                      <w:lang w:val="en-US" w:eastAsia="zh-CN"/>
                    </w:rPr>
                    <w:t>9</w:t>
                  </w:r>
                </w:p>
              </w:tc>
              <w:tc>
                <w:tcPr>
                  <w:tcW w:w="1335" w:type="dxa"/>
                  <w:vAlign w:val="center"/>
                </w:tcPr>
                <w:p>
                  <w:pPr>
                    <w:adjustRightInd w:val="0"/>
                    <w:snapToGrid w:val="0"/>
                    <w:ind w:firstLine="31" w:firstLineChars="0"/>
                    <w:jc w:val="center"/>
                    <w:rPr>
                      <w:rFonts w:hint="default" w:ascii="Times New Roman" w:hAnsi="Times New Roman" w:eastAsia="宋体" w:cs="Times New Roman"/>
                      <w:kern w:val="2"/>
                      <w:sz w:val="21"/>
                      <w:szCs w:val="21"/>
                      <w:lang w:val="en-US" w:eastAsia="zh-CN" w:bidi="ar"/>
                    </w:rPr>
                  </w:pPr>
                  <w:r>
                    <w:rPr>
                      <w:rFonts w:hint="default" w:ascii="Times New Roman" w:hAnsi="Times New Roman" w:cs="Times New Roman"/>
                      <w:color w:val="auto"/>
                      <w:szCs w:val="21"/>
                      <w:lang w:bidi="ar"/>
                    </w:rPr>
                    <w:t>废</w:t>
                  </w:r>
                  <w:r>
                    <w:rPr>
                      <w:rFonts w:hint="default" w:ascii="Times New Roman" w:hAnsi="Times New Roman" w:cs="Times New Roman"/>
                      <w:color w:val="auto"/>
                      <w:szCs w:val="21"/>
                      <w:lang w:eastAsia="zh-CN" w:bidi="ar"/>
                    </w:rPr>
                    <w:t>活性炭</w:t>
                  </w:r>
                </w:p>
              </w:tc>
              <w:tc>
                <w:tcPr>
                  <w:tcW w:w="1612" w:type="dxa"/>
                  <w:vAlign w:val="center"/>
                </w:tcPr>
                <w:p>
                  <w:pPr>
                    <w:adjustRightInd w:val="0"/>
                    <w:snapToGrid w:val="0"/>
                    <w:ind w:left="59" w:leftChars="28"/>
                    <w:jc w:val="center"/>
                    <w:rPr>
                      <w:rFonts w:hint="default" w:ascii="Times New Roman" w:hAnsi="Times New Roman" w:eastAsia="宋体" w:cs="Times New Roman"/>
                      <w:kern w:val="2"/>
                      <w:sz w:val="21"/>
                      <w:szCs w:val="21"/>
                      <w:lang w:val="en-US" w:eastAsia="zh-CN" w:bidi="ar"/>
                    </w:rPr>
                  </w:pPr>
                  <w:r>
                    <w:rPr>
                      <w:rFonts w:hint="default" w:ascii="Times New Roman" w:hAnsi="Times New Roman" w:cs="Times New Roman"/>
                      <w:szCs w:val="21"/>
                      <w:lang w:eastAsia="zh-CN" w:bidi="ar"/>
                    </w:rPr>
                    <w:t>废气处理设施</w:t>
                  </w:r>
                </w:p>
              </w:tc>
              <w:tc>
                <w:tcPr>
                  <w:tcW w:w="1039" w:type="dxa"/>
                  <w:vAlign w:val="center"/>
                </w:tcPr>
                <w:p>
                  <w:pPr>
                    <w:adjustRightInd w:val="0"/>
                    <w:snapToGrid w:val="0"/>
                    <w:ind w:firstLine="7"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Cs w:val="21"/>
                      <w:lang w:val="en-US" w:eastAsia="zh-CN"/>
                    </w:rPr>
                    <w:t>0.25t/a</w:t>
                  </w:r>
                </w:p>
              </w:tc>
              <w:tc>
                <w:tcPr>
                  <w:tcW w:w="4283" w:type="dxa"/>
                  <w:vMerge w:val="continue"/>
                  <w:vAlign w:val="center"/>
                </w:tcPr>
                <w:p>
                  <w:pPr>
                    <w:snapToGrid w:val="0"/>
                    <w:spacing w:line="240" w:lineRule="atLeast"/>
                    <w:rPr>
                      <w:rFonts w:hint="default" w:ascii="Times New Roman" w:hAnsi="Times New Roman" w:cs="Times New Roman"/>
                      <w:szCs w:val="21"/>
                      <w:lang w:val="en-US" w:eastAsia="zh-CN"/>
                    </w:rPr>
                  </w:pPr>
                </w:p>
              </w:tc>
            </w:tr>
          </w:tbl>
          <w:p>
            <w:pPr>
              <w:pStyle w:val="56"/>
              <w:bidi w:val="0"/>
              <w:ind w:firstLine="480" w:firstLineChars="200"/>
              <w:rPr>
                <w:rFonts w:hint="default" w:ascii="Times New Roman" w:hAnsi="Times New Roman" w:eastAsia="宋体" w:cs="Times New Roman"/>
                <w:kern w:val="2"/>
                <w:sz w:val="24"/>
                <w:szCs w:val="24"/>
                <w:lang w:val="en-US" w:eastAsia="zh-CN" w:bidi="ar-SA"/>
              </w:rPr>
            </w:pPr>
            <w:r>
              <w:rPr>
                <w:rFonts w:hint="default" w:ascii="Times New Roman" w:hAnsi="Times New Roman" w:eastAsia="宋体" w:cs="Times New Roman"/>
                <w:kern w:val="2"/>
                <w:sz w:val="24"/>
                <w:szCs w:val="24"/>
                <w:lang w:val="en-US" w:eastAsia="zh-CN" w:bidi="ar-SA"/>
              </w:rPr>
              <w:t>项目危废汇总表及危废暂存间基本情况见下表。</w:t>
            </w:r>
          </w:p>
          <w:p>
            <w:pPr>
              <w:numPr>
                <w:ilvl w:val="0"/>
                <w:numId w:val="0"/>
              </w:numPr>
              <w:ind w:leftChars="0"/>
              <w:jc w:val="center"/>
              <w:rPr>
                <w:rFonts w:hint="default" w:ascii="Times New Roman" w:hAnsi="Times New Roman" w:cs="Times New Roman"/>
                <w:b w:val="0"/>
                <w:bCs w:val="0"/>
                <w:sz w:val="24"/>
                <w:szCs w:val="24"/>
                <w:lang w:val="en-US" w:eastAsia="zh-CN"/>
              </w:rPr>
            </w:pPr>
            <w:r>
              <w:rPr>
                <w:rFonts w:hint="eastAsia" w:ascii="Times New Roman" w:hAnsi="Times New Roman" w:cs="Times New Roman"/>
                <w:b w:val="0"/>
                <w:bCs w:val="0"/>
                <w:sz w:val="24"/>
                <w:szCs w:val="24"/>
                <w:lang w:eastAsia="zh-CN"/>
              </w:rPr>
              <w:t>表</w:t>
            </w:r>
            <w:r>
              <w:rPr>
                <w:rFonts w:hint="eastAsia" w:ascii="Times New Roman" w:hAnsi="Times New Roman" w:cs="Times New Roman"/>
                <w:b w:val="0"/>
                <w:bCs w:val="0"/>
                <w:sz w:val="24"/>
                <w:szCs w:val="24"/>
                <w:lang w:val="en-US" w:eastAsia="zh-CN"/>
              </w:rPr>
              <w:t xml:space="preserve"> </w:t>
            </w:r>
            <w:r>
              <w:rPr>
                <w:rFonts w:hint="eastAsia" w:cs="Times New Roman"/>
                <w:b w:val="0"/>
                <w:bCs w:val="0"/>
                <w:sz w:val="24"/>
                <w:szCs w:val="24"/>
                <w:lang w:val="en-US" w:eastAsia="zh-CN"/>
              </w:rPr>
              <w:t>52</w:t>
            </w:r>
            <w:r>
              <w:rPr>
                <w:rFonts w:hint="eastAsia" w:ascii="Times New Roman" w:hAnsi="Times New Roman" w:cs="Times New Roman"/>
                <w:b w:val="0"/>
                <w:bCs w:val="0"/>
                <w:sz w:val="24"/>
                <w:szCs w:val="24"/>
                <w:lang w:val="en-US" w:eastAsia="zh-CN"/>
              </w:rPr>
              <w:t xml:space="preserve">   </w:t>
            </w:r>
            <w:r>
              <w:rPr>
                <w:rFonts w:hint="default" w:ascii="Times New Roman" w:hAnsi="Times New Roman" w:cs="Times New Roman"/>
                <w:b w:val="0"/>
                <w:bCs w:val="0"/>
                <w:sz w:val="24"/>
                <w:szCs w:val="24"/>
                <w:lang w:val="en-US" w:eastAsia="zh-CN"/>
              </w:rPr>
              <w:t>项目危险废物汇总情况一览表</w:t>
            </w:r>
          </w:p>
          <w:tbl>
            <w:tblPr>
              <w:tblStyle w:val="45"/>
              <w:tblW w:w="899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388"/>
              <w:gridCol w:w="733"/>
              <w:gridCol w:w="890"/>
              <w:gridCol w:w="1043"/>
              <w:gridCol w:w="718"/>
              <w:gridCol w:w="949"/>
              <w:gridCol w:w="536"/>
              <w:gridCol w:w="679"/>
              <w:gridCol w:w="742"/>
              <w:gridCol w:w="661"/>
              <w:gridCol w:w="587"/>
              <w:gridCol w:w="106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88" w:hRule="atLeast"/>
              </w:trPr>
              <w:tc>
                <w:tcPr>
                  <w:tcW w:w="388" w:type="dxa"/>
                  <w:noWrap w:val="0"/>
                  <w:vAlign w:val="center"/>
                </w:tcPr>
                <w:p>
                  <w:pPr>
                    <w:pStyle w:val="100"/>
                    <w:keepNext w:val="0"/>
                    <w:keepLines w:val="0"/>
                    <w:pageBreakBefore w:val="0"/>
                    <w:widowControl w:val="0"/>
                    <w:kinsoku/>
                    <w:wordWrap/>
                    <w:overflowPunct/>
                    <w:topLinePunct w:val="0"/>
                    <w:autoSpaceDE/>
                    <w:autoSpaceDN/>
                    <w:bidi w:val="0"/>
                    <w:adjustRightInd/>
                    <w:snapToGrid/>
                    <w:spacing w:before="0" w:after="0" w:line="0" w:lineRule="atLeast"/>
                    <w:ind w:left="0" w:leftChars="0" w:right="0" w:rightChars="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序号</w:t>
                  </w:r>
                </w:p>
              </w:tc>
              <w:tc>
                <w:tcPr>
                  <w:tcW w:w="733" w:type="dxa"/>
                  <w:noWrap w:val="0"/>
                  <w:vAlign w:val="center"/>
                </w:tcPr>
                <w:p>
                  <w:pPr>
                    <w:pStyle w:val="100"/>
                    <w:keepNext w:val="0"/>
                    <w:keepLines w:val="0"/>
                    <w:pageBreakBefore w:val="0"/>
                    <w:widowControl w:val="0"/>
                    <w:kinsoku/>
                    <w:wordWrap/>
                    <w:overflowPunct/>
                    <w:topLinePunct w:val="0"/>
                    <w:autoSpaceDE/>
                    <w:autoSpaceDN/>
                    <w:bidi w:val="0"/>
                    <w:adjustRightInd/>
                    <w:snapToGrid/>
                    <w:spacing w:before="0" w:after="0" w:line="0" w:lineRule="atLeast"/>
                    <w:ind w:left="0" w:leftChars="0" w:right="0" w:rightChars="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危险废物名称</w:t>
                  </w:r>
                </w:p>
              </w:tc>
              <w:tc>
                <w:tcPr>
                  <w:tcW w:w="890" w:type="dxa"/>
                  <w:noWrap w:val="0"/>
                  <w:vAlign w:val="center"/>
                </w:tcPr>
                <w:p>
                  <w:pPr>
                    <w:pStyle w:val="100"/>
                    <w:keepNext w:val="0"/>
                    <w:keepLines w:val="0"/>
                    <w:pageBreakBefore w:val="0"/>
                    <w:widowControl w:val="0"/>
                    <w:kinsoku/>
                    <w:wordWrap/>
                    <w:overflowPunct/>
                    <w:topLinePunct w:val="0"/>
                    <w:autoSpaceDE/>
                    <w:autoSpaceDN/>
                    <w:bidi w:val="0"/>
                    <w:adjustRightInd/>
                    <w:snapToGrid/>
                    <w:spacing w:before="0" w:after="0" w:line="0" w:lineRule="atLeast"/>
                    <w:ind w:left="0" w:leftChars="0" w:right="0" w:rightChars="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危险废物类别</w:t>
                  </w:r>
                </w:p>
              </w:tc>
              <w:tc>
                <w:tcPr>
                  <w:tcW w:w="1043" w:type="dxa"/>
                  <w:noWrap w:val="0"/>
                  <w:vAlign w:val="center"/>
                </w:tcPr>
                <w:p>
                  <w:pPr>
                    <w:pStyle w:val="100"/>
                    <w:keepNext w:val="0"/>
                    <w:keepLines w:val="0"/>
                    <w:pageBreakBefore w:val="0"/>
                    <w:widowControl w:val="0"/>
                    <w:kinsoku/>
                    <w:wordWrap/>
                    <w:overflowPunct/>
                    <w:topLinePunct w:val="0"/>
                    <w:autoSpaceDE/>
                    <w:autoSpaceDN/>
                    <w:bidi w:val="0"/>
                    <w:adjustRightInd/>
                    <w:snapToGrid/>
                    <w:spacing w:before="0" w:after="0" w:line="0" w:lineRule="atLeast"/>
                    <w:ind w:left="0" w:leftChars="0" w:right="0" w:rightChars="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危险废物代码</w:t>
                  </w:r>
                </w:p>
              </w:tc>
              <w:tc>
                <w:tcPr>
                  <w:tcW w:w="718" w:type="dxa"/>
                  <w:noWrap w:val="0"/>
                  <w:vAlign w:val="center"/>
                </w:tcPr>
                <w:p>
                  <w:pPr>
                    <w:pStyle w:val="100"/>
                    <w:keepNext w:val="0"/>
                    <w:keepLines w:val="0"/>
                    <w:pageBreakBefore w:val="0"/>
                    <w:widowControl w:val="0"/>
                    <w:kinsoku/>
                    <w:wordWrap/>
                    <w:overflowPunct/>
                    <w:topLinePunct w:val="0"/>
                    <w:autoSpaceDE/>
                    <w:autoSpaceDN/>
                    <w:bidi w:val="0"/>
                    <w:adjustRightInd/>
                    <w:snapToGrid/>
                    <w:spacing w:before="0" w:after="0" w:line="0" w:lineRule="atLeast"/>
                    <w:ind w:left="0" w:leftChars="0" w:right="0" w:rightChars="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产生量</w:t>
                  </w:r>
                </w:p>
              </w:tc>
              <w:tc>
                <w:tcPr>
                  <w:tcW w:w="949" w:type="dxa"/>
                  <w:noWrap w:val="0"/>
                  <w:vAlign w:val="center"/>
                </w:tcPr>
                <w:p>
                  <w:pPr>
                    <w:pStyle w:val="100"/>
                    <w:keepNext w:val="0"/>
                    <w:keepLines w:val="0"/>
                    <w:pageBreakBefore w:val="0"/>
                    <w:widowControl w:val="0"/>
                    <w:kinsoku/>
                    <w:wordWrap/>
                    <w:overflowPunct/>
                    <w:topLinePunct w:val="0"/>
                    <w:autoSpaceDE/>
                    <w:autoSpaceDN/>
                    <w:bidi w:val="0"/>
                    <w:adjustRightInd/>
                    <w:snapToGrid/>
                    <w:spacing w:before="0" w:after="0" w:line="0" w:lineRule="atLeast"/>
                    <w:ind w:left="0" w:leftChars="0" w:right="0" w:rightChars="0" w:firstLine="0" w:firstLineChars="0"/>
                    <w:jc w:val="center"/>
                    <w:textAlignment w:val="auto"/>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rPr>
                    <w:t>产生</w:t>
                  </w:r>
                  <w:r>
                    <w:rPr>
                      <w:rFonts w:hint="default" w:ascii="Times New Roman" w:hAnsi="Times New Roman" w:cs="Times New Roman"/>
                      <w:sz w:val="21"/>
                      <w:szCs w:val="21"/>
                      <w:lang w:eastAsia="zh-CN"/>
                    </w:rPr>
                    <w:t>位置</w:t>
                  </w:r>
                </w:p>
              </w:tc>
              <w:tc>
                <w:tcPr>
                  <w:tcW w:w="536" w:type="dxa"/>
                  <w:noWrap w:val="0"/>
                  <w:vAlign w:val="center"/>
                </w:tcPr>
                <w:p>
                  <w:pPr>
                    <w:pStyle w:val="100"/>
                    <w:keepNext w:val="0"/>
                    <w:keepLines w:val="0"/>
                    <w:pageBreakBefore w:val="0"/>
                    <w:widowControl w:val="0"/>
                    <w:kinsoku/>
                    <w:wordWrap/>
                    <w:overflowPunct/>
                    <w:topLinePunct w:val="0"/>
                    <w:autoSpaceDE/>
                    <w:autoSpaceDN/>
                    <w:bidi w:val="0"/>
                    <w:adjustRightInd/>
                    <w:snapToGrid/>
                    <w:spacing w:before="0" w:after="0" w:line="0" w:lineRule="atLeast"/>
                    <w:ind w:left="0" w:leftChars="0" w:right="0" w:rightChars="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形态</w:t>
                  </w:r>
                </w:p>
              </w:tc>
              <w:tc>
                <w:tcPr>
                  <w:tcW w:w="679" w:type="dxa"/>
                  <w:noWrap w:val="0"/>
                  <w:vAlign w:val="center"/>
                </w:tcPr>
                <w:p>
                  <w:pPr>
                    <w:pStyle w:val="100"/>
                    <w:keepNext w:val="0"/>
                    <w:keepLines w:val="0"/>
                    <w:pageBreakBefore w:val="0"/>
                    <w:widowControl w:val="0"/>
                    <w:kinsoku/>
                    <w:wordWrap/>
                    <w:overflowPunct/>
                    <w:topLinePunct w:val="0"/>
                    <w:autoSpaceDE/>
                    <w:autoSpaceDN/>
                    <w:bidi w:val="0"/>
                    <w:adjustRightInd/>
                    <w:snapToGrid/>
                    <w:spacing w:before="0" w:after="0" w:line="0" w:lineRule="atLeast"/>
                    <w:ind w:left="0" w:leftChars="0" w:right="0" w:rightChars="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主要成分</w:t>
                  </w:r>
                </w:p>
              </w:tc>
              <w:tc>
                <w:tcPr>
                  <w:tcW w:w="742" w:type="dxa"/>
                  <w:noWrap w:val="0"/>
                  <w:vAlign w:val="center"/>
                </w:tcPr>
                <w:p>
                  <w:pPr>
                    <w:pStyle w:val="100"/>
                    <w:keepNext w:val="0"/>
                    <w:keepLines w:val="0"/>
                    <w:pageBreakBefore w:val="0"/>
                    <w:widowControl w:val="0"/>
                    <w:kinsoku/>
                    <w:wordWrap/>
                    <w:overflowPunct/>
                    <w:topLinePunct w:val="0"/>
                    <w:autoSpaceDE/>
                    <w:autoSpaceDN/>
                    <w:bidi w:val="0"/>
                    <w:adjustRightInd/>
                    <w:snapToGrid/>
                    <w:spacing w:before="0" w:after="0" w:line="0" w:lineRule="atLeast"/>
                    <w:ind w:left="0" w:leftChars="0" w:right="0" w:rightChars="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有害成分</w:t>
                  </w:r>
                </w:p>
              </w:tc>
              <w:tc>
                <w:tcPr>
                  <w:tcW w:w="661" w:type="dxa"/>
                  <w:noWrap w:val="0"/>
                  <w:vAlign w:val="center"/>
                </w:tcPr>
                <w:p>
                  <w:pPr>
                    <w:pStyle w:val="100"/>
                    <w:keepNext w:val="0"/>
                    <w:keepLines w:val="0"/>
                    <w:pageBreakBefore w:val="0"/>
                    <w:widowControl w:val="0"/>
                    <w:kinsoku/>
                    <w:wordWrap/>
                    <w:overflowPunct/>
                    <w:topLinePunct w:val="0"/>
                    <w:autoSpaceDE/>
                    <w:autoSpaceDN/>
                    <w:bidi w:val="0"/>
                    <w:adjustRightInd/>
                    <w:snapToGrid/>
                    <w:spacing w:before="0" w:after="0" w:line="0" w:lineRule="atLeast"/>
                    <w:ind w:left="0" w:leftChars="0" w:right="0" w:rightChars="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产废周期</w:t>
                  </w:r>
                </w:p>
              </w:tc>
              <w:tc>
                <w:tcPr>
                  <w:tcW w:w="587" w:type="dxa"/>
                  <w:noWrap w:val="0"/>
                  <w:vAlign w:val="center"/>
                </w:tcPr>
                <w:p>
                  <w:pPr>
                    <w:pStyle w:val="100"/>
                    <w:keepNext w:val="0"/>
                    <w:keepLines w:val="0"/>
                    <w:pageBreakBefore w:val="0"/>
                    <w:widowControl w:val="0"/>
                    <w:kinsoku/>
                    <w:wordWrap/>
                    <w:overflowPunct/>
                    <w:topLinePunct w:val="0"/>
                    <w:autoSpaceDE/>
                    <w:autoSpaceDN/>
                    <w:bidi w:val="0"/>
                    <w:adjustRightInd/>
                    <w:snapToGrid/>
                    <w:spacing w:before="0" w:after="0" w:line="0" w:lineRule="atLeast"/>
                    <w:ind w:left="0" w:leftChars="0" w:right="0" w:rightChars="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危险特性</w:t>
                  </w:r>
                </w:p>
              </w:tc>
              <w:tc>
                <w:tcPr>
                  <w:tcW w:w="1067" w:type="dxa"/>
                  <w:noWrap w:val="0"/>
                  <w:vAlign w:val="center"/>
                </w:tcPr>
                <w:p>
                  <w:pPr>
                    <w:pStyle w:val="100"/>
                    <w:keepNext w:val="0"/>
                    <w:keepLines w:val="0"/>
                    <w:pageBreakBefore w:val="0"/>
                    <w:widowControl w:val="0"/>
                    <w:kinsoku/>
                    <w:wordWrap/>
                    <w:overflowPunct/>
                    <w:topLinePunct w:val="0"/>
                    <w:autoSpaceDE/>
                    <w:autoSpaceDN/>
                    <w:bidi w:val="0"/>
                    <w:adjustRightInd/>
                    <w:snapToGrid/>
                    <w:spacing w:before="0" w:after="0" w:line="0" w:lineRule="atLeast"/>
                    <w:ind w:left="0" w:leftChars="0" w:right="0" w:rightChars="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污染防治措施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51" w:hRule="atLeast"/>
              </w:trPr>
              <w:tc>
                <w:tcPr>
                  <w:tcW w:w="388" w:type="dxa"/>
                  <w:noWrap w:val="0"/>
                  <w:vAlign w:val="center"/>
                </w:tcPr>
                <w:p>
                  <w:pPr>
                    <w:pStyle w:val="100"/>
                    <w:keepNext w:val="0"/>
                    <w:keepLines w:val="0"/>
                    <w:pageBreakBefore w:val="0"/>
                    <w:widowControl w:val="0"/>
                    <w:kinsoku/>
                    <w:wordWrap/>
                    <w:overflowPunct/>
                    <w:topLinePunct w:val="0"/>
                    <w:autoSpaceDE/>
                    <w:autoSpaceDN/>
                    <w:bidi w:val="0"/>
                    <w:adjustRightInd/>
                    <w:snapToGrid/>
                    <w:spacing w:before="0" w:after="0" w:line="0" w:lineRule="atLeast"/>
                    <w:ind w:left="0" w:leftChars="0" w:right="0" w:rightChars="0" w:firstLine="0" w:firstLineChars="0"/>
                    <w:jc w:val="center"/>
                    <w:textAlignment w:val="auto"/>
                    <w:rPr>
                      <w:rFonts w:hint="default" w:ascii="Times New Roman" w:hAnsi="Times New Roman" w:eastAsia="宋体" w:cs="Times New Roman"/>
                      <w:sz w:val="21"/>
                      <w:szCs w:val="21"/>
                      <w:lang w:eastAsia="zh-CN"/>
                    </w:rPr>
                  </w:pPr>
                  <w:r>
                    <w:rPr>
                      <w:rFonts w:hint="default" w:ascii="Times New Roman" w:hAnsi="Times New Roman" w:cs="Times New Roman"/>
                      <w:sz w:val="21"/>
                      <w:szCs w:val="21"/>
                      <w:lang w:val="en-US" w:eastAsia="zh-CN"/>
                    </w:rPr>
                    <w:t>1</w:t>
                  </w:r>
                </w:p>
              </w:tc>
              <w:tc>
                <w:tcPr>
                  <w:tcW w:w="733" w:type="dxa"/>
                  <w:noWrap w:val="0"/>
                  <w:vAlign w:val="center"/>
                </w:tcPr>
                <w:p>
                  <w:pPr>
                    <w:pStyle w:val="100"/>
                    <w:keepNext w:val="0"/>
                    <w:keepLines w:val="0"/>
                    <w:pageBreakBefore w:val="0"/>
                    <w:widowControl w:val="0"/>
                    <w:kinsoku/>
                    <w:wordWrap/>
                    <w:overflowPunct/>
                    <w:topLinePunct w:val="0"/>
                    <w:autoSpaceDE/>
                    <w:autoSpaceDN/>
                    <w:bidi w:val="0"/>
                    <w:adjustRightInd/>
                    <w:snapToGrid/>
                    <w:spacing w:before="0" w:after="0" w:line="0" w:lineRule="atLeast"/>
                    <w:ind w:left="0" w:leftChars="0" w:right="0" w:rightChars="0" w:firstLine="0" w:firstLineChars="0"/>
                    <w:jc w:val="center"/>
                    <w:textAlignment w:val="auto"/>
                    <w:rPr>
                      <w:rFonts w:hint="default" w:ascii="Times New Roman" w:hAnsi="Times New Roman" w:eastAsia="宋体" w:cs="Times New Roman"/>
                      <w:sz w:val="21"/>
                      <w:szCs w:val="21"/>
                    </w:rPr>
                  </w:pPr>
                  <w:r>
                    <w:rPr>
                      <w:rFonts w:hint="eastAsia" w:cs="Times New Roman"/>
                      <w:szCs w:val="21"/>
                      <w:lang w:eastAsia="zh-CN" w:bidi="ar"/>
                    </w:rPr>
                    <w:t>废UV灯管</w:t>
                  </w:r>
                </w:p>
              </w:tc>
              <w:tc>
                <w:tcPr>
                  <w:tcW w:w="890" w:type="dxa"/>
                  <w:noWrap w:val="0"/>
                  <w:vAlign w:val="center"/>
                </w:tcPr>
                <w:p>
                  <w:pPr>
                    <w:pStyle w:val="100"/>
                    <w:keepNext w:val="0"/>
                    <w:keepLines w:val="0"/>
                    <w:pageBreakBefore w:val="0"/>
                    <w:widowControl w:val="0"/>
                    <w:kinsoku/>
                    <w:wordWrap/>
                    <w:overflowPunct/>
                    <w:topLinePunct w:val="0"/>
                    <w:autoSpaceDE/>
                    <w:autoSpaceDN/>
                    <w:bidi w:val="0"/>
                    <w:adjustRightInd/>
                    <w:snapToGrid/>
                    <w:spacing w:before="0" w:after="0" w:line="0" w:lineRule="atLeast"/>
                    <w:ind w:left="0" w:leftChars="0" w:right="0" w:rightChars="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HW29含汞废物</w:t>
                  </w:r>
                </w:p>
              </w:tc>
              <w:tc>
                <w:tcPr>
                  <w:tcW w:w="1043" w:type="dxa"/>
                  <w:noWrap w:val="0"/>
                  <w:vAlign w:val="center"/>
                </w:tcPr>
                <w:p>
                  <w:pPr>
                    <w:pStyle w:val="100"/>
                    <w:keepNext w:val="0"/>
                    <w:keepLines w:val="0"/>
                    <w:pageBreakBefore w:val="0"/>
                    <w:widowControl w:val="0"/>
                    <w:kinsoku/>
                    <w:wordWrap/>
                    <w:overflowPunct/>
                    <w:topLinePunct w:val="0"/>
                    <w:autoSpaceDE/>
                    <w:autoSpaceDN/>
                    <w:bidi w:val="0"/>
                    <w:adjustRightInd/>
                    <w:snapToGrid/>
                    <w:spacing w:before="0" w:after="0" w:line="0" w:lineRule="atLeast"/>
                    <w:ind w:left="0" w:leftChars="0" w:right="0" w:rightChars="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900-023-29</w:t>
                  </w:r>
                </w:p>
              </w:tc>
              <w:tc>
                <w:tcPr>
                  <w:tcW w:w="718" w:type="dxa"/>
                  <w:noWrap w:val="0"/>
                  <w:vAlign w:val="center"/>
                </w:tcPr>
                <w:p>
                  <w:pPr>
                    <w:pStyle w:val="100"/>
                    <w:keepNext w:val="0"/>
                    <w:keepLines w:val="0"/>
                    <w:pageBreakBefore w:val="0"/>
                    <w:widowControl w:val="0"/>
                    <w:kinsoku/>
                    <w:wordWrap/>
                    <w:overflowPunct/>
                    <w:topLinePunct w:val="0"/>
                    <w:autoSpaceDE/>
                    <w:autoSpaceDN/>
                    <w:bidi w:val="0"/>
                    <w:adjustRightInd/>
                    <w:snapToGrid/>
                    <w:spacing w:before="0" w:after="0" w:line="0" w:lineRule="atLeast"/>
                    <w:ind w:left="0" w:leftChars="0" w:right="0" w:rightChars="0"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cs="Times New Roman"/>
                      <w:sz w:val="21"/>
                      <w:szCs w:val="21"/>
                      <w:lang w:val="en-US" w:eastAsia="zh-CN"/>
                    </w:rPr>
                    <w:t>0.1t/a</w:t>
                  </w:r>
                </w:p>
              </w:tc>
              <w:tc>
                <w:tcPr>
                  <w:tcW w:w="949" w:type="dxa"/>
                  <w:noWrap w:val="0"/>
                  <w:vAlign w:val="center"/>
                </w:tcPr>
                <w:p>
                  <w:pPr>
                    <w:pStyle w:val="100"/>
                    <w:keepNext w:val="0"/>
                    <w:keepLines w:val="0"/>
                    <w:pageBreakBefore w:val="0"/>
                    <w:widowControl w:val="0"/>
                    <w:kinsoku/>
                    <w:wordWrap/>
                    <w:overflowPunct/>
                    <w:topLinePunct w:val="0"/>
                    <w:autoSpaceDE/>
                    <w:autoSpaceDN/>
                    <w:bidi w:val="0"/>
                    <w:adjustRightInd/>
                    <w:snapToGrid/>
                    <w:spacing w:before="0" w:after="0" w:line="0" w:lineRule="atLeast"/>
                    <w:ind w:left="0" w:leftChars="0" w:right="0" w:rightChars="0" w:firstLine="0" w:firstLineChars="0"/>
                    <w:jc w:val="center"/>
                    <w:textAlignment w:val="auto"/>
                    <w:rPr>
                      <w:rFonts w:hint="default" w:ascii="Times New Roman" w:hAnsi="Times New Roman" w:eastAsia="宋体" w:cs="Times New Roman"/>
                      <w:sz w:val="21"/>
                      <w:szCs w:val="21"/>
                      <w:lang w:eastAsia="zh-CN"/>
                    </w:rPr>
                  </w:pPr>
                  <w:r>
                    <w:rPr>
                      <w:rFonts w:hint="default" w:ascii="Times New Roman" w:hAnsi="Times New Roman" w:cs="Times New Roman"/>
                      <w:sz w:val="21"/>
                      <w:szCs w:val="21"/>
                      <w:lang w:eastAsia="zh-CN"/>
                    </w:rPr>
                    <w:t>光氧催化装置</w:t>
                  </w:r>
                </w:p>
              </w:tc>
              <w:tc>
                <w:tcPr>
                  <w:tcW w:w="536" w:type="dxa"/>
                  <w:noWrap w:val="0"/>
                  <w:vAlign w:val="center"/>
                </w:tcPr>
                <w:p>
                  <w:pPr>
                    <w:pStyle w:val="100"/>
                    <w:keepNext w:val="0"/>
                    <w:keepLines w:val="0"/>
                    <w:pageBreakBefore w:val="0"/>
                    <w:widowControl w:val="0"/>
                    <w:kinsoku/>
                    <w:wordWrap/>
                    <w:overflowPunct/>
                    <w:topLinePunct w:val="0"/>
                    <w:autoSpaceDE/>
                    <w:autoSpaceDN/>
                    <w:bidi w:val="0"/>
                    <w:adjustRightInd/>
                    <w:snapToGrid/>
                    <w:spacing w:before="0" w:after="0" w:line="0" w:lineRule="atLeast"/>
                    <w:ind w:left="0" w:leftChars="0" w:right="0" w:rightChars="0" w:firstLine="0" w:firstLineChars="0"/>
                    <w:jc w:val="center"/>
                    <w:textAlignment w:val="auto"/>
                    <w:rPr>
                      <w:rFonts w:hint="default" w:ascii="Times New Roman" w:hAnsi="Times New Roman" w:eastAsia="宋体" w:cs="Times New Roman"/>
                      <w:sz w:val="21"/>
                      <w:szCs w:val="21"/>
                      <w:lang w:eastAsia="zh-CN"/>
                    </w:rPr>
                  </w:pPr>
                  <w:r>
                    <w:rPr>
                      <w:rFonts w:hint="default" w:ascii="Times New Roman" w:hAnsi="Times New Roman" w:cs="Times New Roman"/>
                      <w:sz w:val="21"/>
                      <w:szCs w:val="21"/>
                      <w:lang w:eastAsia="zh-CN"/>
                    </w:rPr>
                    <w:t>固态</w:t>
                  </w:r>
                </w:p>
              </w:tc>
              <w:tc>
                <w:tcPr>
                  <w:tcW w:w="679" w:type="dxa"/>
                  <w:noWrap w:val="0"/>
                  <w:vAlign w:val="center"/>
                </w:tcPr>
                <w:p>
                  <w:pPr>
                    <w:pStyle w:val="100"/>
                    <w:keepNext w:val="0"/>
                    <w:keepLines w:val="0"/>
                    <w:pageBreakBefore w:val="0"/>
                    <w:widowControl w:val="0"/>
                    <w:kinsoku/>
                    <w:wordWrap/>
                    <w:overflowPunct/>
                    <w:topLinePunct w:val="0"/>
                    <w:autoSpaceDE/>
                    <w:autoSpaceDN/>
                    <w:bidi w:val="0"/>
                    <w:adjustRightInd/>
                    <w:snapToGrid/>
                    <w:spacing w:before="0" w:after="0" w:line="0" w:lineRule="atLeast"/>
                    <w:ind w:left="0" w:leftChars="0" w:right="0" w:rightChars="0" w:firstLine="0" w:firstLineChars="0"/>
                    <w:jc w:val="center"/>
                    <w:textAlignment w:val="auto"/>
                    <w:rPr>
                      <w:rFonts w:hint="default" w:ascii="Times New Roman" w:hAnsi="Times New Roman" w:eastAsia="宋体" w:cs="Times New Roman"/>
                      <w:sz w:val="21"/>
                      <w:szCs w:val="21"/>
                      <w:lang w:eastAsia="zh-CN"/>
                    </w:rPr>
                  </w:pPr>
                  <w:r>
                    <w:rPr>
                      <w:rFonts w:hint="default" w:ascii="Times New Roman" w:hAnsi="Times New Roman" w:cs="Times New Roman"/>
                      <w:sz w:val="21"/>
                      <w:szCs w:val="21"/>
                      <w:lang w:eastAsia="zh-CN"/>
                    </w:rPr>
                    <w:t>玻璃</w:t>
                  </w:r>
                </w:p>
              </w:tc>
              <w:tc>
                <w:tcPr>
                  <w:tcW w:w="742" w:type="dxa"/>
                  <w:noWrap w:val="0"/>
                  <w:vAlign w:val="center"/>
                </w:tcPr>
                <w:p>
                  <w:pPr>
                    <w:pStyle w:val="100"/>
                    <w:keepNext w:val="0"/>
                    <w:keepLines w:val="0"/>
                    <w:pageBreakBefore w:val="0"/>
                    <w:widowControl w:val="0"/>
                    <w:kinsoku/>
                    <w:wordWrap/>
                    <w:overflowPunct/>
                    <w:topLinePunct w:val="0"/>
                    <w:autoSpaceDE/>
                    <w:autoSpaceDN/>
                    <w:bidi w:val="0"/>
                    <w:adjustRightInd/>
                    <w:snapToGrid/>
                    <w:spacing w:before="0" w:after="0" w:line="0" w:lineRule="atLeast"/>
                    <w:ind w:left="0" w:leftChars="0" w:right="0" w:rightChars="0" w:firstLine="0" w:firstLineChars="0"/>
                    <w:jc w:val="center"/>
                    <w:textAlignment w:val="auto"/>
                    <w:rPr>
                      <w:rFonts w:hint="default" w:ascii="Times New Roman" w:hAnsi="Times New Roman" w:eastAsia="宋体" w:cs="Times New Roman"/>
                      <w:sz w:val="21"/>
                      <w:szCs w:val="21"/>
                      <w:lang w:eastAsia="zh-CN"/>
                    </w:rPr>
                  </w:pPr>
                  <w:r>
                    <w:rPr>
                      <w:rFonts w:hint="default" w:ascii="Times New Roman" w:hAnsi="Times New Roman" w:cs="Times New Roman"/>
                      <w:sz w:val="21"/>
                      <w:szCs w:val="21"/>
                      <w:lang w:eastAsia="zh-CN"/>
                    </w:rPr>
                    <w:t>汞</w:t>
                  </w:r>
                </w:p>
              </w:tc>
              <w:tc>
                <w:tcPr>
                  <w:tcW w:w="661" w:type="dxa"/>
                  <w:noWrap w:val="0"/>
                  <w:vAlign w:val="center"/>
                </w:tcPr>
                <w:p>
                  <w:pPr>
                    <w:pStyle w:val="100"/>
                    <w:keepNext w:val="0"/>
                    <w:keepLines w:val="0"/>
                    <w:pageBreakBefore w:val="0"/>
                    <w:widowControl w:val="0"/>
                    <w:kinsoku/>
                    <w:wordWrap/>
                    <w:overflowPunct/>
                    <w:topLinePunct w:val="0"/>
                    <w:autoSpaceDE/>
                    <w:autoSpaceDN/>
                    <w:bidi w:val="0"/>
                    <w:adjustRightInd/>
                    <w:snapToGrid/>
                    <w:spacing w:before="0" w:after="0" w:line="0" w:lineRule="atLeast"/>
                    <w:ind w:left="0" w:leftChars="0" w:right="0" w:rightChars="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cs="Times New Roman"/>
                      <w:sz w:val="21"/>
                      <w:szCs w:val="21"/>
                      <w:lang w:val="en-US" w:eastAsia="zh-CN"/>
                    </w:rPr>
                    <w:t>180</w:t>
                  </w:r>
                  <w:r>
                    <w:rPr>
                      <w:rFonts w:hint="default" w:ascii="Times New Roman" w:hAnsi="Times New Roman" w:eastAsia="宋体" w:cs="Times New Roman"/>
                      <w:sz w:val="21"/>
                      <w:szCs w:val="21"/>
                    </w:rPr>
                    <w:t>d</w:t>
                  </w:r>
                </w:p>
              </w:tc>
              <w:tc>
                <w:tcPr>
                  <w:tcW w:w="587" w:type="dxa"/>
                  <w:noWrap w:val="0"/>
                  <w:vAlign w:val="center"/>
                </w:tcPr>
                <w:p>
                  <w:pPr>
                    <w:pStyle w:val="100"/>
                    <w:keepNext w:val="0"/>
                    <w:keepLines w:val="0"/>
                    <w:pageBreakBefore w:val="0"/>
                    <w:widowControl w:val="0"/>
                    <w:kinsoku/>
                    <w:wordWrap/>
                    <w:overflowPunct/>
                    <w:topLinePunct w:val="0"/>
                    <w:autoSpaceDE/>
                    <w:autoSpaceDN/>
                    <w:bidi w:val="0"/>
                    <w:adjustRightInd/>
                    <w:snapToGrid/>
                    <w:spacing w:before="0" w:after="0" w:line="0" w:lineRule="atLeast"/>
                    <w:ind w:left="0" w:leftChars="0" w:right="0" w:rightChars="0"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cs="Times New Roman"/>
                      <w:sz w:val="21"/>
                      <w:szCs w:val="21"/>
                      <w:lang w:val="en-US" w:eastAsia="zh-CN"/>
                    </w:rPr>
                    <w:t>T</w:t>
                  </w:r>
                </w:p>
              </w:tc>
              <w:tc>
                <w:tcPr>
                  <w:tcW w:w="1067" w:type="dxa"/>
                  <w:vMerge w:val="restart"/>
                  <w:noWrap w:val="0"/>
                  <w:vAlign w:val="center"/>
                </w:tcPr>
                <w:p>
                  <w:pPr>
                    <w:pStyle w:val="100"/>
                    <w:keepNext w:val="0"/>
                    <w:keepLines w:val="0"/>
                    <w:pageBreakBefore w:val="0"/>
                    <w:widowControl w:val="0"/>
                    <w:kinsoku/>
                    <w:wordWrap/>
                    <w:overflowPunct/>
                    <w:topLinePunct w:val="0"/>
                    <w:autoSpaceDE/>
                    <w:autoSpaceDN/>
                    <w:bidi w:val="0"/>
                    <w:adjustRightInd/>
                    <w:snapToGrid/>
                    <w:spacing w:before="0" w:after="0" w:line="0" w:lineRule="atLeast"/>
                    <w:ind w:left="0" w:leftChars="0" w:right="0" w:rightChars="0" w:firstLine="0" w:firstLineChars="0"/>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cs="Times New Roman"/>
                      <w:sz w:val="21"/>
                      <w:szCs w:val="21"/>
                      <w:lang w:eastAsia="zh-CN"/>
                    </w:rPr>
                    <w:t>危废暂存间</w:t>
                  </w:r>
                  <w:r>
                    <w:rPr>
                      <w:rFonts w:hint="default" w:ascii="Times New Roman" w:hAnsi="Times New Roman" w:eastAsia="宋体" w:cs="Times New Roman"/>
                      <w:sz w:val="21"/>
                      <w:szCs w:val="21"/>
                    </w:rPr>
                    <w:t>暂存，定期 交由有资质单位处置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76" w:hRule="atLeast"/>
              </w:trPr>
              <w:tc>
                <w:tcPr>
                  <w:tcW w:w="388" w:type="dxa"/>
                  <w:noWrap w:val="0"/>
                  <w:vAlign w:val="center"/>
                </w:tcPr>
                <w:p>
                  <w:pPr>
                    <w:pStyle w:val="100"/>
                    <w:keepNext w:val="0"/>
                    <w:keepLines w:val="0"/>
                    <w:pageBreakBefore w:val="0"/>
                    <w:widowControl w:val="0"/>
                    <w:kinsoku/>
                    <w:wordWrap/>
                    <w:overflowPunct/>
                    <w:topLinePunct w:val="0"/>
                    <w:autoSpaceDE/>
                    <w:autoSpaceDN/>
                    <w:bidi w:val="0"/>
                    <w:adjustRightInd/>
                    <w:snapToGrid/>
                    <w:spacing w:before="0" w:after="0" w:line="0" w:lineRule="atLeast"/>
                    <w:ind w:left="0" w:leftChars="0" w:right="0" w:rightChars="0" w:firstLine="0" w:firstLineChars="0"/>
                    <w:jc w:val="center"/>
                    <w:textAlignment w:val="auto"/>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2</w:t>
                  </w:r>
                </w:p>
              </w:tc>
              <w:tc>
                <w:tcPr>
                  <w:tcW w:w="733" w:type="dxa"/>
                  <w:noWrap w:val="0"/>
                  <w:vAlign w:val="center"/>
                </w:tcPr>
                <w:p>
                  <w:pPr>
                    <w:pStyle w:val="100"/>
                    <w:keepNext w:val="0"/>
                    <w:keepLines w:val="0"/>
                    <w:pageBreakBefore w:val="0"/>
                    <w:widowControl w:val="0"/>
                    <w:kinsoku/>
                    <w:wordWrap/>
                    <w:overflowPunct/>
                    <w:topLinePunct w:val="0"/>
                    <w:autoSpaceDE/>
                    <w:autoSpaceDN/>
                    <w:bidi w:val="0"/>
                    <w:adjustRightInd/>
                    <w:snapToGrid/>
                    <w:spacing w:before="0" w:after="0" w:line="0" w:lineRule="atLeast"/>
                    <w:ind w:left="0" w:leftChars="0" w:right="0" w:rightChars="0" w:firstLine="0" w:firstLineChars="0"/>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rPr>
                    <w:t>废活性炭</w:t>
                  </w:r>
                </w:p>
              </w:tc>
              <w:tc>
                <w:tcPr>
                  <w:tcW w:w="890" w:type="dxa"/>
                  <w:noWrap w:val="0"/>
                  <w:vAlign w:val="center"/>
                </w:tcPr>
                <w:p>
                  <w:pPr>
                    <w:pStyle w:val="100"/>
                    <w:keepNext w:val="0"/>
                    <w:keepLines w:val="0"/>
                    <w:pageBreakBefore w:val="0"/>
                    <w:widowControl w:val="0"/>
                    <w:kinsoku/>
                    <w:wordWrap/>
                    <w:overflowPunct/>
                    <w:topLinePunct w:val="0"/>
                    <w:autoSpaceDE/>
                    <w:autoSpaceDN/>
                    <w:bidi w:val="0"/>
                    <w:adjustRightInd/>
                    <w:snapToGrid/>
                    <w:spacing w:before="0" w:after="0" w:line="0" w:lineRule="atLeast"/>
                    <w:ind w:left="0" w:leftChars="0" w:right="0" w:rightChars="0" w:firstLine="0" w:firstLineChars="0"/>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rPr>
                    <w:t>HW49其他废物</w:t>
                  </w:r>
                </w:p>
              </w:tc>
              <w:tc>
                <w:tcPr>
                  <w:tcW w:w="1043" w:type="dxa"/>
                  <w:noWrap w:val="0"/>
                  <w:vAlign w:val="center"/>
                </w:tcPr>
                <w:p>
                  <w:pPr>
                    <w:pStyle w:val="100"/>
                    <w:keepNext w:val="0"/>
                    <w:keepLines w:val="0"/>
                    <w:pageBreakBefore w:val="0"/>
                    <w:widowControl w:val="0"/>
                    <w:kinsoku/>
                    <w:wordWrap/>
                    <w:overflowPunct/>
                    <w:topLinePunct w:val="0"/>
                    <w:autoSpaceDE/>
                    <w:autoSpaceDN/>
                    <w:bidi w:val="0"/>
                    <w:adjustRightInd/>
                    <w:snapToGrid/>
                    <w:spacing w:before="0" w:after="0" w:line="0" w:lineRule="atLeast"/>
                    <w:ind w:left="0" w:leftChars="0" w:right="0" w:rightChars="0" w:firstLine="0" w:firstLineChars="0"/>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rPr>
                    <w:t>900-041-49</w:t>
                  </w:r>
                </w:p>
              </w:tc>
              <w:tc>
                <w:tcPr>
                  <w:tcW w:w="718" w:type="dxa"/>
                  <w:noWrap w:val="0"/>
                  <w:vAlign w:val="center"/>
                </w:tcPr>
                <w:p>
                  <w:pPr>
                    <w:pStyle w:val="100"/>
                    <w:keepNext w:val="0"/>
                    <w:keepLines w:val="0"/>
                    <w:pageBreakBefore w:val="0"/>
                    <w:widowControl w:val="0"/>
                    <w:kinsoku/>
                    <w:wordWrap/>
                    <w:overflowPunct/>
                    <w:topLinePunct w:val="0"/>
                    <w:autoSpaceDE/>
                    <w:autoSpaceDN/>
                    <w:bidi w:val="0"/>
                    <w:adjustRightInd/>
                    <w:snapToGrid/>
                    <w:spacing w:before="0" w:after="0" w:line="0" w:lineRule="atLeast"/>
                    <w:ind w:left="0" w:leftChars="0" w:right="0" w:rightChars="0" w:firstLine="0" w:firstLineChars="0"/>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cs="Times New Roman"/>
                      <w:sz w:val="21"/>
                      <w:szCs w:val="21"/>
                      <w:lang w:val="en-US" w:eastAsia="zh-CN"/>
                    </w:rPr>
                    <w:t>0.25</w:t>
                  </w:r>
                  <w:r>
                    <w:rPr>
                      <w:rFonts w:hint="default" w:ascii="Times New Roman" w:hAnsi="Times New Roman" w:eastAsia="宋体" w:cs="Times New Roman"/>
                      <w:sz w:val="21"/>
                      <w:szCs w:val="21"/>
                    </w:rPr>
                    <w:t>t</w:t>
                  </w:r>
                  <w:r>
                    <w:rPr>
                      <w:rFonts w:hint="default" w:ascii="Times New Roman" w:hAnsi="Times New Roman" w:cs="Times New Roman"/>
                      <w:sz w:val="21"/>
                      <w:szCs w:val="21"/>
                      <w:lang w:val="en-US" w:eastAsia="zh-CN"/>
                    </w:rPr>
                    <w:t>/a</w:t>
                  </w:r>
                </w:p>
              </w:tc>
              <w:tc>
                <w:tcPr>
                  <w:tcW w:w="949" w:type="dxa"/>
                  <w:noWrap w:val="0"/>
                  <w:vAlign w:val="center"/>
                </w:tcPr>
                <w:p>
                  <w:pPr>
                    <w:pStyle w:val="100"/>
                    <w:keepNext w:val="0"/>
                    <w:keepLines w:val="0"/>
                    <w:pageBreakBefore w:val="0"/>
                    <w:widowControl w:val="0"/>
                    <w:kinsoku/>
                    <w:wordWrap/>
                    <w:overflowPunct/>
                    <w:topLinePunct w:val="0"/>
                    <w:autoSpaceDE/>
                    <w:autoSpaceDN/>
                    <w:bidi w:val="0"/>
                    <w:adjustRightInd/>
                    <w:snapToGrid/>
                    <w:spacing w:before="0" w:after="0" w:line="0" w:lineRule="atLeast"/>
                    <w:ind w:left="0" w:leftChars="0" w:right="0" w:rightChars="0" w:firstLine="0" w:firstLineChars="0"/>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rPr>
                    <w:t>活性炭吸附装置</w:t>
                  </w:r>
                </w:p>
              </w:tc>
              <w:tc>
                <w:tcPr>
                  <w:tcW w:w="536" w:type="dxa"/>
                  <w:noWrap w:val="0"/>
                  <w:vAlign w:val="center"/>
                </w:tcPr>
                <w:p>
                  <w:pPr>
                    <w:pStyle w:val="100"/>
                    <w:keepNext w:val="0"/>
                    <w:keepLines w:val="0"/>
                    <w:pageBreakBefore w:val="0"/>
                    <w:widowControl w:val="0"/>
                    <w:kinsoku/>
                    <w:wordWrap/>
                    <w:overflowPunct/>
                    <w:topLinePunct w:val="0"/>
                    <w:autoSpaceDE/>
                    <w:autoSpaceDN/>
                    <w:bidi w:val="0"/>
                    <w:adjustRightInd/>
                    <w:snapToGrid/>
                    <w:spacing w:before="0" w:after="0" w:line="0" w:lineRule="atLeast"/>
                    <w:ind w:left="0" w:leftChars="0" w:right="0" w:rightChars="0" w:firstLine="0" w:firstLineChars="0"/>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rPr>
                    <w:t>固态</w:t>
                  </w:r>
                </w:p>
              </w:tc>
              <w:tc>
                <w:tcPr>
                  <w:tcW w:w="679" w:type="dxa"/>
                  <w:noWrap w:val="0"/>
                  <w:vAlign w:val="center"/>
                </w:tcPr>
                <w:p>
                  <w:pPr>
                    <w:pStyle w:val="100"/>
                    <w:keepNext w:val="0"/>
                    <w:keepLines w:val="0"/>
                    <w:pageBreakBefore w:val="0"/>
                    <w:widowControl w:val="0"/>
                    <w:kinsoku/>
                    <w:wordWrap/>
                    <w:overflowPunct/>
                    <w:topLinePunct w:val="0"/>
                    <w:autoSpaceDE/>
                    <w:autoSpaceDN/>
                    <w:bidi w:val="0"/>
                    <w:adjustRightInd/>
                    <w:snapToGrid/>
                    <w:spacing w:before="0" w:after="0" w:line="0" w:lineRule="atLeast"/>
                    <w:ind w:left="0" w:leftChars="0" w:right="0" w:rightChars="0" w:firstLine="0" w:firstLineChars="0"/>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rPr>
                    <w:t>活性炭</w:t>
                  </w:r>
                </w:p>
              </w:tc>
              <w:tc>
                <w:tcPr>
                  <w:tcW w:w="742" w:type="dxa"/>
                  <w:noWrap w:val="0"/>
                  <w:vAlign w:val="center"/>
                </w:tcPr>
                <w:p>
                  <w:pPr>
                    <w:pStyle w:val="100"/>
                    <w:keepNext w:val="0"/>
                    <w:keepLines w:val="0"/>
                    <w:pageBreakBefore w:val="0"/>
                    <w:widowControl w:val="0"/>
                    <w:kinsoku/>
                    <w:wordWrap/>
                    <w:overflowPunct/>
                    <w:topLinePunct w:val="0"/>
                    <w:autoSpaceDE/>
                    <w:autoSpaceDN/>
                    <w:bidi w:val="0"/>
                    <w:adjustRightInd/>
                    <w:snapToGrid/>
                    <w:spacing w:before="0" w:after="0" w:line="0" w:lineRule="atLeast"/>
                    <w:ind w:left="0" w:leftChars="0" w:right="0" w:rightChars="0" w:firstLine="0" w:firstLineChars="0"/>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rPr>
                    <w:t>挥发性有机物</w:t>
                  </w:r>
                </w:p>
              </w:tc>
              <w:tc>
                <w:tcPr>
                  <w:tcW w:w="661" w:type="dxa"/>
                  <w:noWrap w:val="0"/>
                  <w:vAlign w:val="center"/>
                </w:tcPr>
                <w:p>
                  <w:pPr>
                    <w:pStyle w:val="100"/>
                    <w:keepNext w:val="0"/>
                    <w:keepLines w:val="0"/>
                    <w:pageBreakBefore w:val="0"/>
                    <w:widowControl w:val="0"/>
                    <w:kinsoku/>
                    <w:wordWrap/>
                    <w:overflowPunct/>
                    <w:topLinePunct w:val="0"/>
                    <w:autoSpaceDE/>
                    <w:autoSpaceDN/>
                    <w:bidi w:val="0"/>
                    <w:adjustRightInd/>
                    <w:snapToGrid/>
                    <w:spacing w:before="0" w:after="0" w:line="0" w:lineRule="atLeast"/>
                    <w:ind w:left="0" w:leftChars="0" w:right="0" w:rightChars="0" w:firstLine="0" w:firstLineChars="0"/>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cs="Times New Roman"/>
                      <w:sz w:val="21"/>
                      <w:szCs w:val="21"/>
                      <w:lang w:val="en-US" w:eastAsia="zh-CN"/>
                    </w:rPr>
                    <w:t>90</w:t>
                  </w:r>
                  <w:r>
                    <w:rPr>
                      <w:rFonts w:hint="default" w:ascii="Times New Roman" w:hAnsi="Times New Roman" w:eastAsia="宋体" w:cs="Times New Roman"/>
                      <w:sz w:val="21"/>
                      <w:szCs w:val="21"/>
                    </w:rPr>
                    <w:t>d</w:t>
                  </w:r>
                </w:p>
              </w:tc>
              <w:tc>
                <w:tcPr>
                  <w:tcW w:w="587" w:type="dxa"/>
                  <w:noWrap w:val="0"/>
                  <w:vAlign w:val="center"/>
                </w:tcPr>
                <w:p>
                  <w:pPr>
                    <w:pStyle w:val="100"/>
                    <w:keepNext w:val="0"/>
                    <w:keepLines w:val="0"/>
                    <w:pageBreakBefore w:val="0"/>
                    <w:widowControl w:val="0"/>
                    <w:kinsoku/>
                    <w:wordWrap/>
                    <w:overflowPunct/>
                    <w:topLinePunct w:val="0"/>
                    <w:autoSpaceDE/>
                    <w:autoSpaceDN/>
                    <w:bidi w:val="0"/>
                    <w:adjustRightInd/>
                    <w:snapToGrid/>
                    <w:spacing w:before="0" w:after="0" w:line="0" w:lineRule="atLeast"/>
                    <w:ind w:left="0" w:leftChars="0" w:right="0" w:rightChars="0" w:firstLine="0" w:firstLineChars="0"/>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rPr>
                    <w:t>T/In</w:t>
                  </w:r>
                </w:p>
              </w:tc>
              <w:tc>
                <w:tcPr>
                  <w:tcW w:w="1067" w:type="dxa"/>
                  <w:vMerge w:val="continue"/>
                  <w:noWrap w:val="0"/>
                  <w:vAlign w:val="center"/>
                </w:tcPr>
                <w:p>
                  <w:pPr>
                    <w:pStyle w:val="100"/>
                    <w:keepNext w:val="0"/>
                    <w:keepLines w:val="0"/>
                    <w:pageBreakBefore w:val="0"/>
                    <w:widowControl w:val="0"/>
                    <w:kinsoku/>
                    <w:wordWrap/>
                    <w:overflowPunct/>
                    <w:topLinePunct w:val="0"/>
                    <w:autoSpaceDE/>
                    <w:autoSpaceDN/>
                    <w:bidi w:val="0"/>
                    <w:adjustRightInd/>
                    <w:snapToGrid/>
                    <w:spacing w:before="0" w:after="0" w:line="0" w:lineRule="atLeast"/>
                    <w:ind w:left="0" w:leftChars="0" w:right="0" w:rightChars="0" w:firstLine="0" w:firstLineChars="0"/>
                    <w:jc w:val="center"/>
                    <w:textAlignment w:val="auto"/>
                    <w:rPr>
                      <w:rFonts w:hint="default" w:ascii="Times New Roman" w:hAnsi="Times New Roman" w:eastAsia="宋体" w:cs="Times New Roman"/>
                      <w:kern w:val="2"/>
                      <w:sz w:val="21"/>
                      <w:szCs w:val="21"/>
                      <w:lang w:val="en-US" w:eastAsia="zh-CN" w:bidi="ar-SA"/>
                    </w:rPr>
                  </w:pPr>
                </w:p>
              </w:tc>
            </w:tr>
          </w:tbl>
          <w:p>
            <w:pPr>
              <w:numPr>
                <w:ilvl w:val="0"/>
                <w:numId w:val="0"/>
              </w:numPr>
              <w:ind w:leftChars="0"/>
              <w:jc w:val="center"/>
              <w:rPr>
                <w:rFonts w:hint="default" w:ascii="Times New Roman" w:hAnsi="Times New Roman" w:cs="Times New Roman"/>
                <w:b w:val="0"/>
                <w:bCs w:val="0"/>
                <w:sz w:val="24"/>
                <w:szCs w:val="24"/>
                <w:lang w:val="en-US" w:eastAsia="zh-CN"/>
              </w:rPr>
            </w:pPr>
            <w:r>
              <w:rPr>
                <w:rFonts w:hint="eastAsia" w:ascii="Times New Roman" w:hAnsi="Times New Roman" w:cs="Times New Roman"/>
                <w:b w:val="0"/>
                <w:bCs w:val="0"/>
                <w:sz w:val="24"/>
                <w:szCs w:val="24"/>
                <w:lang w:eastAsia="zh-CN"/>
              </w:rPr>
              <w:t>表</w:t>
            </w:r>
            <w:r>
              <w:rPr>
                <w:rFonts w:hint="eastAsia" w:cs="Times New Roman"/>
                <w:b w:val="0"/>
                <w:bCs w:val="0"/>
                <w:sz w:val="24"/>
                <w:szCs w:val="24"/>
                <w:lang w:val="en-US" w:eastAsia="zh-CN"/>
              </w:rPr>
              <w:t>53</w:t>
            </w:r>
            <w:r>
              <w:rPr>
                <w:rFonts w:hint="eastAsia" w:ascii="Times New Roman" w:hAnsi="Times New Roman" w:cs="Times New Roman"/>
                <w:b w:val="0"/>
                <w:bCs w:val="0"/>
                <w:sz w:val="24"/>
                <w:szCs w:val="24"/>
                <w:lang w:val="en-US" w:eastAsia="zh-CN"/>
              </w:rPr>
              <w:t xml:space="preserve">  </w:t>
            </w:r>
            <w:r>
              <w:rPr>
                <w:rFonts w:hint="default" w:ascii="Times New Roman" w:hAnsi="Times New Roman" w:cs="Times New Roman"/>
                <w:b w:val="0"/>
                <w:bCs w:val="0"/>
                <w:sz w:val="24"/>
                <w:szCs w:val="24"/>
                <w:lang w:val="en-US" w:eastAsia="zh-CN"/>
              </w:rPr>
              <w:t>项目危废暂存间基本情况一览表</w:t>
            </w:r>
          </w:p>
          <w:tbl>
            <w:tblPr>
              <w:tblStyle w:val="45"/>
              <w:tblW w:w="900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500"/>
              <w:gridCol w:w="814"/>
              <w:gridCol w:w="852"/>
              <w:gridCol w:w="1648"/>
              <w:gridCol w:w="1318"/>
              <w:gridCol w:w="976"/>
              <w:gridCol w:w="666"/>
              <w:gridCol w:w="1060"/>
              <w:gridCol w:w="600"/>
              <w:gridCol w:w="5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61" w:hRule="atLeast"/>
              </w:trPr>
              <w:tc>
                <w:tcPr>
                  <w:tcW w:w="500" w:type="dxa"/>
                  <w:noWrap w:val="0"/>
                  <w:vAlign w:val="center"/>
                </w:tcPr>
                <w:p>
                  <w:pPr>
                    <w:pStyle w:val="100"/>
                    <w:keepNext w:val="0"/>
                    <w:keepLines w:val="0"/>
                    <w:pageBreakBefore w:val="0"/>
                    <w:widowControl w:val="0"/>
                    <w:kinsoku/>
                    <w:wordWrap/>
                    <w:overflowPunct/>
                    <w:topLinePunct w:val="0"/>
                    <w:autoSpaceDE/>
                    <w:autoSpaceDN/>
                    <w:bidi w:val="0"/>
                    <w:adjustRightInd/>
                    <w:snapToGrid/>
                    <w:spacing w:before="0" w:after="0" w:line="0" w:lineRule="atLeast"/>
                    <w:ind w:left="0" w:leftChars="0" w:right="0" w:rightChars="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序号</w:t>
                  </w:r>
                </w:p>
              </w:tc>
              <w:tc>
                <w:tcPr>
                  <w:tcW w:w="814" w:type="dxa"/>
                  <w:noWrap w:val="0"/>
                  <w:vAlign w:val="center"/>
                </w:tcPr>
                <w:p>
                  <w:pPr>
                    <w:pStyle w:val="100"/>
                    <w:keepNext w:val="0"/>
                    <w:keepLines w:val="0"/>
                    <w:pageBreakBefore w:val="0"/>
                    <w:widowControl w:val="0"/>
                    <w:kinsoku/>
                    <w:wordWrap/>
                    <w:overflowPunct/>
                    <w:topLinePunct w:val="0"/>
                    <w:autoSpaceDE/>
                    <w:autoSpaceDN/>
                    <w:bidi w:val="0"/>
                    <w:adjustRightInd/>
                    <w:snapToGrid/>
                    <w:spacing w:before="0" w:after="0" w:line="0" w:lineRule="atLeast"/>
                    <w:ind w:left="0" w:leftChars="0" w:right="0" w:rightChars="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贮存场所名称</w:t>
                  </w:r>
                </w:p>
              </w:tc>
              <w:tc>
                <w:tcPr>
                  <w:tcW w:w="852" w:type="dxa"/>
                  <w:noWrap w:val="0"/>
                  <w:vAlign w:val="center"/>
                </w:tcPr>
                <w:p>
                  <w:pPr>
                    <w:pStyle w:val="100"/>
                    <w:keepNext w:val="0"/>
                    <w:keepLines w:val="0"/>
                    <w:pageBreakBefore w:val="0"/>
                    <w:widowControl w:val="0"/>
                    <w:kinsoku/>
                    <w:wordWrap/>
                    <w:overflowPunct/>
                    <w:topLinePunct w:val="0"/>
                    <w:autoSpaceDE/>
                    <w:autoSpaceDN/>
                    <w:bidi w:val="0"/>
                    <w:adjustRightInd/>
                    <w:snapToGrid/>
                    <w:spacing w:before="0" w:after="0" w:line="0" w:lineRule="atLeast"/>
                    <w:ind w:left="0" w:leftChars="0" w:right="0" w:rightChars="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危险废物名称</w:t>
                  </w:r>
                </w:p>
              </w:tc>
              <w:tc>
                <w:tcPr>
                  <w:tcW w:w="1648" w:type="dxa"/>
                  <w:noWrap w:val="0"/>
                  <w:vAlign w:val="center"/>
                </w:tcPr>
                <w:p>
                  <w:pPr>
                    <w:pStyle w:val="100"/>
                    <w:keepNext w:val="0"/>
                    <w:keepLines w:val="0"/>
                    <w:pageBreakBefore w:val="0"/>
                    <w:widowControl w:val="0"/>
                    <w:kinsoku/>
                    <w:wordWrap/>
                    <w:overflowPunct/>
                    <w:topLinePunct w:val="0"/>
                    <w:autoSpaceDE/>
                    <w:autoSpaceDN/>
                    <w:bidi w:val="0"/>
                    <w:adjustRightInd/>
                    <w:snapToGrid/>
                    <w:spacing w:before="0" w:after="0" w:line="0" w:lineRule="atLeast"/>
                    <w:ind w:left="0" w:leftChars="0" w:right="0" w:rightChars="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危险废物类别</w:t>
                  </w:r>
                </w:p>
              </w:tc>
              <w:tc>
                <w:tcPr>
                  <w:tcW w:w="1318" w:type="dxa"/>
                  <w:noWrap w:val="0"/>
                  <w:vAlign w:val="center"/>
                </w:tcPr>
                <w:p>
                  <w:pPr>
                    <w:pStyle w:val="100"/>
                    <w:keepNext w:val="0"/>
                    <w:keepLines w:val="0"/>
                    <w:pageBreakBefore w:val="0"/>
                    <w:widowControl w:val="0"/>
                    <w:kinsoku/>
                    <w:wordWrap/>
                    <w:overflowPunct/>
                    <w:topLinePunct w:val="0"/>
                    <w:autoSpaceDE/>
                    <w:autoSpaceDN/>
                    <w:bidi w:val="0"/>
                    <w:adjustRightInd/>
                    <w:snapToGrid/>
                    <w:spacing w:before="0" w:after="0" w:line="0" w:lineRule="atLeast"/>
                    <w:ind w:left="0" w:leftChars="0" w:right="0" w:rightChars="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危险废物代码</w:t>
                  </w:r>
                </w:p>
              </w:tc>
              <w:tc>
                <w:tcPr>
                  <w:tcW w:w="976" w:type="dxa"/>
                  <w:noWrap w:val="0"/>
                  <w:vAlign w:val="center"/>
                </w:tcPr>
                <w:p>
                  <w:pPr>
                    <w:pStyle w:val="100"/>
                    <w:keepNext w:val="0"/>
                    <w:keepLines w:val="0"/>
                    <w:pageBreakBefore w:val="0"/>
                    <w:widowControl w:val="0"/>
                    <w:kinsoku/>
                    <w:wordWrap/>
                    <w:overflowPunct/>
                    <w:topLinePunct w:val="0"/>
                    <w:autoSpaceDE/>
                    <w:autoSpaceDN/>
                    <w:bidi w:val="0"/>
                    <w:adjustRightInd/>
                    <w:snapToGrid/>
                    <w:spacing w:before="0" w:after="0" w:line="0" w:lineRule="atLeast"/>
                    <w:ind w:left="0" w:leftChars="0" w:right="0" w:rightChars="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位置</w:t>
                  </w:r>
                </w:p>
              </w:tc>
              <w:tc>
                <w:tcPr>
                  <w:tcW w:w="666" w:type="dxa"/>
                  <w:noWrap w:val="0"/>
                  <w:vAlign w:val="center"/>
                </w:tcPr>
                <w:p>
                  <w:pPr>
                    <w:pStyle w:val="100"/>
                    <w:keepNext w:val="0"/>
                    <w:keepLines w:val="0"/>
                    <w:pageBreakBefore w:val="0"/>
                    <w:widowControl w:val="0"/>
                    <w:kinsoku/>
                    <w:wordWrap/>
                    <w:overflowPunct/>
                    <w:topLinePunct w:val="0"/>
                    <w:autoSpaceDE/>
                    <w:autoSpaceDN/>
                    <w:bidi w:val="0"/>
                    <w:adjustRightInd/>
                    <w:snapToGrid/>
                    <w:spacing w:before="0" w:after="0" w:line="0" w:lineRule="atLeast"/>
                    <w:ind w:left="0" w:leftChars="0" w:right="0" w:rightChars="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占地面积</w:t>
                  </w:r>
                </w:p>
              </w:tc>
              <w:tc>
                <w:tcPr>
                  <w:tcW w:w="1060" w:type="dxa"/>
                  <w:noWrap w:val="0"/>
                  <w:vAlign w:val="center"/>
                </w:tcPr>
                <w:p>
                  <w:pPr>
                    <w:pStyle w:val="100"/>
                    <w:keepNext w:val="0"/>
                    <w:keepLines w:val="0"/>
                    <w:pageBreakBefore w:val="0"/>
                    <w:widowControl w:val="0"/>
                    <w:kinsoku/>
                    <w:wordWrap/>
                    <w:overflowPunct/>
                    <w:topLinePunct w:val="0"/>
                    <w:autoSpaceDE/>
                    <w:autoSpaceDN/>
                    <w:bidi w:val="0"/>
                    <w:adjustRightInd/>
                    <w:snapToGrid/>
                    <w:spacing w:before="0" w:after="0" w:line="0" w:lineRule="atLeast"/>
                    <w:ind w:left="0" w:leftChars="0" w:right="0" w:rightChars="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贮存方式</w:t>
                  </w:r>
                </w:p>
              </w:tc>
              <w:tc>
                <w:tcPr>
                  <w:tcW w:w="600" w:type="dxa"/>
                  <w:noWrap w:val="0"/>
                  <w:vAlign w:val="center"/>
                </w:tcPr>
                <w:p>
                  <w:pPr>
                    <w:pStyle w:val="100"/>
                    <w:keepNext w:val="0"/>
                    <w:keepLines w:val="0"/>
                    <w:pageBreakBefore w:val="0"/>
                    <w:widowControl w:val="0"/>
                    <w:kinsoku/>
                    <w:wordWrap/>
                    <w:overflowPunct/>
                    <w:topLinePunct w:val="0"/>
                    <w:autoSpaceDE/>
                    <w:autoSpaceDN/>
                    <w:bidi w:val="0"/>
                    <w:adjustRightInd/>
                    <w:snapToGrid/>
                    <w:spacing w:before="0" w:after="0" w:line="0" w:lineRule="atLeast"/>
                    <w:ind w:left="0" w:leftChars="0" w:right="0" w:rightChars="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贮存能力</w:t>
                  </w:r>
                </w:p>
              </w:tc>
              <w:tc>
                <w:tcPr>
                  <w:tcW w:w="572" w:type="dxa"/>
                  <w:noWrap w:val="0"/>
                  <w:vAlign w:val="center"/>
                </w:tcPr>
                <w:p>
                  <w:pPr>
                    <w:pStyle w:val="100"/>
                    <w:keepNext w:val="0"/>
                    <w:keepLines w:val="0"/>
                    <w:pageBreakBefore w:val="0"/>
                    <w:widowControl w:val="0"/>
                    <w:kinsoku/>
                    <w:wordWrap/>
                    <w:overflowPunct/>
                    <w:topLinePunct w:val="0"/>
                    <w:autoSpaceDE/>
                    <w:autoSpaceDN/>
                    <w:bidi w:val="0"/>
                    <w:adjustRightInd/>
                    <w:snapToGrid/>
                    <w:spacing w:before="0" w:after="0" w:line="0" w:lineRule="atLeast"/>
                    <w:ind w:left="0" w:leftChars="0" w:right="0" w:rightChars="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贮存周期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69" w:hRule="atLeast"/>
              </w:trPr>
              <w:tc>
                <w:tcPr>
                  <w:tcW w:w="500" w:type="dxa"/>
                  <w:noWrap w:val="0"/>
                  <w:vAlign w:val="center"/>
                </w:tcPr>
                <w:p>
                  <w:pPr>
                    <w:pStyle w:val="100"/>
                    <w:keepNext w:val="0"/>
                    <w:keepLines w:val="0"/>
                    <w:pageBreakBefore w:val="0"/>
                    <w:widowControl w:val="0"/>
                    <w:kinsoku/>
                    <w:wordWrap/>
                    <w:overflowPunct/>
                    <w:topLinePunct w:val="0"/>
                    <w:autoSpaceDE/>
                    <w:autoSpaceDN/>
                    <w:bidi w:val="0"/>
                    <w:adjustRightInd/>
                    <w:snapToGrid/>
                    <w:spacing w:before="0" w:after="0" w:line="0" w:lineRule="atLeast"/>
                    <w:ind w:left="0" w:leftChars="0" w:right="0" w:rightChars="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w:t>
                  </w:r>
                </w:p>
              </w:tc>
              <w:tc>
                <w:tcPr>
                  <w:tcW w:w="814" w:type="dxa"/>
                  <w:vMerge w:val="restart"/>
                  <w:noWrap w:val="0"/>
                  <w:vAlign w:val="center"/>
                </w:tcPr>
                <w:p>
                  <w:pPr>
                    <w:pStyle w:val="100"/>
                    <w:keepNext w:val="0"/>
                    <w:keepLines w:val="0"/>
                    <w:pageBreakBefore w:val="0"/>
                    <w:widowControl w:val="0"/>
                    <w:kinsoku/>
                    <w:wordWrap/>
                    <w:overflowPunct/>
                    <w:topLinePunct w:val="0"/>
                    <w:autoSpaceDE/>
                    <w:autoSpaceDN/>
                    <w:bidi w:val="0"/>
                    <w:adjustRightInd/>
                    <w:snapToGrid/>
                    <w:spacing w:before="0" w:after="0" w:line="0" w:lineRule="atLeast"/>
                    <w:ind w:left="0" w:leftChars="0" w:right="0" w:rightChars="0" w:firstLine="0" w:firstLineChars="0"/>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rPr>
                    <w:t>危废暂存间</w:t>
                  </w:r>
                </w:p>
              </w:tc>
              <w:tc>
                <w:tcPr>
                  <w:tcW w:w="852" w:type="dxa"/>
                  <w:noWrap w:val="0"/>
                  <w:vAlign w:val="center"/>
                </w:tcPr>
                <w:p>
                  <w:pPr>
                    <w:pStyle w:val="100"/>
                    <w:keepNext w:val="0"/>
                    <w:keepLines w:val="0"/>
                    <w:pageBreakBefore w:val="0"/>
                    <w:widowControl w:val="0"/>
                    <w:kinsoku/>
                    <w:wordWrap/>
                    <w:overflowPunct/>
                    <w:topLinePunct w:val="0"/>
                    <w:autoSpaceDE/>
                    <w:autoSpaceDN/>
                    <w:bidi w:val="0"/>
                    <w:adjustRightInd/>
                    <w:snapToGrid/>
                    <w:spacing w:before="0" w:after="0" w:line="0" w:lineRule="atLeast"/>
                    <w:ind w:left="0" w:leftChars="0" w:right="0" w:rightChars="0" w:firstLine="0" w:firstLineChars="0"/>
                    <w:jc w:val="center"/>
                    <w:textAlignment w:val="auto"/>
                    <w:rPr>
                      <w:rFonts w:hint="default" w:ascii="Times New Roman" w:hAnsi="Times New Roman" w:eastAsia="宋体" w:cs="Times New Roman"/>
                      <w:sz w:val="21"/>
                      <w:szCs w:val="21"/>
                    </w:rPr>
                  </w:pPr>
                  <w:r>
                    <w:rPr>
                      <w:rFonts w:hint="eastAsia" w:cs="Times New Roman"/>
                      <w:szCs w:val="21"/>
                      <w:lang w:eastAsia="zh-CN" w:bidi="ar"/>
                    </w:rPr>
                    <w:t>废UV灯管</w:t>
                  </w:r>
                </w:p>
              </w:tc>
              <w:tc>
                <w:tcPr>
                  <w:tcW w:w="1648" w:type="dxa"/>
                  <w:noWrap w:val="0"/>
                  <w:vAlign w:val="center"/>
                </w:tcPr>
                <w:p>
                  <w:pPr>
                    <w:pStyle w:val="100"/>
                    <w:keepNext w:val="0"/>
                    <w:keepLines w:val="0"/>
                    <w:pageBreakBefore w:val="0"/>
                    <w:widowControl w:val="0"/>
                    <w:kinsoku/>
                    <w:wordWrap/>
                    <w:overflowPunct/>
                    <w:topLinePunct w:val="0"/>
                    <w:autoSpaceDE/>
                    <w:autoSpaceDN/>
                    <w:bidi w:val="0"/>
                    <w:adjustRightInd/>
                    <w:snapToGrid/>
                    <w:spacing w:before="0" w:after="0" w:line="0" w:lineRule="atLeast"/>
                    <w:ind w:left="0" w:leftChars="0" w:right="0" w:rightChars="0" w:firstLine="0" w:firstLineChars="0"/>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rPr>
                    <w:t>HW29含汞废物</w:t>
                  </w:r>
                </w:p>
              </w:tc>
              <w:tc>
                <w:tcPr>
                  <w:tcW w:w="1318" w:type="dxa"/>
                  <w:noWrap w:val="0"/>
                  <w:vAlign w:val="center"/>
                </w:tcPr>
                <w:p>
                  <w:pPr>
                    <w:pStyle w:val="100"/>
                    <w:keepNext w:val="0"/>
                    <w:keepLines w:val="0"/>
                    <w:pageBreakBefore w:val="0"/>
                    <w:widowControl w:val="0"/>
                    <w:kinsoku/>
                    <w:wordWrap/>
                    <w:overflowPunct/>
                    <w:topLinePunct w:val="0"/>
                    <w:autoSpaceDE/>
                    <w:autoSpaceDN/>
                    <w:bidi w:val="0"/>
                    <w:adjustRightInd/>
                    <w:snapToGrid/>
                    <w:spacing w:before="0" w:after="0" w:line="0" w:lineRule="atLeast"/>
                    <w:ind w:left="0" w:leftChars="0" w:right="0" w:rightChars="0" w:firstLine="0" w:firstLineChars="0"/>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rPr>
                    <w:t>900-023-29</w:t>
                  </w:r>
                </w:p>
              </w:tc>
              <w:tc>
                <w:tcPr>
                  <w:tcW w:w="976" w:type="dxa"/>
                  <w:vMerge w:val="restart"/>
                  <w:noWrap w:val="0"/>
                  <w:vAlign w:val="center"/>
                </w:tcPr>
                <w:p>
                  <w:pPr>
                    <w:pStyle w:val="100"/>
                    <w:keepNext w:val="0"/>
                    <w:keepLines w:val="0"/>
                    <w:pageBreakBefore w:val="0"/>
                    <w:widowControl w:val="0"/>
                    <w:kinsoku/>
                    <w:wordWrap/>
                    <w:overflowPunct/>
                    <w:topLinePunct w:val="0"/>
                    <w:autoSpaceDE/>
                    <w:autoSpaceDN/>
                    <w:bidi w:val="0"/>
                    <w:adjustRightInd/>
                    <w:snapToGrid/>
                    <w:spacing w:before="0" w:after="0" w:line="0" w:lineRule="atLeast"/>
                    <w:ind w:left="0" w:leftChars="0" w:right="0" w:rightChars="0" w:firstLine="0" w:firstLineChars="0"/>
                    <w:jc w:val="center"/>
                    <w:textAlignment w:val="auto"/>
                    <w:rPr>
                      <w:rFonts w:hint="default" w:ascii="Times New Roman" w:hAnsi="Times New Roman" w:eastAsia="宋体" w:cs="Times New Roman"/>
                      <w:kern w:val="2"/>
                      <w:sz w:val="21"/>
                      <w:szCs w:val="21"/>
                      <w:lang w:val="en-US" w:eastAsia="zh-CN" w:bidi="ar-SA"/>
                    </w:rPr>
                  </w:pPr>
                  <w:r>
                    <w:rPr>
                      <w:rFonts w:hint="eastAsia" w:ascii="Times New Roman" w:hAnsi="Times New Roman" w:cs="Times New Roman"/>
                      <w:sz w:val="21"/>
                      <w:szCs w:val="21"/>
                      <w:lang w:eastAsia="zh-CN"/>
                    </w:rPr>
                    <w:t>生产</w:t>
                  </w:r>
                  <w:r>
                    <w:rPr>
                      <w:rFonts w:hint="default" w:ascii="Times New Roman" w:hAnsi="Times New Roman" w:cs="Times New Roman"/>
                      <w:sz w:val="21"/>
                      <w:szCs w:val="21"/>
                      <w:lang w:eastAsia="zh-CN"/>
                    </w:rPr>
                    <w:t>车间</w:t>
                  </w:r>
                  <w:r>
                    <w:rPr>
                      <w:rFonts w:hint="eastAsia" w:cs="Times New Roman"/>
                      <w:sz w:val="21"/>
                      <w:szCs w:val="21"/>
                      <w:lang w:eastAsia="zh-CN"/>
                    </w:rPr>
                    <w:t>西北角</w:t>
                  </w:r>
                </w:p>
              </w:tc>
              <w:tc>
                <w:tcPr>
                  <w:tcW w:w="666" w:type="dxa"/>
                  <w:vMerge w:val="restart"/>
                  <w:noWrap w:val="0"/>
                  <w:vAlign w:val="center"/>
                </w:tcPr>
                <w:p>
                  <w:pPr>
                    <w:pStyle w:val="100"/>
                    <w:keepNext w:val="0"/>
                    <w:keepLines w:val="0"/>
                    <w:pageBreakBefore w:val="0"/>
                    <w:widowControl w:val="0"/>
                    <w:kinsoku/>
                    <w:wordWrap/>
                    <w:overflowPunct/>
                    <w:topLinePunct w:val="0"/>
                    <w:autoSpaceDE/>
                    <w:autoSpaceDN/>
                    <w:bidi w:val="0"/>
                    <w:adjustRightInd/>
                    <w:snapToGrid/>
                    <w:spacing w:before="0" w:after="0" w:line="0" w:lineRule="atLeast"/>
                    <w:ind w:left="0" w:leftChars="0" w:right="0" w:rightChars="0" w:firstLine="0" w:firstLineChars="0"/>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rPr>
                    <w:t>10m</w:t>
                  </w:r>
                  <w:r>
                    <w:rPr>
                      <w:rFonts w:hint="default" w:ascii="Times New Roman" w:hAnsi="Times New Roman" w:eastAsia="宋体" w:cs="Times New Roman"/>
                      <w:sz w:val="21"/>
                      <w:szCs w:val="21"/>
                      <w:vertAlign w:val="superscript"/>
                    </w:rPr>
                    <w:t>2</w:t>
                  </w:r>
                </w:p>
              </w:tc>
              <w:tc>
                <w:tcPr>
                  <w:tcW w:w="1060" w:type="dxa"/>
                  <w:noWrap w:val="0"/>
                  <w:vAlign w:val="center"/>
                </w:tcPr>
                <w:p>
                  <w:pPr>
                    <w:pStyle w:val="100"/>
                    <w:keepNext w:val="0"/>
                    <w:keepLines w:val="0"/>
                    <w:pageBreakBefore w:val="0"/>
                    <w:widowControl w:val="0"/>
                    <w:kinsoku/>
                    <w:wordWrap/>
                    <w:overflowPunct/>
                    <w:topLinePunct w:val="0"/>
                    <w:autoSpaceDE/>
                    <w:autoSpaceDN/>
                    <w:bidi w:val="0"/>
                    <w:adjustRightInd/>
                    <w:snapToGrid/>
                    <w:spacing w:before="0" w:after="0" w:line="0" w:lineRule="atLeast"/>
                    <w:ind w:left="0" w:leftChars="0" w:right="0" w:rightChars="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cs="Times New Roman"/>
                      <w:sz w:val="21"/>
                      <w:szCs w:val="21"/>
                      <w:lang w:eastAsia="zh-CN"/>
                    </w:rPr>
                    <w:t>专用</w:t>
                  </w:r>
                  <w:r>
                    <w:rPr>
                      <w:rFonts w:hint="default" w:ascii="Times New Roman" w:hAnsi="Times New Roman" w:eastAsia="宋体" w:cs="Times New Roman"/>
                      <w:sz w:val="21"/>
                      <w:szCs w:val="21"/>
                    </w:rPr>
                    <w:t>容器密闭贮存</w:t>
                  </w:r>
                </w:p>
              </w:tc>
              <w:tc>
                <w:tcPr>
                  <w:tcW w:w="600" w:type="dxa"/>
                  <w:noWrap w:val="0"/>
                  <w:vAlign w:val="center"/>
                </w:tcPr>
                <w:p>
                  <w:pPr>
                    <w:pStyle w:val="100"/>
                    <w:keepNext w:val="0"/>
                    <w:keepLines w:val="0"/>
                    <w:pageBreakBefore w:val="0"/>
                    <w:widowControl w:val="0"/>
                    <w:kinsoku/>
                    <w:wordWrap/>
                    <w:overflowPunct/>
                    <w:topLinePunct w:val="0"/>
                    <w:autoSpaceDE/>
                    <w:autoSpaceDN/>
                    <w:bidi w:val="0"/>
                    <w:adjustRightInd/>
                    <w:snapToGrid/>
                    <w:spacing w:before="0" w:after="0" w:line="0" w:lineRule="atLeast"/>
                    <w:ind w:left="0" w:leftChars="0" w:right="0" w:rightChars="0"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cs="Times New Roman"/>
                      <w:sz w:val="21"/>
                      <w:szCs w:val="21"/>
                      <w:lang w:val="en-US" w:eastAsia="zh-CN"/>
                    </w:rPr>
                    <w:t>0.2t</w:t>
                  </w:r>
                </w:p>
              </w:tc>
              <w:tc>
                <w:tcPr>
                  <w:tcW w:w="572" w:type="dxa"/>
                  <w:noWrap w:val="0"/>
                  <w:vAlign w:val="center"/>
                </w:tcPr>
                <w:p>
                  <w:pPr>
                    <w:pStyle w:val="100"/>
                    <w:keepNext w:val="0"/>
                    <w:keepLines w:val="0"/>
                    <w:pageBreakBefore w:val="0"/>
                    <w:widowControl w:val="0"/>
                    <w:kinsoku/>
                    <w:wordWrap/>
                    <w:overflowPunct/>
                    <w:topLinePunct w:val="0"/>
                    <w:autoSpaceDE/>
                    <w:autoSpaceDN/>
                    <w:bidi w:val="0"/>
                    <w:adjustRightInd/>
                    <w:snapToGrid/>
                    <w:spacing w:before="0" w:after="0" w:line="0" w:lineRule="atLeast"/>
                    <w:ind w:left="0" w:leftChars="0" w:right="0" w:rightChars="0"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cs="Times New Roman"/>
                      <w:sz w:val="21"/>
                      <w:szCs w:val="21"/>
                      <w:lang w:val="en-US" w:eastAsia="zh-CN"/>
                    </w:rPr>
                    <w:t>180d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81" w:hRule="atLeast"/>
              </w:trPr>
              <w:tc>
                <w:tcPr>
                  <w:tcW w:w="500" w:type="dxa"/>
                  <w:noWrap w:val="0"/>
                  <w:vAlign w:val="center"/>
                </w:tcPr>
                <w:p>
                  <w:pPr>
                    <w:pStyle w:val="100"/>
                    <w:keepNext w:val="0"/>
                    <w:keepLines w:val="0"/>
                    <w:pageBreakBefore w:val="0"/>
                    <w:widowControl w:val="0"/>
                    <w:kinsoku/>
                    <w:wordWrap/>
                    <w:overflowPunct/>
                    <w:topLinePunct w:val="0"/>
                    <w:autoSpaceDE/>
                    <w:autoSpaceDN/>
                    <w:bidi w:val="0"/>
                    <w:adjustRightInd/>
                    <w:snapToGrid/>
                    <w:spacing w:before="0" w:after="0" w:line="0" w:lineRule="atLeast"/>
                    <w:ind w:left="0" w:leftChars="0" w:right="0" w:rightChars="0"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cs="Times New Roman"/>
                      <w:sz w:val="21"/>
                      <w:szCs w:val="21"/>
                      <w:lang w:val="en-US" w:eastAsia="zh-CN"/>
                    </w:rPr>
                    <w:t>2</w:t>
                  </w:r>
                </w:p>
              </w:tc>
              <w:tc>
                <w:tcPr>
                  <w:tcW w:w="814" w:type="dxa"/>
                  <w:vMerge w:val="continue"/>
                  <w:noWrap w:val="0"/>
                  <w:vAlign w:val="center"/>
                </w:tcPr>
                <w:p>
                  <w:pPr>
                    <w:pStyle w:val="100"/>
                    <w:keepNext w:val="0"/>
                    <w:keepLines w:val="0"/>
                    <w:pageBreakBefore w:val="0"/>
                    <w:widowControl w:val="0"/>
                    <w:kinsoku/>
                    <w:wordWrap/>
                    <w:overflowPunct/>
                    <w:topLinePunct w:val="0"/>
                    <w:autoSpaceDE/>
                    <w:autoSpaceDN/>
                    <w:bidi w:val="0"/>
                    <w:adjustRightInd/>
                    <w:snapToGrid/>
                    <w:spacing w:before="0" w:after="0" w:line="0" w:lineRule="atLeast"/>
                    <w:ind w:left="0" w:leftChars="0" w:right="0" w:rightChars="0" w:firstLine="0" w:firstLineChars="0"/>
                    <w:jc w:val="center"/>
                    <w:textAlignment w:val="auto"/>
                    <w:rPr>
                      <w:rFonts w:hint="default" w:ascii="Times New Roman" w:hAnsi="Times New Roman" w:eastAsia="宋体" w:cs="Times New Roman"/>
                      <w:kern w:val="2"/>
                      <w:sz w:val="21"/>
                      <w:szCs w:val="21"/>
                      <w:lang w:val="en-US" w:eastAsia="zh-CN" w:bidi="ar-SA"/>
                    </w:rPr>
                  </w:pPr>
                </w:p>
              </w:tc>
              <w:tc>
                <w:tcPr>
                  <w:tcW w:w="852" w:type="dxa"/>
                  <w:noWrap w:val="0"/>
                  <w:vAlign w:val="center"/>
                </w:tcPr>
                <w:p>
                  <w:pPr>
                    <w:pStyle w:val="100"/>
                    <w:keepNext w:val="0"/>
                    <w:keepLines w:val="0"/>
                    <w:pageBreakBefore w:val="0"/>
                    <w:widowControl w:val="0"/>
                    <w:kinsoku/>
                    <w:wordWrap/>
                    <w:overflowPunct/>
                    <w:topLinePunct w:val="0"/>
                    <w:autoSpaceDE/>
                    <w:autoSpaceDN/>
                    <w:bidi w:val="0"/>
                    <w:adjustRightInd/>
                    <w:snapToGrid/>
                    <w:spacing w:before="0" w:after="0" w:line="0" w:lineRule="atLeast"/>
                    <w:ind w:left="0" w:leftChars="0" w:right="0" w:rightChars="0" w:firstLine="0" w:firstLineChars="0"/>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rPr>
                    <w:t>废活性炭</w:t>
                  </w:r>
                </w:p>
              </w:tc>
              <w:tc>
                <w:tcPr>
                  <w:tcW w:w="1648" w:type="dxa"/>
                  <w:noWrap w:val="0"/>
                  <w:vAlign w:val="center"/>
                </w:tcPr>
                <w:p>
                  <w:pPr>
                    <w:pStyle w:val="100"/>
                    <w:keepNext w:val="0"/>
                    <w:keepLines w:val="0"/>
                    <w:pageBreakBefore w:val="0"/>
                    <w:widowControl w:val="0"/>
                    <w:kinsoku/>
                    <w:wordWrap/>
                    <w:overflowPunct/>
                    <w:topLinePunct w:val="0"/>
                    <w:autoSpaceDE/>
                    <w:autoSpaceDN/>
                    <w:bidi w:val="0"/>
                    <w:adjustRightInd/>
                    <w:snapToGrid/>
                    <w:spacing w:before="0" w:after="0" w:line="0" w:lineRule="atLeast"/>
                    <w:ind w:left="0" w:leftChars="0" w:right="0" w:rightChars="0" w:firstLine="0" w:firstLineChars="0"/>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rPr>
                    <w:t>HW49其他废物</w:t>
                  </w:r>
                </w:p>
              </w:tc>
              <w:tc>
                <w:tcPr>
                  <w:tcW w:w="1318" w:type="dxa"/>
                  <w:noWrap w:val="0"/>
                  <w:vAlign w:val="center"/>
                </w:tcPr>
                <w:p>
                  <w:pPr>
                    <w:pStyle w:val="100"/>
                    <w:keepNext w:val="0"/>
                    <w:keepLines w:val="0"/>
                    <w:pageBreakBefore w:val="0"/>
                    <w:widowControl w:val="0"/>
                    <w:kinsoku/>
                    <w:wordWrap/>
                    <w:overflowPunct/>
                    <w:topLinePunct w:val="0"/>
                    <w:autoSpaceDE/>
                    <w:autoSpaceDN/>
                    <w:bidi w:val="0"/>
                    <w:adjustRightInd/>
                    <w:snapToGrid/>
                    <w:spacing w:before="0" w:after="0" w:line="0" w:lineRule="atLeast"/>
                    <w:ind w:left="0" w:leftChars="0" w:right="0" w:rightChars="0" w:firstLine="0" w:firstLineChars="0"/>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rPr>
                    <w:t>900-041-49</w:t>
                  </w:r>
                </w:p>
              </w:tc>
              <w:tc>
                <w:tcPr>
                  <w:tcW w:w="976" w:type="dxa"/>
                  <w:vMerge w:val="continue"/>
                  <w:noWrap w:val="0"/>
                  <w:vAlign w:val="center"/>
                </w:tcPr>
                <w:p>
                  <w:pPr>
                    <w:pStyle w:val="100"/>
                    <w:keepNext w:val="0"/>
                    <w:keepLines w:val="0"/>
                    <w:pageBreakBefore w:val="0"/>
                    <w:widowControl w:val="0"/>
                    <w:kinsoku/>
                    <w:wordWrap/>
                    <w:overflowPunct/>
                    <w:topLinePunct w:val="0"/>
                    <w:autoSpaceDE/>
                    <w:autoSpaceDN/>
                    <w:bidi w:val="0"/>
                    <w:adjustRightInd/>
                    <w:snapToGrid/>
                    <w:spacing w:before="0" w:after="0" w:line="0" w:lineRule="atLeast"/>
                    <w:ind w:left="0" w:leftChars="0" w:right="0" w:rightChars="0" w:firstLine="0" w:firstLineChars="0"/>
                    <w:jc w:val="center"/>
                    <w:textAlignment w:val="auto"/>
                    <w:rPr>
                      <w:rFonts w:hint="default" w:ascii="Times New Roman" w:hAnsi="Times New Roman" w:eastAsia="宋体" w:cs="Times New Roman"/>
                      <w:kern w:val="2"/>
                      <w:sz w:val="21"/>
                      <w:szCs w:val="21"/>
                      <w:lang w:val="en-US" w:eastAsia="zh-CN" w:bidi="ar-SA"/>
                    </w:rPr>
                  </w:pPr>
                </w:p>
              </w:tc>
              <w:tc>
                <w:tcPr>
                  <w:tcW w:w="666" w:type="dxa"/>
                  <w:vMerge w:val="continue"/>
                  <w:noWrap w:val="0"/>
                  <w:vAlign w:val="center"/>
                </w:tcPr>
                <w:p>
                  <w:pPr>
                    <w:pStyle w:val="100"/>
                    <w:keepNext w:val="0"/>
                    <w:keepLines w:val="0"/>
                    <w:pageBreakBefore w:val="0"/>
                    <w:widowControl w:val="0"/>
                    <w:kinsoku/>
                    <w:wordWrap/>
                    <w:overflowPunct/>
                    <w:topLinePunct w:val="0"/>
                    <w:autoSpaceDE/>
                    <w:autoSpaceDN/>
                    <w:bidi w:val="0"/>
                    <w:adjustRightInd/>
                    <w:snapToGrid/>
                    <w:spacing w:before="0" w:after="0" w:line="0" w:lineRule="atLeast"/>
                    <w:ind w:left="0" w:leftChars="0" w:right="0" w:rightChars="0" w:firstLine="0" w:firstLineChars="0"/>
                    <w:jc w:val="center"/>
                    <w:textAlignment w:val="auto"/>
                    <w:rPr>
                      <w:rFonts w:hint="default" w:ascii="Times New Roman" w:hAnsi="Times New Roman" w:eastAsia="宋体" w:cs="Times New Roman"/>
                      <w:kern w:val="2"/>
                      <w:sz w:val="21"/>
                      <w:szCs w:val="21"/>
                      <w:lang w:val="en-US" w:eastAsia="zh-CN" w:bidi="ar-SA"/>
                    </w:rPr>
                  </w:pPr>
                </w:p>
              </w:tc>
              <w:tc>
                <w:tcPr>
                  <w:tcW w:w="1060" w:type="dxa"/>
                  <w:noWrap w:val="0"/>
                  <w:vAlign w:val="center"/>
                </w:tcPr>
                <w:p>
                  <w:pPr>
                    <w:pStyle w:val="100"/>
                    <w:keepNext w:val="0"/>
                    <w:keepLines w:val="0"/>
                    <w:pageBreakBefore w:val="0"/>
                    <w:widowControl w:val="0"/>
                    <w:kinsoku/>
                    <w:wordWrap/>
                    <w:overflowPunct/>
                    <w:topLinePunct w:val="0"/>
                    <w:autoSpaceDE/>
                    <w:autoSpaceDN/>
                    <w:bidi w:val="0"/>
                    <w:adjustRightInd/>
                    <w:snapToGrid/>
                    <w:spacing w:before="0" w:after="0" w:line="0" w:lineRule="atLeast"/>
                    <w:ind w:left="0" w:leftChars="0" w:right="0" w:rightChars="0" w:firstLine="0" w:firstLineChars="0"/>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cs="Times New Roman"/>
                      <w:sz w:val="21"/>
                      <w:szCs w:val="21"/>
                      <w:lang w:eastAsia="zh-CN"/>
                    </w:rPr>
                    <w:t>专用</w:t>
                  </w:r>
                  <w:r>
                    <w:rPr>
                      <w:rFonts w:hint="default" w:ascii="Times New Roman" w:hAnsi="Times New Roman" w:eastAsia="宋体" w:cs="Times New Roman"/>
                      <w:sz w:val="21"/>
                      <w:szCs w:val="21"/>
                    </w:rPr>
                    <w:t>容器密闭贮存</w:t>
                  </w:r>
                </w:p>
              </w:tc>
              <w:tc>
                <w:tcPr>
                  <w:tcW w:w="600" w:type="dxa"/>
                  <w:noWrap w:val="0"/>
                  <w:vAlign w:val="center"/>
                </w:tcPr>
                <w:p>
                  <w:pPr>
                    <w:pStyle w:val="100"/>
                    <w:keepNext w:val="0"/>
                    <w:keepLines w:val="0"/>
                    <w:pageBreakBefore w:val="0"/>
                    <w:widowControl w:val="0"/>
                    <w:kinsoku/>
                    <w:wordWrap/>
                    <w:overflowPunct/>
                    <w:topLinePunct w:val="0"/>
                    <w:autoSpaceDE/>
                    <w:autoSpaceDN/>
                    <w:bidi w:val="0"/>
                    <w:adjustRightInd/>
                    <w:snapToGrid/>
                    <w:spacing w:before="0" w:after="0" w:line="0" w:lineRule="atLeast"/>
                    <w:ind w:left="0" w:leftChars="0" w:right="0" w:rightChars="0" w:firstLine="0" w:firstLineChars="0"/>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rPr>
                    <w:t>0.5t</w:t>
                  </w:r>
                </w:p>
              </w:tc>
              <w:tc>
                <w:tcPr>
                  <w:tcW w:w="572" w:type="dxa"/>
                  <w:noWrap w:val="0"/>
                  <w:vAlign w:val="center"/>
                </w:tcPr>
                <w:p>
                  <w:pPr>
                    <w:pStyle w:val="100"/>
                    <w:keepNext w:val="0"/>
                    <w:keepLines w:val="0"/>
                    <w:pageBreakBefore w:val="0"/>
                    <w:widowControl w:val="0"/>
                    <w:kinsoku/>
                    <w:wordWrap/>
                    <w:overflowPunct/>
                    <w:topLinePunct w:val="0"/>
                    <w:autoSpaceDE/>
                    <w:autoSpaceDN/>
                    <w:bidi w:val="0"/>
                    <w:adjustRightInd/>
                    <w:snapToGrid/>
                    <w:spacing w:before="0" w:after="0" w:line="0" w:lineRule="atLeast"/>
                    <w:ind w:left="0" w:leftChars="0" w:right="0" w:rightChars="0" w:firstLine="0" w:firstLineChars="0"/>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cs="Times New Roman"/>
                      <w:sz w:val="21"/>
                      <w:szCs w:val="21"/>
                      <w:lang w:val="en-US" w:eastAsia="zh-CN"/>
                    </w:rPr>
                    <w:t>180</w:t>
                  </w:r>
                  <w:r>
                    <w:rPr>
                      <w:rFonts w:hint="default" w:ascii="Times New Roman" w:hAnsi="Times New Roman" w:eastAsia="宋体" w:cs="Times New Roman"/>
                      <w:sz w:val="21"/>
                      <w:szCs w:val="21"/>
                    </w:rPr>
                    <w:t>d</w:t>
                  </w:r>
                </w:p>
              </w:tc>
            </w:tr>
          </w:tbl>
          <w:p>
            <w:pPr>
              <w:pStyle w:val="61"/>
              <w:spacing w:before="0"/>
              <w:ind w:firstLine="480"/>
              <w:rPr>
                <w:rFonts w:hint="default" w:ascii="Times New Roman" w:hAnsi="Times New Roman" w:cs="Times New Roman"/>
              </w:rPr>
            </w:pPr>
            <w:r>
              <w:rPr>
                <w:rFonts w:hint="default" w:ascii="Times New Roman" w:hAnsi="Times New Roman" w:cs="Times New Roman"/>
              </w:rPr>
              <w:t>项目应设置危险废物暂存间（10m</w:t>
            </w:r>
            <w:r>
              <w:rPr>
                <w:rFonts w:hint="default" w:ascii="Times New Roman" w:hAnsi="Times New Roman" w:cs="Times New Roman"/>
                <w:vertAlign w:val="superscript"/>
              </w:rPr>
              <w:t>2</w:t>
            </w:r>
            <w:r>
              <w:rPr>
                <w:rFonts w:hint="default" w:ascii="Times New Roman" w:hAnsi="Times New Roman" w:cs="Times New Roman"/>
              </w:rPr>
              <w:t>），危险废物在厂区危废暂存间暂存后，定期交给有资质单位进行处理。本次评价对危废暂存间贮存提出以下要求：</w:t>
            </w:r>
          </w:p>
          <w:p>
            <w:pPr>
              <w:pStyle w:val="61"/>
              <w:spacing w:before="0"/>
              <w:ind w:firstLine="480"/>
              <w:rPr>
                <w:rFonts w:hint="default" w:ascii="Times New Roman" w:hAnsi="Times New Roman" w:cs="Times New Roman"/>
              </w:rPr>
            </w:pPr>
            <w:r>
              <w:rPr>
                <w:rFonts w:hint="default" w:ascii="Times New Roman" w:hAnsi="Times New Roman" w:cs="Times New Roman"/>
              </w:rPr>
              <w:t>（1）严格按照《危险废物贮存污染控制标准》（GB18597-2001）中规定建设规范的危险废物暂存库，按要求对危险废物进行贮存、暂存。</w:t>
            </w:r>
          </w:p>
          <w:p>
            <w:pPr>
              <w:pStyle w:val="61"/>
              <w:spacing w:before="0"/>
              <w:ind w:firstLine="480"/>
              <w:rPr>
                <w:rFonts w:hint="default" w:ascii="Times New Roman" w:hAnsi="Times New Roman" w:cs="Times New Roman"/>
              </w:rPr>
            </w:pPr>
            <w:r>
              <w:rPr>
                <w:rFonts w:hint="default" w:ascii="Times New Roman" w:hAnsi="Times New Roman" w:cs="Times New Roman"/>
              </w:rPr>
              <w:t>（2）应按《环境保护图形标志-固体废物贮存（处置）场》（GB15562.2）和卫生、环保部门制定的专用警示标识要求，在库房外的明显处同时设置危险废物警示标识。</w:t>
            </w:r>
          </w:p>
          <w:p>
            <w:pPr>
              <w:pStyle w:val="61"/>
              <w:spacing w:before="0"/>
              <w:ind w:firstLine="480"/>
              <w:rPr>
                <w:rFonts w:hint="default" w:ascii="Times New Roman" w:hAnsi="Times New Roman" w:cs="Times New Roman"/>
              </w:rPr>
            </w:pPr>
            <w:r>
              <w:rPr>
                <w:rFonts w:hint="default" w:ascii="Times New Roman" w:hAnsi="Times New Roman" w:cs="Times New Roman"/>
              </w:rPr>
              <w:t>（3）存贮危险废物的容器材质和衬里要与危险废物相容（不相互反应）。</w:t>
            </w:r>
          </w:p>
          <w:p>
            <w:pPr>
              <w:pStyle w:val="61"/>
              <w:spacing w:before="0"/>
              <w:ind w:firstLine="480"/>
              <w:rPr>
                <w:rFonts w:hint="default" w:ascii="Times New Roman" w:hAnsi="Times New Roman" w:cs="Times New Roman"/>
              </w:rPr>
            </w:pPr>
            <w:r>
              <w:rPr>
                <w:rFonts w:hint="default" w:ascii="Times New Roman" w:hAnsi="Times New Roman" w:cs="Times New Roman"/>
              </w:rPr>
              <w:t>（4）危险废物暂存间必须进行基础防渗处理，防止渗漏。</w:t>
            </w:r>
          </w:p>
          <w:p>
            <w:pPr>
              <w:pStyle w:val="61"/>
              <w:spacing w:before="0"/>
              <w:ind w:firstLine="480"/>
              <w:rPr>
                <w:rFonts w:hint="default" w:ascii="Times New Roman" w:hAnsi="Times New Roman" w:cs="Times New Roman"/>
              </w:rPr>
            </w:pPr>
            <w:r>
              <w:rPr>
                <w:rFonts w:hint="default" w:ascii="Times New Roman" w:hAnsi="Times New Roman" w:cs="Times New Roman"/>
              </w:rPr>
              <w:t>（5）装运危险废物的容器应根据危险废物的不同特性而设计，不易破损、变形、老化，能有效地防止渗漏、扩散。装有危险废物的容器必须贴有标签，在标签上详细标明危险废物的名称、重量、成分、特性以及发生泄漏、扩散污染事故时的应急措施和补救方法。</w:t>
            </w:r>
          </w:p>
          <w:p>
            <w:pPr>
              <w:pStyle w:val="61"/>
              <w:spacing w:before="0"/>
              <w:ind w:firstLine="480"/>
              <w:rPr>
                <w:rFonts w:hint="default" w:ascii="Times New Roman" w:hAnsi="Times New Roman" w:cs="Times New Roman"/>
              </w:rPr>
            </w:pPr>
            <w:r>
              <w:rPr>
                <w:rFonts w:hint="default" w:ascii="Times New Roman" w:hAnsi="Times New Roman" w:cs="Times New Roman"/>
              </w:rPr>
              <w:t>（6）不相容的危险废物必须分开堆放，并设置隔离间隔段。</w:t>
            </w:r>
          </w:p>
          <w:p>
            <w:pPr>
              <w:pStyle w:val="61"/>
              <w:spacing w:before="0"/>
              <w:ind w:firstLine="480"/>
              <w:rPr>
                <w:rFonts w:hint="default" w:ascii="Times New Roman" w:hAnsi="Times New Roman" w:cs="Times New Roman"/>
              </w:rPr>
            </w:pPr>
            <w:r>
              <w:rPr>
                <w:rFonts w:hint="default" w:ascii="Times New Roman" w:hAnsi="Times New Roman" w:cs="Times New Roman"/>
              </w:rPr>
              <w:t>（7）交予处置的废物采用危险废物转移联单管理。</w:t>
            </w:r>
          </w:p>
          <w:p>
            <w:pPr>
              <w:pStyle w:val="61"/>
              <w:spacing w:before="0"/>
              <w:ind w:firstLine="480"/>
              <w:rPr>
                <w:rFonts w:hint="default" w:ascii="Times New Roman" w:hAnsi="Times New Roman" w:cs="Times New Roman"/>
              </w:rPr>
            </w:pPr>
            <w:r>
              <w:rPr>
                <w:rFonts w:hint="default" w:ascii="Times New Roman" w:hAnsi="Times New Roman" w:cs="Times New Roman"/>
              </w:rPr>
              <w:t>（8）应委托有相应危废资质的单位处理运输和处置。对危险废物的运输要求安全可靠，要严格按照危险货物运输的管理规定进行危险废物的运输，减少运输过程中的二次污染和可能造成的环境风险。</w:t>
            </w:r>
          </w:p>
          <w:p>
            <w:pPr>
              <w:pStyle w:val="61"/>
              <w:spacing w:before="0"/>
              <w:ind w:firstLine="480"/>
              <w:rPr>
                <w:rFonts w:hint="default" w:ascii="Times New Roman" w:hAnsi="Times New Roman" w:cs="Times New Roman"/>
              </w:rPr>
            </w:pPr>
            <w:r>
              <w:rPr>
                <w:rFonts w:hint="default" w:ascii="Times New Roman" w:hAnsi="Times New Roman" w:cs="Times New Roman"/>
              </w:rPr>
              <w:t>（9）应有专人负责。</w:t>
            </w:r>
          </w:p>
          <w:p>
            <w:pPr>
              <w:pStyle w:val="61"/>
              <w:spacing w:before="0"/>
              <w:ind w:firstLine="480"/>
              <w:rPr>
                <w:rFonts w:hint="default" w:ascii="Times New Roman" w:hAnsi="Times New Roman" w:cs="Times New Roman"/>
              </w:rPr>
            </w:pPr>
            <w:r>
              <w:rPr>
                <w:rFonts w:hint="default" w:ascii="Times New Roman" w:hAnsi="Times New Roman" w:cs="Times New Roman"/>
              </w:rPr>
              <w:t>（10）暂存期限不得超过一年。</w:t>
            </w:r>
          </w:p>
          <w:p>
            <w:pPr>
              <w:pStyle w:val="61"/>
              <w:spacing w:before="0"/>
              <w:ind w:firstLine="480"/>
              <w:rPr>
                <w:rFonts w:hint="default" w:ascii="Times New Roman" w:hAnsi="Times New Roman" w:cs="Times New Roman"/>
              </w:rPr>
            </w:pPr>
            <w:r>
              <w:rPr>
                <w:rFonts w:hint="default" w:ascii="Times New Roman" w:hAnsi="Times New Roman" w:cs="Times New Roman"/>
              </w:rPr>
              <w:t>（11）严格执行转移联单制度，严禁将危险废物转移给无资质的单位处置或利用，严格按照有关规定执行，落实本环评提出的各项措施。</w:t>
            </w:r>
          </w:p>
          <w:p>
            <w:pPr>
              <w:pStyle w:val="61"/>
              <w:spacing w:before="0"/>
              <w:ind w:firstLine="480"/>
              <w:rPr>
                <w:rFonts w:hint="default" w:ascii="Times New Roman" w:hAnsi="Times New Roman" w:cs="Times New Roman"/>
              </w:rPr>
            </w:pPr>
            <w:r>
              <w:rPr>
                <w:rFonts w:hint="default" w:ascii="Times New Roman" w:hAnsi="Times New Roman" w:cs="Times New Roman"/>
              </w:rPr>
              <w:t>综上所述，本项目产生的固体废物在严格分类管理和定期清理的情况下，不会对周围环境产生不利影响。</w:t>
            </w:r>
          </w:p>
          <w:p>
            <w:pPr>
              <w:pStyle w:val="61"/>
              <w:spacing w:before="0"/>
              <w:ind w:left="0" w:leftChars="0" w:firstLine="482" w:firstLineChars="200"/>
              <w:rPr>
                <w:rFonts w:hint="default" w:ascii="Times New Roman" w:hAnsi="Times New Roman" w:eastAsia="宋体" w:cs="Times New Roman"/>
                <w:b/>
                <w:bCs w:val="0"/>
                <w:sz w:val="24"/>
                <w:u w:val="single"/>
                <w:lang w:val="en-US" w:eastAsia="zh-CN"/>
              </w:rPr>
            </w:pPr>
            <w:r>
              <w:rPr>
                <w:rFonts w:hint="default" w:ascii="Times New Roman" w:hAnsi="Times New Roman" w:cs="Times New Roman"/>
                <w:b/>
                <w:bCs w:val="0"/>
                <w:sz w:val="24"/>
                <w:u w:val="single"/>
                <w:lang w:val="en-US" w:eastAsia="zh-CN"/>
              </w:rPr>
              <w:t>6、土壤环境影响分析</w:t>
            </w:r>
          </w:p>
          <w:p>
            <w:pPr>
              <w:adjustRightInd w:val="0"/>
              <w:snapToGrid w:val="0"/>
              <w:spacing w:line="520" w:lineRule="exact"/>
              <w:ind w:firstLine="482" w:firstLineChars="200"/>
              <w:rPr>
                <w:rFonts w:ascii="Times New Roman" w:hAnsi="Times New Roman"/>
                <w:b/>
                <w:bCs w:val="0"/>
                <w:sz w:val="24"/>
                <w:u w:val="single"/>
              </w:rPr>
            </w:pPr>
            <w:r>
              <w:rPr>
                <w:rFonts w:hint="eastAsia" w:ascii="Times New Roman" w:hAnsi="Times New Roman"/>
                <w:b/>
                <w:bCs w:val="0"/>
                <w:sz w:val="24"/>
                <w:u w:val="single"/>
                <w:lang w:val="en-US" w:eastAsia="zh-CN"/>
              </w:rPr>
              <w:t>6</w:t>
            </w:r>
            <w:r>
              <w:rPr>
                <w:rFonts w:ascii="Times New Roman" w:hAnsi="Times New Roman"/>
                <w:b/>
                <w:bCs w:val="0"/>
                <w:sz w:val="24"/>
                <w:u w:val="single"/>
              </w:rPr>
              <w:t>.1   环境影响识别</w:t>
            </w:r>
          </w:p>
          <w:p>
            <w:pPr>
              <w:adjustRightInd w:val="0"/>
              <w:snapToGrid w:val="0"/>
              <w:spacing w:line="520" w:lineRule="exact"/>
              <w:ind w:firstLine="482" w:firstLineChars="200"/>
              <w:rPr>
                <w:rFonts w:ascii="Times New Roman" w:hAnsi="Times New Roman"/>
                <w:b/>
                <w:bCs w:val="0"/>
                <w:sz w:val="24"/>
                <w:u w:val="single"/>
              </w:rPr>
            </w:pPr>
            <w:r>
              <w:rPr>
                <w:rFonts w:hint="eastAsia" w:ascii="Times New Roman" w:hAnsi="Times New Roman"/>
                <w:b/>
                <w:bCs w:val="0"/>
                <w:sz w:val="24"/>
                <w:u w:val="single"/>
                <w:lang w:val="en-US" w:eastAsia="zh-CN"/>
              </w:rPr>
              <w:t>6</w:t>
            </w:r>
            <w:r>
              <w:rPr>
                <w:rFonts w:ascii="Times New Roman" w:hAnsi="Times New Roman"/>
                <w:b/>
                <w:bCs w:val="0"/>
                <w:sz w:val="24"/>
                <w:u w:val="single"/>
              </w:rPr>
              <w:t>.1.1  项目类型</w:t>
            </w:r>
          </w:p>
          <w:p>
            <w:pPr>
              <w:autoSpaceDE w:val="0"/>
              <w:autoSpaceDN w:val="0"/>
              <w:adjustRightInd w:val="0"/>
              <w:spacing w:line="360" w:lineRule="auto"/>
              <w:jc w:val="center"/>
              <w:rPr>
                <w:rFonts w:ascii="Times New Roman" w:hAnsi="Times New Roman"/>
                <w:b/>
                <w:bCs w:val="0"/>
                <w:kern w:val="0"/>
                <w:sz w:val="24"/>
                <w:szCs w:val="24"/>
                <w:u w:val="single"/>
              </w:rPr>
            </w:pPr>
            <w:r>
              <w:rPr>
                <w:rFonts w:ascii="Times New Roman" w:hAnsi="Times New Roman"/>
                <w:b/>
                <w:bCs w:val="0"/>
                <w:kern w:val="0"/>
                <w:sz w:val="24"/>
                <w:szCs w:val="24"/>
                <w:u w:val="single"/>
              </w:rPr>
              <w:t>表</w:t>
            </w:r>
            <w:r>
              <w:rPr>
                <w:rFonts w:hint="eastAsia"/>
                <w:b/>
                <w:bCs w:val="0"/>
                <w:kern w:val="0"/>
                <w:sz w:val="24"/>
                <w:szCs w:val="24"/>
                <w:u w:val="single"/>
                <w:lang w:val="en-US" w:eastAsia="zh-CN"/>
              </w:rPr>
              <w:t>54</w:t>
            </w:r>
            <w:r>
              <w:rPr>
                <w:rFonts w:ascii="Times New Roman" w:hAnsi="Times New Roman"/>
                <w:b/>
                <w:bCs w:val="0"/>
                <w:kern w:val="0"/>
                <w:sz w:val="24"/>
                <w:szCs w:val="24"/>
                <w:u w:val="single"/>
              </w:rPr>
              <w:t xml:space="preserve">  项目影响型判定</w:t>
            </w:r>
          </w:p>
          <w:tbl>
            <w:tblPr>
              <w:tblStyle w:val="45"/>
              <w:tblW w:w="49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28" w:type="dxa"/>
                <w:bottom w:w="0" w:type="dxa"/>
                <w:right w:w="28" w:type="dxa"/>
              </w:tblCellMar>
            </w:tblPr>
            <w:tblGrid>
              <w:gridCol w:w="1029"/>
              <w:gridCol w:w="3345"/>
              <w:gridCol w:w="4375"/>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1003" w:type="dxa"/>
                  <w:noWrap w:val="0"/>
                  <w:vAlign w:val="center"/>
                </w:tcPr>
                <w:p>
                  <w:pPr>
                    <w:autoSpaceDE w:val="0"/>
                    <w:autoSpaceDN w:val="0"/>
                    <w:adjustRightInd w:val="0"/>
                    <w:jc w:val="center"/>
                    <w:rPr>
                      <w:rFonts w:ascii="Times New Roman" w:hAnsi="Times New Roman"/>
                      <w:b/>
                      <w:bCs w:val="0"/>
                      <w:kern w:val="0"/>
                      <w:szCs w:val="21"/>
                      <w:u w:val="single"/>
                    </w:rPr>
                  </w:pPr>
                  <w:r>
                    <w:rPr>
                      <w:rFonts w:ascii="Times New Roman" w:hAnsi="Times New Roman"/>
                      <w:b/>
                      <w:bCs w:val="0"/>
                      <w:kern w:val="0"/>
                      <w:szCs w:val="21"/>
                      <w:u w:val="single"/>
                    </w:rPr>
                    <w:t>影响类型</w:t>
                  </w:r>
                </w:p>
              </w:tc>
              <w:tc>
                <w:tcPr>
                  <w:tcW w:w="3260" w:type="dxa"/>
                  <w:noWrap w:val="0"/>
                  <w:vAlign w:val="center"/>
                </w:tcPr>
                <w:p>
                  <w:pPr>
                    <w:autoSpaceDE w:val="0"/>
                    <w:autoSpaceDN w:val="0"/>
                    <w:adjustRightInd w:val="0"/>
                    <w:jc w:val="center"/>
                    <w:rPr>
                      <w:rFonts w:ascii="Times New Roman" w:hAnsi="Times New Roman"/>
                      <w:b/>
                      <w:bCs w:val="0"/>
                      <w:kern w:val="0"/>
                      <w:szCs w:val="21"/>
                      <w:u w:val="single"/>
                    </w:rPr>
                  </w:pPr>
                  <w:r>
                    <w:rPr>
                      <w:rFonts w:ascii="Times New Roman" w:hAnsi="Times New Roman"/>
                      <w:b/>
                      <w:bCs w:val="0"/>
                      <w:kern w:val="0"/>
                      <w:szCs w:val="21"/>
                      <w:u w:val="single"/>
                    </w:rPr>
                    <w:t>导则内容</w:t>
                  </w:r>
                </w:p>
              </w:tc>
              <w:tc>
                <w:tcPr>
                  <w:tcW w:w="4263" w:type="dxa"/>
                  <w:noWrap w:val="0"/>
                  <w:vAlign w:val="center"/>
                </w:tcPr>
                <w:p>
                  <w:pPr>
                    <w:autoSpaceDE w:val="0"/>
                    <w:autoSpaceDN w:val="0"/>
                    <w:adjustRightInd w:val="0"/>
                    <w:jc w:val="center"/>
                    <w:rPr>
                      <w:rFonts w:ascii="Times New Roman" w:hAnsi="Times New Roman"/>
                      <w:b/>
                      <w:bCs w:val="0"/>
                      <w:kern w:val="0"/>
                      <w:szCs w:val="21"/>
                      <w:u w:val="single"/>
                    </w:rPr>
                  </w:pPr>
                  <w:r>
                    <w:rPr>
                      <w:rFonts w:ascii="Times New Roman" w:hAnsi="Times New Roman"/>
                      <w:b/>
                      <w:bCs w:val="0"/>
                      <w:kern w:val="0"/>
                      <w:szCs w:val="21"/>
                      <w:u w:val="single"/>
                    </w:rPr>
                    <w:t>本项目</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1003" w:type="dxa"/>
                  <w:noWrap w:val="0"/>
                  <w:vAlign w:val="center"/>
                </w:tcPr>
                <w:p>
                  <w:pPr>
                    <w:autoSpaceDE w:val="0"/>
                    <w:autoSpaceDN w:val="0"/>
                    <w:adjustRightInd w:val="0"/>
                    <w:jc w:val="center"/>
                    <w:rPr>
                      <w:rFonts w:ascii="Times New Roman" w:hAnsi="Times New Roman"/>
                      <w:b/>
                      <w:bCs w:val="0"/>
                      <w:kern w:val="0"/>
                      <w:szCs w:val="21"/>
                      <w:u w:val="single"/>
                    </w:rPr>
                  </w:pPr>
                  <w:r>
                    <w:rPr>
                      <w:rFonts w:ascii="Times New Roman" w:hAnsi="Times New Roman"/>
                      <w:b/>
                      <w:bCs w:val="0"/>
                      <w:kern w:val="0"/>
                      <w:szCs w:val="21"/>
                      <w:u w:val="single"/>
                    </w:rPr>
                    <w:t>生态</w:t>
                  </w:r>
                </w:p>
                <w:p>
                  <w:pPr>
                    <w:autoSpaceDE w:val="0"/>
                    <w:autoSpaceDN w:val="0"/>
                    <w:adjustRightInd w:val="0"/>
                    <w:jc w:val="center"/>
                    <w:rPr>
                      <w:rFonts w:ascii="Times New Roman" w:hAnsi="Times New Roman"/>
                      <w:b/>
                      <w:bCs w:val="0"/>
                      <w:kern w:val="0"/>
                      <w:szCs w:val="21"/>
                      <w:u w:val="single"/>
                    </w:rPr>
                  </w:pPr>
                  <w:r>
                    <w:rPr>
                      <w:rFonts w:ascii="Times New Roman" w:hAnsi="Times New Roman"/>
                      <w:b/>
                      <w:bCs w:val="0"/>
                      <w:kern w:val="0"/>
                      <w:szCs w:val="21"/>
                      <w:u w:val="single"/>
                    </w:rPr>
                    <w:t>影响型</w:t>
                  </w:r>
                </w:p>
              </w:tc>
              <w:tc>
                <w:tcPr>
                  <w:tcW w:w="3260" w:type="dxa"/>
                  <w:noWrap w:val="0"/>
                  <w:vAlign w:val="center"/>
                </w:tcPr>
                <w:p>
                  <w:pPr>
                    <w:autoSpaceDE w:val="0"/>
                    <w:autoSpaceDN w:val="0"/>
                    <w:adjustRightInd w:val="0"/>
                    <w:jc w:val="center"/>
                    <w:rPr>
                      <w:rFonts w:ascii="Times New Roman" w:hAnsi="Times New Roman"/>
                      <w:b/>
                      <w:bCs w:val="0"/>
                      <w:kern w:val="0"/>
                      <w:szCs w:val="21"/>
                      <w:u w:val="single"/>
                    </w:rPr>
                  </w:pPr>
                  <w:r>
                    <w:rPr>
                      <w:rFonts w:ascii="Times New Roman" w:hAnsi="Times New Roman"/>
                      <w:b/>
                      <w:bCs w:val="0"/>
                      <w:kern w:val="0"/>
                      <w:szCs w:val="21"/>
                      <w:u w:val="single"/>
                    </w:rPr>
                    <w:t>土壤环境生态影响定义：是指由于人为因素引起土壤环境特征变化导致其生态功能变化的过程或状态。</w:t>
                  </w:r>
                </w:p>
              </w:tc>
              <w:tc>
                <w:tcPr>
                  <w:tcW w:w="4263" w:type="dxa"/>
                  <w:noWrap w:val="0"/>
                  <w:vAlign w:val="center"/>
                </w:tcPr>
                <w:p>
                  <w:pPr>
                    <w:autoSpaceDE w:val="0"/>
                    <w:autoSpaceDN w:val="0"/>
                    <w:adjustRightInd w:val="0"/>
                    <w:jc w:val="left"/>
                    <w:rPr>
                      <w:rFonts w:ascii="Times New Roman" w:hAnsi="Times New Roman"/>
                      <w:b/>
                      <w:bCs w:val="0"/>
                      <w:kern w:val="0"/>
                      <w:szCs w:val="21"/>
                      <w:u w:val="single"/>
                    </w:rPr>
                  </w:pPr>
                  <w:r>
                    <w:rPr>
                      <w:rFonts w:ascii="Times New Roman" w:hAnsi="Times New Roman"/>
                      <w:b/>
                      <w:bCs w:val="0"/>
                      <w:kern w:val="0"/>
                      <w:szCs w:val="21"/>
                      <w:u w:val="single"/>
                    </w:rPr>
                    <w:t>本项目位于</w:t>
                  </w:r>
                  <w:r>
                    <w:rPr>
                      <w:rFonts w:hint="eastAsia"/>
                      <w:b/>
                      <w:bCs w:val="0"/>
                      <w:sz w:val="21"/>
                      <w:szCs w:val="21"/>
                      <w:u w:val="single"/>
                      <w:lang w:eastAsia="zh-CN"/>
                    </w:rPr>
                    <w:t>河南省安阳市滑县枣村乡后村</w:t>
                  </w:r>
                  <w:r>
                    <w:rPr>
                      <w:rFonts w:hint="eastAsia"/>
                      <w:b/>
                      <w:bCs w:val="0"/>
                      <w:sz w:val="21"/>
                      <w:szCs w:val="21"/>
                      <w:u w:val="single"/>
                      <w:lang w:val="en-US" w:eastAsia="zh-CN"/>
                    </w:rPr>
                    <w:t>16号</w:t>
                  </w:r>
                  <w:r>
                    <w:rPr>
                      <w:rFonts w:ascii="Times New Roman" w:hAnsi="Times New Roman"/>
                      <w:b/>
                      <w:bCs w:val="0"/>
                      <w:kern w:val="0"/>
                      <w:szCs w:val="21"/>
                      <w:u w:val="single"/>
                    </w:rPr>
                    <w:t>，周围主要为道路及现状企业，生物资源均为常见物种，区域内无珍稀动植物存在，无规划的自然生态保护区，无重点保护的野生动植物。</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1003" w:type="dxa"/>
                  <w:noWrap w:val="0"/>
                  <w:vAlign w:val="center"/>
                </w:tcPr>
                <w:p>
                  <w:pPr>
                    <w:autoSpaceDE w:val="0"/>
                    <w:autoSpaceDN w:val="0"/>
                    <w:adjustRightInd w:val="0"/>
                    <w:jc w:val="center"/>
                    <w:rPr>
                      <w:rFonts w:ascii="Times New Roman" w:hAnsi="Times New Roman"/>
                      <w:b/>
                      <w:bCs w:val="0"/>
                      <w:kern w:val="0"/>
                      <w:szCs w:val="21"/>
                      <w:u w:val="single"/>
                    </w:rPr>
                  </w:pPr>
                  <w:r>
                    <w:rPr>
                      <w:rFonts w:ascii="Times New Roman" w:hAnsi="Times New Roman"/>
                      <w:b/>
                      <w:bCs w:val="0"/>
                      <w:kern w:val="0"/>
                      <w:szCs w:val="21"/>
                      <w:u w:val="single"/>
                    </w:rPr>
                    <w:t>污染</w:t>
                  </w:r>
                </w:p>
                <w:p>
                  <w:pPr>
                    <w:autoSpaceDE w:val="0"/>
                    <w:autoSpaceDN w:val="0"/>
                    <w:adjustRightInd w:val="0"/>
                    <w:jc w:val="center"/>
                    <w:rPr>
                      <w:rFonts w:ascii="Times New Roman" w:hAnsi="Times New Roman"/>
                      <w:b/>
                      <w:bCs w:val="0"/>
                      <w:kern w:val="0"/>
                      <w:szCs w:val="21"/>
                      <w:u w:val="single"/>
                    </w:rPr>
                  </w:pPr>
                  <w:r>
                    <w:rPr>
                      <w:rFonts w:ascii="Times New Roman" w:hAnsi="Times New Roman"/>
                      <w:b/>
                      <w:bCs w:val="0"/>
                      <w:kern w:val="0"/>
                      <w:szCs w:val="21"/>
                      <w:u w:val="single"/>
                    </w:rPr>
                    <w:t>影响型</w:t>
                  </w:r>
                </w:p>
              </w:tc>
              <w:tc>
                <w:tcPr>
                  <w:tcW w:w="3260" w:type="dxa"/>
                  <w:noWrap w:val="0"/>
                  <w:vAlign w:val="center"/>
                </w:tcPr>
                <w:p>
                  <w:pPr>
                    <w:autoSpaceDE w:val="0"/>
                    <w:autoSpaceDN w:val="0"/>
                    <w:adjustRightInd w:val="0"/>
                    <w:jc w:val="center"/>
                    <w:rPr>
                      <w:rFonts w:ascii="Times New Roman" w:hAnsi="Times New Roman"/>
                      <w:b/>
                      <w:bCs w:val="0"/>
                      <w:kern w:val="0"/>
                      <w:szCs w:val="21"/>
                      <w:u w:val="single"/>
                    </w:rPr>
                  </w:pPr>
                  <w:r>
                    <w:rPr>
                      <w:rFonts w:ascii="Times New Roman" w:hAnsi="Times New Roman"/>
                      <w:b/>
                      <w:bCs w:val="0"/>
                      <w:kern w:val="0"/>
                      <w:szCs w:val="21"/>
                      <w:u w:val="single"/>
                    </w:rPr>
                    <w:t>土壤环境污染影响定义：是指因人为因素导致某种物质进入土壤环境，引起土壤物理、化学、生物等方面特性的改变导致土壤质量恶化的过程或状态。</w:t>
                  </w:r>
                </w:p>
              </w:tc>
              <w:tc>
                <w:tcPr>
                  <w:tcW w:w="4263" w:type="dxa"/>
                  <w:noWrap w:val="0"/>
                  <w:vAlign w:val="center"/>
                </w:tcPr>
                <w:p>
                  <w:pPr>
                    <w:autoSpaceDE w:val="0"/>
                    <w:autoSpaceDN w:val="0"/>
                    <w:adjustRightInd w:val="0"/>
                    <w:jc w:val="left"/>
                    <w:rPr>
                      <w:rFonts w:ascii="Times New Roman" w:hAnsi="Times New Roman"/>
                      <w:b/>
                      <w:bCs w:val="0"/>
                      <w:kern w:val="0"/>
                      <w:szCs w:val="21"/>
                      <w:u w:val="single"/>
                    </w:rPr>
                  </w:pPr>
                  <w:r>
                    <w:rPr>
                      <w:rFonts w:ascii="Times New Roman" w:hAnsi="Times New Roman"/>
                      <w:b/>
                      <w:bCs w:val="0"/>
                      <w:kern w:val="0"/>
                      <w:szCs w:val="21"/>
                      <w:u w:val="single"/>
                    </w:rPr>
                    <w:t>项目产生的生活污水等，均可能进入土壤环境，污染土壤环境。</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4263" w:type="dxa"/>
                  <w:gridSpan w:val="2"/>
                  <w:noWrap w:val="0"/>
                  <w:vAlign w:val="center"/>
                </w:tcPr>
                <w:p>
                  <w:pPr>
                    <w:autoSpaceDE w:val="0"/>
                    <w:autoSpaceDN w:val="0"/>
                    <w:adjustRightInd w:val="0"/>
                    <w:jc w:val="center"/>
                    <w:rPr>
                      <w:rFonts w:ascii="Times New Roman" w:hAnsi="Times New Roman"/>
                      <w:b/>
                      <w:bCs w:val="0"/>
                      <w:kern w:val="0"/>
                      <w:szCs w:val="21"/>
                      <w:u w:val="single"/>
                    </w:rPr>
                  </w:pPr>
                  <w:r>
                    <w:rPr>
                      <w:rFonts w:ascii="Times New Roman" w:hAnsi="Times New Roman"/>
                      <w:b/>
                      <w:bCs w:val="0"/>
                      <w:kern w:val="0"/>
                      <w:szCs w:val="21"/>
                      <w:u w:val="single"/>
                    </w:rPr>
                    <w:t>结论</w:t>
                  </w:r>
                </w:p>
              </w:tc>
              <w:tc>
                <w:tcPr>
                  <w:tcW w:w="4263" w:type="dxa"/>
                  <w:noWrap w:val="0"/>
                  <w:vAlign w:val="center"/>
                </w:tcPr>
                <w:p>
                  <w:pPr>
                    <w:autoSpaceDE w:val="0"/>
                    <w:autoSpaceDN w:val="0"/>
                    <w:adjustRightInd w:val="0"/>
                    <w:jc w:val="center"/>
                    <w:rPr>
                      <w:rFonts w:ascii="Times New Roman" w:hAnsi="Times New Roman"/>
                      <w:b/>
                      <w:bCs w:val="0"/>
                      <w:kern w:val="0"/>
                      <w:szCs w:val="21"/>
                      <w:u w:val="single"/>
                    </w:rPr>
                  </w:pPr>
                  <w:r>
                    <w:rPr>
                      <w:rFonts w:ascii="Times New Roman" w:hAnsi="Times New Roman"/>
                      <w:b/>
                      <w:bCs w:val="0"/>
                      <w:kern w:val="0"/>
                      <w:szCs w:val="21"/>
                      <w:u w:val="single"/>
                    </w:rPr>
                    <w:t>本项目属于“污染影响型”项目</w:t>
                  </w:r>
                </w:p>
              </w:tc>
            </w:tr>
          </w:tbl>
          <w:p>
            <w:pPr>
              <w:adjustRightInd w:val="0"/>
              <w:snapToGrid w:val="0"/>
              <w:spacing w:line="480" w:lineRule="atLeast"/>
              <w:ind w:firstLine="482" w:firstLineChars="200"/>
              <w:rPr>
                <w:rFonts w:ascii="Times New Roman" w:hAnsi="Times New Roman"/>
                <w:b/>
                <w:bCs w:val="0"/>
                <w:sz w:val="24"/>
                <w:u w:val="single"/>
              </w:rPr>
            </w:pPr>
            <w:r>
              <w:rPr>
                <w:rFonts w:hint="eastAsia" w:ascii="Times New Roman" w:hAnsi="Times New Roman"/>
                <w:b/>
                <w:bCs w:val="0"/>
                <w:sz w:val="24"/>
                <w:u w:val="single"/>
                <w:lang w:val="en-US" w:eastAsia="zh-CN"/>
              </w:rPr>
              <w:t>6</w:t>
            </w:r>
            <w:r>
              <w:rPr>
                <w:rFonts w:ascii="Times New Roman" w:hAnsi="Times New Roman"/>
                <w:b/>
                <w:bCs w:val="0"/>
                <w:sz w:val="24"/>
                <w:u w:val="single"/>
              </w:rPr>
              <w:t>.1.2  土壤环境影响类型及影响途径识别</w:t>
            </w:r>
          </w:p>
          <w:p>
            <w:pPr>
              <w:autoSpaceDE w:val="0"/>
              <w:autoSpaceDN w:val="0"/>
              <w:adjustRightInd w:val="0"/>
              <w:spacing w:line="360" w:lineRule="auto"/>
              <w:jc w:val="center"/>
              <w:rPr>
                <w:rFonts w:ascii="Times New Roman" w:hAnsi="Times New Roman"/>
                <w:b/>
                <w:bCs w:val="0"/>
                <w:sz w:val="24"/>
                <w:szCs w:val="24"/>
                <w:u w:val="single"/>
              </w:rPr>
            </w:pPr>
            <w:r>
              <w:rPr>
                <w:rFonts w:ascii="Times New Roman" w:hAnsi="Times New Roman"/>
                <w:b/>
                <w:bCs w:val="0"/>
                <w:sz w:val="24"/>
                <w:szCs w:val="24"/>
                <w:u w:val="single"/>
              </w:rPr>
              <w:t>表</w:t>
            </w:r>
            <w:r>
              <w:rPr>
                <w:rFonts w:hint="eastAsia"/>
                <w:b/>
                <w:bCs w:val="0"/>
                <w:sz w:val="24"/>
                <w:szCs w:val="24"/>
                <w:u w:val="single"/>
                <w:lang w:val="en-US" w:eastAsia="zh-CN"/>
              </w:rPr>
              <w:t>55</w:t>
            </w:r>
            <w:r>
              <w:rPr>
                <w:rFonts w:ascii="Times New Roman" w:hAnsi="Times New Roman"/>
                <w:b/>
                <w:bCs w:val="0"/>
                <w:sz w:val="24"/>
                <w:szCs w:val="24"/>
                <w:u w:val="single"/>
              </w:rPr>
              <w:t xml:space="preserve">  建设项目土壤环境影响类型与影响途径表</w:t>
            </w:r>
          </w:p>
          <w:tbl>
            <w:tblPr>
              <w:tblStyle w:val="45"/>
              <w:tblW w:w="49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28" w:type="dxa"/>
                <w:bottom w:w="0" w:type="dxa"/>
                <w:right w:w="28" w:type="dxa"/>
              </w:tblCellMar>
            </w:tblPr>
            <w:tblGrid>
              <w:gridCol w:w="2391"/>
              <w:gridCol w:w="2201"/>
              <w:gridCol w:w="2119"/>
              <w:gridCol w:w="2038"/>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jc w:val="center"/>
              </w:trPr>
              <w:tc>
                <w:tcPr>
                  <w:tcW w:w="2558" w:type="dxa"/>
                  <w:vMerge w:val="restart"/>
                  <w:noWrap w:val="0"/>
                  <w:vAlign w:val="center"/>
                </w:tcPr>
                <w:p>
                  <w:pPr>
                    <w:autoSpaceDE w:val="0"/>
                    <w:autoSpaceDN w:val="0"/>
                    <w:adjustRightInd w:val="0"/>
                    <w:jc w:val="center"/>
                    <w:rPr>
                      <w:rFonts w:ascii="Times New Roman" w:hAnsi="Times New Roman"/>
                      <w:b/>
                      <w:bCs w:val="0"/>
                      <w:kern w:val="0"/>
                      <w:szCs w:val="21"/>
                      <w:u w:val="single"/>
                    </w:rPr>
                  </w:pPr>
                  <w:r>
                    <w:rPr>
                      <w:rFonts w:ascii="Times New Roman" w:hAnsi="Times New Roman"/>
                      <w:b/>
                      <w:bCs w:val="0"/>
                      <w:kern w:val="0"/>
                      <w:szCs w:val="21"/>
                      <w:u w:val="single"/>
                    </w:rPr>
                    <w:t>不同时段</w:t>
                  </w:r>
                </w:p>
              </w:tc>
              <w:tc>
                <w:tcPr>
                  <w:tcW w:w="6796" w:type="dxa"/>
                  <w:gridSpan w:val="3"/>
                  <w:noWrap w:val="0"/>
                  <w:vAlign w:val="center"/>
                </w:tcPr>
                <w:p>
                  <w:pPr>
                    <w:autoSpaceDE w:val="0"/>
                    <w:autoSpaceDN w:val="0"/>
                    <w:adjustRightInd w:val="0"/>
                    <w:jc w:val="center"/>
                    <w:rPr>
                      <w:rFonts w:ascii="Times New Roman" w:hAnsi="Times New Roman"/>
                      <w:b/>
                      <w:bCs w:val="0"/>
                      <w:kern w:val="0"/>
                      <w:szCs w:val="21"/>
                      <w:u w:val="single"/>
                    </w:rPr>
                  </w:pPr>
                  <w:r>
                    <w:rPr>
                      <w:rFonts w:ascii="Times New Roman" w:hAnsi="Times New Roman"/>
                      <w:b/>
                      <w:bCs w:val="0"/>
                      <w:kern w:val="0"/>
                      <w:szCs w:val="21"/>
                      <w:u w:val="single"/>
                    </w:rPr>
                    <w:t>污染影响型</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jc w:val="center"/>
              </w:trPr>
              <w:tc>
                <w:tcPr>
                  <w:tcW w:w="2558" w:type="dxa"/>
                  <w:vMerge w:val="continue"/>
                  <w:noWrap w:val="0"/>
                  <w:vAlign w:val="center"/>
                </w:tcPr>
                <w:p>
                  <w:pPr>
                    <w:autoSpaceDE w:val="0"/>
                    <w:autoSpaceDN w:val="0"/>
                    <w:adjustRightInd w:val="0"/>
                    <w:jc w:val="center"/>
                    <w:rPr>
                      <w:rFonts w:ascii="Times New Roman" w:hAnsi="Times New Roman"/>
                      <w:b/>
                      <w:bCs w:val="0"/>
                      <w:kern w:val="0"/>
                      <w:szCs w:val="21"/>
                      <w:u w:val="single"/>
                    </w:rPr>
                  </w:pPr>
                </w:p>
              </w:tc>
              <w:tc>
                <w:tcPr>
                  <w:tcW w:w="2353" w:type="dxa"/>
                  <w:noWrap w:val="0"/>
                  <w:vAlign w:val="center"/>
                </w:tcPr>
                <w:p>
                  <w:pPr>
                    <w:autoSpaceDE w:val="0"/>
                    <w:autoSpaceDN w:val="0"/>
                    <w:adjustRightInd w:val="0"/>
                    <w:jc w:val="center"/>
                    <w:rPr>
                      <w:rFonts w:ascii="Times New Roman" w:hAnsi="Times New Roman"/>
                      <w:b/>
                      <w:bCs w:val="0"/>
                      <w:kern w:val="0"/>
                      <w:szCs w:val="21"/>
                      <w:u w:val="single"/>
                    </w:rPr>
                  </w:pPr>
                  <w:r>
                    <w:rPr>
                      <w:rFonts w:ascii="Times New Roman" w:hAnsi="Times New Roman"/>
                      <w:b/>
                      <w:bCs w:val="0"/>
                      <w:kern w:val="0"/>
                      <w:szCs w:val="21"/>
                      <w:u w:val="single"/>
                    </w:rPr>
                    <w:t>大气沉降</w:t>
                  </w:r>
                </w:p>
              </w:tc>
              <w:tc>
                <w:tcPr>
                  <w:tcW w:w="2265" w:type="dxa"/>
                  <w:noWrap w:val="0"/>
                  <w:vAlign w:val="center"/>
                </w:tcPr>
                <w:p>
                  <w:pPr>
                    <w:autoSpaceDE w:val="0"/>
                    <w:autoSpaceDN w:val="0"/>
                    <w:adjustRightInd w:val="0"/>
                    <w:jc w:val="center"/>
                    <w:rPr>
                      <w:rFonts w:ascii="Times New Roman" w:hAnsi="Times New Roman"/>
                      <w:b/>
                      <w:bCs w:val="0"/>
                      <w:kern w:val="0"/>
                      <w:szCs w:val="21"/>
                      <w:u w:val="single"/>
                    </w:rPr>
                  </w:pPr>
                  <w:r>
                    <w:rPr>
                      <w:rFonts w:ascii="Times New Roman" w:hAnsi="Times New Roman"/>
                      <w:b/>
                      <w:bCs w:val="0"/>
                      <w:kern w:val="0"/>
                      <w:szCs w:val="21"/>
                      <w:u w:val="single"/>
                    </w:rPr>
                    <w:t>地面漫流</w:t>
                  </w:r>
                </w:p>
              </w:tc>
              <w:tc>
                <w:tcPr>
                  <w:tcW w:w="2178" w:type="dxa"/>
                  <w:noWrap w:val="0"/>
                  <w:vAlign w:val="center"/>
                </w:tcPr>
                <w:p>
                  <w:pPr>
                    <w:autoSpaceDE w:val="0"/>
                    <w:autoSpaceDN w:val="0"/>
                    <w:adjustRightInd w:val="0"/>
                    <w:jc w:val="center"/>
                    <w:rPr>
                      <w:rFonts w:ascii="Times New Roman" w:hAnsi="Times New Roman"/>
                      <w:b/>
                      <w:bCs w:val="0"/>
                      <w:kern w:val="0"/>
                      <w:szCs w:val="21"/>
                      <w:u w:val="single"/>
                    </w:rPr>
                  </w:pPr>
                  <w:r>
                    <w:rPr>
                      <w:rFonts w:ascii="Times New Roman" w:hAnsi="Times New Roman"/>
                      <w:b/>
                      <w:bCs w:val="0"/>
                      <w:kern w:val="0"/>
                      <w:szCs w:val="21"/>
                      <w:u w:val="single"/>
                    </w:rPr>
                    <w:t>垂直入渗</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342" w:hRule="atLeast"/>
                <w:jc w:val="center"/>
              </w:trPr>
              <w:tc>
                <w:tcPr>
                  <w:tcW w:w="2558" w:type="dxa"/>
                  <w:noWrap w:val="0"/>
                  <w:vAlign w:val="center"/>
                </w:tcPr>
                <w:p>
                  <w:pPr>
                    <w:autoSpaceDE w:val="0"/>
                    <w:autoSpaceDN w:val="0"/>
                    <w:adjustRightInd w:val="0"/>
                    <w:jc w:val="center"/>
                    <w:rPr>
                      <w:rFonts w:ascii="Times New Roman" w:hAnsi="Times New Roman"/>
                      <w:b/>
                      <w:bCs w:val="0"/>
                      <w:kern w:val="0"/>
                      <w:szCs w:val="21"/>
                      <w:u w:val="single"/>
                    </w:rPr>
                  </w:pPr>
                  <w:r>
                    <w:rPr>
                      <w:rFonts w:ascii="Times New Roman" w:hAnsi="Times New Roman"/>
                      <w:b/>
                      <w:bCs w:val="0"/>
                      <w:kern w:val="0"/>
                      <w:szCs w:val="21"/>
                      <w:u w:val="single"/>
                    </w:rPr>
                    <w:t>建设期</w:t>
                  </w:r>
                </w:p>
              </w:tc>
              <w:tc>
                <w:tcPr>
                  <w:tcW w:w="2353" w:type="dxa"/>
                  <w:noWrap w:val="0"/>
                  <w:vAlign w:val="center"/>
                </w:tcPr>
                <w:p>
                  <w:pPr>
                    <w:autoSpaceDE w:val="0"/>
                    <w:autoSpaceDN w:val="0"/>
                    <w:adjustRightInd w:val="0"/>
                    <w:jc w:val="center"/>
                    <w:rPr>
                      <w:rFonts w:ascii="Times New Roman" w:hAnsi="Times New Roman"/>
                      <w:b/>
                      <w:bCs w:val="0"/>
                      <w:kern w:val="0"/>
                      <w:szCs w:val="21"/>
                      <w:u w:val="single"/>
                    </w:rPr>
                  </w:pPr>
                  <w:r>
                    <w:rPr>
                      <w:rFonts w:ascii="Times New Roman" w:hAnsi="Times New Roman"/>
                      <w:b/>
                      <w:bCs w:val="0"/>
                      <w:kern w:val="0"/>
                      <w:szCs w:val="21"/>
                      <w:u w:val="single"/>
                    </w:rPr>
                    <w:t>—</w:t>
                  </w:r>
                </w:p>
              </w:tc>
              <w:tc>
                <w:tcPr>
                  <w:tcW w:w="2265" w:type="dxa"/>
                  <w:noWrap w:val="0"/>
                  <w:vAlign w:val="center"/>
                </w:tcPr>
                <w:p>
                  <w:pPr>
                    <w:autoSpaceDE w:val="0"/>
                    <w:autoSpaceDN w:val="0"/>
                    <w:adjustRightInd w:val="0"/>
                    <w:jc w:val="center"/>
                    <w:rPr>
                      <w:rFonts w:ascii="Times New Roman" w:hAnsi="Times New Roman"/>
                      <w:b/>
                      <w:bCs w:val="0"/>
                      <w:kern w:val="0"/>
                      <w:szCs w:val="21"/>
                      <w:u w:val="single"/>
                    </w:rPr>
                  </w:pPr>
                  <w:r>
                    <w:rPr>
                      <w:rFonts w:ascii="Times New Roman" w:hAnsi="Times New Roman"/>
                      <w:b/>
                      <w:bCs w:val="0"/>
                      <w:kern w:val="0"/>
                      <w:szCs w:val="21"/>
                      <w:u w:val="single"/>
                    </w:rPr>
                    <w:t>—</w:t>
                  </w:r>
                </w:p>
              </w:tc>
              <w:tc>
                <w:tcPr>
                  <w:tcW w:w="2178" w:type="dxa"/>
                  <w:noWrap w:val="0"/>
                  <w:vAlign w:val="center"/>
                </w:tcPr>
                <w:p>
                  <w:pPr>
                    <w:autoSpaceDE w:val="0"/>
                    <w:autoSpaceDN w:val="0"/>
                    <w:adjustRightInd w:val="0"/>
                    <w:jc w:val="center"/>
                    <w:rPr>
                      <w:rFonts w:ascii="Times New Roman" w:hAnsi="Times New Roman"/>
                      <w:b/>
                      <w:bCs w:val="0"/>
                      <w:kern w:val="0"/>
                      <w:szCs w:val="21"/>
                      <w:u w:val="single"/>
                    </w:rPr>
                  </w:pPr>
                  <w:r>
                    <w:rPr>
                      <w:rFonts w:ascii="Times New Roman" w:hAnsi="Times New Roman"/>
                      <w:b/>
                      <w:bCs w:val="0"/>
                      <w:kern w:val="0"/>
                      <w:szCs w:val="21"/>
                      <w:u w:val="single"/>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jc w:val="center"/>
              </w:trPr>
              <w:tc>
                <w:tcPr>
                  <w:tcW w:w="2558" w:type="dxa"/>
                  <w:noWrap w:val="0"/>
                  <w:vAlign w:val="center"/>
                </w:tcPr>
                <w:p>
                  <w:pPr>
                    <w:autoSpaceDE w:val="0"/>
                    <w:autoSpaceDN w:val="0"/>
                    <w:adjustRightInd w:val="0"/>
                    <w:jc w:val="center"/>
                    <w:rPr>
                      <w:rFonts w:ascii="Times New Roman" w:hAnsi="Times New Roman"/>
                      <w:b/>
                      <w:bCs w:val="0"/>
                      <w:kern w:val="0"/>
                      <w:szCs w:val="21"/>
                      <w:u w:val="single"/>
                    </w:rPr>
                  </w:pPr>
                  <w:r>
                    <w:rPr>
                      <w:rFonts w:ascii="Times New Roman" w:hAnsi="Times New Roman"/>
                      <w:b/>
                      <w:bCs w:val="0"/>
                      <w:kern w:val="0"/>
                      <w:szCs w:val="21"/>
                      <w:u w:val="single"/>
                    </w:rPr>
                    <w:t>运营期</w:t>
                  </w:r>
                </w:p>
              </w:tc>
              <w:tc>
                <w:tcPr>
                  <w:tcW w:w="2353" w:type="dxa"/>
                  <w:noWrap w:val="0"/>
                  <w:vAlign w:val="center"/>
                </w:tcPr>
                <w:p>
                  <w:pPr>
                    <w:autoSpaceDE w:val="0"/>
                    <w:autoSpaceDN w:val="0"/>
                    <w:adjustRightInd w:val="0"/>
                    <w:jc w:val="center"/>
                    <w:rPr>
                      <w:rFonts w:ascii="Times New Roman" w:hAnsi="Times New Roman"/>
                      <w:b/>
                      <w:bCs w:val="0"/>
                      <w:kern w:val="0"/>
                      <w:szCs w:val="21"/>
                      <w:u w:val="single"/>
                    </w:rPr>
                  </w:pPr>
                  <w:r>
                    <w:rPr>
                      <w:rFonts w:ascii="Times New Roman" w:hAnsi="Times New Roman"/>
                      <w:b/>
                      <w:bCs w:val="0"/>
                      <w:kern w:val="0"/>
                      <w:szCs w:val="21"/>
                      <w:u w:val="single"/>
                    </w:rPr>
                    <w:t>—</w:t>
                  </w:r>
                </w:p>
              </w:tc>
              <w:tc>
                <w:tcPr>
                  <w:tcW w:w="2265" w:type="dxa"/>
                  <w:noWrap w:val="0"/>
                  <w:vAlign w:val="center"/>
                </w:tcPr>
                <w:p>
                  <w:pPr>
                    <w:autoSpaceDE w:val="0"/>
                    <w:autoSpaceDN w:val="0"/>
                    <w:adjustRightInd w:val="0"/>
                    <w:jc w:val="center"/>
                    <w:rPr>
                      <w:rFonts w:ascii="Times New Roman" w:hAnsi="Times New Roman"/>
                      <w:b/>
                      <w:bCs w:val="0"/>
                      <w:kern w:val="0"/>
                      <w:szCs w:val="21"/>
                      <w:u w:val="single"/>
                    </w:rPr>
                  </w:pPr>
                  <w:r>
                    <w:rPr>
                      <w:rFonts w:ascii="Times New Roman" w:hAnsi="Times New Roman"/>
                      <w:b/>
                      <w:bCs w:val="0"/>
                      <w:kern w:val="0"/>
                      <w:szCs w:val="21"/>
                      <w:u w:val="single"/>
                    </w:rPr>
                    <w:t>—</w:t>
                  </w:r>
                </w:p>
              </w:tc>
              <w:tc>
                <w:tcPr>
                  <w:tcW w:w="2178" w:type="dxa"/>
                  <w:noWrap w:val="0"/>
                  <w:vAlign w:val="center"/>
                </w:tcPr>
                <w:p>
                  <w:pPr>
                    <w:autoSpaceDE w:val="0"/>
                    <w:autoSpaceDN w:val="0"/>
                    <w:adjustRightInd w:val="0"/>
                    <w:jc w:val="center"/>
                    <w:rPr>
                      <w:rFonts w:ascii="Times New Roman" w:hAnsi="Times New Roman"/>
                      <w:b/>
                      <w:bCs w:val="0"/>
                      <w:kern w:val="0"/>
                      <w:szCs w:val="21"/>
                      <w:u w:val="single"/>
                    </w:rPr>
                  </w:pPr>
                  <w:r>
                    <w:rPr>
                      <w:rFonts w:ascii="Times New Roman" w:hAnsi="Times New Roman"/>
                      <w:b/>
                      <w:bCs w:val="0"/>
                      <w:kern w:val="0"/>
                      <w:szCs w:val="21"/>
                      <w:u w:val="single"/>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jc w:val="center"/>
              </w:trPr>
              <w:tc>
                <w:tcPr>
                  <w:tcW w:w="2558" w:type="dxa"/>
                  <w:noWrap w:val="0"/>
                  <w:vAlign w:val="center"/>
                </w:tcPr>
                <w:p>
                  <w:pPr>
                    <w:autoSpaceDE w:val="0"/>
                    <w:autoSpaceDN w:val="0"/>
                    <w:adjustRightInd w:val="0"/>
                    <w:jc w:val="center"/>
                    <w:rPr>
                      <w:rFonts w:ascii="Times New Roman" w:hAnsi="Times New Roman"/>
                      <w:b/>
                      <w:bCs w:val="0"/>
                      <w:kern w:val="0"/>
                      <w:szCs w:val="21"/>
                      <w:u w:val="single"/>
                    </w:rPr>
                  </w:pPr>
                  <w:r>
                    <w:rPr>
                      <w:rFonts w:ascii="Times New Roman" w:hAnsi="Times New Roman"/>
                      <w:b/>
                      <w:bCs w:val="0"/>
                      <w:kern w:val="0"/>
                      <w:szCs w:val="21"/>
                      <w:u w:val="single"/>
                    </w:rPr>
                    <w:t>服务期满后</w:t>
                  </w:r>
                </w:p>
              </w:tc>
              <w:tc>
                <w:tcPr>
                  <w:tcW w:w="2353" w:type="dxa"/>
                  <w:noWrap w:val="0"/>
                  <w:vAlign w:val="center"/>
                </w:tcPr>
                <w:p>
                  <w:pPr>
                    <w:autoSpaceDE w:val="0"/>
                    <w:autoSpaceDN w:val="0"/>
                    <w:adjustRightInd w:val="0"/>
                    <w:jc w:val="center"/>
                    <w:rPr>
                      <w:rFonts w:ascii="Times New Roman" w:hAnsi="Times New Roman"/>
                      <w:b/>
                      <w:bCs w:val="0"/>
                      <w:kern w:val="0"/>
                      <w:szCs w:val="21"/>
                      <w:u w:val="single"/>
                    </w:rPr>
                  </w:pPr>
                  <w:r>
                    <w:rPr>
                      <w:rFonts w:ascii="Times New Roman" w:hAnsi="Times New Roman"/>
                      <w:b/>
                      <w:bCs w:val="0"/>
                      <w:kern w:val="0"/>
                      <w:szCs w:val="21"/>
                      <w:u w:val="single"/>
                    </w:rPr>
                    <w:t>—</w:t>
                  </w:r>
                </w:p>
              </w:tc>
              <w:tc>
                <w:tcPr>
                  <w:tcW w:w="2265" w:type="dxa"/>
                  <w:noWrap w:val="0"/>
                  <w:vAlign w:val="center"/>
                </w:tcPr>
                <w:p>
                  <w:pPr>
                    <w:autoSpaceDE w:val="0"/>
                    <w:autoSpaceDN w:val="0"/>
                    <w:adjustRightInd w:val="0"/>
                    <w:jc w:val="center"/>
                    <w:rPr>
                      <w:rFonts w:ascii="Times New Roman" w:hAnsi="Times New Roman"/>
                      <w:b/>
                      <w:bCs w:val="0"/>
                      <w:kern w:val="0"/>
                      <w:szCs w:val="21"/>
                      <w:u w:val="single"/>
                    </w:rPr>
                  </w:pPr>
                  <w:r>
                    <w:rPr>
                      <w:rFonts w:ascii="Times New Roman" w:hAnsi="Times New Roman"/>
                      <w:b/>
                      <w:bCs w:val="0"/>
                      <w:kern w:val="0"/>
                      <w:szCs w:val="21"/>
                      <w:u w:val="single"/>
                    </w:rPr>
                    <w:t>—</w:t>
                  </w:r>
                </w:p>
              </w:tc>
              <w:tc>
                <w:tcPr>
                  <w:tcW w:w="2178" w:type="dxa"/>
                  <w:noWrap w:val="0"/>
                  <w:vAlign w:val="center"/>
                </w:tcPr>
                <w:p>
                  <w:pPr>
                    <w:autoSpaceDE w:val="0"/>
                    <w:autoSpaceDN w:val="0"/>
                    <w:adjustRightInd w:val="0"/>
                    <w:jc w:val="center"/>
                    <w:rPr>
                      <w:rFonts w:ascii="Times New Roman" w:hAnsi="Times New Roman"/>
                      <w:b/>
                      <w:bCs w:val="0"/>
                      <w:kern w:val="0"/>
                      <w:szCs w:val="21"/>
                      <w:u w:val="single"/>
                    </w:rPr>
                  </w:pPr>
                  <w:r>
                    <w:rPr>
                      <w:rFonts w:ascii="Times New Roman" w:hAnsi="Times New Roman"/>
                      <w:b/>
                      <w:bCs w:val="0"/>
                      <w:kern w:val="0"/>
                      <w:szCs w:val="21"/>
                      <w:u w:val="single"/>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jc w:val="center"/>
              </w:trPr>
              <w:tc>
                <w:tcPr>
                  <w:tcW w:w="9354" w:type="dxa"/>
                  <w:gridSpan w:val="4"/>
                  <w:noWrap w:val="0"/>
                  <w:vAlign w:val="center"/>
                </w:tcPr>
                <w:p>
                  <w:pPr>
                    <w:autoSpaceDE w:val="0"/>
                    <w:autoSpaceDN w:val="0"/>
                    <w:adjustRightInd w:val="0"/>
                    <w:rPr>
                      <w:rFonts w:ascii="Times New Roman" w:hAnsi="Times New Roman"/>
                      <w:b/>
                      <w:bCs w:val="0"/>
                      <w:kern w:val="0"/>
                      <w:szCs w:val="21"/>
                      <w:u w:val="single"/>
                    </w:rPr>
                  </w:pPr>
                  <w:r>
                    <w:rPr>
                      <w:rFonts w:ascii="Times New Roman" w:hAnsi="Times New Roman"/>
                      <w:b/>
                      <w:bCs w:val="0"/>
                      <w:kern w:val="0"/>
                      <w:szCs w:val="21"/>
                      <w:u w:val="single"/>
                    </w:rPr>
                    <w:t>注：在可能产生的土壤环境影响类型处打“√”，列表未涵盖的可自行设计</w:t>
                  </w:r>
                </w:p>
              </w:tc>
            </w:tr>
          </w:tbl>
          <w:p>
            <w:pPr>
              <w:adjustRightInd w:val="0"/>
              <w:snapToGrid w:val="0"/>
              <w:spacing w:line="480" w:lineRule="atLeast"/>
              <w:ind w:firstLine="482" w:firstLineChars="200"/>
              <w:rPr>
                <w:rFonts w:ascii="Times New Roman" w:hAnsi="Times New Roman"/>
                <w:b/>
                <w:bCs w:val="0"/>
                <w:sz w:val="24"/>
                <w:u w:val="single"/>
              </w:rPr>
            </w:pPr>
            <w:r>
              <w:rPr>
                <w:rFonts w:hint="eastAsia" w:ascii="Times New Roman" w:hAnsi="Times New Roman"/>
                <w:b/>
                <w:bCs w:val="0"/>
                <w:sz w:val="24"/>
                <w:u w:val="single"/>
                <w:lang w:val="en-US" w:eastAsia="zh-CN"/>
              </w:rPr>
              <w:t>6</w:t>
            </w:r>
            <w:r>
              <w:rPr>
                <w:rFonts w:ascii="Times New Roman" w:hAnsi="Times New Roman"/>
                <w:b/>
                <w:bCs w:val="0"/>
                <w:sz w:val="24"/>
                <w:u w:val="single"/>
              </w:rPr>
              <w:t>.1.3  土壤环境影响源及影响因子识别</w:t>
            </w:r>
          </w:p>
          <w:p>
            <w:pPr>
              <w:autoSpaceDE w:val="0"/>
              <w:autoSpaceDN w:val="0"/>
              <w:adjustRightInd w:val="0"/>
              <w:spacing w:line="360" w:lineRule="auto"/>
              <w:jc w:val="center"/>
              <w:rPr>
                <w:rFonts w:ascii="Times New Roman" w:hAnsi="Times New Roman"/>
                <w:b/>
                <w:bCs w:val="0"/>
                <w:sz w:val="24"/>
                <w:szCs w:val="24"/>
                <w:u w:val="single"/>
              </w:rPr>
            </w:pPr>
            <w:r>
              <w:rPr>
                <w:rFonts w:ascii="Times New Roman" w:hAnsi="Times New Roman"/>
                <w:b/>
                <w:bCs w:val="0"/>
                <w:sz w:val="24"/>
                <w:szCs w:val="24"/>
                <w:u w:val="single"/>
              </w:rPr>
              <w:t>表</w:t>
            </w:r>
            <w:r>
              <w:rPr>
                <w:rFonts w:hint="eastAsia"/>
                <w:b/>
                <w:bCs w:val="0"/>
                <w:sz w:val="24"/>
                <w:szCs w:val="24"/>
                <w:u w:val="single"/>
                <w:lang w:val="en-US" w:eastAsia="zh-CN"/>
              </w:rPr>
              <w:t>56</w:t>
            </w:r>
            <w:r>
              <w:rPr>
                <w:rFonts w:ascii="Times New Roman" w:hAnsi="Times New Roman"/>
                <w:b/>
                <w:bCs w:val="0"/>
                <w:sz w:val="24"/>
                <w:szCs w:val="24"/>
                <w:u w:val="single"/>
              </w:rPr>
              <w:t xml:space="preserve">  污染影响型建设项目土壤环境影响源及影响因子识别表</w:t>
            </w:r>
          </w:p>
          <w:tbl>
            <w:tblPr>
              <w:tblStyle w:val="45"/>
              <w:tblW w:w="49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28" w:type="dxa"/>
                <w:bottom w:w="0" w:type="dxa"/>
                <w:right w:w="28" w:type="dxa"/>
              </w:tblCellMar>
            </w:tblPr>
            <w:tblGrid>
              <w:gridCol w:w="1077"/>
              <w:gridCol w:w="1585"/>
              <w:gridCol w:w="1041"/>
              <w:gridCol w:w="2757"/>
              <w:gridCol w:w="1315"/>
              <w:gridCol w:w="974"/>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jc w:val="center"/>
              </w:trPr>
              <w:tc>
                <w:tcPr>
                  <w:tcW w:w="1055" w:type="dxa"/>
                  <w:noWrap w:val="0"/>
                  <w:vAlign w:val="center"/>
                </w:tcPr>
                <w:p>
                  <w:pPr>
                    <w:autoSpaceDE w:val="0"/>
                    <w:autoSpaceDN w:val="0"/>
                    <w:adjustRightInd w:val="0"/>
                    <w:jc w:val="center"/>
                    <w:rPr>
                      <w:rFonts w:ascii="Times New Roman" w:hAnsi="Times New Roman"/>
                      <w:b/>
                      <w:bCs w:val="0"/>
                      <w:kern w:val="0"/>
                      <w:szCs w:val="21"/>
                      <w:u w:val="single"/>
                    </w:rPr>
                  </w:pPr>
                  <w:r>
                    <w:rPr>
                      <w:rFonts w:ascii="Times New Roman" w:hAnsi="Times New Roman"/>
                      <w:b/>
                      <w:bCs w:val="0"/>
                      <w:kern w:val="0"/>
                      <w:szCs w:val="21"/>
                      <w:u w:val="single"/>
                    </w:rPr>
                    <w:t>污染源</w:t>
                  </w:r>
                </w:p>
              </w:tc>
              <w:tc>
                <w:tcPr>
                  <w:tcW w:w="1550" w:type="dxa"/>
                  <w:noWrap w:val="0"/>
                  <w:vAlign w:val="center"/>
                </w:tcPr>
                <w:p>
                  <w:pPr>
                    <w:autoSpaceDE w:val="0"/>
                    <w:autoSpaceDN w:val="0"/>
                    <w:adjustRightInd w:val="0"/>
                    <w:jc w:val="center"/>
                    <w:rPr>
                      <w:rFonts w:ascii="Times New Roman" w:hAnsi="Times New Roman"/>
                      <w:b/>
                      <w:bCs w:val="0"/>
                      <w:kern w:val="0"/>
                      <w:szCs w:val="21"/>
                      <w:u w:val="single"/>
                    </w:rPr>
                  </w:pPr>
                  <w:r>
                    <w:rPr>
                      <w:rFonts w:ascii="Times New Roman" w:hAnsi="Times New Roman"/>
                      <w:b/>
                      <w:bCs w:val="0"/>
                      <w:kern w:val="0"/>
                      <w:szCs w:val="21"/>
                      <w:u w:val="single"/>
                    </w:rPr>
                    <w:t>工艺流程/节点</w:t>
                  </w:r>
                </w:p>
              </w:tc>
              <w:tc>
                <w:tcPr>
                  <w:tcW w:w="1017" w:type="dxa"/>
                  <w:noWrap w:val="0"/>
                  <w:vAlign w:val="center"/>
                </w:tcPr>
                <w:p>
                  <w:pPr>
                    <w:autoSpaceDE w:val="0"/>
                    <w:autoSpaceDN w:val="0"/>
                    <w:adjustRightInd w:val="0"/>
                    <w:jc w:val="center"/>
                    <w:rPr>
                      <w:rFonts w:ascii="Times New Roman" w:hAnsi="Times New Roman"/>
                      <w:b/>
                      <w:bCs w:val="0"/>
                      <w:kern w:val="0"/>
                      <w:szCs w:val="21"/>
                      <w:u w:val="single"/>
                    </w:rPr>
                  </w:pPr>
                  <w:r>
                    <w:rPr>
                      <w:rFonts w:ascii="Times New Roman" w:hAnsi="Times New Roman"/>
                      <w:b/>
                      <w:bCs w:val="0"/>
                      <w:kern w:val="0"/>
                      <w:szCs w:val="21"/>
                      <w:u w:val="single"/>
                    </w:rPr>
                    <w:t>污染途径</w:t>
                  </w:r>
                </w:p>
              </w:tc>
              <w:tc>
                <w:tcPr>
                  <w:tcW w:w="2696" w:type="dxa"/>
                  <w:noWrap w:val="0"/>
                  <w:vAlign w:val="center"/>
                </w:tcPr>
                <w:p>
                  <w:pPr>
                    <w:autoSpaceDE w:val="0"/>
                    <w:autoSpaceDN w:val="0"/>
                    <w:adjustRightInd w:val="0"/>
                    <w:jc w:val="center"/>
                    <w:rPr>
                      <w:rFonts w:ascii="Times New Roman" w:hAnsi="Times New Roman"/>
                      <w:b/>
                      <w:bCs w:val="0"/>
                      <w:kern w:val="0"/>
                      <w:szCs w:val="21"/>
                      <w:u w:val="single"/>
                    </w:rPr>
                  </w:pPr>
                  <w:r>
                    <w:rPr>
                      <w:rFonts w:ascii="Times New Roman" w:hAnsi="Times New Roman"/>
                      <w:b/>
                      <w:bCs w:val="0"/>
                      <w:kern w:val="0"/>
                      <w:szCs w:val="21"/>
                      <w:u w:val="single"/>
                    </w:rPr>
                    <w:t>全部污染物指标</w:t>
                  </w:r>
                  <w:r>
                    <w:rPr>
                      <w:rFonts w:ascii="Times New Roman" w:hAnsi="Times New Roman"/>
                      <w:b/>
                      <w:bCs w:val="0"/>
                      <w:kern w:val="0"/>
                      <w:szCs w:val="21"/>
                      <w:u w:val="single"/>
                      <w:vertAlign w:val="superscript"/>
                    </w:rPr>
                    <w:t>a</w:t>
                  </w:r>
                </w:p>
              </w:tc>
              <w:tc>
                <w:tcPr>
                  <w:tcW w:w="1285" w:type="dxa"/>
                  <w:noWrap w:val="0"/>
                  <w:vAlign w:val="center"/>
                </w:tcPr>
                <w:p>
                  <w:pPr>
                    <w:autoSpaceDE w:val="0"/>
                    <w:autoSpaceDN w:val="0"/>
                    <w:adjustRightInd w:val="0"/>
                    <w:jc w:val="center"/>
                    <w:rPr>
                      <w:rFonts w:ascii="Times New Roman" w:hAnsi="Times New Roman"/>
                      <w:b/>
                      <w:bCs w:val="0"/>
                      <w:kern w:val="0"/>
                      <w:szCs w:val="21"/>
                      <w:u w:val="single"/>
                    </w:rPr>
                  </w:pPr>
                  <w:r>
                    <w:rPr>
                      <w:rFonts w:ascii="Times New Roman" w:hAnsi="Times New Roman"/>
                      <w:b/>
                      <w:bCs w:val="0"/>
                      <w:kern w:val="0"/>
                      <w:szCs w:val="21"/>
                      <w:u w:val="single"/>
                    </w:rPr>
                    <w:t>特征因子</w:t>
                  </w:r>
                </w:p>
              </w:tc>
              <w:tc>
                <w:tcPr>
                  <w:tcW w:w="952" w:type="dxa"/>
                  <w:noWrap w:val="0"/>
                  <w:vAlign w:val="center"/>
                </w:tcPr>
                <w:p>
                  <w:pPr>
                    <w:autoSpaceDE w:val="0"/>
                    <w:autoSpaceDN w:val="0"/>
                    <w:adjustRightInd w:val="0"/>
                    <w:jc w:val="center"/>
                    <w:rPr>
                      <w:rFonts w:ascii="Times New Roman" w:hAnsi="Times New Roman"/>
                      <w:b/>
                      <w:bCs w:val="0"/>
                      <w:kern w:val="0"/>
                      <w:szCs w:val="21"/>
                      <w:u w:val="single"/>
                    </w:rPr>
                  </w:pPr>
                  <w:r>
                    <w:rPr>
                      <w:rFonts w:ascii="Times New Roman" w:hAnsi="Times New Roman"/>
                      <w:b/>
                      <w:bCs w:val="0"/>
                      <w:kern w:val="0"/>
                      <w:szCs w:val="21"/>
                      <w:u w:val="single"/>
                    </w:rPr>
                    <w:t>备注</w:t>
                  </w:r>
                  <w:r>
                    <w:rPr>
                      <w:rFonts w:ascii="Times New Roman" w:hAnsi="Times New Roman"/>
                      <w:b/>
                      <w:bCs w:val="0"/>
                      <w:kern w:val="0"/>
                      <w:szCs w:val="21"/>
                      <w:u w:val="single"/>
                      <w:vertAlign w:val="superscript"/>
                    </w:rPr>
                    <w:t>b</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jc w:val="center"/>
              </w:trPr>
              <w:tc>
                <w:tcPr>
                  <w:tcW w:w="1055" w:type="dxa"/>
                  <w:noWrap w:val="0"/>
                  <w:vAlign w:val="center"/>
                </w:tcPr>
                <w:p>
                  <w:pPr>
                    <w:autoSpaceDE w:val="0"/>
                    <w:autoSpaceDN w:val="0"/>
                    <w:adjustRightInd w:val="0"/>
                    <w:jc w:val="center"/>
                    <w:rPr>
                      <w:rFonts w:ascii="Times New Roman" w:hAnsi="Times New Roman"/>
                      <w:b/>
                      <w:bCs w:val="0"/>
                      <w:kern w:val="0"/>
                      <w:szCs w:val="21"/>
                      <w:u w:val="single"/>
                    </w:rPr>
                  </w:pPr>
                  <w:r>
                    <w:rPr>
                      <w:rFonts w:ascii="Times New Roman" w:hAnsi="Times New Roman"/>
                      <w:b/>
                      <w:bCs w:val="0"/>
                      <w:kern w:val="0"/>
                      <w:szCs w:val="21"/>
                      <w:u w:val="single"/>
                    </w:rPr>
                    <w:t>化粪池</w:t>
                  </w:r>
                </w:p>
              </w:tc>
              <w:tc>
                <w:tcPr>
                  <w:tcW w:w="1550" w:type="dxa"/>
                  <w:noWrap w:val="0"/>
                  <w:vAlign w:val="center"/>
                </w:tcPr>
                <w:p>
                  <w:pPr>
                    <w:autoSpaceDE w:val="0"/>
                    <w:autoSpaceDN w:val="0"/>
                    <w:adjustRightInd w:val="0"/>
                    <w:jc w:val="center"/>
                    <w:rPr>
                      <w:rFonts w:ascii="Times New Roman" w:hAnsi="Times New Roman"/>
                      <w:b/>
                      <w:bCs w:val="0"/>
                      <w:kern w:val="0"/>
                      <w:szCs w:val="21"/>
                      <w:u w:val="single"/>
                    </w:rPr>
                  </w:pPr>
                  <w:r>
                    <w:rPr>
                      <w:rFonts w:ascii="Times New Roman" w:hAnsi="Times New Roman"/>
                      <w:b/>
                      <w:bCs w:val="0"/>
                      <w:kern w:val="0"/>
                      <w:szCs w:val="21"/>
                      <w:u w:val="single"/>
                    </w:rPr>
                    <w:t>生活污水处理</w:t>
                  </w:r>
                </w:p>
              </w:tc>
              <w:tc>
                <w:tcPr>
                  <w:tcW w:w="1017" w:type="dxa"/>
                  <w:noWrap w:val="0"/>
                  <w:vAlign w:val="center"/>
                </w:tcPr>
                <w:p>
                  <w:pPr>
                    <w:autoSpaceDE w:val="0"/>
                    <w:autoSpaceDN w:val="0"/>
                    <w:adjustRightInd w:val="0"/>
                    <w:jc w:val="center"/>
                    <w:rPr>
                      <w:rFonts w:ascii="Times New Roman" w:hAnsi="Times New Roman"/>
                      <w:b/>
                      <w:bCs w:val="0"/>
                      <w:kern w:val="0"/>
                      <w:szCs w:val="21"/>
                      <w:u w:val="single"/>
                    </w:rPr>
                  </w:pPr>
                  <w:r>
                    <w:rPr>
                      <w:rFonts w:ascii="Times New Roman" w:hAnsi="Times New Roman"/>
                      <w:b/>
                      <w:bCs w:val="0"/>
                      <w:kern w:val="0"/>
                      <w:szCs w:val="21"/>
                      <w:u w:val="single"/>
                    </w:rPr>
                    <w:t>垂直入渗</w:t>
                  </w:r>
                </w:p>
              </w:tc>
              <w:tc>
                <w:tcPr>
                  <w:tcW w:w="2696" w:type="dxa"/>
                  <w:noWrap w:val="0"/>
                  <w:vAlign w:val="center"/>
                </w:tcPr>
                <w:p>
                  <w:pPr>
                    <w:autoSpaceDE w:val="0"/>
                    <w:autoSpaceDN w:val="0"/>
                    <w:adjustRightInd w:val="0"/>
                    <w:jc w:val="center"/>
                    <w:rPr>
                      <w:rFonts w:ascii="Times New Roman" w:hAnsi="Times New Roman"/>
                      <w:b/>
                      <w:bCs w:val="0"/>
                      <w:kern w:val="0"/>
                      <w:szCs w:val="21"/>
                      <w:u w:val="single"/>
                    </w:rPr>
                  </w:pPr>
                  <w:r>
                    <w:rPr>
                      <w:rFonts w:ascii="Times New Roman" w:hAnsi="Times New Roman"/>
                      <w:b/>
                      <w:bCs w:val="0"/>
                      <w:kern w:val="0"/>
                      <w:szCs w:val="21"/>
                      <w:u w:val="single"/>
                    </w:rPr>
                    <w:t>COD、NH</w:t>
                  </w:r>
                  <w:r>
                    <w:rPr>
                      <w:rFonts w:ascii="Times New Roman" w:hAnsi="Times New Roman"/>
                      <w:b/>
                      <w:bCs w:val="0"/>
                      <w:kern w:val="0"/>
                      <w:szCs w:val="21"/>
                      <w:u w:val="single"/>
                      <w:vertAlign w:val="subscript"/>
                    </w:rPr>
                    <w:t>3</w:t>
                  </w:r>
                  <w:r>
                    <w:rPr>
                      <w:rFonts w:ascii="Times New Roman" w:hAnsi="Times New Roman"/>
                      <w:b/>
                      <w:bCs w:val="0"/>
                      <w:kern w:val="0"/>
                      <w:szCs w:val="21"/>
                      <w:u w:val="single"/>
                    </w:rPr>
                    <w:t>-N</w:t>
                  </w:r>
                </w:p>
              </w:tc>
              <w:tc>
                <w:tcPr>
                  <w:tcW w:w="1285" w:type="dxa"/>
                  <w:noWrap w:val="0"/>
                  <w:vAlign w:val="center"/>
                </w:tcPr>
                <w:p>
                  <w:pPr>
                    <w:autoSpaceDE w:val="0"/>
                    <w:autoSpaceDN w:val="0"/>
                    <w:adjustRightInd w:val="0"/>
                    <w:jc w:val="center"/>
                    <w:rPr>
                      <w:rFonts w:ascii="Times New Roman" w:hAnsi="Times New Roman"/>
                      <w:b/>
                      <w:bCs w:val="0"/>
                      <w:kern w:val="0"/>
                      <w:szCs w:val="21"/>
                      <w:u w:val="single"/>
                    </w:rPr>
                  </w:pPr>
                  <w:r>
                    <w:rPr>
                      <w:rFonts w:ascii="Times New Roman" w:hAnsi="Times New Roman"/>
                      <w:b/>
                      <w:bCs w:val="0"/>
                      <w:kern w:val="0"/>
                      <w:szCs w:val="21"/>
                      <w:u w:val="single"/>
                    </w:rPr>
                    <w:t>/</w:t>
                  </w:r>
                </w:p>
              </w:tc>
              <w:tc>
                <w:tcPr>
                  <w:tcW w:w="952" w:type="dxa"/>
                  <w:noWrap w:val="0"/>
                  <w:vAlign w:val="center"/>
                </w:tcPr>
                <w:p>
                  <w:pPr>
                    <w:autoSpaceDE w:val="0"/>
                    <w:autoSpaceDN w:val="0"/>
                    <w:adjustRightInd w:val="0"/>
                    <w:jc w:val="center"/>
                    <w:rPr>
                      <w:rFonts w:ascii="Times New Roman" w:hAnsi="Times New Roman"/>
                      <w:b/>
                      <w:bCs w:val="0"/>
                      <w:kern w:val="0"/>
                      <w:szCs w:val="21"/>
                      <w:u w:val="single"/>
                    </w:rPr>
                  </w:pPr>
                  <w:r>
                    <w:rPr>
                      <w:rFonts w:ascii="Times New Roman" w:hAnsi="Times New Roman"/>
                      <w:b/>
                      <w:bCs w:val="0"/>
                      <w:kern w:val="0"/>
                      <w:szCs w:val="21"/>
                      <w:u w:val="single"/>
                    </w:rPr>
                    <w:t>连续</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jc w:val="center"/>
              </w:trPr>
              <w:tc>
                <w:tcPr>
                  <w:tcW w:w="8555" w:type="dxa"/>
                  <w:gridSpan w:val="6"/>
                  <w:noWrap w:val="0"/>
                  <w:vAlign w:val="center"/>
                </w:tcPr>
                <w:p>
                  <w:pPr>
                    <w:autoSpaceDE w:val="0"/>
                    <w:autoSpaceDN w:val="0"/>
                    <w:adjustRightInd w:val="0"/>
                    <w:rPr>
                      <w:rFonts w:ascii="Times New Roman" w:hAnsi="Times New Roman"/>
                      <w:b/>
                      <w:bCs w:val="0"/>
                      <w:kern w:val="0"/>
                      <w:szCs w:val="21"/>
                      <w:u w:val="single"/>
                    </w:rPr>
                  </w:pPr>
                  <w:r>
                    <w:rPr>
                      <w:rFonts w:ascii="Times New Roman" w:hAnsi="Times New Roman"/>
                      <w:b/>
                      <w:bCs w:val="0"/>
                      <w:kern w:val="0"/>
                      <w:szCs w:val="21"/>
                      <w:u w:val="single"/>
                    </w:rPr>
                    <w:t>a根据工程分析结果填写</w:t>
                  </w:r>
                </w:p>
                <w:p>
                  <w:pPr>
                    <w:autoSpaceDE w:val="0"/>
                    <w:autoSpaceDN w:val="0"/>
                    <w:adjustRightInd w:val="0"/>
                    <w:jc w:val="left"/>
                    <w:rPr>
                      <w:rFonts w:ascii="Times New Roman" w:hAnsi="Times New Roman"/>
                      <w:b/>
                      <w:bCs w:val="0"/>
                      <w:kern w:val="0"/>
                      <w:szCs w:val="21"/>
                      <w:u w:val="single"/>
                    </w:rPr>
                  </w:pPr>
                  <w:r>
                    <w:rPr>
                      <w:rFonts w:ascii="Times New Roman" w:hAnsi="Times New Roman"/>
                      <w:b/>
                      <w:bCs w:val="0"/>
                      <w:kern w:val="0"/>
                      <w:szCs w:val="21"/>
                      <w:u w:val="single"/>
                    </w:rPr>
                    <w:t>b应描述污染源特征，如连续、间断、正常、事故等；涉及大气沉降途径的，应识别建设项目周边的土壤环境</w:t>
                  </w:r>
                </w:p>
              </w:tc>
            </w:tr>
          </w:tbl>
          <w:p>
            <w:pPr>
              <w:adjustRightInd w:val="0"/>
              <w:snapToGrid w:val="0"/>
              <w:spacing w:line="480" w:lineRule="atLeast"/>
              <w:ind w:firstLine="482" w:firstLineChars="200"/>
              <w:rPr>
                <w:rFonts w:ascii="Times New Roman" w:hAnsi="Times New Roman"/>
                <w:b/>
                <w:bCs w:val="0"/>
                <w:sz w:val="24"/>
                <w:u w:val="single"/>
              </w:rPr>
            </w:pPr>
            <w:r>
              <w:rPr>
                <w:rFonts w:hint="eastAsia" w:ascii="Times New Roman" w:hAnsi="Times New Roman"/>
                <w:b/>
                <w:bCs w:val="0"/>
                <w:sz w:val="24"/>
                <w:u w:val="single"/>
                <w:lang w:val="en-US" w:eastAsia="zh-CN"/>
              </w:rPr>
              <w:t>6</w:t>
            </w:r>
            <w:r>
              <w:rPr>
                <w:rFonts w:ascii="Times New Roman" w:hAnsi="Times New Roman"/>
                <w:b/>
                <w:bCs w:val="0"/>
                <w:sz w:val="24"/>
                <w:u w:val="single"/>
              </w:rPr>
              <w:t>.2   评价工作等级及评价范围</w:t>
            </w:r>
          </w:p>
          <w:p>
            <w:pPr>
              <w:adjustRightInd w:val="0"/>
              <w:snapToGrid w:val="0"/>
              <w:spacing w:line="480" w:lineRule="atLeast"/>
              <w:ind w:firstLine="482" w:firstLineChars="200"/>
              <w:rPr>
                <w:rFonts w:ascii="Times New Roman" w:hAnsi="Times New Roman"/>
                <w:b/>
                <w:bCs w:val="0"/>
                <w:sz w:val="24"/>
                <w:u w:val="single"/>
              </w:rPr>
            </w:pPr>
            <w:r>
              <w:rPr>
                <w:rFonts w:hint="eastAsia" w:ascii="Times New Roman" w:hAnsi="Times New Roman"/>
                <w:b/>
                <w:bCs w:val="0"/>
                <w:sz w:val="24"/>
                <w:u w:val="single"/>
                <w:lang w:val="en-US" w:eastAsia="zh-CN"/>
              </w:rPr>
              <w:t>6</w:t>
            </w:r>
            <w:r>
              <w:rPr>
                <w:rFonts w:ascii="Times New Roman" w:hAnsi="Times New Roman"/>
                <w:b/>
                <w:bCs w:val="0"/>
                <w:sz w:val="24"/>
                <w:u w:val="single"/>
              </w:rPr>
              <w:t>.2.1  评价工作等级</w:t>
            </w:r>
          </w:p>
          <w:p>
            <w:pPr>
              <w:spacing w:line="360" w:lineRule="auto"/>
              <w:jc w:val="center"/>
              <w:rPr>
                <w:rFonts w:ascii="Times New Roman" w:hAnsi="Times New Roman"/>
                <w:b/>
                <w:bCs w:val="0"/>
                <w:kern w:val="0"/>
                <w:sz w:val="24"/>
                <w:szCs w:val="24"/>
                <w:u w:val="single"/>
              </w:rPr>
            </w:pPr>
            <w:r>
              <w:rPr>
                <w:rFonts w:ascii="Times New Roman" w:hAnsi="Times New Roman"/>
                <w:b/>
                <w:bCs w:val="0"/>
                <w:kern w:val="0"/>
                <w:sz w:val="24"/>
                <w:szCs w:val="24"/>
                <w:u w:val="single"/>
              </w:rPr>
              <w:t>表</w:t>
            </w:r>
            <w:r>
              <w:rPr>
                <w:rFonts w:hint="eastAsia"/>
                <w:b/>
                <w:bCs w:val="0"/>
                <w:kern w:val="0"/>
                <w:sz w:val="24"/>
                <w:szCs w:val="24"/>
                <w:u w:val="single"/>
                <w:lang w:val="en-US" w:eastAsia="zh-CN"/>
              </w:rPr>
              <w:t>57</w:t>
            </w:r>
            <w:r>
              <w:rPr>
                <w:rFonts w:ascii="Times New Roman" w:hAnsi="Times New Roman"/>
                <w:b/>
                <w:bCs w:val="0"/>
                <w:kern w:val="0"/>
                <w:sz w:val="24"/>
                <w:szCs w:val="24"/>
                <w:u w:val="single"/>
              </w:rPr>
              <w:t xml:space="preserve">    占地规模判定</w:t>
            </w:r>
          </w:p>
          <w:tbl>
            <w:tblPr>
              <w:tblStyle w:val="45"/>
              <w:tblW w:w="49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28" w:type="dxa"/>
                <w:bottom w:w="0" w:type="dxa"/>
                <w:right w:w="28" w:type="dxa"/>
              </w:tblCellMar>
            </w:tblPr>
            <w:tblGrid>
              <w:gridCol w:w="1120"/>
              <w:gridCol w:w="3724"/>
              <w:gridCol w:w="3906"/>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1193" w:type="dxa"/>
                  <w:noWrap w:val="0"/>
                  <w:vAlign w:val="center"/>
                </w:tcPr>
                <w:p>
                  <w:pPr>
                    <w:autoSpaceDE w:val="0"/>
                    <w:autoSpaceDN w:val="0"/>
                    <w:adjustRightInd w:val="0"/>
                    <w:jc w:val="center"/>
                    <w:rPr>
                      <w:rFonts w:ascii="Times New Roman" w:hAnsi="Times New Roman"/>
                      <w:b/>
                      <w:bCs w:val="0"/>
                      <w:kern w:val="0"/>
                      <w:szCs w:val="21"/>
                      <w:u w:val="single"/>
                    </w:rPr>
                  </w:pPr>
                  <w:r>
                    <w:rPr>
                      <w:rFonts w:ascii="Times New Roman" w:hAnsi="Times New Roman"/>
                      <w:b/>
                      <w:bCs w:val="0"/>
                      <w:kern w:val="0"/>
                      <w:szCs w:val="21"/>
                      <w:u w:val="single"/>
                    </w:rPr>
                    <w:t>占地规模</w:t>
                  </w:r>
                </w:p>
              </w:tc>
              <w:tc>
                <w:tcPr>
                  <w:tcW w:w="3983" w:type="dxa"/>
                  <w:noWrap w:val="0"/>
                  <w:vAlign w:val="center"/>
                </w:tcPr>
                <w:p>
                  <w:pPr>
                    <w:jc w:val="center"/>
                    <w:rPr>
                      <w:rFonts w:ascii="Times New Roman" w:hAnsi="Times New Roman"/>
                      <w:b/>
                      <w:bCs w:val="0"/>
                      <w:szCs w:val="21"/>
                      <w:u w:val="single"/>
                    </w:rPr>
                  </w:pPr>
                  <w:r>
                    <w:rPr>
                      <w:rFonts w:ascii="Times New Roman" w:hAnsi="Times New Roman"/>
                      <w:b/>
                      <w:bCs w:val="0"/>
                      <w:szCs w:val="21"/>
                      <w:u w:val="single"/>
                    </w:rPr>
                    <w:t>判别依据</w:t>
                  </w:r>
                </w:p>
              </w:tc>
              <w:tc>
                <w:tcPr>
                  <w:tcW w:w="4178" w:type="dxa"/>
                  <w:noWrap w:val="0"/>
                  <w:vAlign w:val="center"/>
                </w:tcPr>
                <w:p>
                  <w:pPr>
                    <w:autoSpaceDE w:val="0"/>
                    <w:autoSpaceDN w:val="0"/>
                    <w:adjustRightInd w:val="0"/>
                    <w:jc w:val="center"/>
                    <w:rPr>
                      <w:rFonts w:ascii="Times New Roman" w:hAnsi="Times New Roman"/>
                      <w:b/>
                      <w:bCs w:val="0"/>
                      <w:kern w:val="0"/>
                      <w:szCs w:val="21"/>
                      <w:u w:val="single"/>
                    </w:rPr>
                  </w:pPr>
                  <w:r>
                    <w:rPr>
                      <w:rFonts w:ascii="Times New Roman" w:hAnsi="Times New Roman"/>
                      <w:b/>
                      <w:bCs w:val="0"/>
                      <w:kern w:val="0"/>
                      <w:szCs w:val="21"/>
                      <w:u w:val="single"/>
                    </w:rPr>
                    <w:t>本项目</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211" w:hRule="atLeast"/>
                <w:jc w:val="center"/>
              </w:trPr>
              <w:tc>
                <w:tcPr>
                  <w:tcW w:w="1193" w:type="dxa"/>
                  <w:noWrap w:val="0"/>
                  <w:vAlign w:val="center"/>
                </w:tcPr>
                <w:p>
                  <w:pPr>
                    <w:autoSpaceDE w:val="0"/>
                    <w:autoSpaceDN w:val="0"/>
                    <w:adjustRightInd w:val="0"/>
                    <w:jc w:val="center"/>
                    <w:rPr>
                      <w:rFonts w:ascii="Times New Roman" w:hAnsi="Times New Roman"/>
                      <w:b/>
                      <w:bCs w:val="0"/>
                      <w:kern w:val="0"/>
                      <w:szCs w:val="21"/>
                      <w:u w:val="single"/>
                    </w:rPr>
                  </w:pPr>
                  <w:r>
                    <w:rPr>
                      <w:rFonts w:ascii="Times New Roman" w:hAnsi="Times New Roman"/>
                      <w:b/>
                      <w:bCs w:val="0"/>
                      <w:kern w:val="0"/>
                      <w:szCs w:val="21"/>
                      <w:u w:val="single"/>
                    </w:rPr>
                    <w:t>大型</w:t>
                  </w:r>
                </w:p>
              </w:tc>
              <w:tc>
                <w:tcPr>
                  <w:tcW w:w="3983" w:type="dxa"/>
                  <w:noWrap w:val="0"/>
                  <w:vAlign w:val="center"/>
                </w:tcPr>
                <w:p>
                  <w:pPr>
                    <w:jc w:val="center"/>
                    <w:rPr>
                      <w:rFonts w:ascii="Times New Roman" w:hAnsi="Times New Roman"/>
                      <w:b/>
                      <w:bCs w:val="0"/>
                      <w:szCs w:val="21"/>
                      <w:u w:val="single"/>
                    </w:rPr>
                  </w:pPr>
                  <w:r>
                    <w:rPr>
                      <w:rFonts w:ascii="Times New Roman" w:hAnsi="Times New Roman"/>
                      <w:b/>
                      <w:bCs w:val="0"/>
                      <w:szCs w:val="21"/>
                      <w:u w:val="single"/>
                    </w:rPr>
                    <w:t>≥50hm</w:t>
                  </w:r>
                  <w:r>
                    <w:rPr>
                      <w:rFonts w:ascii="Times New Roman" w:hAnsi="Times New Roman"/>
                      <w:b/>
                      <w:bCs w:val="0"/>
                      <w:szCs w:val="21"/>
                      <w:u w:val="single"/>
                      <w:vertAlign w:val="superscript"/>
                    </w:rPr>
                    <w:t>2</w:t>
                  </w:r>
                </w:p>
              </w:tc>
              <w:tc>
                <w:tcPr>
                  <w:tcW w:w="4178" w:type="dxa"/>
                  <w:vMerge w:val="restart"/>
                  <w:noWrap w:val="0"/>
                  <w:vAlign w:val="center"/>
                </w:tcPr>
                <w:p>
                  <w:pPr>
                    <w:autoSpaceDE w:val="0"/>
                    <w:autoSpaceDN w:val="0"/>
                    <w:adjustRightInd w:val="0"/>
                    <w:jc w:val="center"/>
                    <w:rPr>
                      <w:rFonts w:ascii="Times New Roman" w:hAnsi="Times New Roman"/>
                      <w:b/>
                      <w:bCs w:val="0"/>
                      <w:kern w:val="0"/>
                      <w:szCs w:val="21"/>
                      <w:u w:val="single"/>
                    </w:rPr>
                  </w:pPr>
                  <w:r>
                    <w:rPr>
                      <w:rFonts w:ascii="Times New Roman" w:hAnsi="Times New Roman"/>
                      <w:b/>
                      <w:bCs w:val="0"/>
                      <w:kern w:val="0"/>
                      <w:szCs w:val="21"/>
                      <w:u w:val="single"/>
                    </w:rPr>
                    <w:t>本项目占地面积</w:t>
                  </w:r>
                  <w:r>
                    <w:rPr>
                      <w:rFonts w:hint="eastAsia" w:ascii="Times New Roman" w:hAnsi="Times New Roman"/>
                      <w:b/>
                      <w:bCs w:val="0"/>
                      <w:kern w:val="0"/>
                      <w:szCs w:val="21"/>
                      <w:u w:val="single"/>
                      <w:lang w:val="en-US" w:eastAsia="zh-CN"/>
                    </w:rPr>
                    <w:t>1</w:t>
                  </w:r>
                  <w:r>
                    <w:rPr>
                      <w:rFonts w:ascii="Times New Roman" w:hAnsi="Times New Roman"/>
                      <w:b/>
                      <w:bCs w:val="0"/>
                      <w:kern w:val="0"/>
                      <w:szCs w:val="21"/>
                      <w:u w:val="single"/>
                    </w:rPr>
                    <w:t>000m</w:t>
                  </w:r>
                  <w:r>
                    <w:rPr>
                      <w:rFonts w:ascii="Times New Roman" w:hAnsi="Times New Roman"/>
                      <w:b/>
                      <w:bCs w:val="0"/>
                      <w:kern w:val="0"/>
                      <w:szCs w:val="21"/>
                      <w:u w:val="single"/>
                      <w:vertAlign w:val="superscript"/>
                    </w:rPr>
                    <w:t>2</w:t>
                  </w:r>
                  <w:r>
                    <w:rPr>
                      <w:rFonts w:ascii="Times New Roman" w:hAnsi="Times New Roman"/>
                      <w:b/>
                      <w:bCs w:val="0"/>
                      <w:kern w:val="0"/>
                      <w:szCs w:val="21"/>
                      <w:u w:val="single"/>
                    </w:rPr>
                    <w:t>，折合约</w:t>
                  </w:r>
                  <w:r>
                    <w:rPr>
                      <w:rFonts w:hint="eastAsia" w:ascii="Times New Roman" w:hAnsi="Times New Roman"/>
                      <w:b/>
                      <w:bCs w:val="0"/>
                      <w:kern w:val="0"/>
                      <w:szCs w:val="21"/>
                      <w:u w:val="single"/>
                      <w:lang w:val="en-US" w:eastAsia="zh-CN"/>
                    </w:rPr>
                    <w:t>0.1</w:t>
                  </w:r>
                  <w:r>
                    <w:rPr>
                      <w:rFonts w:ascii="Times New Roman" w:hAnsi="Times New Roman"/>
                      <w:b/>
                      <w:bCs w:val="0"/>
                      <w:kern w:val="0"/>
                      <w:szCs w:val="21"/>
                      <w:u w:val="single"/>
                    </w:rPr>
                    <w:t>hm</w:t>
                  </w:r>
                  <w:r>
                    <w:rPr>
                      <w:rFonts w:ascii="Times New Roman" w:hAnsi="Times New Roman"/>
                      <w:b/>
                      <w:bCs w:val="0"/>
                      <w:kern w:val="0"/>
                      <w:szCs w:val="21"/>
                      <w:u w:val="single"/>
                      <w:vertAlign w:val="superscript"/>
                    </w:rPr>
                    <w:t>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64" w:hRule="atLeast"/>
                <w:jc w:val="center"/>
              </w:trPr>
              <w:tc>
                <w:tcPr>
                  <w:tcW w:w="1193" w:type="dxa"/>
                  <w:noWrap w:val="0"/>
                  <w:vAlign w:val="center"/>
                </w:tcPr>
                <w:p>
                  <w:pPr>
                    <w:jc w:val="center"/>
                    <w:rPr>
                      <w:rFonts w:ascii="Times New Roman" w:hAnsi="Times New Roman"/>
                      <w:b/>
                      <w:bCs w:val="0"/>
                      <w:szCs w:val="21"/>
                      <w:u w:val="single"/>
                    </w:rPr>
                  </w:pPr>
                  <w:r>
                    <w:rPr>
                      <w:rFonts w:ascii="Times New Roman" w:hAnsi="Times New Roman"/>
                      <w:b/>
                      <w:bCs w:val="0"/>
                      <w:szCs w:val="21"/>
                      <w:u w:val="single"/>
                    </w:rPr>
                    <w:t>中型</w:t>
                  </w:r>
                </w:p>
              </w:tc>
              <w:tc>
                <w:tcPr>
                  <w:tcW w:w="3983" w:type="dxa"/>
                  <w:noWrap w:val="0"/>
                  <w:vAlign w:val="center"/>
                </w:tcPr>
                <w:p>
                  <w:pPr>
                    <w:jc w:val="center"/>
                    <w:rPr>
                      <w:rFonts w:ascii="Times New Roman" w:hAnsi="Times New Roman"/>
                      <w:b/>
                      <w:bCs w:val="0"/>
                      <w:szCs w:val="21"/>
                      <w:u w:val="single"/>
                    </w:rPr>
                  </w:pPr>
                  <w:r>
                    <w:rPr>
                      <w:rFonts w:ascii="Times New Roman" w:hAnsi="Times New Roman"/>
                      <w:b/>
                      <w:bCs w:val="0"/>
                      <w:szCs w:val="21"/>
                      <w:u w:val="single"/>
                    </w:rPr>
                    <w:t>5~50hm</w:t>
                  </w:r>
                  <w:r>
                    <w:rPr>
                      <w:rFonts w:ascii="Times New Roman" w:hAnsi="Times New Roman"/>
                      <w:b/>
                      <w:bCs w:val="0"/>
                      <w:szCs w:val="21"/>
                      <w:u w:val="single"/>
                      <w:vertAlign w:val="superscript"/>
                    </w:rPr>
                    <w:t>2</w:t>
                  </w:r>
                </w:p>
              </w:tc>
              <w:tc>
                <w:tcPr>
                  <w:tcW w:w="4178" w:type="dxa"/>
                  <w:vMerge w:val="continue"/>
                  <w:noWrap w:val="0"/>
                  <w:vAlign w:val="center"/>
                </w:tcPr>
                <w:p>
                  <w:pPr>
                    <w:autoSpaceDE w:val="0"/>
                    <w:autoSpaceDN w:val="0"/>
                    <w:adjustRightInd w:val="0"/>
                    <w:jc w:val="center"/>
                    <w:rPr>
                      <w:rFonts w:ascii="Times New Roman" w:hAnsi="Times New Roman"/>
                      <w:b/>
                      <w:bCs w:val="0"/>
                      <w:kern w:val="0"/>
                      <w:szCs w:val="21"/>
                      <w:u w:val="singl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135" w:hRule="atLeast"/>
                <w:jc w:val="center"/>
              </w:trPr>
              <w:tc>
                <w:tcPr>
                  <w:tcW w:w="1193" w:type="dxa"/>
                  <w:noWrap w:val="0"/>
                  <w:vAlign w:val="center"/>
                </w:tcPr>
                <w:p>
                  <w:pPr>
                    <w:jc w:val="center"/>
                    <w:rPr>
                      <w:rFonts w:ascii="Times New Roman" w:hAnsi="Times New Roman"/>
                      <w:b/>
                      <w:bCs w:val="0"/>
                      <w:szCs w:val="21"/>
                      <w:u w:val="single"/>
                    </w:rPr>
                  </w:pPr>
                  <w:r>
                    <w:rPr>
                      <w:rFonts w:ascii="Times New Roman" w:hAnsi="Times New Roman"/>
                      <w:b/>
                      <w:bCs w:val="0"/>
                      <w:szCs w:val="21"/>
                      <w:u w:val="single"/>
                    </w:rPr>
                    <w:t>小型</w:t>
                  </w:r>
                </w:p>
              </w:tc>
              <w:tc>
                <w:tcPr>
                  <w:tcW w:w="3983" w:type="dxa"/>
                  <w:noWrap w:val="0"/>
                  <w:vAlign w:val="center"/>
                </w:tcPr>
                <w:p>
                  <w:pPr>
                    <w:jc w:val="center"/>
                    <w:rPr>
                      <w:rFonts w:ascii="Times New Roman" w:hAnsi="Times New Roman"/>
                      <w:b/>
                      <w:bCs w:val="0"/>
                      <w:szCs w:val="21"/>
                      <w:u w:val="single"/>
                    </w:rPr>
                  </w:pPr>
                  <w:r>
                    <w:rPr>
                      <w:rFonts w:ascii="Times New Roman" w:hAnsi="Times New Roman"/>
                      <w:b/>
                      <w:bCs w:val="0"/>
                      <w:szCs w:val="21"/>
                      <w:u w:val="single"/>
                    </w:rPr>
                    <w:t>≤5hm</w:t>
                  </w:r>
                  <w:r>
                    <w:rPr>
                      <w:rFonts w:ascii="Times New Roman" w:hAnsi="Times New Roman"/>
                      <w:b/>
                      <w:bCs w:val="0"/>
                      <w:szCs w:val="21"/>
                      <w:u w:val="single"/>
                      <w:vertAlign w:val="superscript"/>
                    </w:rPr>
                    <w:t>2</w:t>
                  </w:r>
                </w:p>
              </w:tc>
              <w:tc>
                <w:tcPr>
                  <w:tcW w:w="4178" w:type="dxa"/>
                  <w:vMerge w:val="continue"/>
                  <w:noWrap w:val="0"/>
                  <w:vAlign w:val="center"/>
                </w:tcPr>
                <w:p>
                  <w:pPr>
                    <w:autoSpaceDE w:val="0"/>
                    <w:autoSpaceDN w:val="0"/>
                    <w:adjustRightInd w:val="0"/>
                    <w:jc w:val="center"/>
                    <w:rPr>
                      <w:rFonts w:ascii="Times New Roman" w:hAnsi="Times New Roman"/>
                      <w:b/>
                      <w:bCs w:val="0"/>
                      <w:kern w:val="0"/>
                      <w:szCs w:val="21"/>
                      <w:u w:val="singl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64" w:hRule="atLeast"/>
                <w:jc w:val="center"/>
              </w:trPr>
              <w:tc>
                <w:tcPr>
                  <w:tcW w:w="5176" w:type="dxa"/>
                  <w:gridSpan w:val="2"/>
                  <w:noWrap w:val="0"/>
                  <w:vAlign w:val="center"/>
                </w:tcPr>
                <w:p>
                  <w:pPr>
                    <w:autoSpaceDE w:val="0"/>
                    <w:autoSpaceDN w:val="0"/>
                    <w:adjustRightInd w:val="0"/>
                    <w:jc w:val="center"/>
                    <w:rPr>
                      <w:rFonts w:ascii="Times New Roman" w:hAnsi="Times New Roman"/>
                      <w:b/>
                      <w:bCs w:val="0"/>
                      <w:kern w:val="0"/>
                      <w:szCs w:val="21"/>
                      <w:u w:val="single"/>
                    </w:rPr>
                  </w:pPr>
                  <w:r>
                    <w:rPr>
                      <w:rFonts w:ascii="Times New Roman" w:hAnsi="Times New Roman"/>
                      <w:b/>
                      <w:bCs w:val="0"/>
                      <w:kern w:val="0"/>
                      <w:szCs w:val="21"/>
                      <w:u w:val="single"/>
                    </w:rPr>
                    <w:t>结论</w:t>
                  </w:r>
                </w:p>
              </w:tc>
              <w:tc>
                <w:tcPr>
                  <w:tcW w:w="4178" w:type="dxa"/>
                  <w:noWrap w:val="0"/>
                  <w:vAlign w:val="center"/>
                </w:tcPr>
                <w:p>
                  <w:pPr>
                    <w:autoSpaceDE w:val="0"/>
                    <w:autoSpaceDN w:val="0"/>
                    <w:adjustRightInd w:val="0"/>
                    <w:jc w:val="center"/>
                    <w:rPr>
                      <w:rFonts w:ascii="Times New Roman" w:hAnsi="Times New Roman"/>
                      <w:b/>
                      <w:bCs w:val="0"/>
                      <w:kern w:val="0"/>
                      <w:szCs w:val="21"/>
                      <w:u w:val="single"/>
                    </w:rPr>
                  </w:pPr>
                  <w:r>
                    <w:rPr>
                      <w:rFonts w:ascii="Times New Roman" w:hAnsi="Times New Roman"/>
                      <w:b/>
                      <w:bCs w:val="0"/>
                      <w:kern w:val="0"/>
                      <w:szCs w:val="21"/>
                      <w:u w:val="single"/>
                    </w:rPr>
                    <w:t>本项目占地规模为“小型”</w:t>
                  </w:r>
                </w:p>
              </w:tc>
            </w:tr>
          </w:tbl>
          <w:p>
            <w:pPr>
              <w:spacing w:line="360" w:lineRule="auto"/>
              <w:jc w:val="center"/>
              <w:rPr>
                <w:rFonts w:ascii="Times New Roman" w:hAnsi="Times New Roman"/>
                <w:b/>
                <w:bCs w:val="0"/>
                <w:kern w:val="0"/>
                <w:sz w:val="24"/>
                <w:szCs w:val="24"/>
                <w:u w:val="single"/>
              </w:rPr>
            </w:pPr>
            <w:r>
              <w:rPr>
                <w:rFonts w:ascii="Times New Roman" w:hAnsi="Times New Roman"/>
                <w:b/>
                <w:bCs w:val="0"/>
                <w:kern w:val="0"/>
                <w:sz w:val="24"/>
                <w:szCs w:val="24"/>
                <w:u w:val="single"/>
              </w:rPr>
              <w:t>表</w:t>
            </w:r>
            <w:r>
              <w:rPr>
                <w:rFonts w:hint="eastAsia"/>
                <w:b/>
                <w:bCs w:val="0"/>
                <w:kern w:val="0"/>
                <w:sz w:val="24"/>
                <w:szCs w:val="24"/>
                <w:u w:val="single"/>
                <w:lang w:val="en-US" w:eastAsia="zh-CN"/>
              </w:rPr>
              <w:t>58</w:t>
            </w:r>
            <w:r>
              <w:rPr>
                <w:rFonts w:ascii="Times New Roman" w:hAnsi="Times New Roman"/>
                <w:b/>
                <w:bCs w:val="0"/>
                <w:kern w:val="0"/>
                <w:sz w:val="24"/>
                <w:szCs w:val="24"/>
                <w:u w:val="single"/>
              </w:rPr>
              <w:t xml:space="preserve">    污染影响型敏感程度分级判定</w:t>
            </w:r>
          </w:p>
          <w:tbl>
            <w:tblPr>
              <w:tblStyle w:val="45"/>
              <w:tblW w:w="49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28" w:type="dxa"/>
                <w:bottom w:w="0" w:type="dxa"/>
                <w:right w:w="28" w:type="dxa"/>
              </w:tblCellMar>
            </w:tblPr>
            <w:tblGrid>
              <w:gridCol w:w="1121"/>
              <w:gridCol w:w="4563"/>
              <w:gridCol w:w="3065"/>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1092" w:type="dxa"/>
                  <w:noWrap w:val="0"/>
                  <w:vAlign w:val="center"/>
                </w:tcPr>
                <w:p>
                  <w:pPr>
                    <w:autoSpaceDE w:val="0"/>
                    <w:autoSpaceDN w:val="0"/>
                    <w:adjustRightInd w:val="0"/>
                    <w:spacing w:line="400" w:lineRule="exact"/>
                    <w:jc w:val="center"/>
                    <w:rPr>
                      <w:rFonts w:ascii="Times New Roman" w:hAnsi="Times New Roman"/>
                      <w:b/>
                      <w:bCs w:val="0"/>
                      <w:kern w:val="0"/>
                      <w:szCs w:val="21"/>
                      <w:u w:val="single"/>
                    </w:rPr>
                  </w:pPr>
                  <w:r>
                    <w:rPr>
                      <w:rFonts w:ascii="Times New Roman" w:hAnsi="Times New Roman"/>
                      <w:b/>
                      <w:bCs w:val="0"/>
                      <w:kern w:val="0"/>
                      <w:szCs w:val="21"/>
                      <w:u w:val="single"/>
                    </w:rPr>
                    <w:t>敏感程度</w:t>
                  </w:r>
                </w:p>
              </w:tc>
              <w:tc>
                <w:tcPr>
                  <w:tcW w:w="4447" w:type="dxa"/>
                  <w:noWrap w:val="0"/>
                  <w:vAlign w:val="center"/>
                </w:tcPr>
                <w:p>
                  <w:pPr>
                    <w:spacing w:line="400" w:lineRule="exact"/>
                    <w:jc w:val="center"/>
                    <w:rPr>
                      <w:rFonts w:ascii="Times New Roman" w:hAnsi="Times New Roman"/>
                      <w:b/>
                      <w:bCs w:val="0"/>
                      <w:szCs w:val="21"/>
                      <w:u w:val="single"/>
                    </w:rPr>
                  </w:pPr>
                  <w:r>
                    <w:rPr>
                      <w:rFonts w:ascii="Times New Roman" w:hAnsi="Times New Roman"/>
                      <w:b/>
                      <w:bCs w:val="0"/>
                      <w:szCs w:val="21"/>
                      <w:u w:val="single"/>
                    </w:rPr>
                    <w:t>判别依据</w:t>
                  </w:r>
                </w:p>
              </w:tc>
              <w:tc>
                <w:tcPr>
                  <w:tcW w:w="2987" w:type="dxa"/>
                  <w:noWrap w:val="0"/>
                  <w:vAlign w:val="center"/>
                </w:tcPr>
                <w:p>
                  <w:pPr>
                    <w:autoSpaceDE w:val="0"/>
                    <w:autoSpaceDN w:val="0"/>
                    <w:adjustRightInd w:val="0"/>
                    <w:spacing w:line="400" w:lineRule="exact"/>
                    <w:jc w:val="center"/>
                    <w:rPr>
                      <w:rFonts w:ascii="Times New Roman" w:hAnsi="Times New Roman"/>
                      <w:b/>
                      <w:bCs w:val="0"/>
                      <w:kern w:val="0"/>
                      <w:szCs w:val="21"/>
                      <w:u w:val="single"/>
                    </w:rPr>
                  </w:pPr>
                  <w:r>
                    <w:rPr>
                      <w:rFonts w:ascii="Times New Roman" w:hAnsi="Times New Roman"/>
                      <w:b/>
                      <w:bCs w:val="0"/>
                      <w:kern w:val="0"/>
                      <w:szCs w:val="21"/>
                      <w:u w:val="single"/>
                    </w:rPr>
                    <w:t>本项目</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1092" w:type="dxa"/>
                  <w:noWrap w:val="0"/>
                  <w:vAlign w:val="center"/>
                </w:tcPr>
                <w:p>
                  <w:pPr>
                    <w:autoSpaceDE w:val="0"/>
                    <w:autoSpaceDN w:val="0"/>
                    <w:adjustRightInd w:val="0"/>
                    <w:spacing w:line="400" w:lineRule="exact"/>
                    <w:jc w:val="center"/>
                    <w:rPr>
                      <w:rFonts w:ascii="Times New Roman" w:hAnsi="Times New Roman"/>
                      <w:b/>
                      <w:bCs w:val="0"/>
                      <w:kern w:val="0"/>
                      <w:szCs w:val="21"/>
                      <w:u w:val="single"/>
                    </w:rPr>
                  </w:pPr>
                  <w:r>
                    <w:rPr>
                      <w:rFonts w:ascii="Times New Roman" w:hAnsi="Times New Roman"/>
                      <w:b/>
                      <w:bCs w:val="0"/>
                      <w:kern w:val="0"/>
                      <w:szCs w:val="21"/>
                      <w:u w:val="single"/>
                    </w:rPr>
                    <w:t>敏感</w:t>
                  </w:r>
                </w:p>
              </w:tc>
              <w:tc>
                <w:tcPr>
                  <w:tcW w:w="4447" w:type="dxa"/>
                  <w:noWrap w:val="0"/>
                  <w:vAlign w:val="center"/>
                </w:tcPr>
                <w:p>
                  <w:pPr>
                    <w:spacing w:line="400" w:lineRule="exact"/>
                    <w:jc w:val="center"/>
                    <w:rPr>
                      <w:rFonts w:ascii="Times New Roman" w:hAnsi="Times New Roman"/>
                      <w:b/>
                      <w:bCs w:val="0"/>
                      <w:szCs w:val="21"/>
                      <w:u w:val="single"/>
                    </w:rPr>
                  </w:pPr>
                  <w:r>
                    <w:rPr>
                      <w:rFonts w:ascii="Times New Roman" w:hAnsi="Times New Roman"/>
                      <w:b/>
                      <w:bCs w:val="0"/>
                      <w:szCs w:val="21"/>
                      <w:u w:val="single"/>
                    </w:rPr>
                    <w:t>建设项目周边存在耕地、园地、牧草地、饮用水水源地或居民区、学校、医院、疗养院、养老院等土壤环境敏感目标的</w:t>
                  </w:r>
                </w:p>
              </w:tc>
              <w:tc>
                <w:tcPr>
                  <w:tcW w:w="2987" w:type="dxa"/>
                  <w:vMerge w:val="restart"/>
                  <w:noWrap w:val="0"/>
                  <w:vAlign w:val="center"/>
                </w:tcPr>
                <w:p>
                  <w:pPr>
                    <w:autoSpaceDE w:val="0"/>
                    <w:autoSpaceDN w:val="0"/>
                    <w:adjustRightInd w:val="0"/>
                    <w:spacing w:line="400" w:lineRule="exact"/>
                    <w:jc w:val="center"/>
                    <w:rPr>
                      <w:rFonts w:ascii="Times New Roman" w:hAnsi="Times New Roman"/>
                      <w:b/>
                      <w:bCs w:val="0"/>
                      <w:kern w:val="0"/>
                      <w:szCs w:val="21"/>
                      <w:u w:val="single"/>
                    </w:rPr>
                  </w:pPr>
                  <w:r>
                    <w:rPr>
                      <w:rFonts w:ascii="Times New Roman" w:hAnsi="Times New Roman"/>
                      <w:b/>
                      <w:bCs w:val="0"/>
                      <w:kern w:val="0"/>
                      <w:szCs w:val="21"/>
                      <w:u w:val="single"/>
                    </w:rPr>
                    <w:t>本项目建设地点为</w:t>
                  </w:r>
                  <w:r>
                    <w:rPr>
                      <w:rFonts w:hint="eastAsia"/>
                      <w:b/>
                      <w:bCs w:val="0"/>
                      <w:sz w:val="21"/>
                      <w:szCs w:val="21"/>
                      <w:u w:val="single"/>
                      <w:lang w:eastAsia="zh-CN"/>
                    </w:rPr>
                    <w:t>河南省安阳市滑县枣村乡后村</w:t>
                  </w:r>
                  <w:r>
                    <w:rPr>
                      <w:rFonts w:hint="eastAsia"/>
                      <w:b/>
                      <w:bCs w:val="0"/>
                      <w:sz w:val="21"/>
                      <w:szCs w:val="21"/>
                      <w:u w:val="single"/>
                      <w:lang w:val="en-US" w:eastAsia="zh-CN"/>
                    </w:rPr>
                    <w:t>16号</w:t>
                  </w:r>
                  <w:r>
                    <w:rPr>
                      <w:rFonts w:ascii="Times New Roman" w:hAnsi="Times New Roman"/>
                      <w:b/>
                      <w:bCs w:val="0"/>
                      <w:kern w:val="0"/>
                      <w:szCs w:val="21"/>
                      <w:u w:val="single"/>
                    </w:rPr>
                    <w:t>，东侧、北侧现状均为农田，无居民等其他敏感环境目标。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93" w:hRule="atLeast"/>
                <w:jc w:val="center"/>
              </w:trPr>
              <w:tc>
                <w:tcPr>
                  <w:tcW w:w="1092" w:type="dxa"/>
                  <w:noWrap w:val="0"/>
                  <w:vAlign w:val="center"/>
                </w:tcPr>
                <w:p>
                  <w:pPr>
                    <w:spacing w:line="400" w:lineRule="exact"/>
                    <w:jc w:val="center"/>
                    <w:rPr>
                      <w:rFonts w:ascii="Times New Roman" w:hAnsi="Times New Roman"/>
                      <w:b/>
                      <w:bCs w:val="0"/>
                      <w:szCs w:val="21"/>
                      <w:u w:val="single"/>
                    </w:rPr>
                  </w:pPr>
                  <w:r>
                    <w:rPr>
                      <w:rFonts w:ascii="Times New Roman" w:hAnsi="Times New Roman"/>
                      <w:b/>
                      <w:bCs w:val="0"/>
                      <w:szCs w:val="21"/>
                      <w:u w:val="single"/>
                    </w:rPr>
                    <w:t>较敏感</w:t>
                  </w:r>
                </w:p>
              </w:tc>
              <w:tc>
                <w:tcPr>
                  <w:tcW w:w="4447" w:type="dxa"/>
                  <w:noWrap w:val="0"/>
                  <w:vAlign w:val="center"/>
                </w:tcPr>
                <w:p>
                  <w:pPr>
                    <w:spacing w:line="400" w:lineRule="exact"/>
                    <w:jc w:val="center"/>
                    <w:rPr>
                      <w:rFonts w:ascii="Times New Roman" w:hAnsi="Times New Roman"/>
                      <w:b/>
                      <w:bCs w:val="0"/>
                      <w:szCs w:val="21"/>
                      <w:u w:val="single"/>
                    </w:rPr>
                  </w:pPr>
                  <w:r>
                    <w:rPr>
                      <w:rFonts w:ascii="Times New Roman" w:hAnsi="Times New Roman"/>
                      <w:b/>
                      <w:bCs w:val="0"/>
                      <w:szCs w:val="21"/>
                      <w:u w:val="single"/>
                    </w:rPr>
                    <w:t>建设项目周边存在其他土壤环境敏感目标的</w:t>
                  </w:r>
                </w:p>
              </w:tc>
              <w:tc>
                <w:tcPr>
                  <w:tcW w:w="2987" w:type="dxa"/>
                  <w:vMerge w:val="continue"/>
                  <w:noWrap w:val="0"/>
                  <w:vAlign w:val="center"/>
                </w:tcPr>
                <w:p>
                  <w:pPr>
                    <w:autoSpaceDE w:val="0"/>
                    <w:autoSpaceDN w:val="0"/>
                    <w:adjustRightInd w:val="0"/>
                    <w:spacing w:line="400" w:lineRule="exact"/>
                    <w:jc w:val="center"/>
                    <w:rPr>
                      <w:rFonts w:ascii="Times New Roman" w:hAnsi="Times New Roman"/>
                      <w:b/>
                      <w:bCs w:val="0"/>
                      <w:kern w:val="0"/>
                      <w:szCs w:val="21"/>
                      <w:u w:val="singl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1092" w:type="dxa"/>
                  <w:noWrap w:val="0"/>
                  <w:vAlign w:val="center"/>
                </w:tcPr>
                <w:p>
                  <w:pPr>
                    <w:spacing w:line="400" w:lineRule="exact"/>
                    <w:jc w:val="center"/>
                    <w:rPr>
                      <w:rFonts w:ascii="Times New Roman" w:hAnsi="Times New Roman"/>
                      <w:b/>
                      <w:bCs w:val="0"/>
                      <w:szCs w:val="21"/>
                      <w:u w:val="single"/>
                    </w:rPr>
                  </w:pPr>
                  <w:r>
                    <w:rPr>
                      <w:rFonts w:ascii="Times New Roman" w:hAnsi="Times New Roman"/>
                      <w:b/>
                      <w:bCs w:val="0"/>
                      <w:szCs w:val="21"/>
                      <w:u w:val="single"/>
                    </w:rPr>
                    <w:t>不敏感</w:t>
                  </w:r>
                </w:p>
              </w:tc>
              <w:tc>
                <w:tcPr>
                  <w:tcW w:w="4447" w:type="dxa"/>
                  <w:noWrap w:val="0"/>
                  <w:vAlign w:val="center"/>
                </w:tcPr>
                <w:p>
                  <w:pPr>
                    <w:spacing w:line="400" w:lineRule="exact"/>
                    <w:jc w:val="center"/>
                    <w:rPr>
                      <w:rFonts w:ascii="Times New Roman" w:hAnsi="Times New Roman"/>
                      <w:b/>
                      <w:bCs w:val="0"/>
                      <w:szCs w:val="21"/>
                      <w:u w:val="single"/>
                    </w:rPr>
                  </w:pPr>
                  <w:r>
                    <w:rPr>
                      <w:rFonts w:ascii="Times New Roman" w:hAnsi="Times New Roman"/>
                      <w:b/>
                      <w:bCs w:val="0"/>
                      <w:szCs w:val="21"/>
                      <w:u w:val="single"/>
                    </w:rPr>
                    <w:t>其他情况</w:t>
                  </w:r>
                </w:p>
              </w:tc>
              <w:tc>
                <w:tcPr>
                  <w:tcW w:w="2987" w:type="dxa"/>
                  <w:vMerge w:val="continue"/>
                  <w:noWrap w:val="0"/>
                  <w:vAlign w:val="center"/>
                </w:tcPr>
                <w:p>
                  <w:pPr>
                    <w:autoSpaceDE w:val="0"/>
                    <w:autoSpaceDN w:val="0"/>
                    <w:adjustRightInd w:val="0"/>
                    <w:spacing w:line="400" w:lineRule="exact"/>
                    <w:jc w:val="center"/>
                    <w:rPr>
                      <w:rFonts w:ascii="Times New Roman" w:hAnsi="Times New Roman"/>
                      <w:b/>
                      <w:bCs w:val="0"/>
                      <w:kern w:val="0"/>
                      <w:szCs w:val="21"/>
                      <w:u w:val="singl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5539" w:type="dxa"/>
                  <w:gridSpan w:val="2"/>
                  <w:noWrap w:val="0"/>
                  <w:vAlign w:val="center"/>
                </w:tcPr>
                <w:p>
                  <w:pPr>
                    <w:autoSpaceDE w:val="0"/>
                    <w:autoSpaceDN w:val="0"/>
                    <w:adjustRightInd w:val="0"/>
                    <w:spacing w:line="400" w:lineRule="exact"/>
                    <w:jc w:val="center"/>
                    <w:rPr>
                      <w:rFonts w:ascii="Times New Roman" w:hAnsi="Times New Roman"/>
                      <w:b/>
                      <w:bCs w:val="0"/>
                      <w:kern w:val="0"/>
                      <w:szCs w:val="21"/>
                      <w:u w:val="single"/>
                    </w:rPr>
                  </w:pPr>
                  <w:r>
                    <w:rPr>
                      <w:rFonts w:ascii="Times New Roman" w:hAnsi="Times New Roman"/>
                      <w:b/>
                      <w:bCs w:val="0"/>
                      <w:kern w:val="0"/>
                      <w:szCs w:val="21"/>
                      <w:u w:val="single"/>
                    </w:rPr>
                    <w:t>结论</w:t>
                  </w:r>
                </w:p>
              </w:tc>
              <w:tc>
                <w:tcPr>
                  <w:tcW w:w="2987" w:type="dxa"/>
                  <w:noWrap w:val="0"/>
                  <w:vAlign w:val="center"/>
                </w:tcPr>
                <w:p>
                  <w:pPr>
                    <w:autoSpaceDE w:val="0"/>
                    <w:autoSpaceDN w:val="0"/>
                    <w:adjustRightInd w:val="0"/>
                    <w:spacing w:line="400" w:lineRule="exact"/>
                    <w:jc w:val="center"/>
                    <w:rPr>
                      <w:rFonts w:ascii="Times New Roman" w:hAnsi="Times New Roman"/>
                      <w:b/>
                      <w:bCs w:val="0"/>
                      <w:kern w:val="0"/>
                      <w:szCs w:val="21"/>
                      <w:u w:val="single"/>
                    </w:rPr>
                  </w:pPr>
                  <w:r>
                    <w:rPr>
                      <w:rFonts w:ascii="Times New Roman" w:hAnsi="Times New Roman"/>
                      <w:b/>
                      <w:bCs w:val="0"/>
                      <w:kern w:val="0"/>
                      <w:szCs w:val="21"/>
                      <w:u w:val="single"/>
                    </w:rPr>
                    <w:t>本项目周边的土壤环境敏感程度为“敏感”</w:t>
                  </w:r>
                </w:p>
              </w:tc>
            </w:tr>
          </w:tbl>
          <w:p>
            <w:pPr>
              <w:spacing w:line="520" w:lineRule="exact"/>
              <w:jc w:val="center"/>
              <w:rPr>
                <w:rFonts w:ascii="Times New Roman" w:hAnsi="Times New Roman"/>
                <w:b/>
                <w:bCs w:val="0"/>
                <w:kern w:val="0"/>
                <w:sz w:val="24"/>
                <w:szCs w:val="24"/>
                <w:u w:val="single"/>
              </w:rPr>
            </w:pPr>
            <w:r>
              <w:rPr>
                <w:rFonts w:ascii="Times New Roman" w:hAnsi="Times New Roman"/>
                <w:b/>
                <w:bCs w:val="0"/>
                <w:kern w:val="0"/>
                <w:sz w:val="24"/>
                <w:szCs w:val="24"/>
                <w:u w:val="single"/>
              </w:rPr>
              <w:t>表</w:t>
            </w:r>
            <w:r>
              <w:rPr>
                <w:rFonts w:hint="eastAsia"/>
                <w:b/>
                <w:bCs w:val="0"/>
                <w:kern w:val="0"/>
                <w:sz w:val="24"/>
                <w:szCs w:val="24"/>
                <w:u w:val="single"/>
                <w:lang w:val="en-US" w:eastAsia="zh-CN"/>
              </w:rPr>
              <w:t>59</w:t>
            </w:r>
            <w:r>
              <w:rPr>
                <w:rFonts w:ascii="Times New Roman" w:hAnsi="Times New Roman"/>
                <w:b/>
                <w:bCs w:val="0"/>
                <w:kern w:val="0"/>
                <w:sz w:val="24"/>
                <w:szCs w:val="24"/>
                <w:u w:val="single"/>
              </w:rPr>
              <w:t xml:space="preserve">     项目类别判定</w:t>
            </w:r>
          </w:p>
          <w:tbl>
            <w:tblPr>
              <w:tblStyle w:val="45"/>
              <w:tblW w:w="4899"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28" w:type="dxa"/>
                <w:bottom w:w="0" w:type="dxa"/>
                <w:right w:w="28" w:type="dxa"/>
              </w:tblCellMar>
            </w:tblPr>
            <w:tblGrid>
              <w:gridCol w:w="817"/>
              <w:gridCol w:w="1466"/>
              <w:gridCol w:w="1466"/>
              <w:gridCol w:w="2517"/>
              <w:gridCol w:w="1109"/>
              <w:gridCol w:w="1374"/>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2283" w:type="dxa"/>
                  <w:gridSpan w:val="2"/>
                  <w:vMerge w:val="restart"/>
                  <w:noWrap w:val="0"/>
                  <w:vAlign w:val="center"/>
                </w:tcPr>
                <w:p>
                  <w:pPr>
                    <w:autoSpaceDE w:val="0"/>
                    <w:autoSpaceDN w:val="0"/>
                    <w:adjustRightInd w:val="0"/>
                    <w:spacing w:line="400" w:lineRule="exact"/>
                    <w:jc w:val="center"/>
                    <w:rPr>
                      <w:rFonts w:ascii="Times New Roman" w:hAnsi="Times New Roman"/>
                      <w:b/>
                      <w:bCs w:val="0"/>
                      <w:kern w:val="0"/>
                      <w:szCs w:val="21"/>
                      <w:u w:val="single"/>
                    </w:rPr>
                  </w:pPr>
                  <w:r>
                    <w:rPr>
                      <w:rFonts w:ascii="Times New Roman" w:hAnsi="Times New Roman"/>
                      <w:b/>
                      <w:bCs w:val="0"/>
                      <w:kern w:val="0"/>
                      <w:szCs w:val="21"/>
                      <w:u w:val="single"/>
                    </w:rPr>
                    <w:t>行业类别</w:t>
                  </w:r>
                </w:p>
              </w:tc>
              <w:tc>
                <w:tcPr>
                  <w:tcW w:w="6466" w:type="dxa"/>
                  <w:gridSpan w:val="4"/>
                  <w:noWrap w:val="0"/>
                  <w:vAlign w:val="center"/>
                </w:tcPr>
                <w:p>
                  <w:pPr>
                    <w:spacing w:line="400" w:lineRule="exact"/>
                    <w:jc w:val="center"/>
                    <w:rPr>
                      <w:rFonts w:ascii="Times New Roman" w:hAnsi="Times New Roman"/>
                      <w:b/>
                      <w:bCs w:val="0"/>
                      <w:szCs w:val="21"/>
                      <w:u w:val="single"/>
                    </w:rPr>
                  </w:pPr>
                  <w:r>
                    <w:rPr>
                      <w:rFonts w:ascii="Times New Roman" w:hAnsi="Times New Roman"/>
                      <w:b/>
                      <w:bCs w:val="0"/>
                      <w:szCs w:val="21"/>
                      <w:u w:val="single"/>
                    </w:rPr>
                    <w:t>项目类别</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2283" w:type="dxa"/>
                  <w:gridSpan w:val="2"/>
                  <w:vMerge w:val="continue"/>
                  <w:noWrap w:val="0"/>
                  <w:vAlign w:val="center"/>
                </w:tcPr>
                <w:p>
                  <w:pPr>
                    <w:autoSpaceDE w:val="0"/>
                    <w:autoSpaceDN w:val="0"/>
                    <w:adjustRightInd w:val="0"/>
                    <w:spacing w:line="400" w:lineRule="exact"/>
                    <w:jc w:val="center"/>
                    <w:rPr>
                      <w:rFonts w:ascii="Times New Roman" w:hAnsi="Times New Roman"/>
                      <w:b/>
                      <w:bCs w:val="0"/>
                      <w:color w:val="000000"/>
                      <w:kern w:val="0"/>
                      <w:szCs w:val="21"/>
                      <w:u w:val="single"/>
                    </w:rPr>
                  </w:pPr>
                </w:p>
              </w:tc>
              <w:tc>
                <w:tcPr>
                  <w:tcW w:w="1466" w:type="dxa"/>
                  <w:noWrap w:val="0"/>
                  <w:vAlign w:val="center"/>
                </w:tcPr>
                <w:p>
                  <w:pPr>
                    <w:spacing w:line="400" w:lineRule="exact"/>
                    <w:jc w:val="center"/>
                    <w:rPr>
                      <w:rFonts w:ascii="Times New Roman" w:hAnsi="Times New Roman"/>
                      <w:b/>
                      <w:bCs w:val="0"/>
                      <w:color w:val="000000"/>
                      <w:szCs w:val="21"/>
                      <w:u w:val="single"/>
                    </w:rPr>
                  </w:pPr>
                  <w:r>
                    <w:rPr>
                      <w:rFonts w:ascii="Times New Roman" w:hAnsi="Times New Roman"/>
                      <w:b/>
                      <w:bCs w:val="0"/>
                      <w:color w:val="000000"/>
                      <w:szCs w:val="21"/>
                      <w:u w:val="single"/>
                    </w:rPr>
                    <w:fldChar w:fldCharType="begin"/>
                  </w:r>
                  <w:r>
                    <w:rPr>
                      <w:rFonts w:ascii="Times New Roman" w:hAnsi="Times New Roman"/>
                      <w:b/>
                      <w:bCs w:val="0"/>
                      <w:color w:val="000000"/>
                      <w:szCs w:val="21"/>
                      <w:u w:val="single"/>
                    </w:rPr>
                    <w:instrText xml:space="preserve"> = 1 \* ROMAN \* MERGEFORMAT </w:instrText>
                  </w:r>
                  <w:r>
                    <w:rPr>
                      <w:rFonts w:ascii="Times New Roman" w:hAnsi="Times New Roman"/>
                      <w:b/>
                      <w:bCs w:val="0"/>
                      <w:color w:val="000000"/>
                      <w:szCs w:val="21"/>
                      <w:u w:val="single"/>
                    </w:rPr>
                    <w:fldChar w:fldCharType="separate"/>
                  </w:r>
                  <w:r>
                    <w:rPr>
                      <w:rFonts w:ascii="Times New Roman" w:hAnsi="Times New Roman"/>
                      <w:b/>
                      <w:bCs w:val="0"/>
                      <w:szCs w:val="21"/>
                      <w:u w:val="single"/>
                    </w:rPr>
                    <w:t>I</w:t>
                  </w:r>
                  <w:r>
                    <w:rPr>
                      <w:rFonts w:ascii="Times New Roman" w:hAnsi="Times New Roman"/>
                      <w:b/>
                      <w:bCs w:val="0"/>
                      <w:color w:val="000000"/>
                      <w:szCs w:val="21"/>
                      <w:u w:val="single"/>
                    </w:rPr>
                    <w:fldChar w:fldCharType="end"/>
                  </w:r>
                  <w:r>
                    <w:rPr>
                      <w:rFonts w:ascii="Times New Roman" w:hAnsi="Times New Roman"/>
                      <w:b/>
                      <w:bCs w:val="0"/>
                      <w:color w:val="000000"/>
                      <w:szCs w:val="21"/>
                      <w:u w:val="single"/>
                    </w:rPr>
                    <w:t>类</w:t>
                  </w:r>
                </w:p>
              </w:tc>
              <w:tc>
                <w:tcPr>
                  <w:tcW w:w="2517" w:type="dxa"/>
                  <w:noWrap w:val="0"/>
                  <w:vAlign w:val="center"/>
                </w:tcPr>
                <w:p>
                  <w:pPr>
                    <w:spacing w:line="400" w:lineRule="exact"/>
                    <w:jc w:val="center"/>
                    <w:rPr>
                      <w:rFonts w:ascii="Times New Roman" w:hAnsi="Times New Roman"/>
                      <w:b/>
                      <w:bCs w:val="0"/>
                      <w:szCs w:val="21"/>
                      <w:u w:val="single"/>
                    </w:rPr>
                  </w:pPr>
                  <w:r>
                    <w:rPr>
                      <w:rFonts w:ascii="Times New Roman" w:hAnsi="Times New Roman"/>
                      <w:b/>
                      <w:bCs w:val="0"/>
                      <w:szCs w:val="21"/>
                      <w:u w:val="single"/>
                    </w:rPr>
                    <w:fldChar w:fldCharType="begin"/>
                  </w:r>
                  <w:r>
                    <w:rPr>
                      <w:rFonts w:ascii="Times New Roman" w:hAnsi="Times New Roman"/>
                      <w:b/>
                      <w:bCs w:val="0"/>
                      <w:szCs w:val="21"/>
                      <w:u w:val="single"/>
                    </w:rPr>
                    <w:instrText xml:space="preserve"> = 2 \* ROMAN \* MERGEFORMAT </w:instrText>
                  </w:r>
                  <w:r>
                    <w:rPr>
                      <w:rFonts w:ascii="Times New Roman" w:hAnsi="Times New Roman"/>
                      <w:b/>
                      <w:bCs w:val="0"/>
                      <w:szCs w:val="21"/>
                      <w:u w:val="single"/>
                    </w:rPr>
                    <w:fldChar w:fldCharType="separate"/>
                  </w:r>
                  <w:r>
                    <w:rPr>
                      <w:rFonts w:ascii="Times New Roman" w:hAnsi="Times New Roman"/>
                      <w:b/>
                      <w:bCs w:val="0"/>
                      <w:szCs w:val="21"/>
                      <w:u w:val="single"/>
                    </w:rPr>
                    <w:t>II</w:t>
                  </w:r>
                  <w:r>
                    <w:rPr>
                      <w:rFonts w:ascii="Times New Roman" w:hAnsi="Times New Roman"/>
                      <w:b/>
                      <w:bCs w:val="0"/>
                      <w:szCs w:val="21"/>
                      <w:u w:val="single"/>
                    </w:rPr>
                    <w:fldChar w:fldCharType="end"/>
                  </w:r>
                  <w:r>
                    <w:rPr>
                      <w:rFonts w:ascii="Times New Roman" w:hAnsi="Times New Roman"/>
                      <w:b/>
                      <w:bCs w:val="0"/>
                      <w:color w:val="000000"/>
                      <w:szCs w:val="21"/>
                      <w:u w:val="single"/>
                    </w:rPr>
                    <w:t>类</w:t>
                  </w:r>
                </w:p>
              </w:tc>
              <w:tc>
                <w:tcPr>
                  <w:tcW w:w="1109" w:type="dxa"/>
                  <w:noWrap w:val="0"/>
                  <w:vAlign w:val="center"/>
                </w:tcPr>
                <w:p>
                  <w:pPr>
                    <w:spacing w:line="400" w:lineRule="exact"/>
                    <w:jc w:val="center"/>
                    <w:rPr>
                      <w:rFonts w:ascii="Times New Roman" w:hAnsi="Times New Roman"/>
                      <w:b/>
                      <w:bCs w:val="0"/>
                      <w:szCs w:val="21"/>
                      <w:u w:val="single"/>
                    </w:rPr>
                  </w:pPr>
                  <w:r>
                    <w:rPr>
                      <w:rFonts w:ascii="Times New Roman" w:hAnsi="Times New Roman"/>
                      <w:b/>
                      <w:bCs w:val="0"/>
                      <w:szCs w:val="21"/>
                      <w:u w:val="single"/>
                    </w:rPr>
                    <w:fldChar w:fldCharType="begin"/>
                  </w:r>
                  <w:r>
                    <w:rPr>
                      <w:rFonts w:ascii="Times New Roman" w:hAnsi="Times New Roman"/>
                      <w:b/>
                      <w:bCs w:val="0"/>
                      <w:szCs w:val="21"/>
                      <w:u w:val="single"/>
                    </w:rPr>
                    <w:instrText xml:space="preserve"> = 3 \* ROMAN \* MERGEFORMAT </w:instrText>
                  </w:r>
                  <w:r>
                    <w:rPr>
                      <w:rFonts w:ascii="Times New Roman" w:hAnsi="Times New Roman"/>
                      <w:b/>
                      <w:bCs w:val="0"/>
                      <w:szCs w:val="21"/>
                      <w:u w:val="single"/>
                    </w:rPr>
                    <w:fldChar w:fldCharType="separate"/>
                  </w:r>
                  <w:r>
                    <w:rPr>
                      <w:rFonts w:ascii="Times New Roman" w:hAnsi="Times New Roman"/>
                      <w:b/>
                      <w:bCs w:val="0"/>
                      <w:szCs w:val="21"/>
                      <w:u w:val="single"/>
                    </w:rPr>
                    <w:t>III</w:t>
                  </w:r>
                  <w:r>
                    <w:rPr>
                      <w:rFonts w:ascii="Times New Roman" w:hAnsi="Times New Roman"/>
                      <w:b/>
                      <w:bCs w:val="0"/>
                      <w:szCs w:val="21"/>
                      <w:u w:val="single"/>
                    </w:rPr>
                    <w:fldChar w:fldCharType="end"/>
                  </w:r>
                  <w:r>
                    <w:rPr>
                      <w:rFonts w:ascii="Times New Roman" w:hAnsi="Times New Roman"/>
                      <w:b/>
                      <w:bCs w:val="0"/>
                      <w:color w:val="000000"/>
                      <w:szCs w:val="21"/>
                      <w:u w:val="single"/>
                    </w:rPr>
                    <w:t>类</w:t>
                  </w:r>
                </w:p>
              </w:tc>
              <w:tc>
                <w:tcPr>
                  <w:tcW w:w="1374" w:type="dxa"/>
                  <w:noWrap w:val="0"/>
                  <w:vAlign w:val="center"/>
                </w:tcPr>
                <w:p>
                  <w:pPr>
                    <w:spacing w:line="400" w:lineRule="exact"/>
                    <w:jc w:val="center"/>
                    <w:rPr>
                      <w:rFonts w:ascii="Times New Roman" w:hAnsi="Times New Roman"/>
                      <w:b/>
                      <w:bCs w:val="0"/>
                      <w:szCs w:val="21"/>
                      <w:u w:val="single"/>
                    </w:rPr>
                  </w:pPr>
                  <w:r>
                    <w:rPr>
                      <w:rFonts w:ascii="Times New Roman" w:hAnsi="Times New Roman"/>
                      <w:b/>
                      <w:bCs w:val="0"/>
                      <w:szCs w:val="21"/>
                      <w:u w:val="single"/>
                    </w:rPr>
                    <w:fldChar w:fldCharType="begin"/>
                  </w:r>
                  <w:r>
                    <w:rPr>
                      <w:rFonts w:ascii="Times New Roman" w:hAnsi="Times New Roman"/>
                      <w:b/>
                      <w:bCs w:val="0"/>
                      <w:szCs w:val="21"/>
                      <w:u w:val="single"/>
                    </w:rPr>
                    <w:instrText xml:space="preserve"> = 4 \* ROMAN \* MERGEFORMAT </w:instrText>
                  </w:r>
                  <w:r>
                    <w:rPr>
                      <w:rFonts w:ascii="Times New Roman" w:hAnsi="Times New Roman"/>
                      <w:b/>
                      <w:bCs w:val="0"/>
                      <w:szCs w:val="21"/>
                      <w:u w:val="single"/>
                    </w:rPr>
                    <w:fldChar w:fldCharType="separate"/>
                  </w:r>
                  <w:r>
                    <w:rPr>
                      <w:rFonts w:ascii="Times New Roman" w:hAnsi="Times New Roman"/>
                      <w:b/>
                      <w:bCs w:val="0"/>
                      <w:szCs w:val="21"/>
                      <w:u w:val="single"/>
                    </w:rPr>
                    <w:t>IV</w:t>
                  </w:r>
                  <w:r>
                    <w:rPr>
                      <w:rFonts w:ascii="Times New Roman" w:hAnsi="Times New Roman"/>
                      <w:b/>
                      <w:bCs w:val="0"/>
                      <w:szCs w:val="21"/>
                      <w:u w:val="single"/>
                    </w:rPr>
                    <w:fldChar w:fldCharType="end"/>
                  </w:r>
                  <w:r>
                    <w:rPr>
                      <w:rFonts w:ascii="Times New Roman" w:hAnsi="Times New Roman"/>
                      <w:b/>
                      <w:bCs w:val="0"/>
                      <w:color w:val="000000"/>
                      <w:szCs w:val="21"/>
                      <w:u w:val="single"/>
                    </w:rPr>
                    <w:t>类</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2566" w:hRule="atLeast"/>
                <w:jc w:val="center"/>
              </w:trPr>
              <w:tc>
                <w:tcPr>
                  <w:tcW w:w="817" w:type="dxa"/>
                  <w:noWrap w:val="0"/>
                  <w:vAlign w:val="center"/>
                </w:tcPr>
                <w:p>
                  <w:pPr>
                    <w:autoSpaceDE w:val="0"/>
                    <w:autoSpaceDN w:val="0"/>
                    <w:adjustRightInd w:val="0"/>
                    <w:spacing w:line="400" w:lineRule="exact"/>
                    <w:jc w:val="center"/>
                    <w:rPr>
                      <w:rFonts w:ascii="Times New Roman" w:hAnsi="Times New Roman"/>
                      <w:b/>
                      <w:bCs w:val="0"/>
                      <w:kern w:val="0"/>
                      <w:szCs w:val="21"/>
                      <w:u w:val="single"/>
                    </w:rPr>
                  </w:pPr>
                  <w:r>
                    <w:rPr>
                      <w:rFonts w:ascii="Times New Roman" w:hAnsi="Times New Roman"/>
                      <w:b/>
                      <w:bCs w:val="0"/>
                      <w:color w:val="000000"/>
                      <w:kern w:val="0"/>
                      <w:szCs w:val="21"/>
                      <w:u w:val="single"/>
                    </w:rPr>
                    <w:t>制造业</w:t>
                  </w:r>
                </w:p>
              </w:tc>
              <w:tc>
                <w:tcPr>
                  <w:tcW w:w="1466" w:type="dxa"/>
                  <w:noWrap w:val="0"/>
                  <w:vAlign w:val="center"/>
                </w:tcPr>
                <w:p>
                  <w:pPr>
                    <w:autoSpaceDE w:val="0"/>
                    <w:autoSpaceDN w:val="0"/>
                    <w:adjustRightInd w:val="0"/>
                    <w:spacing w:line="400" w:lineRule="exact"/>
                    <w:jc w:val="center"/>
                    <w:rPr>
                      <w:rFonts w:hint="eastAsia" w:ascii="Times New Roman" w:hAnsi="Times New Roman" w:eastAsia="宋体"/>
                      <w:b/>
                      <w:bCs w:val="0"/>
                      <w:kern w:val="0"/>
                      <w:szCs w:val="21"/>
                      <w:u w:val="single"/>
                      <w:lang w:eastAsia="zh-CN"/>
                    </w:rPr>
                  </w:pPr>
                  <w:r>
                    <w:rPr>
                      <w:rFonts w:hint="eastAsia" w:ascii="Times New Roman" w:hAnsi="Times New Roman"/>
                      <w:b/>
                      <w:bCs w:val="0"/>
                      <w:kern w:val="0"/>
                      <w:szCs w:val="21"/>
                      <w:u w:val="single"/>
                      <w:lang w:eastAsia="zh-CN"/>
                    </w:rPr>
                    <w:t>纺织、化纤、皮革等及服装、鞋制造</w:t>
                  </w:r>
                </w:p>
              </w:tc>
              <w:tc>
                <w:tcPr>
                  <w:tcW w:w="1466" w:type="dxa"/>
                  <w:noWrap w:val="0"/>
                  <w:vAlign w:val="center"/>
                </w:tcPr>
                <w:p>
                  <w:pPr>
                    <w:spacing w:line="400" w:lineRule="exact"/>
                    <w:jc w:val="center"/>
                    <w:rPr>
                      <w:rFonts w:hint="eastAsia" w:ascii="Times New Roman" w:hAnsi="Times New Roman" w:eastAsia="宋体"/>
                      <w:b/>
                      <w:bCs w:val="0"/>
                      <w:szCs w:val="21"/>
                      <w:u w:val="single"/>
                      <w:lang w:eastAsia="zh-CN"/>
                    </w:rPr>
                  </w:pPr>
                  <w:r>
                    <w:rPr>
                      <w:rFonts w:hint="eastAsia" w:ascii="Times New Roman" w:hAnsi="Times New Roman"/>
                      <w:b/>
                      <w:bCs w:val="0"/>
                      <w:szCs w:val="21"/>
                      <w:u w:val="single"/>
                      <w:lang w:eastAsia="zh-CN"/>
                    </w:rPr>
                    <w:t>制革、皮毛鞣制</w:t>
                  </w:r>
                </w:p>
              </w:tc>
              <w:tc>
                <w:tcPr>
                  <w:tcW w:w="2517" w:type="dxa"/>
                  <w:noWrap w:val="0"/>
                  <w:vAlign w:val="center"/>
                </w:tcPr>
                <w:p>
                  <w:pPr>
                    <w:spacing w:line="400" w:lineRule="exact"/>
                    <w:jc w:val="center"/>
                    <w:rPr>
                      <w:rFonts w:hint="eastAsia" w:ascii="Times New Roman" w:hAnsi="Times New Roman" w:eastAsia="宋体"/>
                      <w:b/>
                      <w:bCs w:val="0"/>
                      <w:szCs w:val="21"/>
                      <w:u w:val="single"/>
                      <w:lang w:eastAsia="zh-CN"/>
                    </w:rPr>
                  </w:pPr>
                  <w:r>
                    <w:rPr>
                      <w:rFonts w:hint="eastAsia" w:ascii="Times New Roman" w:hAnsi="Times New Roman"/>
                      <w:b/>
                      <w:bCs w:val="0"/>
                      <w:szCs w:val="21"/>
                      <w:u w:val="single"/>
                      <w:lang w:eastAsia="zh-CN"/>
                    </w:rPr>
                    <w:t>化学纤维制造：有洗毛、染整、脱胶工段及产生缫丝废水、精炼废水的纺织品；有湿法印花、染色、水洗工艺的服装制造；使用有机溶剂的制鞋业</w:t>
                  </w:r>
                </w:p>
              </w:tc>
              <w:tc>
                <w:tcPr>
                  <w:tcW w:w="1109" w:type="dxa"/>
                  <w:noWrap w:val="0"/>
                  <w:vAlign w:val="center"/>
                </w:tcPr>
                <w:p>
                  <w:pPr>
                    <w:spacing w:line="400" w:lineRule="exact"/>
                    <w:jc w:val="center"/>
                    <w:rPr>
                      <w:rFonts w:ascii="Times New Roman" w:hAnsi="Times New Roman"/>
                      <w:b/>
                      <w:bCs w:val="0"/>
                      <w:szCs w:val="21"/>
                      <w:u w:val="single"/>
                    </w:rPr>
                  </w:pPr>
                  <w:r>
                    <w:rPr>
                      <w:rFonts w:ascii="Times New Roman" w:hAnsi="Times New Roman"/>
                      <w:b/>
                      <w:bCs w:val="0"/>
                      <w:szCs w:val="21"/>
                      <w:u w:val="single"/>
                    </w:rPr>
                    <w:t>其他</w:t>
                  </w:r>
                </w:p>
              </w:tc>
              <w:tc>
                <w:tcPr>
                  <w:tcW w:w="1374" w:type="dxa"/>
                  <w:noWrap w:val="0"/>
                  <w:vAlign w:val="center"/>
                </w:tcPr>
                <w:p>
                  <w:pPr>
                    <w:spacing w:line="400" w:lineRule="exact"/>
                    <w:jc w:val="center"/>
                    <w:rPr>
                      <w:rFonts w:ascii="Times New Roman" w:hAnsi="Times New Roman"/>
                      <w:b/>
                      <w:bCs w:val="0"/>
                      <w:szCs w:val="21"/>
                      <w:u w:val="single"/>
                    </w:rPr>
                  </w:pPr>
                  <w:r>
                    <w:rPr>
                      <w:rFonts w:ascii="Times New Roman" w:hAnsi="Times New Roman"/>
                      <w:b/>
                      <w:bCs w:val="0"/>
                      <w:szCs w:val="21"/>
                      <w:u w:val="single"/>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8749" w:type="dxa"/>
                  <w:gridSpan w:val="6"/>
                  <w:noWrap w:val="0"/>
                  <w:vAlign w:val="center"/>
                </w:tcPr>
                <w:p>
                  <w:pPr>
                    <w:spacing w:line="400" w:lineRule="exact"/>
                    <w:jc w:val="left"/>
                    <w:rPr>
                      <w:rFonts w:ascii="Times New Roman" w:hAnsi="Times New Roman"/>
                      <w:b/>
                      <w:bCs w:val="0"/>
                      <w:szCs w:val="21"/>
                      <w:u w:val="single"/>
                    </w:rPr>
                  </w:pPr>
                  <w:r>
                    <w:rPr>
                      <w:rFonts w:ascii="Times New Roman" w:hAnsi="Times New Roman"/>
                      <w:b/>
                      <w:bCs w:val="0"/>
                      <w:szCs w:val="21"/>
                      <w:u w:val="single"/>
                    </w:rPr>
                    <w:t>注1：仅切割组装的、单纯混合和分装的、编织物及其制品制造的，列入</w:t>
                  </w:r>
                  <w:r>
                    <w:rPr>
                      <w:rFonts w:ascii="Times New Roman" w:hAnsi="Times New Roman"/>
                      <w:b/>
                      <w:bCs w:val="0"/>
                      <w:szCs w:val="21"/>
                      <w:u w:val="single"/>
                    </w:rPr>
                    <w:fldChar w:fldCharType="begin"/>
                  </w:r>
                  <w:r>
                    <w:rPr>
                      <w:rFonts w:ascii="Times New Roman" w:hAnsi="Times New Roman"/>
                      <w:b/>
                      <w:bCs w:val="0"/>
                      <w:szCs w:val="21"/>
                      <w:u w:val="single"/>
                    </w:rPr>
                    <w:instrText xml:space="preserve"> = 4 \* ROMAN \* MERGEFORMAT </w:instrText>
                  </w:r>
                  <w:r>
                    <w:rPr>
                      <w:rFonts w:ascii="Times New Roman" w:hAnsi="Times New Roman"/>
                      <w:b/>
                      <w:bCs w:val="0"/>
                      <w:szCs w:val="21"/>
                      <w:u w:val="single"/>
                    </w:rPr>
                    <w:fldChar w:fldCharType="separate"/>
                  </w:r>
                  <w:r>
                    <w:rPr>
                      <w:rFonts w:ascii="Times New Roman" w:hAnsi="Times New Roman"/>
                      <w:b/>
                      <w:bCs w:val="0"/>
                      <w:szCs w:val="21"/>
                      <w:u w:val="single"/>
                    </w:rPr>
                    <w:t>IV</w:t>
                  </w:r>
                  <w:r>
                    <w:rPr>
                      <w:rFonts w:ascii="Times New Roman" w:hAnsi="Times New Roman"/>
                      <w:b/>
                      <w:bCs w:val="0"/>
                      <w:szCs w:val="21"/>
                      <w:u w:val="single"/>
                    </w:rPr>
                    <w:fldChar w:fldCharType="end"/>
                  </w:r>
                  <w:r>
                    <w:rPr>
                      <w:rFonts w:ascii="Times New Roman" w:hAnsi="Times New Roman"/>
                      <w:b/>
                      <w:bCs w:val="0"/>
                      <w:color w:val="000000"/>
                      <w:szCs w:val="21"/>
                      <w:u w:val="single"/>
                    </w:rPr>
                    <w:t>类</w:t>
                  </w:r>
                  <w:r>
                    <w:rPr>
                      <w:rFonts w:ascii="Times New Roman" w:hAnsi="Times New Roman"/>
                      <w:b/>
                      <w:bCs w:val="0"/>
                      <w:szCs w:val="21"/>
                      <w:u w:val="single"/>
                    </w:rPr>
                    <w:t>。</w:t>
                  </w:r>
                </w:p>
                <w:p>
                  <w:pPr>
                    <w:spacing w:line="400" w:lineRule="exact"/>
                    <w:jc w:val="left"/>
                    <w:rPr>
                      <w:rFonts w:ascii="Times New Roman" w:hAnsi="Times New Roman"/>
                      <w:b/>
                      <w:bCs w:val="0"/>
                      <w:szCs w:val="21"/>
                      <w:u w:val="single"/>
                    </w:rPr>
                  </w:pPr>
                  <w:r>
                    <w:rPr>
                      <w:rFonts w:ascii="Times New Roman" w:hAnsi="Times New Roman"/>
                      <w:b/>
                      <w:bCs w:val="0"/>
                      <w:szCs w:val="21"/>
                      <w:u w:val="single"/>
                    </w:rPr>
                    <w:t>注2：建设项目土壤环境影响评价项目类别不在本表的，可根据土壤环境影响源、影响途径、影响因子的识别结果，参照相近或相似项目类别确定。</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8749" w:type="dxa"/>
                  <w:gridSpan w:val="6"/>
                  <w:noWrap w:val="0"/>
                  <w:vAlign w:val="center"/>
                </w:tcPr>
                <w:p>
                  <w:pPr>
                    <w:spacing w:line="400" w:lineRule="exact"/>
                    <w:jc w:val="left"/>
                    <w:rPr>
                      <w:rFonts w:ascii="Times New Roman" w:hAnsi="Times New Roman"/>
                      <w:b/>
                      <w:bCs w:val="0"/>
                      <w:szCs w:val="21"/>
                      <w:u w:val="single"/>
                    </w:rPr>
                  </w:pPr>
                  <w:r>
                    <w:rPr>
                      <w:rFonts w:ascii="Times New Roman" w:hAnsi="Times New Roman"/>
                      <w:b/>
                      <w:bCs w:val="0"/>
                      <w:szCs w:val="21"/>
                      <w:u w:val="single"/>
                    </w:rPr>
                    <w:t>其他用品制造包括</w:t>
                  </w:r>
                  <w:r>
                    <w:rPr>
                      <w:rFonts w:hint="eastAsia" w:ascii="宋体" w:hAnsi="宋体" w:cs="宋体"/>
                      <w:b/>
                      <w:bCs w:val="0"/>
                      <w:szCs w:val="21"/>
                      <w:u w:val="single"/>
                    </w:rPr>
                    <w:t>①</w:t>
                  </w:r>
                  <w:r>
                    <w:rPr>
                      <w:rFonts w:ascii="Times New Roman" w:hAnsi="Times New Roman"/>
                      <w:b/>
                      <w:bCs w:val="0"/>
                      <w:szCs w:val="21"/>
                      <w:u w:val="single"/>
                    </w:rPr>
                    <w:t>木材加工和木、竹、藤、棕、草制品业；</w:t>
                  </w:r>
                  <w:r>
                    <w:rPr>
                      <w:rFonts w:hint="eastAsia" w:ascii="宋体" w:hAnsi="宋体" w:cs="宋体"/>
                      <w:b/>
                      <w:bCs w:val="0"/>
                      <w:szCs w:val="21"/>
                      <w:u w:val="single"/>
                    </w:rPr>
                    <w:t>②</w:t>
                  </w:r>
                  <w:r>
                    <w:rPr>
                      <w:rFonts w:ascii="Times New Roman" w:hAnsi="Times New Roman"/>
                      <w:b/>
                      <w:bCs w:val="0"/>
                      <w:szCs w:val="21"/>
                      <w:u w:val="single"/>
                    </w:rPr>
                    <w:t>家具制造业；</w:t>
                  </w:r>
                  <w:r>
                    <w:rPr>
                      <w:rFonts w:hint="eastAsia" w:ascii="宋体" w:hAnsi="宋体" w:cs="宋体"/>
                      <w:b/>
                      <w:bCs w:val="0"/>
                      <w:szCs w:val="21"/>
                      <w:u w:val="single"/>
                    </w:rPr>
                    <w:t>③</w:t>
                  </w:r>
                  <w:r>
                    <w:rPr>
                      <w:rFonts w:ascii="Times New Roman" w:hAnsi="Times New Roman"/>
                      <w:b/>
                      <w:bCs w:val="0"/>
                      <w:szCs w:val="21"/>
                      <w:u w:val="single"/>
                    </w:rPr>
                    <w:t>文教、工美、体育和娱乐用品制造业；</w:t>
                  </w:r>
                  <w:r>
                    <w:rPr>
                      <w:rFonts w:hint="eastAsia" w:ascii="宋体" w:hAnsi="宋体" w:cs="宋体"/>
                      <w:b/>
                      <w:bCs w:val="0"/>
                      <w:szCs w:val="21"/>
                      <w:u w:val="single"/>
                    </w:rPr>
                    <w:t>④</w:t>
                  </w:r>
                  <w:r>
                    <w:rPr>
                      <w:rFonts w:ascii="Times New Roman" w:hAnsi="Times New Roman"/>
                      <w:b/>
                      <w:bCs w:val="0"/>
                      <w:szCs w:val="21"/>
                      <w:u w:val="single"/>
                    </w:rPr>
                    <w:t>仪器仪表制造业等制造业。</w:t>
                  </w:r>
                </w:p>
              </w:tc>
            </w:tr>
          </w:tbl>
          <w:p>
            <w:pPr>
              <w:adjustRightInd w:val="0"/>
              <w:snapToGrid w:val="0"/>
              <w:spacing w:line="480" w:lineRule="atLeast"/>
              <w:ind w:firstLine="482" w:firstLineChars="200"/>
              <w:rPr>
                <w:rFonts w:ascii="Times New Roman" w:hAnsi="Times New Roman"/>
                <w:b/>
                <w:bCs w:val="0"/>
                <w:sz w:val="24"/>
                <w:u w:val="single"/>
              </w:rPr>
            </w:pPr>
            <w:r>
              <w:rPr>
                <w:rFonts w:ascii="Times New Roman" w:hAnsi="Times New Roman"/>
                <w:b/>
                <w:bCs w:val="0"/>
                <w:sz w:val="24"/>
                <w:u w:val="single"/>
              </w:rPr>
              <w:t>由上表可知，本项目属于属于Ⅲ类项目，本项目土壤环境影响评价等级划分见下表。</w:t>
            </w:r>
          </w:p>
          <w:p>
            <w:pPr>
              <w:adjustRightInd w:val="0"/>
              <w:snapToGrid w:val="0"/>
              <w:spacing w:line="480" w:lineRule="atLeast"/>
              <w:jc w:val="center"/>
              <w:rPr>
                <w:rFonts w:ascii="Times New Roman" w:hAnsi="Times New Roman"/>
                <w:b/>
                <w:bCs w:val="0"/>
                <w:sz w:val="24"/>
                <w:u w:val="single"/>
              </w:rPr>
            </w:pPr>
            <w:r>
              <w:rPr>
                <w:rFonts w:ascii="Times New Roman" w:hAnsi="Times New Roman"/>
                <w:b/>
                <w:bCs w:val="0"/>
                <w:sz w:val="24"/>
                <w:u w:val="single"/>
              </w:rPr>
              <w:t>表</w:t>
            </w:r>
            <w:r>
              <w:rPr>
                <w:rFonts w:hint="eastAsia"/>
                <w:b/>
                <w:bCs w:val="0"/>
                <w:sz w:val="24"/>
                <w:u w:val="single"/>
                <w:lang w:val="en-US" w:eastAsia="zh-CN"/>
              </w:rPr>
              <w:t>60</w:t>
            </w:r>
            <w:r>
              <w:rPr>
                <w:rFonts w:ascii="Times New Roman" w:hAnsi="Times New Roman"/>
                <w:b/>
                <w:bCs w:val="0"/>
                <w:sz w:val="24"/>
                <w:u w:val="single"/>
              </w:rPr>
              <w:t xml:space="preserve">    污染影响型土壤环境影响评价工作等级划分表</w:t>
            </w:r>
          </w:p>
          <w:tbl>
            <w:tblPr>
              <w:tblStyle w:val="45"/>
              <w:tblW w:w="4900" w:type="pct"/>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108" w:type="dxa"/>
                <w:bottom w:w="0" w:type="dxa"/>
                <w:right w:w="108" w:type="dxa"/>
              </w:tblCellMar>
            </w:tblPr>
            <w:tblGrid>
              <w:gridCol w:w="2580"/>
              <w:gridCol w:w="685"/>
              <w:gridCol w:w="685"/>
              <w:gridCol w:w="686"/>
              <w:gridCol w:w="685"/>
              <w:gridCol w:w="685"/>
              <w:gridCol w:w="686"/>
              <w:gridCol w:w="685"/>
              <w:gridCol w:w="685"/>
              <w:gridCol w:w="686"/>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123" w:hRule="atLeast"/>
                <w:jc w:val="center"/>
              </w:trPr>
              <w:tc>
                <w:tcPr>
                  <w:tcW w:w="2525" w:type="dxa"/>
                  <w:vMerge w:val="restart"/>
                  <w:noWrap w:val="0"/>
                  <w:vAlign w:val="center"/>
                </w:tcPr>
                <w:p>
                  <w:pPr>
                    <w:adjustRightInd w:val="0"/>
                    <w:snapToGrid w:val="0"/>
                    <w:jc w:val="right"/>
                    <w:rPr>
                      <w:rFonts w:ascii="Times New Roman" w:hAnsi="Times New Roman"/>
                      <w:b/>
                      <w:bCs w:val="0"/>
                      <w:u w:val="single"/>
                    </w:rPr>
                  </w:pPr>
                  <w:r>
                    <w:rPr>
                      <w:rFonts w:ascii="Times New Roman" w:hAnsi="Times New Roman"/>
                      <w:b/>
                      <w:bCs w:val="0"/>
                      <w:u w:val="single"/>
                    </w:rPr>
                    <mc:AlternateContent>
                      <mc:Choice Requires="wps">
                        <w:drawing>
                          <wp:anchor distT="0" distB="0" distL="114300" distR="114300" simplePos="0" relativeHeight="252908544" behindDoc="0" locked="0" layoutInCell="1" allowOverlap="1">
                            <wp:simplePos x="0" y="0"/>
                            <wp:positionH relativeFrom="column">
                              <wp:posOffset>751840</wp:posOffset>
                            </wp:positionH>
                            <wp:positionV relativeFrom="paragraph">
                              <wp:posOffset>-12065</wp:posOffset>
                            </wp:positionV>
                            <wp:extent cx="782320" cy="539115"/>
                            <wp:effectExtent l="2540" t="3810" r="15240" b="9525"/>
                            <wp:wrapNone/>
                            <wp:docPr id="91" name="直接箭头连接符 91"/>
                            <wp:cNvGraphicFramePr/>
                            <a:graphic xmlns:a="http://schemas.openxmlformats.org/drawingml/2006/main">
                              <a:graphicData uri="http://schemas.microsoft.com/office/word/2010/wordprocessingShape">
                                <wps:wsp>
                                  <wps:cNvCnPr/>
                                  <wps:spPr>
                                    <a:xfrm flipH="1" flipV="1">
                                      <a:off x="0" y="0"/>
                                      <a:ext cx="782320" cy="539115"/>
                                    </a:xfrm>
                                    <a:prstGeom prst="straightConnector1">
                                      <a:avLst/>
                                    </a:prstGeom>
                                    <a:ln w="9525" cap="flat" cmpd="sng">
                                      <a:solidFill>
                                        <a:srgbClr val="000000"/>
                                      </a:solidFill>
                                      <a:prstDash val="solid"/>
                                      <a:headEnd type="none" w="med" len="med"/>
                                      <a:tailEnd type="none" w="med" len="med"/>
                                    </a:ln>
                                  </wps:spPr>
                                  <wps:bodyPr/>
                                </wps:wsp>
                              </a:graphicData>
                            </a:graphic>
                          </wp:anchor>
                        </w:drawing>
                      </mc:Choice>
                      <mc:Fallback>
                        <w:pict>
                          <v:shape id="_x0000_s1026" o:spid="_x0000_s1026" o:spt="32" type="#_x0000_t32" style="position:absolute;left:0pt;flip:x y;margin-left:59.2pt;margin-top:-0.95pt;height:42.45pt;width:61.6pt;z-index:252908544;mso-width-relative:page;mso-height-relative:page;" filled="f" stroked="t" coordsize="21600,21600" o:gfxdata="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">
                            <v:fill on="f" focussize="0,0"/>
                            <v:stroke color="#000000" joinstyle="round"/>
                            <v:imagedata o:title=""/>
                            <o:lock v:ext="edit" aspectratio="f"/>
                          </v:shape>
                        </w:pict>
                      </mc:Fallback>
                    </mc:AlternateContent>
                  </w:r>
                  <w:r>
                    <w:rPr>
                      <w:rFonts w:ascii="Times New Roman" w:hAnsi="Times New Roman"/>
                      <w:b/>
                      <w:bCs w:val="0"/>
                      <w:u w:val="single"/>
                    </w:rPr>
                    <w:t>占地规模</w:t>
                  </w:r>
                </w:p>
                <w:p>
                  <w:pPr>
                    <w:adjustRightInd w:val="0"/>
                    <w:snapToGrid w:val="0"/>
                    <w:ind w:firstLine="430" w:firstLineChars="204"/>
                    <w:rPr>
                      <w:rFonts w:ascii="Times New Roman" w:hAnsi="Times New Roman"/>
                      <w:b/>
                      <w:bCs w:val="0"/>
                      <w:u w:val="single"/>
                    </w:rPr>
                  </w:pPr>
                  <w:r>
                    <w:rPr>
                      <w:rFonts w:ascii="Times New Roman" w:hAnsi="Times New Roman"/>
                      <w:b/>
                      <w:bCs w:val="0"/>
                      <w:u w:val="single"/>
                    </w:rPr>
                    <mc:AlternateContent>
                      <mc:Choice Requires="wps">
                        <w:drawing>
                          <wp:anchor distT="0" distB="0" distL="114300" distR="114300" simplePos="0" relativeHeight="252907520" behindDoc="0" locked="0" layoutInCell="1" allowOverlap="1">
                            <wp:simplePos x="0" y="0"/>
                            <wp:positionH relativeFrom="column">
                              <wp:posOffset>-71120</wp:posOffset>
                            </wp:positionH>
                            <wp:positionV relativeFrom="paragraph">
                              <wp:posOffset>109220</wp:posOffset>
                            </wp:positionV>
                            <wp:extent cx="1606550" cy="245110"/>
                            <wp:effectExtent l="635" t="4445" r="12065" b="17145"/>
                            <wp:wrapNone/>
                            <wp:docPr id="92" name="直接箭头连接符 92"/>
                            <wp:cNvGraphicFramePr/>
                            <a:graphic xmlns:a="http://schemas.openxmlformats.org/drawingml/2006/main">
                              <a:graphicData uri="http://schemas.microsoft.com/office/word/2010/wordprocessingShape">
                                <wps:wsp>
                                  <wps:cNvCnPr/>
                                  <wps:spPr>
                                    <a:xfrm flipH="1" flipV="1">
                                      <a:off x="0" y="0"/>
                                      <a:ext cx="1606550" cy="245110"/>
                                    </a:xfrm>
                                    <a:prstGeom prst="straightConnector1">
                                      <a:avLst/>
                                    </a:prstGeom>
                                    <a:ln w="9525" cap="flat" cmpd="sng">
                                      <a:solidFill>
                                        <a:srgbClr val="000000"/>
                                      </a:solidFill>
                                      <a:prstDash val="solid"/>
                                      <a:headEnd type="none" w="med" len="med"/>
                                      <a:tailEnd type="none" w="med" len="med"/>
                                    </a:ln>
                                  </wps:spPr>
                                  <wps:bodyPr/>
                                </wps:wsp>
                              </a:graphicData>
                            </a:graphic>
                          </wp:anchor>
                        </w:drawing>
                      </mc:Choice>
                      <mc:Fallback>
                        <w:pict>
                          <v:shape id="_x0000_s1026" o:spid="_x0000_s1026" o:spt="32" type="#_x0000_t32" style="position:absolute;left:0pt;flip:x y;margin-left:-5.6pt;margin-top:8.6pt;height:19.3pt;width:126.5pt;z-index:252907520;mso-width-relative:page;mso-height-relative:page;" filled="f" stroked="t" coordsize="21600,21600" o:gfxdata="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D0VwDW2QAAAAkBAAAPAAAAAAAAAAEAIAAAACIAAABkcnMvZG93bnJldi54bWxQSwEC&#10;FAAUAAAACACHTuJA3xLtzPMBAAC5AwAADgAAAAAAAAABACAAAAAoAQAAZHJzL2Uyb0RvYy54bWxQ&#10;SwUGAAAAAAYABgBZAQAAjQUAAAAA&#10;">
                            <v:fill on="f" focussize="0,0"/>
                            <v:stroke color="#000000" joinstyle="round"/>
                            <v:imagedata o:title=""/>
                            <o:lock v:ext="edit" aspectratio="f"/>
                          </v:shape>
                        </w:pict>
                      </mc:Fallback>
                    </mc:AlternateContent>
                  </w:r>
                  <w:r>
                    <w:rPr>
                      <w:rFonts w:ascii="Times New Roman" w:hAnsi="Times New Roman"/>
                      <w:b/>
                      <w:bCs w:val="0"/>
                      <w:u w:val="single"/>
                    </w:rPr>
                    <w:t>评价工作等级</w:t>
                  </w:r>
                </w:p>
                <w:p>
                  <w:pPr>
                    <w:adjustRightInd w:val="0"/>
                    <w:snapToGrid w:val="0"/>
                    <w:jc w:val="left"/>
                    <w:rPr>
                      <w:rFonts w:ascii="Times New Roman" w:hAnsi="Times New Roman"/>
                      <w:b/>
                      <w:bCs w:val="0"/>
                      <w:u w:val="single"/>
                    </w:rPr>
                  </w:pPr>
                  <w:r>
                    <w:rPr>
                      <w:rFonts w:ascii="Times New Roman" w:hAnsi="Times New Roman"/>
                      <w:b/>
                      <w:bCs w:val="0"/>
                      <w:u w:val="single"/>
                    </w:rPr>
                    <w:t>敏感程度</w:t>
                  </w:r>
                </w:p>
              </w:tc>
              <w:tc>
                <w:tcPr>
                  <w:tcW w:w="2014" w:type="dxa"/>
                  <w:gridSpan w:val="3"/>
                  <w:noWrap w:val="0"/>
                  <w:vAlign w:val="center"/>
                </w:tcPr>
                <w:p>
                  <w:pPr>
                    <w:adjustRightInd w:val="0"/>
                    <w:snapToGrid w:val="0"/>
                    <w:jc w:val="center"/>
                    <w:rPr>
                      <w:rFonts w:ascii="Times New Roman" w:hAnsi="Times New Roman"/>
                      <w:b/>
                      <w:bCs w:val="0"/>
                      <w:u w:val="single"/>
                    </w:rPr>
                  </w:pPr>
                  <w:r>
                    <w:rPr>
                      <w:rFonts w:ascii="Times New Roman" w:hAnsi="Times New Roman"/>
                      <w:b/>
                      <w:bCs w:val="0"/>
                      <w:u w:val="single"/>
                    </w:rPr>
                    <w:t>Ⅰ类</w:t>
                  </w:r>
                </w:p>
              </w:tc>
              <w:tc>
                <w:tcPr>
                  <w:tcW w:w="2011" w:type="dxa"/>
                  <w:gridSpan w:val="3"/>
                  <w:noWrap w:val="0"/>
                  <w:vAlign w:val="center"/>
                </w:tcPr>
                <w:p>
                  <w:pPr>
                    <w:adjustRightInd w:val="0"/>
                    <w:snapToGrid w:val="0"/>
                    <w:jc w:val="center"/>
                    <w:rPr>
                      <w:rFonts w:ascii="Times New Roman" w:hAnsi="Times New Roman"/>
                      <w:b/>
                      <w:bCs w:val="0"/>
                      <w:u w:val="single"/>
                    </w:rPr>
                  </w:pPr>
                  <w:r>
                    <w:rPr>
                      <w:rFonts w:ascii="Times New Roman" w:hAnsi="Times New Roman"/>
                      <w:b/>
                      <w:bCs w:val="0"/>
                      <w:u w:val="single"/>
                    </w:rPr>
                    <w:t>Ⅱ类</w:t>
                  </w:r>
                </w:p>
              </w:tc>
              <w:tc>
                <w:tcPr>
                  <w:tcW w:w="2011" w:type="dxa"/>
                  <w:gridSpan w:val="3"/>
                  <w:noWrap w:val="0"/>
                  <w:vAlign w:val="center"/>
                </w:tcPr>
                <w:p>
                  <w:pPr>
                    <w:adjustRightInd w:val="0"/>
                    <w:snapToGrid w:val="0"/>
                    <w:jc w:val="center"/>
                    <w:rPr>
                      <w:rFonts w:ascii="Times New Roman" w:hAnsi="Times New Roman"/>
                      <w:b/>
                      <w:bCs w:val="0"/>
                      <w:u w:val="single"/>
                    </w:rPr>
                  </w:pPr>
                  <w:r>
                    <w:rPr>
                      <w:rFonts w:ascii="Times New Roman" w:hAnsi="Times New Roman"/>
                      <w:b/>
                      <w:bCs w:val="0"/>
                      <w:u w:val="single"/>
                    </w:rPr>
                    <w:t>Ⅲ类</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00" w:hRule="atLeast"/>
                <w:jc w:val="center"/>
              </w:trPr>
              <w:tc>
                <w:tcPr>
                  <w:tcW w:w="2525" w:type="dxa"/>
                  <w:vMerge w:val="continue"/>
                  <w:noWrap w:val="0"/>
                  <w:vAlign w:val="center"/>
                </w:tcPr>
                <w:p>
                  <w:pPr>
                    <w:adjustRightInd w:val="0"/>
                    <w:snapToGrid w:val="0"/>
                    <w:jc w:val="center"/>
                    <w:rPr>
                      <w:rFonts w:ascii="Times New Roman" w:hAnsi="Times New Roman"/>
                      <w:b/>
                      <w:bCs w:val="0"/>
                      <w:u w:val="single"/>
                    </w:rPr>
                  </w:pPr>
                </w:p>
              </w:tc>
              <w:tc>
                <w:tcPr>
                  <w:tcW w:w="671" w:type="dxa"/>
                  <w:noWrap w:val="0"/>
                  <w:vAlign w:val="center"/>
                </w:tcPr>
                <w:p>
                  <w:pPr>
                    <w:adjustRightInd w:val="0"/>
                    <w:snapToGrid w:val="0"/>
                    <w:jc w:val="center"/>
                    <w:rPr>
                      <w:rFonts w:ascii="Times New Roman" w:hAnsi="Times New Roman"/>
                      <w:b/>
                      <w:bCs w:val="0"/>
                      <w:u w:val="single"/>
                    </w:rPr>
                  </w:pPr>
                  <w:r>
                    <w:rPr>
                      <w:rFonts w:ascii="Times New Roman" w:hAnsi="Times New Roman"/>
                      <w:b/>
                      <w:bCs w:val="0"/>
                      <w:u w:val="single"/>
                    </w:rPr>
                    <w:t>大</w:t>
                  </w:r>
                </w:p>
              </w:tc>
              <w:tc>
                <w:tcPr>
                  <w:tcW w:w="671" w:type="dxa"/>
                  <w:tcBorders>
                    <w:bottom w:val="single" w:color="000000" w:sz="4" w:space="0"/>
                  </w:tcBorders>
                  <w:noWrap w:val="0"/>
                  <w:vAlign w:val="center"/>
                </w:tcPr>
                <w:p>
                  <w:pPr>
                    <w:adjustRightInd w:val="0"/>
                    <w:snapToGrid w:val="0"/>
                    <w:jc w:val="center"/>
                    <w:rPr>
                      <w:rFonts w:ascii="Times New Roman" w:hAnsi="Times New Roman"/>
                      <w:b/>
                      <w:bCs w:val="0"/>
                      <w:u w:val="single"/>
                    </w:rPr>
                  </w:pPr>
                  <w:r>
                    <w:rPr>
                      <w:rFonts w:ascii="Times New Roman" w:hAnsi="Times New Roman"/>
                      <w:b/>
                      <w:bCs w:val="0"/>
                      <w:u w:val="single"/>
                    </w:rPr>
                    <w:t>中</w:t>
                  </w:r>
                </w:p>
              </w:tc>
              <w:tc>
                <w:tcPr>
                  <w:tcW w:w="672" w:type="dxa"/>
                  <w:tcBorders>
                    <w:bottom w:val="single" w:color="000000" w:sz="4" w:space="0"/>
                  </w:tcBorders>
                  <w:noWrap w:val="0"/>
                  <w:vAlign w:val="center"/>
                </w:tcPr>
                <w:p>
                  <w:pPr>
                    <w:adjustRightInd w:val="0"/>
                    <w:snapToGrid w:val="0"/>
                    <w:jc w:val="center"/>
                    <w:rPr>
                      <w:rFonts w:ascii="Times New Roman" w:hAnsi="Times New Roman"/>
                      <w:b/>
                      <w:bCs w:val="0"/>
                      <w:u w:val="single"/>
                    </w:rPr>
                  </w:pPr>
                  <w:r>
                    <w:rPr>
                      <w:rFonts w:ascii="Times New Roman" w:hAnsi="Times New Roman"/>
                      <w:b/>
                      <w:bCs w:val="0"/>
                      <w:u w:val="single"/>
                    </w:rPr>
                    <w:t>小</w:t>
                  </w:r>
                </w:p>
              </w:tc>
              <w:tc>
                <w:tcPr>
                  <w:tcW w:w="670" w:type="dxa"/>
                  <w:tcBorders>
                    <w:bottom w:val="single" w:color="000000" w:sz="4" w:space="0"/>
                  </w:tcBorders>
                  <w:noWrap w:val="0"/>
                  <w:vAlign w:val="center"/>
                </w:tcPr>
                <w:p>
                  <w:pPr>
                    <w:adjustRightInd w:val="0"/>
                    <w:snapToGrid w:val="0"/>
                    <w:jc w:val="center"/>
                    <w:rPr>
                      <w:rFonts w:ascii="Times New Roman" w:hAnsi="Times New Roman"/>
                      <w:b/>
                      <w:bCs w:val="0"/>
                      <w:u w:val="single"/>
                    </w:rPr>
                  </w:pPr>
                  <w:r>
                    <w:rPr>
                      <w:rFonts w:ascii="Times New Roman" w:hAnsi="Times New Roman"/>
                      <w:b/>
                      <w:bCs w:val="0"/>
                      <w:u w:val="single"/>
                    </w:rPr>
                    <w:t>大</w:t>
                  </w:r>
                </w:p>
              </w:tc>
              <w:tc>
                <w:tcPr>
                  <w:tcW w:w="670" w:type="dxa"/>
                  <w:noWrap w:val="0"/>
                  <w:vAlign w:val="center"/>
                </w:tcPr>
                <w:p>
                  <w:pPr>
                    <w:adjustRightInd w:val="0"/>
                    <w:snapToGrid w:val="0"/>
                    <w:jc w:val="center"/>
                    <w:rPr>
                      <w:rFonts w:ascii="Times New Roman" w:hAnsi="Times New Roman"/>
                      <w:b/>
                      <w:bCs w:val="0"/>
                      <w:u w:val="single"/>
                    </w:rPr>
                  </w:pPr>
                  <w:r>
                    <w:rPr>
                      <w:rFonts w:ascii="Times New Roman" w:hAnsi="Times New Roman"/>
                      <w:b/>
                      <w:bCs w:val="0"/>
                      <w:u w:val="single"/>
                    </w:rPr>
                    <w:t>中</w:t>
                  </w:r>
                </w:p>
              </w:tc>
              <w:tc>
                <w:tcPr>
                  <w:tcW w:w="671" w:type="dxa"/>
                  <w:noWrap w:val="0"/>
                  <w:vAlign w:val="center"/>
                </w:tcPr>
                <w:p>
                  <w:pPr>
                    <w:adjustRightInd w:val="0"/>
                    <w:snapToGrid w:val="0"/>
                    <w:jc w:val="center"/>
                    <w:rPr>
                      <w:rFonts w:ascii="Times New Roman" w:hAnsi="Times New Roman"/>
                      <w:b/>
                      <w:bCs w:val="0"/>
                      <w:u w:val="single"/>
                    </w:rPr>
                  </w:pPr>
                  <w:r>
                    <w:rPr>
                      <w:rFonts w:ascii="Times New Roman" w:hAnsi="Times New Roman"/>
                      <w:b/>
                      <w:bCs w:val="0"/>
                      <w:u w:val="single"/>
                    </w:rPr>
                    <w:t>小</w:t>
                  </w:r>
                </w:p>
              </w:tc>
              <w:tc>
                <w:tcPr>
                  <w:tcW w:w="670" w:type="dxa"/>
                  <w:noWrap w:val="0"/>
                  <w:vAlign w:val="center"/>
                </w:tcPr>
                <w:p>
                  <w:pPr>
                    <w:adjustRightInd w:val="0"/>
                    <w:snapToGrid w:val="0"/>
                    <w:jc w:val="center"/>
                    <w:rPr>
                      <w:rFonts w:ascii="Times New Roman" w:hAnsi="Times New Roman"/>
                      <w:b/>
                      <w:bCs w:val="0"/>
                      <w:u w:val="single"/>
                    </w:rPr>
                  </w:pPr>
                  <w:r>
                    <w:rPr>
                      <w:rFonts w:ascii="Times New Roman" w:hAnsi="Times New Roman"/>
                      <w:b/>
                      <w:bCs w:val="0"/>
                      <w:u w:val="single"/>
                    </w:rPr>
                    <w:t>大</w:t>
                  </w:r>
                </w:p>
              </w:tc>
              <w:tc>
                <w:tcPr>
                  <w:tcW w:w="670" w:type="dxa"/>
                  <w:noWrap w:val="0"/>
                  <w:vAlign w:val="center"/>
                </w:tcPr>
                <w:p>
                  <w:pPr>
                    <w:adjustRightInd w:val="0"/>
                    <w:snapToGrid w:val="0"/>
                    <w:jc w:val="center"/>
                    <w:rPr>
                      <w:rFonts w:ascii="Times New Roman" w:hAnsi="Times New Roman"/>
                      <w:b/>
                      <w:bCs w:val="0"/>
                      <w:u w:val="single"/>
                    </w:rPr>
                  </w:pPr>
                  <w:r>
                    <w:rPr>
                      <w:rFonts w:ascii="Times New Roman" w:hAnsi="Times New Roman"/>
                      <w:b/>
                      <w:bCs w:val="0"/>
                      <w:u w:val="single"/>
                    </w:rPr>
                    <w:t>中</w:t>
                  </w:r>
                </w:p>
              </w:tc>
              <w:tc>
                <w:tcPr>
                  <w:tcW w:w="671" w:type="dxa"/>
                  <w:tcBorders>
                    <w:bottom w:val="single" w:color="000000" w:sz="4" w:space="0"/>
                  </w:tcBorders>
                  <w:noWrap w:val="0"/>
                  <w:vAlign w:val="center"/>
                </w:tcPr>
                <w:p>
                  <w:pPr>
                    <w:adjustRightInd w:val="0"/>
                    <w:snapToGrid w:val="0"/>
                    <w:jc w:val="center"/>
                    <w:rPr>
                      <w:rFonts w:ascii="Times New Roman" w:hAnsi="Times New Roman"/>
                      <w:b/>
                      <w:bCs w:val="0"/>
                      <w:u w:val="single"/>
                    </w:rPr>
                  </w:pPr>
                  <w:r>
                    <w:rPr>
                      <w:rFonts w:ascii="Times New Roman" w:hAnsi="Times New Roman"/>
                      <w:b/>
                      <w:bCs w:val="0"/>
                      <w:u w:val="single"/>
                    </w:rPr>
                    <w:t>小</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138" w:hRule="atLeast"/>
                <w:jc w:val="center"/>
              </w:trPr>
              <w:tc>
                <w:tcPr>
                  <w:tcW w:w="2525" w:type="dxa"/>
                  <w:shd w:val="clear" w:color="auto" w:fill="auto"/>
                  <w:noWrap w:val="0"/>
                  <w:vAlign w:val="center"/>
                </w:tcPr>
                <w:p>
                  <w:pPr>
                    <w:adjustRightInd w:val="0"/>
                    <w:snapToGrid w:val="0"/>
                    <w:jc w:val="center"/>
                    <w:rPr>
                      <w:rFonts w:ascii="Times New Roman" w:hAnsi="Times New Roman"/>
                      <w:b/>
                      <w:bCs w:val="0"/>
                      <w:u w:val="single"/>
                    </w:rPr>
                  </w:pPr>
                  <w:r>
                    <w:rPr>
                      <w:rFonts w:ascii="Times New Roman" w:hAnsi="Times New Roman"/>
                      <w:b/>
                      <w:bCs w:val="0"/>
                      <w:u w:val="single"/>
                    </w:rPr>
                    <w:t>敏感</w:t>
                  </w:r>
                </w:p>
              </w:tc>
              <w:tc>
                <w:tcPr>
                  <w:tcW w:w="671" w:type="dxa"/>
                  <w:shd w:val="clear" w:color="auto" w:fill="auto"/>
                  <w:noWrap w:val="0"/>
                  <w:vAlign w:val="center"/>
                </w:tcPr>
                <w:p>
                  <w:pPr>
                    <w:adjustRightInd w:val="0"/>
                    <w:snapToGrid w:val="0"/>
                    <w:jc w:val="center"/>
                    <w:rPr>
                      <w:rFonts w:ascii="Times New Roman" w:hAnsi="Times New Roman"/>
                      <w:b/>
                      <w:bCs w:val="0"/>
                      <w:u w:val="single"/>
                    </w:rPr>
                  </w:pPr>
                  <w:r>
                    <w:rPr>
                      <w:rFonts w:ascii="Times New Roman" w:hAnsi="Times New Roman"/>
                      <w:b/>
                      <w:bCs w:val="0"/>
                      <w:u w:val="single"/>
                    </w:rPr>
                    <w:t>一级</w:t>
                  </w:r>
                </w:p>
              </w:tc>
              <w:tc>
                <w:tcPr>
                  <w:tcW w:w="671" w:type="dxa"/>
                  <w:tcBorders>
                    <w:top w:val="single" w:color="000000" w:sz="4" w:space="0"/>
                    <w:bottom w:val="single" w:color="000000" w:sz="4" w:space="0"/>
                  </w:tcBorders>
                  <w:shd w:val="clear" w:color="auto" w:fill="auto"/>
                  <w:noWrap w:val="0"/>
                  <w:vAlign w:val="center"/>
                </w:tcPr>
                <w:p>
                  <w:pPr>
                    <w:adjustRightInd w:val="0"/>
                    <w:snapToGrid w:val="0"/>
                    <w:jc w:val="center"/>
                    <w:rPr>
                      <w:rFonts w:ascii="Times New Roman" w:hAnsi="Times New Roman"/>
                      <w:b/>
                      <w:bCs w:val="0"/>
                      <w:u w:val="single"/>
                    </w:rPr>
                  </w:pPr>
                  <w:r>
                    <w:rPr>
                      <w:rFonts w:ascii="Times New Roman" w:hAnsi="Times New Roman"/>
                      <w:b/>
                      <w:bCs w:val="0"/>
                      <w:u w:val="single"/>
                    </w:rPr>
                    <w:t>一级</w:t>
                  </w:r>
                </w:p>
              </w:tc>
              <w:tc>
                <w:tcPr>
                  <w:tcW w:w="672" w:type="dxa"/>
                  <w:tcBorders>
                    <w:top w:val="single" w:color="000000" w:sz="4" w:space="0"/>
                    <w:bottom w:val="single" w:color="000000" w:sz="4" w:space="0"/>
                  </w:tcBorders>
                  <w:shd w:val="clear" w:color="auto" w:fill="auto"/>
                  <w:noWrap w:val="0"/>
                  <w:vAlign w:val="center"/>
                </w:tcPr>
                <w:p>
                  <w:pPr>
                    <w:jc w:val="center"/>
                    <w:rPr>
                      <w:rFonts w:ascii="Times New Roman" w:hAnsi="Times New Roman"/>
                      <w:b/>
                      <w:bCs w:val="0"/>
                      <w:u w:val="single"/>
                    </w:rPr>
                  </w:pPr>
                  <w:r>
                    <w:rPr>
                      <w:rFonts w:ascii="Times New Roman" w:hAnsi="Times New Roman"/>
                      <w:b/>
                      <w:bCs w:val="0"/>
                      <w:u w:val="single"/>
                    </w:rPr>
                    <w:t>一级</w:t>
                  </w:r>
                </w:p>
              </w:tc>
              <w:tc>
                <w:tcPr>
                  <w:tcW w:w="670" w:type="dxa"/>
                  <w:tcBorders>
                    <w:top w:val="single" w:color="000000" w:sz="4" w:space="0"/>
                    <w:bottom w:val="single" w:color="000000" w:sz="4" w:space="0"/>
                  </w:tcBorders>
                  <w:shd w:val="clear" w:color="auto" w:fill="auto"/>
                  <w:noWrap w:val="0"/>
                  <w:vAlign w:val="center"/>
                </w:tcPr>
                <w:p>
                  <w:pPr>
                    <w:adjustRightInd w:val="0"/>
                    <w:snapToGrid w:val="0"/>
                    <w:jc w:val="center"/>
                    <w:rPr>
                      <w:rFonts w:ascii="Times New Roman" w:hAnsi="Times New Roman"/>
                      <w:b/>
                      <w:bCs w:val="0"/>
                      <w:u w:val="single"/>
                    </w:rPr>
                  </w:pPr>
                  <w:r>
                    <w:rPr>
                      <w:rFonts w:ascii="Times New Roman" w:hAnsi="Times New Roman"/>
                      <w:b/>
                      <w:bCs w:val="0"/>
                      <w:u w:val="single"/>
                    </w:rPr>
                    <w:t>二级</w:t>
                  </w:r>
                </w:p>
              </w:tc>
              <w:tc>
                <w:tcPr>
                  <w:tcW w:w="670" w:type="dxa"/>
                  <w:shd w:val="clear" w:color="auto" w:fill="auto"/>
                  <w:noWrap w:val="0"/>
                  <w:vAlign w:val="center"/>
                </w:tcPr>
                <w:p>
                  <w:pPr>
                    <w:adjustRightInd w:val="0"/>
                    <w:snapToGrid w:val="0"/>
                    <w:jc w:val="center"/>
                    <w:rPr>
                      <w:rFonts w:ascii="Times New Roman" w:hAnsi="Times New Roman"/>
                      <w:b/>
                      <w:bCs w:val="0"/>
                      <w:u w:val="single"/>
                    </w:rPr>
                  </w:pPr>
                  <w:r>
                    <w:rPr>
                      <w:rFonts w:ascii="Times New Roman" w:hAnsi="Times New Roman"/>
                      <w:b/>
                      <w:bCs w:val="0"/>
                      <w:u w:val="single"/>
                    </w:rPr>
                    <w:t>二级</w:t>
                  </w:r>
                </w:p>
              </w:tc>
              <w:tc>
                <w:tcPr>
                  <w:tcW w:w="671" w:type="dxa"/>
                  <w:shd w:val="clear" w:color="auto" w:fill="auto"/>
                  <w:noWrap w:val="0"/>
                  <w:vAlign w:val="center"/>
                </w:tcPr>
                <w:p>
                  <w:pPr>
                    <w:adjustRightInd w:val="0"/>
                    <w:snapToGrid w:val="0"/>
                    <w:jc w:val="center"/>
                    <w:rPr>
                      <w:rFonts w:ascii="Times New Roman" w:hAnsi="Times New Roman"/>
                      <w:b/>
                      <w:bCs w:val="0"/>
                      <w:u w:val="single"/>
                    </w:rPr>
                  </w:pPr>
                  <w:r>
                    <w:rPr>
                      <w:rFonts w:ascii="Times New Roman" w:hAnsi="Times New Roman"/>
                      <w:b/>
                      <w:bCs w:val="0"/>
                      <w:u w:val="single"/>
                    </w:rPr>
                    <w:t>二级</w:t>
                  </w:r>
                </w:p>
              </w:tc>
              <w:tc>
                <w:tcPr>
                  <w:tcW w:w="670" w:type="dxa"/>
                  <w:shd w:val="clear" w:color="auto" w:fill="auto"/>
                  <w:noWrap w:val="0"/>
                  <w:vAlign w:val="center"/>
                </w:tcPr>
                <w:p>
                  <w:pPr>
                    <w:adjustRightInd w:val="0"/>
                    <w:snapToGrid w:val="0"/>
                    <w:jc w:val="center"/>
                    <w:rPr>
                      <w:rFonts w:ascii="Times New Roman" w:hAnsi="Times New Roman"/>
                      <w:b/>
                      <w:bCs w:val="0"/>
                      <w:u w:val="single"/>
                    </w:rPr>
                  </w:pPr>
                  <w:r>
                    <w:rPr>
                      <w:rFonts w:ascii="Times New Roman" w:hAnsi="Times New Roman"/>
                      <w:b/>
                      <w:bCs w:val="0"/>
                      <w:u w:val="single"/>
                    </w:rPr>
                    <w:t>三级</w:t>
                  </w:r>
                </w:p>
              </w:tc>
              <w:tc>
                <w:tcPr>
                  <w:tcW w:w="670" w:type="dxa"/>
                  <w:shd w:val="clear" w:color="auto" w:fill="auto"/>
                  <w:noWrap w:val="0"/>
                  <w:vAlign w:val="center"/>
                </w:tcPr>
                <w:p>
                  <w:pPr>
                    <w:adjustRightInd w:val="0"/>
                    <w:snapToGrid w:val="0"/>
                    <w:jc w:val="center"/>
                    <w:rPr>
                      <w:rFonts w:ascii="Times New Roman" w:hAnsi="Times New Roman"/>
                      <w:b/>
                      <w:bCs w:val="0"/>
                      <w:u w:val="single"/>
                    </w:rPr>
                  </w:pPr>
                  <w:r>
                    <w:rPr>
                      <w:rFonts w:ascii="Times New Roman" w:hAnsi="Times New Roman"/>
                      <w:b/>
                      <w:bCs w:val="0"/>
                      <w:u w:val="single"/>
                    </w:rPr>
                    <w:t>三级</w:t>
                  </w:r>
                </w:p>
              </w:tc>
              <w:tc>
                <w:tcPr>
                  <w:tcW w:w="671" w:type="dxa"/>
                  <w:tcBorders>
                    <w:top w:val="single" w:color="000000" w:sz="4" w:space="0"/>
                    <w:bottom w:val="single" w:color="000000" w:sz="4" w:space="0"/>
                  </w:tcBorders>
                  <w:shd w:val="clear" w:color="auto" w:fill="00B050"/>
                  <w:noWrap w:val="0"/>
                  <w:vAlign w:val="center"/>
                </w:tcPr>
                <w:p>
                  <w:pPr>
                    <w:adjustRightInd w:val="0"/>
                    <w:snapToGrid w:val="0"/>
                    <w:jc w:val="center"/>
                    <w:rPr>
                      <w:rFonts w:ascii="Times New Roman" w:hAnsi="Times New Roman"/>
                      <w:b/>
                      <w:bCs w:val="0"/>
                      <w:u w:val="single"/>
                    </w:rPr>
                  </w:pPr>
                  <w:r>
                    <w:rPr>
                      <w:rFonts w:ascii="Times New Roman" w:hAnsi="Times New Roman"/>
                      <w:b/>
                      <w:bCs w:val="0"/>
                      <w:u w:val="single"/>
                    </w:rPr>
                    <w:t>三级</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64" w:hRule="atLeast"/>
                <w:jc w:val="center"/>
              </w:trPr>
              <w:tc>
                <w:tcPr>
                  <w:tcW w:w="2525" w:type="dxa"/>
                  <w:noWrap w:val="0"/>
                  <w:vAlign w:val="center"/>
                </w:tcPr>
                <w:p>
                  <w:pPr>
                    <w:adjustRightInd w:val="0"/>
                    <w:snapToGrid w:val="0"/>
                    <w:jc w:val="center"/>
                    <w:rPr>
                      <w:rFonts w:ascii="Times New Roman" w:hAnsi="Times New Roman"/>
                      <w:b/>
                      <w:bCs w:val="0"/>
                      <w:u w:val="single"/>
                    </w:rPr>
                  </w:pPr>
                  <w:r>
                    <w:rPr>
                      <w:rFonts w:ascii="Times New Roman" w:hAnsi="Times New Roman"/>
                      <w:b/>
                      <w:bCs w:val="0"/>
                      <w:u w:val="single"/>
                    </w:rPr>
                    <w:t>较敏感</w:t>
                  </w:r>
                </w:p>
              </w:tc>
              <w:tc>
                <w:tcPr>
                  <w:tcW w:w="671" w:type="dxa"/>
                  <w:noWrap w:val="0"/>
                  <w:vAlign w:val="center"/>
                </w:tcPr>
                <w:p>
                  <w:pPr>
                    <w:adjustRightInd w:val="0"/>
                    <w:snapToGrid w:val="0"/>
                    <w:jc w:val="center"/>
                    <w:rPr>
                      <w:rFonts w:ascii="Times New Roman" w:hAnsi="Times New Roman"/>
                      <w:b/>
                      <w:bCs w:val="0"/>
                      <w:u w:val="single"/>
                    </w:rPr>
                  </w:pPr>
                  <w:r>
                    <w:rPr>
                      <w:rFonts w:ascii="Times New Roman" w:hAnsi="Times New Roman"/>
                      <w:b/>
                      <w:bCs w:val="0"/>
                      <w:u w:val="single"/>
                    </w:rPr>
                    <w:t>一级</w:t>
                  </w:r>
                </w:p>
              </w:tc>
              <w:tc>
                <w:tcPr>
                  <w:tcW w:w="671" w:type="dxa"/>
                  <w:tcBorders>
                    <w:top w:val="single" w:color="000000" w:sz="4" w:space="0"/>
                  </w:tcBorders>
                  <w:noWrap w:val="0"/>
                  <w:vAlign w:val="center"/>
                </w:tcPr>
                <w:p>
                  <w:pPr>
                    <w:adjustRightInd w:val="0"/>
                    <w:snapToGrid w:val="0"/>
                    <w:jc w:val="center"/>
                    <w:rPr>
                      <w:rFonts w:ascii="Times New Roman" w:hAnsi="Times New Roman"/>
                      <w:b/>
                      <w:bCs w:val="0"/>
                      <w:u w:val="single"/>
                    </w:rPr>
                  </w:pPr>
                  <w:r>
                    <w:rPr>
                      <w:rFonts w:ascii="Times New Roman" w:hAnsi="Times New Roman"/>
                      <w:b/>
                      <w:bCs w:val="0"/>
                      <w:u w:val="single"/>
                    </w:rPr>
                    <w:t>一级</w:t>
                  </w:r>
                </w:p>
              </w:tc>
              <w:tc>
                <w:tcPr>
                  <w:tcW w:w="672" w:type="dxa"/>
                  <w:tcBorders>
                    <w:top w:val="single" w:color="000000" w:sz="4" w:space="0"/>
                  </w:tcBorders>
                  <w:noWrap w:val="0"/>
                  <w:vAlign w:val="center"/>
                </w:tcPr>
                <w:p>
                  <w:pPr>
                    <w:jc w:val="center"/>
                    <w:rPr>
                      <w:rFonts w:ascii="Times New Roman" w:hAnsi="Times New Roman"/>
                      <w:b/>
                      <w:bCs w:val="0"/>
                      <w:u w:val="single"/>
                    </w:rPr>
                  </w:pPr>
                  <w:r>
                    <w:rPr>
                      <w:rFonts w:ascii="Times New Roman" w:hAnsi="Times New Roman"/>
                      <w:b/>
                      <w:bCs w:val="0"/>
                      <w:u w:val="single"/>
                    </w:rPr>
                    <w:t>二级</w:t>
                  </w:r>
                </w:p>
              </w:tc>
              <w:tc>
                <w:tcPr>
                  <w:tcW w:w="670" w:type="dxa"/>
                  <w:tcBorders>
                    <w:top w:val="single" w:color="000000" w:sz="4" w:space="0"/>
                  </w:tcBorders>
                  <w:noWrap w:val="0"/>
                  <w:vAlign w:val="center"/>
                </w:tcPr>
                <w:p>
                  <w:pPr>
                    <w:jc w:val="center"/>
                    <w:rPr>
                      <w:rFonts w:ascii="Times New Roman" w:hAnsi="Times New Roman"/>
                      <w:b/>
                      <w:bCs w:val="0"/>
                      <w:u w:val="single"/>
                    </w:rPr>
                  </w:pPr>
                  <w:r>
                    <w:rPr>
                      <w:rFonts w:ascii="Times New Roman" w:hAnsi="Times New Roman"/>
                      <w:b/>
                      <w:bCs w:val="0"/>
                      <w:u w:val="single"/>
                    </w:rPr>
                    <w:t>二级</w:t>
                  </w:r>
                </w:p>
              </w:tc>
              <w:tc>
                <w:tcPr>
                  <w:tcW w:w="670" w:type="dxa"/>
                  <w:noWrap w:val="0"/>
                  <w:vAlign w:val="center"/>
                </w:tcPr>
                <w:p>
                  <w:pPr>
                    <w:jc w:val="center"/>
                    <w:rPr>
                      <w:rFonts w:ascii="Times New Roman" w:hAnsi="Times New Roman"/>
                      <w:b/>
                      <w:bCs w:val="0"/>
                      <w:u w:val="single"/>
                    </w:rPr>
                  </w:pPr>
                  <w:r>
                    <w:rPr>
                      <w:rFonts w:ascii="Times New Roman" w:hAnsi="Times New Roman"/>
                      <w:b/>
                      <w:bCs w:val="0"/>
                      <w:u w:val="single"/>
                    </w:rPr>
                    <w:t>二级</w:t>
                  </w:r>
                </w:p>
              </w:tc>
              <w:tc>
                <w:tcPr>
                  <w:tcW w:w="671" w:type="dxa"/>
                  <w:noWrap w:val="0"/>
                  <w:vAlign w:val="center"/>
                </w:tcPr>
                <w:p>
                  <w:pPr>
                    <w:adjustRightInd w:val="0"/>
                    <w:snapToGrid w:val="0"/>
                    <w:jc w:val="center"/>
                    <w:rPr>
                      <w:rFonts w:ascii="Times New Roman" w:hAnsi="Times New Roman"/>
                      <w:b/>
                      <w:bCs w:val="0"/>
                      <w:u w:val="single"/>
                    </w:rPr>
                  </w:pPr>
                  <w:r>
                    <w:rPr>
                      <w:rFonts w:ascii="Times New Roman" w:hAnsi="Times New Roman"/>
                      <w:b/>
                      <w:bCs w:val="0"/>
                      <w:u w:val="single"/>
                    </w:rPr>
                    <w:t>三级</w:t>
                  </w:r>
                </w:p>
              </w:tc>
              <w:tc>
                <w:tcPr>
                  <w:tcW w:w="670" w:type="dxa"/>
                  <w:noWrap w:val="0"/>
                  <w:vAlign w:val="center"/>
                </w:tcPr>
                <w:p>
                  <w:pPr>
                    <w:adjustRightInd w:val="0"/>
                    <w:snapToGrid w:val="0"/>
                    <w:jc w:val="center"/>
                    <w:rPr>
                      <w:rFonts w:ascii="Times New Roman" w:hAnsi="Times New Roman"/>
                      <w:b/>
                      <w:bCs w:val="0"/>
                      <w:u w:val="single"/>
                    </w:rPr>
                  </w:pPr>
                  <w:r>
                    <w:rPr>
                      <w:rFonts w:ascii="Times New Roman" w:hAnsi="Times New Roman"/>
                      <w:b/>
                      <w:bCs w:val="0"/>
                      <w:u w:val="single"/>
                    </w:rPr>
                    <w:t>三级</w:t>
                  </w:r>
                </w:p>
              </w:tc>
              <w:tc>
                <w:tcPr>
                  <w:tcW w:w="670" w:type="dxa"/>
                  <w:noWrap w:val="0"/>
                  <w:vAlign w:val="center"/>
                </w:tcPr>
                <w:p>
                  <w:pPr>
                    <w:adjustRightInd w:val="0"/>
                    <w:snapToGrid w:val="0"/>
                    <w:jc w:val="center"/>
                    <w:rPr>
                      <w:rFonts w:ascii="Times New Roman" w:hAnsi="Times New Roman"/>
                      <w:b/>
                      <w:bCs w:val="0"/>
                      <w:u w:val="single"/>
                    </w:rPr>
                  </w:pPr>
                  <w:r>
                    <w:rPr>
                      <w:rFonts w:ascii="Times New Roman" w:hAnsi="Times New Roman"/>
                      <w:b/>
                      <w:bCs w:val="0"/>
                      <w:u w:val="single"/>
                    </w:rPr>
                    <w:t>三级</w:t>
                  </w:r>
                </w:p>
              </w:tc>
              <w:tc>
                <w:tcPr>
                  <w:tcW w:w="671" w:type="dxa"/>
                  <w:tcBorders>
                    <w:top w:val="single" w:color="000000" w:sz="4" w:space="0"/>
                    <w:bottom w:val="single" w:color="000000" w:sz="4" w:space="0"/>
                  </w:tcBorders>
                  <w:noWrap w:val="0"/>
                  <w:vAlign w:val="center"/>
                </w:tcPr>
                <w:p>
                  <w:pPr>
                    <w:adjustRightInd w:val="0"/>
                    <w:snapToGrid w:val="0"/>
                    <w:jc w:val="center"/>
                    <w:rPr>
                      <w:rFonts w:ascii="Times New Roman" w:hAnsi="Times New Roman"/>
                      <w:b/>
                      <w:bCs w:val="0"/>
                      <w:u w:val="single"/>
                    </w:rPr>
                  </w:pPr>
                  <w:r>
                    <w:rPr>
                      <w:rFonts w:ascii="Times New Roman" w:hAnsi="Times New Roman"/>
                      <w:b/>
                      <w:bCs w:val="0"/>
                      <w:u w:val="single"/>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64" w:hRule="atLeast"/>
                <w:jc w:val="center"/>
              </w:trPr>
              <w:tc>
                <w:tcPr>
                  <w:tcW w:w="2525" w:type="dxa"/>
                  <w:noWrap w:val="0"/>
                  <w:vAlign w:val="center"/>
                </w:tcPr>
                <w:p>
                  <w:pPr>
                    <w:adjustRightInd w:val="0"/>
                    <w:snapToGrid w:val="0"/>
                    <w:jc w:val="center"/>
                    <w:rPr>
                      <w:rFonts w:ascii="Times New Roman" w:hAnsi="Times New Roman"/>
                      <w:b/>
                      <w:bCs w:val="0"/>
                      <w:u w:val="single"/>
                    </w:rPr>
                  </w:pPr>
                  <w:r>
                    <w:rPr>
                      <w:rFonts w:ascii="Times New Roman" w:hAnsi="Times New Roman"/>
                      <w:b/>
                      <w:bCs w:val="0"/>
                      <w:u w:val="single"/>
                    </w:rPr>
                    <w:t>不敏感</w:t>
                  </w:r>
                </w:p>
              </w:tc>
              <w:tc>
                <w:tcPr>
                  <w:tcW w:w="671" w:type="dxa"/>
                  <w:noWrap w:val="0"/>
                  <w:vAlign w:val="center"/>
                </w:tcPr>
                <w:p>
                  <w:pPr>
                    <w:adjustRightInd w:val="0"/>
                    <w:snapToGrid w:val="0"/>
                    <w:jc w:val="center"/>
                    <w:rPr>
                      <w:rFonts w:ascii="Times New Roman" w:hAnsi="Times New Roman"/>
                      <w:b/>
                      <w:bCs w:val="0"/>
                      <w:u w:val="single"/>
                    </w:rPr>
                  </w:pPr>
                  <w:r>
                    <w:rPr>
                      <w:rFonts w:ascii="Times New Roman" w:hAnsi="Times New Roman"/>
                      <w:b/>
                      <w:bCs w:val="0"/>
                      <w:u w:val="single"/>
                    </w:rPr>
                    <w:t>一级</w:t>
                  </w:r>
                </w:p>
              </w:tc>
              <w:tc>
                <w:tcPr>
                  <w:tcW w:w="671" w:type="dxa"/>
                  <w:noWrap w:val="0"/>
                  <w:vAlign w:val="center"/>
                </w:tcPr>
                <w:p>
                  <w:pPr>
                    <w:jc w:val="center"/>
                    <w:rPr>
                      <w:rFonts w:ascii="Times New Roman" w:hAnsi="Times New Roman"/>
                      <w:b/>
                      <w:bCs w:val="0"/>
                      <w:u w:val="single"/>
                    </w:rPr>
                  </w:pPr>
                  <w:r>
                    <w:rPr>
                      <w:rFonts w:ascii="Times New Roman" w:hAnsi="Times New Roman"/>
                      <w:b/>
                      <w:bCs w:val="0"/>
                      <w:u w:val="single"/>
                    </w:rPr>
                    <w:t>二级</w:t>
                  </w:r>
                </w:p>
              </w:tc>
              <w:tc>
                <w:tcPr>
                  <w:tcW w:w="672" w:type="dxa"/>
                  <w:noWrap w:val="0"/>
                  <w:vAlign w:val="center"/>
                </w:tcPr>
                <w:p>
                  <w:pPr>
                    <w:jc w:val="center"/>
                    <w:rPr>
                      <w:rFonts w:ascii="Times New Roman" w:hAnsi="Times New Roman"/>
                      <w:b/>
                      <w:bCs w:val="0"/>
                      <w:u w:val="single"/>
                    </w:rPr>
                  </w:pPr>
                  <w:r>
                    <w:rPr>
                      <w:rFonts w:ascii="Times New Roman" w:hAnsi="Times New Roman"/>
                      <w:b/>
                      <w:bCs w:val="0"/>
                      <w:u w:val="single"/>
                    </w:rPr>
                    <w:t>二级</w:t>
                  </w:r>
                </w:p>
              </w:tc>
              <w:tc>
                <w:tcPr>
                  <w:tcW w:w="670" w:type="dxa"/>
                  <w:noWrap w:val="0"/>
                  <w:vAlign w:val="center"/>
                </w:tcPr>
                <w:p>
                  <w:pPr>
                    <w:jc w:val="center"/>
                    <w:rPr>
                      <w:rFonts w:ascii="Times New Roman" w:hAnsi="Times New Roman"/>
                      <w:b/>
                      <w:bCs w:val="0"/>
                      <w:u w:val="single"/>
                    </w:rPr>
                  </w:pPr>
                  <w:r>
                    <w:rPr>
                      <w:rFonts w:ascii="Times New Roman" w:hAnsi="Times New Roman"/>
                      <w:b/>
                      <w:bCs w:val="0"/>
                      <w:u w:val="single"/>
                    </w:rPr>
                    <w:t>二级</w:t>
                  </w:r>
                </w:p>
              </w:tc>
              <w:tc>
                <w:tcPr>
                  <w:tcW w:w="670" w:type="dxa"/>
                  <w:noWrap w:val="0"/>
                  <w:vAlign w:val="center"/>
                </w:tcPr>
                <w:p>
                  <w:pPr>
                    <w:adjustRightInd w:val="0"/>
                    <w:snapToGrid w:val="0"/>
                    <w:jc w:val="center"/>
                    <w:rPr>
                      <w:rFonts w:ascii="Times New Roman" w:hAnsi="Times New Roman"/>
                      <w:b/>
                      <w:bCs w:val="0"/>
                      <w:u w:val="single"/>
                    </w:rPr>
                  </w:pPr>
                  <w:r>
                    <w:rPr>
                      <w:rFonts w:ascii="Times New Roman" w:hAnsi="Times New Roman"/>
                      <w:b/>
                      <w:bCs w:val="0"/>
                      <w:u w:val="single"/>
                    </w:rPr>
                    <w:t>三级</w:t>
                  </w:r>
                </w:p>
              </w:tc>
              <w:tc>
                <w:tcPr>
                  <w:tcW w:w="671" w:type="dxa"/>
                  <w:noWrap w:val="0"/>
                  <w:vAlign w:val="center"/>
                </w:tcPr>
                <w:p>
                  <w:pPr>
                    <w:adjustRightInd w:val="0"/>
                    <w:snapToGrid w:val="0"/>
                    <w:jc w:val="center"/>
                    <w:rPr>
                      <w:rFonts w:ascii="Times New Roman" w:hAnsi="Times New Roman"/>
                      <w:b/>
                      <w:bCs w:val="0"/>
                      <w:u w:val="single"/>
                    </w:rPr>
                  </w:pPr>
                  <w:r>
                    <w:rPr>
                      <w:rFonts w:ascii="Times New Roman" w:hAnsi="Times New Roman"/>
                      <w:b/>
                      <w:bCs w:val="0"/>
                      <w:u w:val="single"/>
                    </w:rPr>
                    <w:t>三级</w:t>
                  </w:r>
                </w:p>
              </w:tc>
              <w:tc>
                <w:tcPr>
                  <w:tcW w:w="670" w:type="dxa"/>
                  <w:noWrap w:val="0"/>
                  <w:vAlign w:val="center"/>
                </w:tcPr>
                <w:p>
                  <w:pPr>
                    <w:adjustRightInd w:val="0"/>
                    <w:snapToGrid w:val="0"/>
                    <w:jc w:val="center"/>
                    <w:rPr>
                      <w:rFonts w:ascii="Times New Roman" w:hAnsi="Times New Roman"/>
                      <w:b/>
                      <w:bCs w:val="0"/>
                      <w:u w:val="single"/>
                    </w:rPr>
                  </w:pPr>
                  <w:r>
                    <w:rPr>
                      <w:rFonts w:ascii="Times New Roman" w:hAnsi="Times New Roman"/>
                      <w:b/>
                      <w:bCs w:val="0"/>
                      <w:u w:val="single"/>
                    </w:rPr>
                    <w:t>三级</w:t>
                  </w:r>
                </w:p>
              </w:tc>
              <w:tc>
                <w:tcPr>
                  <w:tcW w:w="670" w:type="dxa"/>
                  <w:noWrap w:val="0"/>
                  <w:vAlign w:val="center"/>
                </w:tcPr>
                <w:p>
                  <w:pPr>
                    <w:adjustRightInd w:val="0"/>
                    <w:snapToGrid w:val="0"/>
                    <w:jc w:val="center"/>
                    <w:rPr>
                      <w:rFonts w:ascii="Times New Roman" w:hAnsi="Times New Roman"/>
                      <w:b/>
                      <w:bCs w:val="0"/>
                      <w:u w:val="single"/>
                    </w:rPr>
                  </w:pPr>
                  <w:r>
                    <w:rPr>
                      <w:rFonts w:ascii="Times New Roman" w:hAnsi="Times New Roman"/>
                      <w:b/>
                      <w:bCs w:val="0"/>
                      <w:u w:val="single"/>
                    </w:rPr>
                    <w:t>-</w:t>
                  </w:r>
                </w:p>
              </w:tc>
              <w:tc>
                <w:tcPr>
                  <w:tcW w:w="671" w:type="dxa"/>
                  <w:tcBorders>
                    <w:top w:val="single" w:color="000000" w:sz="4" w:space="0"/>
                    <w:bottom w:val="single" w:color="000000" w:sz="4" w:space="0"/>
                  </w:tcBorders>
                  <w:noWrap w:val="0"/>
                  <w:vAlign w:val="center"/>
                </w:tcPr>
                <w:p>
                  <w:pPr>
                    <w:jc w:val="center"/>
                    <w:rPr>
                      <w:rFonts w:ascii="Times New Roman" w:hAnsi="Times New Roman"/>
                      <w:b/>
                      <w:bCs w:val="0"/>
                      <w:u w:val="single"/>
                    </w:rPr>
                  </w:pPr>
                  <w:r>
                    <w:rPr>
                      <w:rFonts w:ascii="Times New Roman" w:hAnsi="Times New Roman"/>
                      <w:b/>
                      <w:bCs w:val="0"/>
                      <w:u w:val="single"/>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PrEx>
              <w:trPr>
                <w:jc w:val="center"/>
              </w:trPr>
              <w:tc>
                <w:tcPr>
                  <w:tcW w:w="8561" w:type="dxa"/>
                  <w:gridSpan w:val="10"/>
                  <w:noWrap w:val="0"/>
                  <w:vAlign w:val="center"/>
                </w:tcPr>
                <w:p>
                  <w:pPr>
                    <w:adjustRightInd w:val="0"/>
                    <w:snapToGrid w:val="0"/>
                    <w:rPr>
                      <w:rFonts w:ascii="Times New Roman" w:hAnsi="Times New Roman"/>
                      <w:b/>
                      <w:bCs w:val="0"/>
                      <w:u w:val="single"/>
                    </w:rPr>
                  </w:pPr>
                  <w:r>
                    <w:rPr>
                      <w:rFonts w:ascii="Times New Roman" w:hAnsi="Times New Roman"/>
                      <w:b/>
                      <w:bCs w:val="0"/>
                      <w:u w:val="single"/>
                    </w:rPr>
                    <w:t>注：“-”表示可不开展土壤环境影响评价工作。</w:t>
                  </w:r>
                </w:p>
              </w:tc>
            </w:tr>
          </w:tbl>
          <w:p>
            <w:pPr>
              <w:adjustRightInd w:val="0"/>
              <w:snapToGrid w:val="0"/>
              <w:spacing w:line="480" w:lineRule="atLeast"/>
              <w:ind w:firstLine="482" w:firstLineChars="200"/>
              <w:rPr>
                <w:rFonts w:ascii="Times New Roman" w:hAnsi="Times New Roman"/>
                <w:b/>
                <w:bCs w:val="0"/>
                <w:sz w:val="24"/>
                <w:u w:val="single"/>
              </w:rPr>
            </w:pPr>
            <w:r>
              <w:rPr>
                <w:rFonts w:ascii="Times New Roman" w:hAnsi="Times New Roman"/>
                <w:b/>
                <w:bCs w:val="0"/>
                <w:sz w:val="24"/>
                <w:u w:val="single"/>
              </w:rPr>
              <w:t>综上所述，本项目土壤环境影响评价级别为三级。</w:t>
            </w:r>
          </w:p>
          <w:p>
            <w:pPr>
              <w:adjustRightInd w:val="0"/>
              <w:snapToGrid w:val="0"/>
              <w:spacing w:line="480" w:lineRule="atLeast"/>
              <w:ind w:firstLine="482" w:firstLineChars="200"/>
              <w:rPr>
                <w:rFonts w:ascii="Times New Roman" w:hAnsi="Times New Roman"/>
                <w:b/>
                <w:bCs w:val="0"/>
                <w:sz w:val="24"/>
                <w:u w:val="single"/>
              </w:rPr>
            </w:pPr>
            <w:r>
              <w:rPr>
                <w:rFonts w:hint="eastAsia" w:ascii="Times New Roman" w:hAnsi="Times New Roman"/>
                <w:b/>
                <w:bCs w:val="0"/>
                <w:sz w:val="24"/>
                <w:u w:val="single"/>
                <w:lang w:val="en-US" w:eastAsia="zh-CN"/>
              </w:rPr>
              <w:t>6</w:t>
            </w:r>
            <w:r>
              <w:rPr>
                <w:rFonts w:ascii="Times New Roman" w:hAnsi="Times New Roman"/>
                <w:b/>
                <w:bCs w:val="0"/>
                <w:sz w:val="24"/>
                <w:u w:val="single"/>
              </w:rPr>
              <w:t>.2.2  评价范围</w:t>
            </w:r>
          </w:p>
          <w:p>
            <w:pPr>
              <w:adjustRightInd w:val="0"/>
              <w:snapToGrid w:val="0"/>
              <w:spacing w:line="480" w:lineRule="atLeast"/>
              <w:ind w:firstLine="482" w:firstLineChars="200"/>
              <w:rPr>
                <w:rFonts w:ascii="Times New Roman" w:hAnsi="Times New Roman"/>
                <w:b/>
                <w:bCs w:val="0"/>
                <w:sz w:val="24"/>
                <w:u w:val="single"/>
              </w:rPr>
            </w:pPr>
            <w:r>
              <w:rPr>
                <w:rFonts w:ascii="Times New Roman" w:hAnsi="Times New Roman"/>
                <w:b/>
                <w:bCs w:val="0"/>
                <w:sz w:val="24"/>
                <w:u w:val="single"/>
              </w:rPr>
              <w:t>本项目土壤环境影响评价工作等级为三级，影响类型为污染影响型，根据《环境影响评价技术导则</w:t>
            </w:r>
            <w:r>
              <w:rPr>
                <w:rFonts w:hint="eastAsia" w:ascii="Times New Roman" w:hAnsi="Times New Roman"/>
                <w:b/>
                <w:bCs w:val="0"/>
                <w:sz w:val="24"/>
                <w:u w:val="single"/>
              </w:rPr>
              <w:t xml:space="preserve">  </w:t>
            </w:r>
            <w:r>
              <w:rPr>
                <w:rFonts w:ascii="Times New Roman" w:hAnsi="Times New Roman"/>
                <w:b/>
                <w:bCs w:val="0"/>
                <w:sz w:val="24"/>
                <w:u w:val="single"/>
              </w:rPr>
              <w:t>土壤环境（试行）》（HJ964-2018）规定，确定本项目土壤调查评价范围为项目占地范围内及占地范围外</w:t>
            </w:r>
            <w:r>
              <w:rPr>
                <w:rFonts w:hint="eastAsia" w:ascii="Times New Roman" w:hAnsi="Times New Roman"/>
                <w:b/>
                <w:bCs w:val="0"/>
                <w:sz w:val="24"/>
                <w:u w:val="single"/>
              </w:rPr>
              <w:t>0.05</w:t>
            </w:r>
            <w:r>
              <w:rPr>
                <w:rFonts w:ascii="Times New Roman" w:hAnsi="Times New Roman"/>
                <w:b/>
                <w:bCs w:val="0"/>
                <w:sz w:val="24"/>
                <w:u w:val="single"/>
              </w:rPr>
              <w:t>km范围内。</w:t>
            </w:r>
          </w:p>
          <w:p>
            <w:pPr>
              <w:adjustRightInd w:val="0"/>
              <w:spacing w:line="360" w:lineRule="auto"/>
              <w:ind w:firstLine="482" w:firstLineChars="200"/>
              <w:rPr>
                <w:rFonts w:hint="eastAsia" w:ascii="Times New Roman" w:hAnsi="Times New Roman" w:eastAsia="宋体"/>
                <w:b/>
                <w:bCs w:val="0"/>
                <w:sz w:val="24"/>
                <w:u w:val="single"/>
                <w:lang w:eastAsia="zh-CN"/>
              </w:rPr>
            </w:pPr>
            <w:r>
              <w:rPr>
                <w:rFonts w:hint="eastAsia" w:ascii="Times New Roman" w:hAnsi="Times New Roman"/>
                <w:b/>
                <w:bCs w:val="0"/>
                <w:sz w:val="24"/>
                <w:u w:val="single"/>
                <w:lang w:val="en-US" w:eastAsia="zh-CN"/>
              </w:rPr>
              <w:t>6.3</w:t>
            </w:r>
            <w:r>
              <w:rPr>
                <w:rFonts w:hint="eastAsia" w:ascii="Times New Roman" w:hAnsi="Times New Roman"/>
                <w:b/>
                <w:bCs w:val="0"/>
                <w:sz w:val="24"/>
                <w:u w:val="single"/>
              </w:rPr>
              <w:t>、土壤环境质量现状</w:t>
            </w:r>
            <w:r>
              <w:rPr>
                <w:rFonts w:hint="eastAsia" w:ascii="Times New Roman" w:hAnsi="Times New Roman"/>
                <w:b/>
                <w:bCs w:val="0"/>
                <w:sz w:val="24"/>
                <w:u w:val="single"/>
                <w:lang w:eastAsia="zh-CN"/>
              </w:rPr>
              <w:t>调查</w:t>
            </w:r>
          </w:p>
          <w:p>
            <w:pPr>
              <w:keepNext w:val="0"/>
              <w:keepLines w:val="0"/>
              <w:pageBreakBefore w:val="0"/>
              <w:widowControl/>
              <w:kinsoku/>
              <w:wordWrap/>
              <w:overflowPunct/>
              <w:topLinePunct w:val="0"/>
              <w:autoSpaceDE/>
              <w:autoSpaceDN/>
              <w:bidi w:val="0"/>
              <w:adjustRightInd/>
              <w:snapToGrid w:val="0"/>
              <w:spacing w:line="360" w:lineRule="auto"/>
              <w:ind w:left="0" w:leftChars="0" w:right="0" w:rightChars="0" w:firstLine="482" w:firstLineChars="200"/>
              <w:jc w:val="left"/>
              <w:textAlignment w:val="auto"/>
              <w:outlineLvl w:val="9"/>
              <w:rPr>
                <w:rFonts w:hint="default" w:ascii="Times New Roman" w:hAnsi="Times New Roman" w:cs="Times New Roman"/>
                <w:b/>
                <w:bCs w:val="0"/>
                <w:color w:val="000000"/>
                <w:sz w:val="24"/>
                <w:szCs w:val="24"/>
                <w:highlight w:val="none"/>
                <w:u w:val="single"/>
                <w:lang w:eastAsia="zh-CN"/>
              </w:rPr>
            </w:pPr>
            <w:r>
              <w:rPr>
                <w:rFonts w:hint="eastAsia" w:ascii="Times New Roman" w:hAnsi="Times New Roman"/>
                <w:b/>
                <w:bCs w:val="0"/>
                <w:sz w:val="24"/>
                <w:u w:val="single"/>
              </w:rPr>
              <w:t>为调查本项目厂界内以及厂界外土壤环境质量现状情况，</w:t>
            </w:r>
            <w:r>
              <w:rPr>
                <w:rFonts w:hint="eastAsia"/>
                <w:b/>
                <w:bCs w:val="0"/>
                <w:sz w:val="24"/>
                <w:u w:val="single"/>
                <w:lang w:eastAsia="zh-CN"/>
              </w:rPr>
              <w:t>本次评价</w:t>
            </w:r>
            <w:r>
              <w:rPr>
                <w:rFonts w:hint="eastAsia" w:ascii="Times New Roman" w:hAnsi="Times New Roman"/>
                <w:b/>
                <w:bCs w:val="0"/>
                <w:sz w:val="24"/>
                <w:u w:val="single"/>
              </w:rPr>
              <w:t>建设单位委托</w:t>
            </w:r>
            <w:r>
              <w:rPr>
                <w:rFonts w:hint="default" w:ascii="Times New Roman" w:hAnsi="Times New Roman" w:eastAsia="宋体" w:cs="Times New Roman"/>
                <w:b/>
                <w:bCs w:val="0"/>
                <w:kern w:val="0"/>
                <w:sz w:val="24"/>
                <w:szCs w:val="24"/>
                <w:u w:val="single"/>
                <w:lang w:eastAsia="zh-CN"/>
              </w:rPr>
              <w:t>河南鼎晟检测技术有限公司</w:t>
            </w:r>
            <w:r>
              <w:rPr>
                <w:rFonts w:hint="eastAsia" w:ascii="Times New Roman" w:hAnsi="Times New Roman"/>
                <w:b/>
                <w:bCs w:val="0"/>
                <w:sz w:val="24"/>
                <w:u w:val="single"/>
              </w:rPr>
              <w:t>对厂界内土壤环境质量进行监测。根据《环境影响评价技术导则-土壤环境》（HJ964-2018）分级评价要求，本项目土壤评价等级为三级，监测点位布设数量为：占地范围内设置3个表层样点。</w:t>
            </w:r>
            <w:r>
              <w:rPr>
                <w:rFonts w:hint="default" w:ascii="Times New Roman" w:hAnsi="Times New Roman" w:eastAsia="宋体" w:cs="Times New Roman"/>
                <w:b/>
                <w:bCs w:val="0"/>
                <w:kern w:val="0"/>
                <w:sz w:val="24"/>
                <w:szCs w:val="24"/>
                <w:u w:val="single"/>
                <w:lang w:eastAsia="zh-CN"/>
              </w:rPr>
              <w:t>河南鼎晟检测技术有限公司</w:t>
            </w:r>
            <w:r>
              <w:rPr>
                <w:rFonts w:hint="eastAsia" w:ascii="Times New Roman" w:hAnsi="Times New Roman"/>
                <w:b/>
                <w:bCs w:val="0"/>
                <w:sz w:val="24"/>
                <w:u w:val="single"/>
              </w:rPr>
              <w:t>于20</w:t>
            </w:r>
            <w:r>
              <w:rPr>
                <w:rFonts w:hint="eastAsia"/>
                <w:b/>
                <w:bCs w:val="0"/>
                <w:sz w:val="24"/>
                <w:u w:val="single"/>
                <w:lang w:val="en-US" w:eastAsia="zh-CN"/>
              </w:rPr>
              <w:t>20</w:t>
            </w:r>
            <w:r>
              <w:rPr>
                <w:rFonts w:hint="eastAsia" w:ascii="Times New Roman" w:hAnsi="Times New Roman"/>
                <w:b/>
                <w:bCs w:val="0"/>
                <w:sz w:val="24"/>
                <w:u w:val="single"/>
              </w:rPr>
              <w:t>年</w:t>
            </w:r>
            <w:r>
              <w:rPr>
                <w:rFonts w:hint="eastAsia"/>
                <w:b/>
                <w:bCs w:val="0"/>
                <w:sz w:val="24"/>
                <w:u w:val="single"/>
                <w:lang w:val="en-US" w:eastAsia="zh-CN"/>
              </w:rPr>
              <w:t>10</w:t>
            </w:r>
            <w:r>
              <w:rPr>
                <w:rFonts w:hint="eastAsia" w:ascii="Times New Roman" w:hAnsi="Times New Roman"/>
                <w:b/>
                <w:bCs w:val="0"/>
                <w:sz w:val="24"/>
                <w:u w:val="single"/>
              </w:rPr>
              <w:t>月2</w:t>
            </w:r>
            <w:r>
              <w:rPr>
                <w:rFonts w:hint="eastAsia"/>
                <w:b/>
                <w:bCs w:val="0"/>
                <w:sz w:val="24"/>
                <w:u w:val="single"/>
                <w:lang w:val="en-US" w:eastAsia="zh-CN"/>
              </w:rPr>
              <w:t>1</w:t>
            </w:r>
            <w:r>
              <w:rPr>
                <w:rFonts w:hint="eastAsia" w:ascii="Times New Roman" w:hAnsi="Times New Roman"/>
                <w:b/>
                <w:bCs w:val="0"/>
                <w:sz w:val="24"/>
                <w:u w:val="single"/>
              </w:rPr>
              <w:t>日进行了现场采样，并出具了检测报告（报告编号：</w:t>
            </w:r>
            <w:r>
              <w:rPr>
                <w:rFonts w:hint="eastAsia" w:ascii="Times New Roman" w:hAnsi="Times New Roman" w:eastAsia="宋体" w:cs="Times New Roman"/>
                <w:b/>
                <w:bCs w:val="0"/>
                <w:color w:val="auto"/>
                <w:sz w:val="24"/>
                <w:szCs w:val="24"/>
                <w:u w:val="single"/>
                <w:lang w:val="en-US" w:eastAsia="zh-CN"/>
              </w:rPr>
              <w:t>DSJCAF026001020</w:t>
            </w:r>
            <w:r>
              <w:rPr>
                <w:rFonts w:hint="eastAsia" w:ascii="Times New Roman" w:hAnsi="Times New Roman"/>
                <w:b/>
                <w:bCs w:val="0"/>
                <w:sz w:val="24"/>
                <w:u w:val="single"/>
              </w:rPr>
              <w:t>），其监测结果见下表所示。</w:t>
            </w:r>
          </w:p>
          <w:p>
            <w:pPr>
              <w:keepNext w:val="0"/>
              <w:keepLines w:val="0"/>
              <w:pageBreakBefore w:val="0"/>
              <w:widowControl/>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黑体" w:cs="Times New Roman"/>
                <w:b/>
                <w:bCs w:val="0"/>
                <w:color w:val="auto"/>
                <w:sz w:val="24"/>
                <w:szCs w:val="24"/>
                <w:highlight w:val="none"/>
                <w:u w:val="single"/>
              </w:rPr>
            </w:pPr>
            <w:r>
              <w:rPr>
                <w:rFonts w:hint="default" w:ascii="Times New Roman" w:hAnsi="Times New Roman" w:cs="Times New Roman"/>
                <w:b/>
                <w:bCs w:val="0"/>
                <w:color w:val="000000"/>
                <w:sz w:val="24"/>
                <w:szCs w:val="24"/>
                <w:highlight w:val="none"/>
                <w:u w:val="single"/>
                <w:lang w:eastAsia="zh-CN"/>
              </w:rPr>
              <w:t>表</w:t>
            </w:r>
            <w:r>
              <w:rPr>
                <w:rFonts w:hint="eastAsia" w:ascii="Times New Roman" w:hAnsi="Times New Roman" w:cs="Times New Roman"/>
                <w:b/>
                <w:bCs w:val="0"/>
                <w:color w:val="000000"/>
                <w:sz w:val="24"/>
                <w:szCs w:val="24"/>
                <w:highlight w:val="none"/>
                <w:u w:val="single"/>
                <w:lang w:val="en-US" w:eastAsia="zh-CN"/>
              </w:rPr>
              <w:t>61</w:t>
            </w:r>
            <w:r>
              <w:rPr>
                <w:rFonts w:hint="default" w:ascii="Times New Roman" w:hAnsi="Times New Roman" w:cs="Times New Roman"/>
                <w:b/>
                <w:bCs w:val="0"/>
                <w:color w:val="000000"/>
                <w:sz w:val="24"/>
                <w:szCs w:val="24"/>
                <w:highlight w:val="none"/>
                <w:u w:val="single"/>
                <w:lang w:val="en-US" w:eastAsia="zh-CN"/>
              </w:rPr>
              <w:t xml:space="preserve">  </w:t>
            </w:r>
            <w:r>
              <w:rPr>
                <w:rFonts w:hint="default" w:ascii="Times New Roman" w:hAnsi="Times New Roman" w:eastAsia="宋体" w:cs="Times New Roman"/>
                <w:b/>
                <w:bCs w:val="0"/>
                <w:color w:val="auto"/>
                <w:sz w:val="24"/>
                <w:szCs w:val="24"/>
                <w:highlight w:val="none"/>
                <w:u w:val="single"/>
                <w:lang w:val="en-US" w:eastAsia="zh-CN"/>
              </w:rPr>
              <w:t xml:space="preserve"> </w:t>
            </w:r>
            <w:r>
              <w:rPr>
                <w:rFonts w:hint="eastAsia" w:ascii="Times New Roman" w:hAnsi="Times New Roman" w:eastAsia="宋体" w:cs="Times New Roman"/>
                <w:b/>
                <w:bCs w:val="0"/>
                <w:color w:val="auto"/>
                <w:sz w:val="24"/>
                <w:szCs w:val="24"/>
                <w:highlight w:val="none"/>
                <w:u w:val="single"/>
                <w:lang w:val="en-US" w:eastAsia="zh-CN"/>
              </w:rPr>
              <w:t xml:space="preserve">  </w:t>
            </w:r>
            <w:r>
              <w:rPr>
                <w:rFonts w:hint="default" w:ascii="Times New Roman" w:hAnsi="Times New Roman" w:eastAsia="宋体" w:cs="Times New Roman"/>
                <w:b/>
                <w:bCs w:val="0"/>
                <w:color w:val="auto"/>
                <w:sz w:val="24"/>
                <w:szCs w:val="24"/>
                <w:highlight w:val="none"/>
                <w:u w:val="single"/>
                <w:lang w:eastAsia="zh-CN"/>
              </w:rPr>
              <w:t>土壤</w:t>
            </w:r>
            <w:r>
              <w:rPr>
                <w:rFonts w:hint="default" w:ascii="Times New Roman" w:hAnsi="Times New Roman" w:eastAsia="宋体" w:cs="Times New Roman"/>
                <w:b/>
                <w:bCs w:val="0"/>
                <w:color w:val="auto"/>
                <w:sz w:val="24"/>
                <w:szCs w:val="24"/>
                <w:highlight w:val="none"/>
                <w:u w:val="single"/>
              </w:rPr>
              <w:t>检测结果表</w:t>
            </w:r>
          </w:p>
          <w:tbl>
            <w:tblPr>
              <w:tblStyle w:val="45"/>
              <w:tblW w:w="4997" w:type="pct"/>
              <w:jc w:val="center"/>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4"/>
              <w:gridCol w:w="1175"/>
              <w:gridCol w:w="3"/>
              <w:gridCol w:w="1555"/>
              <w:gridCol w:w="5"/>
              <w:gridCol w:w="1089"/>
              <w:gridCol w:w="6"/>
              <w:gridCol w:w="1700"/>
              <w:gridCol w:w="5"/>
              <w:gridCol w:w="1701"/>
              <w:gridCol w:w="4"/>
              <w:gridCol w:w="1702"/>
              <w:gridCol w:w="4"/>
            </w:tblGrid>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819" w:hRule="atLeast"/>
                <w:jc w:val="center"/>
              </w:trPr>
              <w:tc>
                <w:tcPr>
                  <w:tcW w:w="660" w:type="pct"/>
                  <w:gridSpan w:val="3"/>
                  <w:vMerge w:val="restart"/>
                  <w:tcBorders>
                    <w:tl2br w:val="nil"/>
                    <w:tr2bl w:val="nil"/>
                  </w:tcBorders>
                  <w:noWrap w:val="0"/>
                  <w:vAlign w:val="center"/>
                </w:tcPr>
                <w:p>
                  <w:pPr>
                    <w:tabs>
                      <w:tab w:val="center" w:pos="1440"/>
                    </w:tabs>
                    <w:spacing w:line="240" w:lineRule="exact"/>
                    <w:jc w:val="center"/>
                    <w:rPr>
                      <w:rFonts w:hint="default" w:ascii="Times New Roman" w:hAnsi="Times New Roman" w:eastAsia="宋体" w:cs="Times New Roman"/>
                      <w:b/>
                      <w:bCs w:val="0"/>
                      <w:color w:val="auto"/>
                      <w:sz w:val="21"/>
                      <w:szCs w:val="21"/>
                      <w:highlight w:val="none"/>
                      <w:u w:val="single"/>
                      <w:lang w:val="en-US" w:eastAsia="zh-CN" w:bidi="ar-SA"/>
                    </w:rPr>
                  </w:pPr>
                  <w:r>
                    <w:rPr>
                      <w:rFonts w:hint="default" w:ascii="Times New Roman" w:hAnsi="Times New Roman" w:eastAsia="宋体" w:cs="Times New Roman"/>
                      <w:b/>
                      <w:bCs w:val="0"/>
                      <w:color w:val="auto"/>
                      <w:sz w:val="21"/>
                      <w:szCs w:val="21"/>
                      <w:highlight w:val="none"/>
                      <w:u w:val="single"/>
                      <w:lang w:eastAsia="zh-CN"/>
                    </w:rPr>
                    <w:t>采样时间</w:t>
                  </w:r>
                </w:p>
              </w:tc>
              <w:tc>
                <w:tcPr>
                  <w:tcW w:w="871" w:type="pct"/>
                  <w:gridSpan w:val="2"/>
                  <w:vMerge w:val="restart"/>
                  <w:tcBorders>
                    <w:tl2br w:val="nil"/>
                    <w:tr2bl w:val="nil"/>
                  </w:tcBorders>
                  <w:noWrap w:val="0"/>
                  <w:vAlign w:val="center"/>
                </w:tcPr>
                <w:p>
                  <w:pPr>
                    <w:tabs>
                      <w:tab w:val="center" w:pos="1440"/>
                    </w:tabs>
                    <w:spacing w:line="240" w:lineRule="exact"/>
                    <w:jc w:val="center"/>
                    <w:rPr>
                      <w:rFonts w:hint="default" w:ascii="Times New Roman" w:hAnsi="Times New Roman" w:eastAsia="宋体" w:cs="Times New Roman"/>
                      <w:b/>
                      <w:bCs w:val="0"/>
                      <w:color w:val="auto"/>
                      <w:sz w:val="21"/>
                      <w:szCs w:val="21"/>
                      <w:highlight w:val="none"/>
                      <w:u w:val="single"/>
                      <w:lang w:val="en-US" w:eastAsia="zh-CN" w:bidi="ar-SA"/>
                    </w:rPr>
                  </w:pPr>
                  <w:r>
                    <w:rPr>
                      <w:rFonts w:hint="default" w:ascii="Times New Roman" w:hAnsi="Times New Roman" w:eastAsia="宋体" w:cs="Times New Roman"/>
                      <w:b/>
                      <w:bCs w:val="0"/>
                      <w:color w:val="auto"/>
                      <w:sz w:val="21"/>
                      <w:szCs w:val="21"/>
                      <w:highlight w:val="none"/>
                      <w:u w:val="single"/>
                      <w:lang w:eastAsia="zh-CN"/>
                    </w:rPr>
                    <w:t>检测因子</w:t>
                  </w:r>
                </w:p>
              </w:tc>
              <w:tc>
                <w:tcPr>
                  <w:tcW w:w="611" w:type="pct"/>
                  <w:gridSpan w:val="2"/>
                  <w:vMerge w:val="restart"/>
                  <w:tcBorders>
                    <w:tl2br w:val="nil"/>
                    <w:tr2bl w:val="nil"/>
                  </w:tcBorders>
                  <w:noWrap w:val="0"/>
                  <w:vAlign w:val="center"/>
                </w:tcPr>
                <w:p>
                  <w:pPr>
                    <w:tabs>
                      <w:tab w:val="center" w:pos="1440"/>
                    </w:tabs>
                    <w:spacing w:line="240" w:lineRule="exact"/>
                    <w:jc w:val="center"/>
                    <w:rPr>
                      <w:rFonts w:hint="default" w:ascii="Times New Roman" w:hAnsi="Times New Roman" w:eastAsia="宋体" w:cs="Times New Roman"/>
                      <w:b/>
                      <w:bCs w:val="0"/>
                      <w:color w:val="000000"/>
                      <w:sz w:val="21"/>
                      <w:szCs w:val="21"/>
                      <w:highlight w:val="none"/>
                      <w:u w:val="single"/>
                      <w:lang w:val="en-US" w:eastAsia="zh-CN" w:bidi="ar-SA"/>
                    </w:rPr>
                  </w:pPr>
                  <w:r>
                    <w:rPr>
                      <w:rFonts w:hint="default" w:ascii="Times New Roman" w:hAnsi="Times New Roman" w:eastAsia="宋体" w:cs="Times New Roman"/>
                      <w:b/>
                      <w:bCs w:val="0"/>
                      <w:sz w:val="21"/>
                      <w:szCs w:val="21"/>
                      <w:highlight w:val="none"/>
                      <w:u w:val="single"/>
                      <w:lang w:eastAsia="zh-CN"/>
                    </w:rPr>
                    <w:t>单位</w:t>
                  </w:r>
                </w:p>
              </w:tc>
              <w:tc>
                <w:tcPr>
                  <w:tcW w:w="952" w:type="pct"/>
                  <w:gridSpan w:val="2"/>
                  <w:tcBorders>
                    <w:tl2br w:val="nil"/>
                    <w:tr2bl w:val="nil"/>
                  </w:tcBorders>
                  <w:noWrap w:val="0"/>
                  <w:vAlign w:val="center"/>
                </w:tcPr>
                <w:p>
                  <w:pPr>
                    <w:pStyle w:val="44"/>
                    <w:spacing w:after="0"/>
                    <w:ind w:left="0" w:leftChars="0" w:firstLine="0" w:firstLineChars="0"/>
                    <w:jc w:val="center"/>
                    <w:rPr>
                      <w:rFonts w:hint="eastAsia" w:cs="Times New Roman"/>
                      <w:b/>
                      <w:bCs w:val="0"/>
                      <w:color w:val="auto"/>
                      <w:sz w:val="21"/>
                      <w:szCs w:val="21"/>
                      <w:highlight w:val="none"/>
                      <w:u w:val="single"/>
                      <w:lang w:val="en-US" w:eastAsia="zh-CN" w:bidi="ar-SA"/>
                    </w:rPr>
                  </w:pPr>
                  <w:r>
                    <w:rPr>
                      <w:rFonts w:hint="eastAsia" w:cs="Times New Roman"/>
                      <w:b/>
                      <w:bCs w:val="0"/>
                      <w:color w:val="auto"/>
                      <w:sz w:val="21"/>
                      <w:szCs w:val="21"/>
                      <w:highlight w:val="none"/>
                      <w:u w:val="single"/>
                      <w:lang w:val="en-US" w:eastAsia="zh-CN" w:bidi="ar-SA"/>
                    </w:rPr>
                    <w:t>1#表层样</w:t>
                  </w:r>
                </w:p>
                <w:p>
                  <w:pPr>
                    <w:pStyle w:val="44"/>
                    <w:spacing w:after="0"/>
                    <w:ind w:left="0" w:leftChars="0" w:firstLine="0" w:firstLineChars="0"/>
                    <w:jc w:val="center"/>
                    <w:rPr>
                      <w:rFonts w:hint="default" w:ascii="Times New Roman" w:hAnsi="Times New Roman" w:eastAsia="宋体" w:cs="Times New Roman"/>
                      <w:b/>
                      <w:bCs w:val="0"/>
                      <w:color w:val="auto"/>
                      <w:sz w:val="21"/>
                      <w:szCs w:val="21"/>
                      <w:highlight w:val="none"/>
                      <w:u w:val="single"/>
                      <w:lang w:val="en-US" w:eastAsia="zh-CN"/>
                    </w:rPr>
                  </w:pPr>
                  <w:r>
                    <w:rPr>
                      <w:rFonts w:hint="default" w:ascii="Times New Roman" w:hAnsi="Times New Roman" w:eastAsia="宋体" w:cs="Times New Roman"/>
                      <w:b/>
                      <w:bCs w:val="0"/>
                      <w:color w:val="auto"/>
                      <w:sz w:val="21"/>
                      <w:szCs w:val="21"/>
                      <w:highlight w:val="none"/>
                      <w:u w:val="single"/>
                      <w:lang w:val="en-US" w:eastAsia="zh-CN"/>
                    </w:rPr>
                    <w:t>（</w:t>
                  </w:r>
                  <w:r>
                    <w:rPr>
                      <w:rFonts w:hint="eastAsia" w:cs="Times New Roman"/>
                      <w:b/>
                      <w:bCs w:val="0"/>
                      <w:color w:val="auto"/>
                      <w:sz w:val="21"/>
                      <w:szCs w:val="21"/>
                      <w:highlight w:val="none"/>
                      <w:u w:val="single"/>
                      <w:lang w:val="en-US" w:eastAsia="zh-CN"/>
                    </w:rPr>
                    <w:t>E</w:t>
                  </w:r>
                  <w:r>
                    <w:rPr>
                      <w:rFonts w:hint="default" w:ascii="Times New Roman" w:hAnsi="Times New Roman" w:eastAsia="宋体" w:cs="Times New Roman"/>
                      <w:b/>
                      <w:bCs w:val="0"/>
                      <w:color w:val="auto"/>
                      <w:sz w:val="21"/>
                      <w:szCs w:val="21"/>
                      <w:highlight w:val="none"/>
                      <w:u w:val="single"/>
                      <w:lang w:val="en-US" w:eastAsia="zh-CN"/>
                    </w:rPr>
                    <w:t>：11</w:t>
                  </w:r>
                  <w:r>
                    <w:rPr>
                      <w:rFonts w:hint="eastAsia" w:ascii="Times New Roman" w:hAnsi="Times New Roman" w:eastAsia="宋体" w:cs="Times New Roman"/>
                      <w:b/>
                      <w:bCs w:val="0"/>
                      <w:color w:val="auto"/>
                      <w:sz w:val="21"/>
                      <w:szCs w:val="21"/>
                      <w:highlight w:val="none"/>
                      <w:u w:val="single"/>
                      <w:lang w:val="en-US" w:eastAsia="zh-CN"/>
                    </w:rPr>
                    <w:t>4.</w:t>
                  </w:r>
                  <w:r>
                    <w:rPr>
                      <w:rFonts w:hint="eastAsia" w:cs="Times New Roman"/>
                      <w:b/>
                      <w:bCs w:val="0"/>
                      <w:color w:val="auto"/>
                      <w:sz w:val="21"/>
                      <w:szCs w:val="21"/>
                      <w:highlight w:val="none"/>
                      <w:u w:val="single"/>
                      <w:lang w:val="en-US" w:eastAsia="zh-CN"/>
                    </w:rPr>
                    <w:t>625082</w:t>
                  </w:r>
                  <w:r>
                    <w:rPr>
                      <w:rFonts w:hint="default" w:ascii="Times New Roman" w:hAnsi="Times New Roman" w:eastAsia="宋体" w:cs="Times New Roman"/>
                      <w:b/>
                      <w:bCs w:val="0"/>
                      <w:color w:val="auto"/>
                      <w:sz w:val="21"/>
                      <w:szCs w:val="21"/>
                      <w:highlight w:val="none"/>
                      <w:u w:val="single"/>
                      <w:lang w:val="en-US" w:eastAsia="zh-CN"/>
                    </w:rPr>
                    <w:t>°</w:t>
                  </w:r>
                </w:p>
                <w:p>
                  <w:pPr>
                    <w:keepNext w:val="0"/>
                    <w:keepLines w:val="0"/>
                    <w:widowControl/>
                    <w:suppressLineNumbers w:val="0"/>
                    <w:jc w:val="center"/>
                    <w:textAlignment w:val="center"/>
                    <w:rPr>
                      <w:rFonts w:hint="default" w:ascii="Times New Roman" w:hAnsi="Times New Roman" w:eastAsia="宋体" w:cs="Times New Roman"/>
                      <w:b/>
                      <w:bCs w:val="0"/>
                      <w:color w:val="auto"/>
                      <w:sz w:val="21"/>
                      <w:szCs w:val="21"/>
                      <w:highlight w:val="none"/>
                      <w:u w:val="single"/>
                      <w:lang w:val="en-US" w:eastAsia="zh-CN"/>
                    </w:rPr>
                  </w:pPr>
                  <w:r>
                    <w:rPr>
                      <w:rFonts w:hint="eastAsia" w:ascii="Times New Roman" w:hAnsi="Times New Roman" w:eastAsia="宋体" w:cs="Times New Roman"/>
                      <w:b/>
                      <w:bCs w:val="0"/>
                      <w:color w:val="auto"/>
                      <w:sz w:val="21"/>
                      <w:szCs w:val="21"/>
                      <w:highlight w:val="none"/>
                      <w:u w:val="single"/>
                      <w:lang w:val="en-US" w:eastAsia="zh-CN"/>
                    </w:rPr>
                    <w:t>N</w:t>
                  </w:r>
                  <w:r>
                    <w:rPr>
                      <w:rFonts w:hint="default" w:ascii="Times New Roman" w:hAnsi="Times New Roman" w:eastAsia="宋体" w:cs="Times New Roman"/>
                      <w:b/>
                      <w:bCs w:val="0"/>
                      <w:color w:val="auto"/>
                      <w:sz w:val="21"/>
                      <w:szCs w:val="21"/>
                      <w:highlight w:val="none"/>
                      <w:u w:val="single"/>
                      <w:lang w:val="en-US" w:eastAsia="zh-CN"/>
                    </w:rPr>
                    <w:t>：3</w:t>
                  </w:r>
                  <w:r>
                    <w:rPr>
                      <w:rFonts w:hint="eastAsia" w:ascii="Times New Roman" w:hAnsi="Times New Roman" w:eastAsia="宋体" w:cs="Times New Roman"/>
                      <w:b/>
                      <w:bCs w:val="0"/>
                      <w:color w:val="auto"/>
                      <w:sz w:val="21"/>
                      <w:szCs w:val="21"/>
                      <w:highlight w:val="none"/>
                      <w:u w:val="single"/>
                      <w:lang w:val="en-US" w:eastAsia="zh-CN"/>
                    </w:rPr>
                    <w:t>5.579637</w:t>
                  </w:r>
                  <w:r>
                    <w:rPr>
                      <w:rFonts w:hint="default" w:ascii="Times New Roman" w:hAnsi="Times New Roman" w:eastAsia="宋体" w:cs="Times New Roman"/>
                      <w:b/>
                      <w:bCs w:val="0"/>
                      <w:color w:val="auto"/>
                      <w:sz w:val="21"/>
                      <w:szCs w:val="21"/>
                      <w:highlight w:val="none"/>
                      <w:u w:val="single"/>
                      <w:lang w:val="en-US" w:eastAsia="zh-CN"/>
                    </w:rPr>
                    <w:t>°）</w:t>
                  </w:r>
                </w:p>
              </w:tc>
              <w:tc>
                <w:tcPr>
                  <w:tcW w:w="952" w:type="pct"/>
                  <w:gridSpan w:val="2"/>
                  <w:tcBorders>
                    <w:tl2br w:val="nil"/>
                    <w:tr2bl w:val="nil"/>
                  </w:tcBorders>
                  <w:noWrap w:val="0"/>
                  <w:vAlign w:val="center"/>
                </w:tcPr>
                <w:p>
                  <w:pPr>
                    <w:pStyle w:val="44"/>
                    <w:spacing w:after="0"/>
                    <w:ind w:left="0" w:leftChars="0" w:firstLine="0" w:firstLineChars="0"/>
                    <w:jc w:val="center"/>
                    <w:rPr>
                      <w:rFonts w:hint="eastAsia" w:cs="Times New Roman"/>
                      <w:b/>
                      <w:bCs w:val="0"/>
                      <w:color w:val="auto"/>
                      <w:sz w:val="21"/>
                      <w:szCs w:val="21"/>
                      <w:highlight w:val="none"/>
                      <w:u w:val="single"/>
                      <w:lang w:val="en-US" w:eastAsia="zh-CN" w:bidi="ar-SA"/>
                    </w:rPr>
                  </w:pPr>
                  <w:r>
                    <w:rPr>
                      <w:rFonts w:hint="eastAsia" w:cs="Times New Roman"/>
                      <w:b/>
                      <w:bCs w:val="0"/>
                      <w:color w:val="auto"/>
                      <w:sz w:val="21"/>
                      <w:szCs w:val="21"/>
                      <w:highlight w:val="none"/>
                      <w:u w:val="single"/>
                      <w:lang w:val="en-US" w:eastAsia="zh-CN" w:bidi="ar-SA"/>
                    </w:rPr>
                    <w:t>2#表层样</w:t>
                  </w:r>
                </w:p>
                <w:p>
                  <w:pPr>
                    <w:pStyle w:val="44"/>
                    <w:spacing w:after="0"/>
                    <w:ind w:left="0" w:leftChars="0" w:firstLine="0" w:firstLineChars="0"/>
                    <w:jc w:val="center"/>
                    <w:rPr>
                      <w:rFonts w:hint="default" w:ascii="Times New Roman" w:hAnsi="Times New Roman" w:eastAsia="宋体" w:cs="Times New Roman"/>
                      <w:b/>
                      <w:bCs w:val="0"/>
                      <w:color w:val="auto"/>
                      <w:sz w:val="21"/>
                      <w:szCs w:val="21"/>
                      <w:highlight w:val="none"/>
                      <w:u w:val="single"/>
                      <w:lang w:val="en-US" w:eastAsia="zh-CN"/>
                    </w:rPr>
                  </w:pPr>
                  <w:r>
                    <w:rPr>
                      <w:rFonts w:hint="default" w:ascii="Times New Roman" w:hAnsi="Times New Roman" w:eastAsia="宋体" w:cs="Times New Roman"/>
                      <w:b/>
                      <w:bCs w:val="0"/>
                      <w:color w:val="auto"/>
                      <w:sz w:val="21"/>
                      <w:szCs w:val="21"/>
                      <w:highlight w:val="none"/>
                      <w:u w:val="single"/>
                      <w:lang w:val="en-US" w:eastAsia="zh-CN"/>
                    </w:rPr>
                    <w:t>（</w:t>
                  </w:r>
                  <w:r>
                    <w:rPr>
                      <w:rFonts w:hint="eastAsia" w:cs="Times New Roman"/>
                      <w:b/>
                      <w:bCs w:val="0"/>
                      <w:color w:val="auto"/>
                      <w:sz w:val="21"/>
                      <w:szCs w:val="21"/>
                      <w:highlight w:val="none"/>
                      <w:u w:val="single"/>
                      <w:lang w:val="en-US" w:eastAsia="zh-CN"/>
                    </w:rPr>
                    <w:t>E</w:t>
                  </w:r>
                  <w:r>
                    <w:rPr>
                      <w:rFonts w:hint="default" w:ascii="Times New Roman" w:hAnsi="Times New Roman" w:eastAsia="宋体" w:cs="Times New Roman"/>
                      <w:b/>
                      <w:bCs w:val="0"/>
                      <w:color w:val="auto"/>
                      <w:sz w:val="21"/>
                      <w:szCs w:val="21"/>
                      <w:highlight w:val="none"/>
                      <w:u w:val="single"/>
                      <w:lang w:val="en-US" w:eastAsia="zh-CN"/>
                    </w:rPr>
                    <w:t>：11</w:t>
                  </w:r>
                  <w:r>
                    <w:rPr>
                      <w:rFonts w:hint="eastAsia" w:ascii="Times New Roman" w:hAnsi="Times New Roman" w:eastAsia="宋体" w:cs="Times New Roman"/>
                      <w:b/>
                      <w:bCs w:val="0"/>
                      <w:color w:val="auto"/>
                      <w:sz w:val="21"/>
                      <w:szCs w:val="21"/>
                      <w:highlight w:val="none"/>
                      <w:u w:val="single"/>
                      <w:lang w:val="en-US" w:eastAsia="zh-CN"/>
                    </w:rPr>
                    <w:t>4.</w:t>
                  </w:r>
                  <w:r>
                    <w:rPr>
                      <w:rFonts w:hint="eastAsia" w:cs="Times New Roman"/>
                      <w:b/>
                      <w:bCs w:val="0"/>
                      <w:color w:val="auto"/>
                      <w:sz w:val="21"/>
                      <w:szCs w:val="21"/>
                      <w:highlight w:val="none"/>
                      <w:u w:val="single"/>
                      <w:lang w:val="en-US" w:eastAsia="zh-CN"/>
                    </w:rPr>
                    <w:t>625171</w:t>
                  </w:r>
                  <w:r>
                    <w:rPr>
                      <w:rFonts w:hint="default" w:ascii="Times New Roman" w:hAnsi="Times New Roman" w:eastAsia="宋体" w:cs="Times New Roman"/>
                      <w:b/>
                      <w:bCs w:val="0"/>
                      <w:color w:val="auto"/>
                      <w:sz w:val="21"/>
                      <w:szCs w:val="21"/>
                      <w:highlight w:val="none"/>
                      <w:u w:val="single"/>
                      <w:lang w:val="en-US" w:eastAsia="zh-CN"/>
                    </w:rPr>
                    <w:t>°</w:t>
                  </w:r>
                </w:p>
                <w:p>
                  <w:pPr>
                    <w:pStyle w:val="44"/>
                    <w:keepNext w:val="0"/>
                    <w:keepLines w:val="0"/>
                    <w:widowControl/>
                    <w:suppressLineNumbers w:val="0"/>
                    <w:spacing w:after="0"/>
                    <w:ind w:left="0" w:leftChars="0" w:firstLine="0" w:firstLineChars="0"/>
                    <w:jc w:val="center"/>
                    <w:textAlignment w:val="center"/>
                    <w:rPr>
                      <w:rFonts w:hint="eastAsia" w:ascii="Times New Roman" w:hAnsi="Times New Roman" w:eastAsia="宋体" w:cs="Times New Roman"/>
                      <w:b/>
                      <w:bCs w:val="0"/>
                      <w:color w:val="auto"/>
                      <w:sz w:val="21"/>
                      <w:szCs w:val="21"/>
                      <w:highlight w:val="none"/>
                      <w:u w:val="single"/>
                      <w:lang w:val="en-US" w:eastAsia="zh-CN"/>
                    </w:rPr>
                  </w:pPr>
                  <w:r>
                    <w:rPr>
                      <w:rFonts w:hint="eastAsia" w:ascii="Times New Roman" w:hAnsi="Times New Roman" w:eastAsia="宋体" w:cs="Times New Roman"/>
                      <w:b/>
                      <w:bCs w:val="0"/>
                      <w:color w:val="auto"/>
                      <w:sz w:val="21"/>
                      <w:szCs w:val="21"/>
                      <w:highlight w:val="none"/>
                      <w:u w:val="single"/>
                      <w:lang w:val="en-US" w:eastAsia="zh-CN"/>
                    </w:rPr>
                    <w:t>N</w:t>
                  </w:r>
                  <w:r>
                    <w:rPr>
                      <w:rFonts w:hint="default" w:ascii="Times New Roman" w:hAnsi="Times New Roman" w:eastAsia="宋体" w:cs="Times New Roman"/>
                      <w:b/>
                      <w:bCs w:val="0"/>
                      <w:color w:val="auto"/>
                      <w:sz w:val="21"/>
                      <w:szCs w:val="21"/>
                      <w:highlight w:val="none"/>
                      <w:u w:val="single"/>
                      <w:lang w:val="en-US" w:eastAsia="zh-CN"/>
                    </w:rPr>
                    <w:t>：3</w:t>
                  </w:r>
                  <w:r>
                    <w:rPr>
                      <w:rFonts w:hint="eastAsia" w:ascii="Times New Roman" w:hAnsi="Times New Roman" w:eastAsia="宋体" w:cs="Times New Roman"/>
                      <w:b/>
                      <w:bCs w:val="0"/>
                      <w:color w:val="auto"/>
                      <w:sz w:val="21"/>
                      <w:szCs w:val="21"/>
                      <w:highlight w:val="none"/>
                      <w:u w:val="single"/>
                      <w:lang w:val="en-US" w:eastAsia="zh-CN"/>
                    </w:rPr>
                    <w:t>5.57</w:t>
                  </w:r>
                  <w:r>
                    <w:rPr>
                      <w:rFonts w:hint="eastAsia" w:cs="Times New Roman"/>
                      <w:b/>
                      <w:bCs w:val="0"/>
                      <w:color w:val="auto"/>
                      <w:sz w:val="21"/>
                      <w:szCs w:val="21"/>
                      <w:highlight w:val="none"/>
                      <w:u w:val="single"/>
                      <w:lang w:val="en-US" w:eastAsia="zh-CN"/>
                    </w:rPr>
                    <w:t>9966</w:t>
                  </w:r>
                  <w:r>
                    <w:rPr>
                      <w:rFonts w:hint="default" w:ascii="Times New Roman" w:hAnsi="Times New Roman" w:eastAsia="宋体" w:cs="Times New Roman"/>
                      <w:b/>
                      <w:bCs w:val="0"/>
                      <w:color w:val="auto"/>
                      <w:sz w:val="21"/>
                      <w:szCs w:val="21"/>
                      <w:highlight w:val="none"/>
                      <w:u w:val="single"/>
                      <w:lang w:val="en-US" w:eastAsia="zh-CN"/>
                    </w:rPr>
                    <w:t>°）</w:t>
                  </w:r>
                </w:p>
              </w:tc>
              <w:tc>
                <w:tcPr>
                  <w:tcW w:w="952" w:type="pct"/>
                  <w:gridSpan w:val="2"/>
                  <w:tcBorders>
                    <w:tl2br w:val="nil"/>
                    <w:tr2bl w:val="nil"/>
                  </w:tcBorders>
                  <w:noWrap w:val="0"/>
                  <w:vAlign w:val="center"/>
                </w:tcPr>
                <w:p>
                  <w:pPr>
                    <w:pStyle w:val="44"/>
                    <w:spacing w:after="0"/>
                    <w:ind w:left="0" w:leftChars="0" w:firstLine="0" w:firstLineChars="0"/>
                    <w:jc w:val="center"/>
                    <w:rPr>
                      <w:rFonts w:hint="eastAsia" w:cs="Times New Roman"/>
                      <w:b/>
                      <w:bCs w:val="0"/>
                      <w:color w:val="auto"/>
                      <w:sz w:val="21"/>
                      <w:szCs w:val="21"/>
                      <w:highlight w:val="none"/>
                      <w:u w:val="single"/>
                      <w:lang w:val="en-US" w:eastAsia="zh-CN" w:bidi="ar-SA"/>
                    </w:rPr>
                  </w:pPr>
                  <w:r>
                    <w:rPr>
                      <w:rFonts w:hint="eastAsia" w:cs="Times New Roman"/>
                      <w:b/>
                      <w:bCs w:val="0"/>
                      <w:color w:val="auto"/>
                      <w:sz w:val="21"/>
                      <w:szCs w:val="21"/>
                      <w:highlight w:val="none"/>
                      <w:u w:val="single"/>
                      <w:lang w:val="en-US" w:eastAsia="zh-CN" w:bidi="ar-SA"/>
                    </w:rPr>
                    <w:t>3#表层样</w:t>
                  </w:r>
                </w:p>
                <w:p>
                  <w:pPr>
                    <w:pStyle w:val="44"/>
                    <w:spacing w:after="0"/>
                    <w:ind w:left="0" w:leftChars="0" w:firstLine="0" w:firstLineChars="0"/>
                    <w:jc w:val="center"/>
                    <w:rPr>
                      <w:rFonts w:hint="default" w:ascii="Times New Roman" w:hAnsi="Times New Roman" w:eastAsia="宋体" w:cs="Times New Roman"/>
                      <w:b/>
                      <w:bCs w:val="0"/>
                      <w:color w:val="auto"/>
                      <w:sz w:val="21"/>
                      <w:szCs w:val="21"/>
                      <w:highlight w:val="none"/>
                      <w:u w:val="single"/>
                      <w:lang w:val="en-US" w:eastAsia="zh-CN"/>
                    </w:rPr>
                  </w:pPr>
                  <w:r>
                    <w:rPr>
                      <w:rFonts w:hint="default" w:ascii="Times New Roman" w:hAnsi="Times New Roman" w:eastAsia="宋体" w:cs="Times New Roman"/>
                      <w:b/>
                      <w:bCs w:val="0"/>
                      <w:color w:val="auto"/>
                      <w:sz w:val="21"/>
                      <w:szCs w:val="21"/>
                      <w:highlight w:val="none"/>
                      <w:u w:val="single"/>
                      <w:lang w:val="en-US" w:eastAsia="zh-CN"/>
                    </w:rPr>
                    <w:t>（</w:t>
                  </w:r>
                  <w:r>
                    <w:rPr>
                      <w:rFonts w:hint="eastAsia" w:cs="Times New Roman"/>
                      <w:b/>
                      <w:bCs w:val="0"/>
                      <w:color w:val="auto"/>
                      <w:sz w:val="21"/>
                      <w:szCs w:val="21"/>
                      <w:highlight w:val="none"/>
                      <w:u w:val="single"/>
                      <w:lang w:val="en-US" w:eastAsia="zh-CN"/>
                    </w:rPr>
                    <w:t>E</w:t>
                  </w:r>
                  <w:r>
                    <w:rPr>
                      <w:rFonts w:hint="default" w:ascii="Times New Roman" w:hAnsi="Times New Roman" w:eastAsia="宋体" w:cs="Times New Roman"/>
                      <w:b/>
                      <w:bCs w:val="0"/>
                      <w:color w:val="auto"/>
                      <w:sz w:val="21"/>
                      <w:szCs w:val="21"/>
                      <w:highlight w:val="none"/>
                      <w:u w:val="single"/>
                      <w:lang w:val="en-US" w:eastAsia="zh-CN"/>
                    </w:rPr>
                    <w:t>：11</w:t>
                  </w:r>
                  <w:r>
                    <w:rPr>
                      <w:rFonts w:hint="eastAsia" w:ascii="Times New Roman" w:hAnsi="Times New Roman" w:eastAsia="宋体" w:cs="Times New Roman"/>
                      <w:b/>
                      <w:bCs w:val="0"/>
                      <w:color w:val="auto"/>
                      <w:sz w:val="21"/>
                      <w:szCs w:val="21"/>
                      <w:highlight w:val="none"/>
                      <w:u w:val="single"/>
                      <w:lang w:val="en-US" w:eastAsia="zh-CN"/>
                    </w:rPr>
                    <w:t>4.</w:t>
                  </w:r>
                  <w:r>
                    <w:rPr>
                      <w:rFonts w:hint="eastAsia" w:cs="Times New Roman"/>
                      <w:b/>
                      <w:bCs w:val="0"/>
                      <w:color w:val="auto"/>
                      <w:sz w:val="21"/>
                      <w:szCs w:val="21"/>
                      <w:highlight w:val="none"/>
                      <w:u w:val="single"/>
                      <w:lang w:val="en-US" w:eastAsia="zh-CN"/>
                    </w:rPr>
                    <w:t>625350</w:t>
                  </w:r>
                  <w:r>
                    <w:rPr>
                      <w:rFonts w:hint="default" w:ascii="Times New Roman" w:hAnsi="Times New Roman" w:eastAsia="宋体" w:cs="Times New Roman"/>
                      <w:b/>
                      <w:bCs w:val="0"/>
                      <w:color w:val="auto"/>
                      <w:sz w:val="21"/>
                      <w:szCs w:val="21"/>
                      <w:highlight w:val="none"/>
                      <w:u w:val="single"/>
                      <w:lang w:val="en-US" w:eastAsia="zh-CN"/>
                    </w:rPr>
                    <w:t>°</w:t>
                  </w:r>
                </w:p>
                <w:p>
                  <w:pPr>
                    <w:pStyle w:val="44"/>
                    <w:keepNext w:val="0"/>
                    <w:keepLines w:val="0"/>
                    <w:widowControl/>
                    <w:suppressLineNumbers w:val="0"/>
                    <w:spacing w:after="0"/>
                    <w:ind w:left="0" w:leftChars="0" w:firstLine="0" w:firstLineChars="0"/>
                    <w:jc w:val="center"/>
                    <w:textAlignment w:val="center"/>
                    <w:rPr>
                      <w:rFonts w:hint="eastAsia" w:ascii="Times New Roman" w:hAnsi="Times New Roman" w:eastAsia="宋体" w:cs="Times New Roman"/>
                      <w:b/>
                      <w:bCs w:val="0"/>
                      <w:color w:val="auto"/>
                      <w:sz w:val="21"/>
                      <w:szCs w:val="21"/>
                      <w:highlight w:val="none"/>
                      <w:u w:val="single"/>
                      <w:lang w:val="en-US" w:eastAsia="zh-CN"/>
                    </w:rPr>
                  </w:pPr>
                  <w:r>
                    <w:rPr>
                      <w:rFonts w:hint="eastAsia" w:ascii="Times New Roman" w:hAnsi="Times New Roman" w:eastAsia="宋体" w:cs="Times New Roman"/>
                      <w:b/>
                      <w:bCs w:val="0"/>
                      <w:color w:val="auto"/>
                      <w:sz w:val="21"/>
                      <w:szCs w:val="21"/>
                      <w:highlight w:val="none"/>
                      <w:u w:val="single"/>
                      <w:lang w:val="en-US" w:eastAsia="zh-CN"/>
                    </w:rPr>
                    <w:t>N</w:t>
                  </w:r>
                  <w:r>
                    <w:rPr>
                      <w:rFonts w:hint="default" w:ascii="Times New Roman" w:hAnsi="Times New Roman" w:eastAsia="宋体" w:cs="Times New Roman"/>
                      <w:b/>
                      <w:bCs w:val="0"/>
                      <w:color w:val="auto"/>
                      <w:sz w:val="21"/>
                      <w:szCs w:val="21"/>
                      <w:highlight w:val="none"/>
                      <w:u w:val="single"/>
                      <w:lang w:val="en-US" w:eastAsia="zh-CN"/>
                    </w:rPr>
                    <w:t>：3</w:t>
                  </w:r>
                  <w:r>
                    <w:rPr>
                      <w:rFonts w:hint="eastAsia" w:ascii="Times New Roman" w:hAnsi="Times New Roman" w:eastAsia="宋体" w:cs="Times New Roman"/>
                      <w:b/>
                      <w:bCs w:val="0"/>
                      <w:color w:val="auto"/>
                      <w:sz w:val="21"/>
                      <w:szCs w:val="21"/>
                      <w:highlight w:val="none"/>
                      <w:u w:val="single"/>
                      <w:lang w:val="en-US" w:eastAsia="zh-CN"/>
                    </w:rPr>
                    <w:t>5.579</w:t>
                  </w:r>
                  <w:r>
                    <w:rPr>
                      <w:rFonts w:hint="eastAsia" w:cs="Times New Roman"/>
                      <w:b/>
                      <w:bCs w:val="0"/>
                      <w:color w:val="auto"/>
                      <w:sz w:val="21"/>
                      <w:szCs w:val="21"/>
                      <w:highlight w:val="none"/>
                      <w:u w:val="single"/>
                      <w:lang w:val="en-US" w:eastAsia="zh-CN"/>
                    </w:rPr>
                    <w:t>962</w:t>
                  </w:r>
                  <w:r>
                    <w:rPr>
                      <w:rFonts w:hint="default" w:ascii="Times New Roman" w:hAnsi="Times New Roman" w:eastAsia="宋体" w:cs="Times New Roman"/>
                      <w:b/>
                      <w:bCs w:val="0"/>
                      <w:color w:val="auto"/>
                      <w:sz w:val="21"/>
                      <w:szCs w:val="21"/>
                      <w:highlight w:val="none"/>
                      <w:u w:val="single"/>
                      <w:lang w:val="en-US" w:eastAsia="zh-CN"/>
                    </w:rPr>
                    <w:t>°）</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509" w:hRule="atLeast"/>
                <w:jc w:val="center"/>
              </w:trPr>
              <w:tc>
                <w:tcPr>
                  <w:tcW w:w="660" w:type="pct"/>
                  <w:gridSpan w:val="3"/>
                  <w:vMerge w:val="continue"/>
                  <w:tcBorders>
                    <w:tl2br w:val="nil"/>
                    <w:tr2bl w:val="nil"/>
                  </w:tcBorders>
                  <w:noWrap w:val="0"/>
                  <w:vAlign w:val="center"/>
                </w:tcPr>
                <w:p>
                  <w:pPr>
                    <w:tabs>
                      <w:tab w:val="center" w:pos="1440"/>
                    </w:tabs>
                    <w:spacing w:line="240" w:lineRule="exact"/>
                    <w:jc w:val="center"/>
                    <w:rPr>
                      <w:rFonts w:hint="default" w:ascii="Times New Roman" w:hAnsi="Times New Roman" w:eastAsia="宋体" w:cs="Times New Roman"/>
                      <w:b/>
                      <w:bCs w:val="0"/>
                      <w:i w:val="0"/>
                      <w:color w:val="auto"/>
                      <w:kern w:val="0"/>
                      <w:sz w:val="21"/>
                      <w:szCs w:val="21"/>
                      <w:highlight w:val="none"/>
                      <w:u w:val="single"/>
                      <w:lang w:val="en-US" w:eastAsia="zh-CN" w:bidi="ar"/>
                    </w:rPr>
                  </w:pPr>
                </w:p>
              </w:tc>
              <w:tc>
                <w:tcPr>
                  <w:tcW w:w="871" w:type="pct"/>
                  <w:gridSpan w:val="2"/>
                  <w:vMerge w:val="continue"/>
                  <w:tcBorders>
                    <w:tl2br w:val="nil"/>
                    <w:tr2bl w:val="nil"/>
                  </w:tcBorders>
                  <w:noWrap w:val="0"/>
                  <w:vAlign w:val="center"/>
                </w:tcPr>
                <w:p>
                  <w:pPr>
                    <w:widowControl/>
                    <w:jc w:val="center"/>
                    <w:textAlignment w:val="center"/>
                    <w:rPr>
                      <w:rFonts w:hint="default" w:ascii="Times New Roman" w:hAnsi="Times New Roman" w:eastAsia="宋体" w:cs="Times New Roman"/>
                      <w:b/>
                      <w:bCs w:val="0"/>
                      <w:sz w:val="21"/>
                      <w:szCs w:val="21"/>
                      <w:highlight w:val="none"/>
                      <w:u w:val="single"/>
                      <w:lang w:bidi="ar"/>
                    </w:rPr>
                  </w:pPr>
                </w:p>
              </w:tc>
              <w:tc>
                <w:tcPr>
                  <w:tcW w:w="611" w:type="pct"/>
                  <w:gridSpan w:val="2"/>
                  <w:vMerge w:val="continue"/>
                  <w:tcBorders>
                    <w:tl2br w:val="nil"/>
                    <w:tr2bl w:val="nil"/>
                  </w:tcBorders>
                  <w:noWrap w:val="0"/>
                  <w:vAlign w:val="center"/>
                </w:tcPr>
                <w:p>
                  <w:pPr>
                    <w:spacing w:line="240" w:lineRule="exact"/>
                    <w:jc w:val="center"/>
                    <w:rPr>
                      <w:rFonts w:hint="default" w:ascii="Times New Roman" w:hAnsi="Times New Roman" w:eastAsia="宋体" w:cs="Times New Roman"/>
                      <w:b/>
                      <w:bCs w:val="0"/>
                      <w:i w:val="0"/>
                      <w:color w:val="auto"/>
                      <w:kern w:val="0"/>
                      <w:sz w:val="21"/>
                      <w:szCs w:val="21"/>
                      <w:highlight w:val="none"/>
                      <w:u w:val="single"/>
                      <w:lang w:val="en-US" w:eastAsia="zh-CN" w:bidi="ar"/>
                    </w:rPr>
                  </w:pPr>
                </w:p>
              </w:tc>
              <w:tc>
                <w:tcPr>
                  <w:tcW w:w="952" w:type="pct"/>
                  <w:gridSpan w:val="2"/>
                  <w:tcBorders>
                    <w:tl2br w:val="nil"/>
                    <w:tr2bl w:val="nil"/>
                  </w:tcBorders>
                  <w:noWrap w:val="0"/>
                  <w:vAlign w:val="center"/>
                </w:tcPr>
                <w:p>
                  <w:pPr>
                    <w:ind w:right="-108" w:rightChars="0"/>
                    <w:jc w:val="center"/>
                    <w:rPr>
                      <w:rFonts w:hint="default" w:ascii="Times New Roman" w:hAnsi="Times New Roman" w:eastAsia="宋体" w:cs="Times New Roman"/>
                      <w:b/>
                      <w:bCs w:val="0"/>
                      <w:color w:val="auto"/>
                      <w:sz w:val="21"/>
                      <w:szCs w:val="21"/>
                      <w:highlight w:val="none"/>
                      <w:u w:val="single"/>
                      <w:lang w:val="en-US" w:eastAsia="zh-CN"/>
                    </w:rPr>
                  </w:pPr>
                  <w:r>
                    <w:rPr>
                      <w:rFonts w:hint="default" w:ascii="Times New Roman" w:hAnsi="Times New Roman" w:cs="Times New Roman"/>
                      <w:b/>
                      <w:bCs w:val="0"/>
                      <w:color w:val="auto"/>
                      <w:sz w:val="21"/>
                      <w:szCs w:val="21"/>
                      <w:highlight w:val="none"/>
                      <w:u w:val="single"/>
                      <w:lang w:val="en-US" w:eastAsia="zh-CN" w:bidi="ar-SA"/>
                    </w:rPr>
                    <w:t>0-0.</w:t>
                  </w:r>
                  <w:r>
                    <w:rPr>
                      <w:rFonts w:hint="eastAsia" w:ascii="Times New Roman" w:hAnsi="Times New Roman" w:cs="Times New Roman"/>
                      <w:b/>
                      <w:bCs w:val="0"/>
                      <w:color w:val="auto"/>
                      <w:sz w:val="21"/>
                      <w:szCs w:val="21"/>
                      <w:highlight w:val="none"/>
                      <w:u w:val="single"/>
                      <w:lang w:val="en-US" w:eastAsia="zh-CN" w:bidi="ar-SA"/>
                    </w:rPr>
                    <w:t>2</w:t>
                  </w:r>
                  <w:r>
                    <w:rPr>
                      <w:rFonts w:hint="default" w:ascii="Times New Roman" w:hAnsi="Times New Roman" w:cs="Times New Roman"/>
                      <w:b/>
                      <w:bCs w:val="0"/>
                      <w:color w:val="auto"/>
                      <w:sz w:val="21"/>
                      <w:szCs w:val="21"/>
                      <w:highlight w:val="none"/>
                      <w:u w:val="single"/>
                      <w:lang w:val="en-US" w:eastAsia="zh-CN" w:bidi="ar-SA"/>
                    </w:rPr>
                    <w:t>m</w:t>
                  </w:r>
                </w:p>
              </w:tc>
              <w:tc>
                <w:tcPr>
                  <w:tcW w:w="952" w:type="pct"/>
                  <w:gridSpan w:val="2"/>
                  <w:tcBorders>
                    <w:tl2br w:val="nil"/>
                    <w:tr2bl w:val="nil"/>
                  </w:tcBorders>
                  <w:noWrap w:val="0"/>
                  <w:vAlign w:val="center"/>
                </w:tcPr>
                <w:p>
                  <w:pPr>
                    <w:ind w:right="-108" w:rightChars="0"/>
                    <w:jc w:val="center"/>
                    <w:rPr>
                      <w:rFonts w:hint="default" w:ascii="Times New Roman" w:hAnsi="Times New Roman" w:cs="Times New Roman"/>
                      <w:b/>
                      <w:bCs w:val="0"/>
                      <w:color w:val="auto"/>
                      <w:sz w:val="21"/>
                      <w:szCs w:val="21"/>
                      <w:highlight w:val="none"/>
                      <w:u w:val="single"/>
                      <w:lang w:val="en-US" w:eastAsia="zh-CN" w:bidi="ar-SA"/>
                    </w:rPr>
                  </w:pPr>
                  <w:r>
                    <w:rPr>
                      <w:rFonts w:hint="default" w:ascii="Times New Roman" w:hAnsi="Times New Roman" w:cs="Times New Roman"/>
                      <w:b/>
                      <w:bCs w:val="0"/>
                      <w:color w:val="auto"/>
                      <w:sz w:val="21"/>
                      <w:szCs w:val="21"/>
                      <w:highlight w:val="none"/>
                      <w:u w:val="single"/>
                      <w:lang w:val="en-US" w:eastAsia="zh-CN" w:bidi="ar-SA"/>
                    </w:rPr>
                    <w:t>0-0.</w:t>
                  </w:r>
                  <w:r>
                    <w:rPr>
                      <w:rFonts w:hint="eastAsia" w:ascii="Times New Roman" w:hAnsi="Times New Roman" w:cs="Times New Roman"/>
                      <w:b/>
                      <w:bCs w:val="0"/>
                      <w:color w:val="auto"/>
                      <w:sz w:val="21"/>
                      <w:szCs w:val="21"/>
                      <w:highlight w:val="none"/>
                      <w:u w:val="single"/>
                      <w:lang w:val="en-US" w:eastAsia="zh-CN" w:bidi="ar-SA"/>
                    </w:rPr>
                    <w:t>2</w:t>
                  </w:r>
                  <w:r>
                    <w:rPr>
                      <w:rFonts w:hint="default" w:ascii="Times New Roman" w:hAnsi="Times New Roman" w:cs="Times New Roman"/>
                      <w:b/>
                      <w:bCs w:val="0"/>
                      <w:color w:val="auto"/>
                      <w:sz w:val="21"/>
                      <w:szCs w:val="21"/>
                      <w:highlight w:val="none"/>
                      <w:u w:val="single"/>
                      <w:lang w:val="en-US" w:eastAsia="zh-CN" w:bidi="ar-SA"/>
                    </w:rPr>
                    <w:t>m</w:t>
                  </w:r>
                </w:p>
              </w:tc>
              <w:tc>
                <w:tcPr>
                  <w:tcW w:w="952" w:type="pct"/>
                  <w:gridSpan w:val="2"/>
                  <w:tcBorders>
                    <w:tl2br w:val="nil"/>
                    <w:tr2bl w:val="nil"/>
                  </w:tcBorders>
                  <w:noWrap w:val="0"/>
                  <w:vAlign w:val="center"/>
                </w:tcPr>
                <w:p>
                  <w:pPr>
                    <w:ind w:right="-108" w:rightChars="0"/>
                    <w:jc w:val="center"/>
                    <w:rPr>
                      <w:rFonts w:hint="default" w:ascii="Times New Roman" w:hAnsi="Times New Roman" w:cs="Times New Roman"/>
                      <w:b/>
                      <w:bCs w:val="0"/>
                      <w:color w:val="auto"/>
                      <w:sz w:val="21"/>
                      <w:szCs w:val="21"/>
                      <w:highlight w:val="none"/>
                      <w:u w:val="single"/>
                      <w:lang w:val="en-US" w:eastAsia="zh-CN" w:bidi="ar-SA"/>
                    </w:rPr>
                  </w:pPr>
                  <w:r>
                    <w:rPr>
                      <w:rFonts w:hint="default" w:ascii="Times New Roman" w:hAnsi="Times New Roman" w:cs="Times New Roman"/>
                      <w:b/>
                      <w:bCs w:val="0"/>
                      <w:color w:val="auto"/>
                      <w:sz w:val="21"/>
                      <w:szCs w:val="21"/>
                      <w:highlight w:val="none"/>
                      <w:u w:val="single"/>
                      <w:lang w:val="en-US" w:eastAsia="zh-CN" w:bidi="ar-SA"/>
                    </w:rPr>
                    <w:t>0-0.</w:t>
                  </w:r>
                  <w:r>
                    <w:rPr>
                      <w:rFonts w:hint="eastAsia" w:ascii="Times New Roman" w:hAnsi="Times New Roman" w:cs="Times New Roman"/>
                      <w:b/>
                      <w:bCs w:val="0"/>
                      <w:color w:val="auto"/>
                      <w:sz w:val="21"/>
                      <w:szCs w:val="21"/>
                      <w:highlight w:val="none"/>
                      <w:u w:val="single"/>
                      <w:lang w:val="en-US" w:eastAsia="zh-CN" w:bidi="ar-SA"/>
                    </w:rPr>
                    <w:t>2</w:t>
                  </w:r>
                  <w:r>
                    <w:rPr>
                      <w:rFonts w:hint="default" w:ascii="Times New Roman" w:hAnsi="Times New Roman" w:cs="Times New Roman"/>
                      <w:b/>
                      <w:bCs w:val="0"/>
                      <w:color w:val="auto"/>
                      <w:sz w:val="21"/>
                      <w:szCs w:val="21"/>
                      <w:highlight w:val="none"/>
                      <w:u w:val="single"/>
                      <w:lang w:val="en-US" w:eastAsia="zh-CN" w:bidi="ar-SA"/>
                    </w:rPr>
                    <w:t>m</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509" w:hRule="atLeast"/>
                <w:jc w:val="center"/>
              </w:trPr>
              <w:tc>
                <w:tcPr>
                  <w:tcW w:w="660" w:type="pct"/>
                  <w:gridSpan w:val="3"/>
                  <w:vMerge w:val="restart"/>
                  <w:tcBorders>
                    <w:tl2br w:val="nil"/>
                    <w:tr2bl w:val="nil"/>
                  </w:tcBorders>
                  <w:noWrap w:val="0"/>
                  <w:vAlign w:val="center"/>
                </w:tcPr>
                <w:p>
                  <w:pPr>
                    <w:tabs>
                      <w:tab w:val="center" w:pos="1440"/>
                    </w:tabs>
                    <w:spacing w:line="240" w:lineRule="exact"/>
                    <w:jc w:val="center"/>
                    <w:rPr>
                      <w:rFonts w:hint="default" w:ascii="Times New Roman" w:hAnsi="Times New Roman" w:eastAsia="宋体" w:cs="Times New Roman"/>
                      <w:b/>
                      <w:bCs w:val="0"/>
                      <w:color w:val="auto"/>
                      <w:sz w:val="21"/>
                      <w:szCs w:val="21"/>
                      <w:highlight w:val="none"/>
                      <w:u w:val="single"/>
                      <w:lang w:eastAsia="zh-CN"/>
                    </w:rPr>
                  </w:pPr>
                  <w:r>
                    <w:rPr>
                      <w:rFonts w:hint="eastAsia" w:ascii="Times New Roman" w:hAnsi="Times New Roman" w:eastAsia="宋体" w:cs="Times New Roman"/>
                      <w:b/>
                      <w:bCs w:val="0"/>
                      <w:i w:val="0"/>
                      <w:color w:val="auto"/>
                      <w:kern w:val="0"/>
                      <w:sz w:val="21"/>
                      <w:szCs w:val="21"/>
                      <w:highlight w:val="none"/>
                      <w:u w:val="single"/>
                      <w:lang w:val="en-US" w:eastAsia="zh-CN" w:bidi="ar"/>
                    </w:rPr>
                    <w:t>2020.10.21</w:t>
                  </w:r>
                </w:p>
              </w:tc>
              <w:tc>
                <w:tcPr>
                  <w:tcW w:w="871" w:type="pct"/>
                  <w:gridSpan w:val="2"/>
                  <w:tcBorders>
                    <w:tl2br w:val="nil"/>
                    <w:tr2bl w:val="nil"/>
                  </w:tcBorders>
                  <w:noWrap w:val="0"/>
                  <w:vAlign w:val="center"/>
                </w:tcPr>
                <w:p>
                  <w:pPr>
                    <w:widowControl/>
                    <w:jc w:val="center"/>
                    <w:textAlignment w:val="center"/>
                    <w:rPr>
                      <w:rFonts w:hint="default" w:ascii="Times New Roman" w:hAnsi="Times New Roman" w:eastAsia="宋体" w:cs="Times New Roman"/>
                      <w:b/>
                      <w:bCs w:val="0"/>
                      <w:color w:val="000000"/>
                      <w:sz w:val="21"/>
                      <w:szCs w:val="21"/>
                      <w:highlight w:val="none"/>
                      <w:u w:val="single"/>
                      <w:lang w:val="en-US" w:eastAsia="zh-CN" w:bidi="ar-SA"/>
                    </w:rPr>
                  </w:pPr>
                  <w:r>
                    <w:rPr>
                      <w:rFonts w:hint="default" w:ascii="Times New Roman" w:hAnsi="Times New Roman" w:eastAsia="宋体" w:cs="Times New Roman"/>
                      <w:b/>
                      <w:bCs w:val="0"/>
                      <w:sz w:val="21"/>
                      <w:szCs w:val="21"/>
                      <w:highlight w:val="none"/>
                      <w:u w:val="single"/>
                      <w:lang w:bidi="ar"/>
                    </w:rPr>
                    <w:t>砷</w:t>
                  </w:r>
                </w:p>
              </w:tc>
              <w:tc>
                <w:tcPr>
                  <w:tcW w:w="611" w:type="pct"/>
                  <w:gridSpan w:val="2"/>
                  <w:tcBorders>
                    <w:tl2br w:val="nil"/>
                    <w:tr2bl w:val="nil"/>
                  </w:tcBorders>
                  <w:noWrap w:val="0"/>
                  <w:vAlign w:val="center"/>
                </w:tcPr>
                <w:p>
                  <w:pPr>
                    <w:spacing w:line="240" w:lineRule="exact"/>
                    <w:jc w:val="center"/>
                    <w:rPr>
                      <w:rFonts w:hint="default" w:ascii="Times New Roman" w:hAnsi="Times New Roman" w:eastAsia="宋体" w:cs="Times New Roman"/>
                      <w:b/>
                      <w:bCs w:val="0"/>
                      <w:sz w:val="21"/>
                      <w:szCs w:val="21"/>
                      <w:highlight w:val="none"/>
                      <w:u w:val="single"/>
                      <w:lang w:eastAsia="zh-CN"/>
                    </w:rPr>
                  </w:pPr>
                  <w:r>
                    <w:rPr>
                      <w:rFonts w:hint="default" w:ascii="Times New Roman" w:hAnsi="Times New Roman" w:eastAsia="宋体" w:cs="Times New Roman"/>
                      <w:b/>
                      <w:bCs w:val="0"/>
                      <w:i w:val="0"/>
                      <w:color w:val="auto"/>
                      <w:kern w:val="0"/>
                      <w:sz w:val="21"/>
                      <w:szCs w:val="21"/>
                      <w:highlight w:val="none"/>
                      <w:u w:val="single"/>
                      <w:lang w:val="en-US" w:eastAsia="zh-CN" w:bidi="ar"/>
                    </w:rPr>
                    <w:t>mg/kg</w:t>
                  </w:r>
                </w:p>
              </w:tc>
              <w:tc>
                <w:tcPr>
                  <w:tcW w:w="952" w:type="pct"/>
                  <w:gridSpan w:val="2"/>
                  <w:tcBorders>
                    <w:tl2br w:val="nil"/>
                    <w:tr2bl w:val="nil"/>
                  </w:tcBorders>
                  <w:noWrap w:val="0"/>
                  <w:vAlign w:val="center"/>
                </w:tcPr>
                <w:p>
                  <w:pPr>
                    <w:ind w:right="-108" w:rightChars="0"/>
                    <w:jc w:val="center"/>
                    <w:rPr>
                      <w:rFonts w:hint="default" w:ascii="Times New Roman" w:hAnsi="Times New Roman" w:eastAsia="宋体" w:cs="Times New Roman"/>
                      <w:b/>
                      <w:bCs w:val="0"/>
                      <w:color w:val="auto"/>
                      <w:sz w:val="21"/>
                      <w:szCs w:val="21"/>
                      <w:highlight w:val="none"/>
                      <w:u w:val="single"/>
                      <w:lang w:val="en-US" w:eastAsia="zh-CN"/>
                    </w:rPr>
                  </w:pPr>
                  <w:r>
                    <w:rPr>
                      <w:rFonts w:hint="eastAsia" w:ascii="Times New Roman" w:hAnsi="Times New Roman" w:eastAsia="宋体" w:cs="Times New Roman"/>
                      <w:b/>
                      <w:bCs w:val="0"/>
                      <w:color w:val="auto"/>
                      <w:sz w:val="21"/>
                      <w:szCs w:val="21"/>
                      <w:highlight w:val="none"/>
                      <w:u w:val="single"/>
                      <w:lang w:val="en-US" w:eastAsia="zh-CN"/>
                    </w:rPr>
                    <w:t>4.25</w:t>
                  </w:r>
                </w:p>
              </w:tc>
              <w:tc>
                <w:tcPr>
                  <w:tcW w:w="952" w:type="pct"/>
                  <w:gridSpan w:val="2"/>
                  <w:tcBorders>
                    <w:tl2br w:val="nil"/>
                    <w:tr2bl w:val="nil"/>
                  </w:tcBorders>
                  <w:noWrap w:val="0"/>
                  <w:vAlign w:val="center"/>
                </w:tcPr>
                <w:p>
                  <w:pPr>
                    <w:ind w:right="-108" w:rightChars="0"/>
                    <w:jc w:val="center"/>
                    <w:rPr>
                      <w:rFonts w:hint="default" w:ascii="Times New Roman" w:hAnsi="Times New Roman" w:eastAsia="宋体" w:cs="Times New Roman"/>
                      <w:b/>
                      <w:bCs w:val="0"/>
                      <w:color w:val="auto"/>
                      <w:sz w:val="21"/>
                      <w:szCs w:val="21"/>
                      <w:highlight w:val="none"/>
                      <w:u w:val="single"/>
                      <w:lang w:val="en-US" w:eastAsia="zh-CN"/>
                    </w:rPr>
                  </w:pPr>
                  <w:r>
                    <w:rPr>
                      <w:rFonts w:hint="eastAsia" w:ascii="Times New Roman" w:hAnsi="Times New Roman" w:eastAsia="宋体" w:cs="Times New Roman"/>
                      <w:b/>
                      <w:bCs w:val="0"/>
                      <w:color w:val="auto"/>
                      <w:sz w:val="21"/>
                      <w:szCs w:val="21"/>
                      <w:highlight w:val="none"/>
                      <w:u w:val="single"/>
                      <w:lang w:val="en-US" w:eastAsia="zh-CN"/>
                    </w:rPr>
                    <w:t>4.05</w:t>
                  </w:r>
                </w:p>
              </w:tc>
              <w:tc>
                <w:tcPr>
                  <w:tcW w:w="952" w:type="pct"/>
                  <w:gridSpan w:val="2"/>
                  <w:tcBorders>
                    <w:tl2br w:val="nil"/>
                    <w:tr2bl w:val="nil"/>
                  </w:tcBorders>
                  <w:noWrap w:val="0"/>
                  <w:vAlign w:val="center"/>
                </w:tcPr>
                <w:p>
                  <w:pPr>
                    <w:ind w:right="-108" w:rightChars="0"/>
                    <w:jc w:val="center"/>
                    <w:rPr>
                      <w:rFonts w:hint="default" w:ascii="Times New Roman" w:hAnsi="Times New Roman" w:eastAsia="宋体" w:cs="Times New Roman"/>
                      <w:b/>
                      <w:bCs w:val="0"/>
                      <w:color w:val="auto"/>
                      <w:sz w:val="21"/>
                      <w:szCs w:val="21"/>
                      <w:highlight w:val="none"/>
                      <w:u w:val="single"/>
                      <w:lang w:val="en-US" w:eastAsia="zh-CN"/>
                    </w:rPr>
                  </w:pPr>
                  <w:r>
                    <w:rPr>
                      <w:rFonts w:hint="eastAsia" w:ascii="Times New Roman" w:hAnsi="Times New Roman" w:eastAsia="宋体" w:cs="Times New Roman"/>
                      <w:b/>
                      <w:bCs w:val="0"/>
                      <w:color w:val="auto"/>
                      <w:sz w:val="21"/>
                      <w:szCs w:val="21"/>
                      <w:highlight w:val="none"/>
                      <w:u w:val="single"/>
                      <w:lang w:val="en-US" w:eastAsia="zh-CN"/>
                    </w:rPr>
                    <w:t>4.41</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509" w:hRule="atLeast"/>
                <w:jc w:val="center"/>
              </w:trPr>
              <w:tc>
                <w:tcPr>
                  <w:tcW w:w="660" w:type="pct"/>
                  <w:gridSpan w:val="3"/>
                  <w:vMerge w:val="continue"/>
                  <w:tcBorders>
                    <w:tl2br w:val="nil"/>
                    <w:tr2bl w:val="nil"/>
                  </w:tcBorders>
                  <w:noWrap w:val="0"/>
                  <w:vAlign w:val="center"/>
                </w:tcPr>
                <w:p>
                  <w:pPr>
                    <w:tabs>
                      <w:tab w:val="center" w:pos="1440"/>
                    </w:tabs>
                    <w:spacing w:line="240" w:lineRule="exact"/>
                    <w:jc w:val="center"/>
                    <w:rPr>
                      <w:rFonts w:hint="default" w:ascii="Times New Roman" w:hAnsi="Times New Roman" w:eastAsia="宋体" w:cs="Times New Roman"/>
                      <w:b/>
                      <w:bCs w:val="0"/>
                      <w:color w:val="auto"/>
                      <w:sz w:val="21"/>
                      <w:szCs w:val="21"/>
                      <w:highlight w:val="none"/>
                      <w:u w:val="single"/>
                      <w:lang w:eastAsia="zh-CN"/>
                    </w:rPr>
                  </w:pPr>
                </w:p>
              </w:tc>
              <w:tc>
                <w:tcPr>
                  <w:tcW w:w="871" w:type="pct"/>
                  <w:gridSpan w:val="2"/>
                  <w:tcBorders>
                    <w:tl2br w:val="nil"/>
                    <w:tr2bl w:val="nil"/>
                  </w:tcBorders>
                  <w:noWrap w:val="0"/>
                  <w:vAlign w:val="center"/>
                </w:tcPr>
                <w:p>
                  <w:pPr>
                    <w:widowControl/>
                    <w:jc w:val="center"/>
                    <w:textAlignment w:val="center"/>
                    <w:rPr>
                      <w:rFonts w:hint="default" w:ascii="Times New Roman" w:hAnsi="Times New Roman" w:eastAsia="宋体" w:cs="Times New Roman"/>
                      <w:b/>
                      <w:bCs w:val="0"/>
                      <w:color w:val="000000"/>
                      <w:sz w:val="21"/>
                      <w:szCs w:val="21"/>
                      <w:highlight w:val="none"/>
                      <w:u w:val="single"/>
                      <w:lang w:val="en-US" w:eastAsia="zh-CN" w:bidi="ar-SA"/>
                    </w:rPr>
                  </w:pPr>
                  <w:r>
                    <w:rPr>
                      <w:rFonts w:hint="default" w:ascii="Times New Roman" w:hAnsi="Times New Roman" w:eastAsia="宋体" w:cs="Times New Roman"/>
                      <w:b/>
                      <w:bCs w:val="0"/>
                      <w:sz w:val="21"/>
                      <w:szCs w:val="21"/>
                      <w:highlight w:val="none"/>
                      <w:u w:val="single"/>
                      <w:lang w:bidi="ar"/>
                    </w:rPr>
                    <w:t>镉</w:t>
                  </w:r>
                </w:p>
              </w:tc>
              <w:tc>
                <w:tcPr>
                  <w:tcW w:w="611" w:type="pct"/>
                  <w:gridSpan w:val="2"/>
                  <w:tcBorders>
                    <w:tl2br w:val="nil"/>
                    <w:tr2bl w:val="nil"/>
                  </w:tcBorders>
                  <w:noWrap w:val="0"/>
                  <w:vAlign w:val="center"/>
                </w:tcPr>
                <w:p>
                  <w:pPr>
                    <w:spacing w:line="240" w:lineRule="exact"/>
                    <w:jc w:val="center"/>
                    <w:rPr>
                      <w:rFonts w:hint="default" w:ascii="Times New Roman" w:hAnsi="Times New Roman" w:eastAsia="宋体" w:cs="Times New Roman"/>
                      <w:b/>
                      <w:bCs w:val="0"/>
                      <w:sz w:val="21"/>
                      <w:szCs w:val="21"/>
                      <w:highlight w:val="none"/>
                      <w:u w:val="single"/>
                      <w:lang w:eastAsia="zh-CN"/>
                    </w:rPr>
                  </w:pPr>
                  <w:r>
                    <w:rPr>
                      <w:rFonts w:hint="default" w:ascii="Times New Roman" w:hAnsi="Times New Roman" w:eastAsia="宋体" w:cs="Times New Roman"/>
                      <w:b/>
                      <w:bCs w:val="0"/>
                      <w:i w:val="0"/>
                      <w:color w:val="auto"/>
                      <w:kern w:val="0"/>
                      <w:sz w:val="21"/>
                      <w:szCs w:val="21"/>
                      <w:highlight w:val="none"/>
                      <w:u w:val="single"/>
                      <w:lang w:val="en-US" w:eastAsia="zh-CN" w:bidi="ar"/>
                    </w:rPr>
                    <w:t>mg/kg</w:t>
                  </w:r>
                </w:p>
              </w:tc>
              <w:tc>
                <w:tcPr>
                  <w:tcW w:w="952" w:type="pct"/>
                  <w:gridSpan w:val="2"/>
                  <w:tcBorders>
                    <w:tl2br w:val="nil"/>
                    <w:tr2bl w:val="nil"/>
                  </w:tcBorders>
                  <w:noWrap w:val="0"/>
                  <w:vAlign w:val="center"/>
                </w:tcPr>
                <w:p>
                  <w:pPr>
                    <w:ind w:right="-108" w:rightChars="0"/>
                    <w:jc w:val="center"/>
                    <w:rPr>
                      <w:rFonts w:hint="default" w:ascii="Times New Roman" w:hAnsi="Times New Roman" w:eastAsia="宋体" w:cs="Times New Roman"/>
                      <w:b/>
                      <w:bCs w:val="0"/>
                      <w:color w:val="auto"/>
                      <w:sz w:val="21"/>
                      <w:szCs w:val="21"/>
                      <w:highlight w:val="none"/>
                      <w:u w:val="single"/>
                      <w:lang w:val="en-US" w:eastAsia="zh-CN"/>
                    </w:rPr>
                  </w:pPr>
                  <w:r>
                    <w:rPr>
                      <w:rFonts w:hint="eastAsia" w:ascii="Times New Roman" w:hAnsi="Times New Roman" w:eastAsia="宋体" w:cs="Times New Roman"/>
                      <w:b/>
                      <w:bCs w:val="0"/>
                      <w:color w:val="auto"/>
                      <w:sz w:val="21"/>
                      <w:szCs w:val="21"/>
                      <w:highlight w:val="none"/>
                      <w:u w:val="single"/>
                      <w:lang w:val="en-US" w:eastAsia="zh-CN"/>
                    </w:rPr>
                    <w:t>0.33</w:t>
                  </w:r>
                </w:p>
              </w:tc>
              <w:tc>
                <w:tcPr>
                  <w:tcW w:w="952" w:type="pct"/>
                  <w:gridSpan w:val="2"/>
                  <w:tcBorders>
                    <w:tl2br w:val="nil"/>
                    <w:tr2bl w:val="nil"/>
                  </w:tcBorders>
                  <w:noWrap w:val="0"/>
                  <w:vAlign w:val="center"/>
                </w:tcPr>
                <w:p>
                  <w:pPr>
                    <w:ind w:right="-108" w:rightChars="0"/>
                    <w:jc w:val="center"/>
                    <w:rPr>
                      <w:rFonts w:hint="default" w:ascii="Times New Roman" w:hAnsi="Times New Roman" w:eastAsia="宋体" w:cs="Times New Roman"/>
                      <w:b/>
                      <w:bCs w:val="0"/>
                      <w:color w:val="auto"/>
                      <w:sz w:val="21"/>
                      <w:szCs w:val="21"/>
                      <w:highlight w:val="none"/>
                      <w:u w:val="single"/>
                      <w:lang w:val="en-US" w:eastAsia="zh-CN"/>
                    </w:rPr>
                  </w:pPr>
                  <w:r>
                    <w:rPr>
                      <w:rFonts w:hint="eastAsia" w:ascii="Times New Roman" w:hAnsi="Times New Roman" w:eastAsia="宋体" w:cs="Times New Roman"/>
                      <w:b/>
                      <w:bCs w:val="0"/>
                      <w:color w:val="auto"/>
                      <w:sz w:val="21"/>
                      <w:szCs w:val="21"/>
                      <w:highlight w:val="none"/>
                      <w:u w:val="single"/>
                      <w:lang w:val="en-US" w:eastAsia="zh-CN"/>
                    </w:rPr>
                    <w:t>0.28</w:t>
                  </w:r>
                </w:p>
              </w:tc>
              <w:tc>
                <w:tcPr>
                  <w:tcW w:w="952" w:type="pct"/>
                  <w:gridSpan w:val="2"/>
                  <w:tcBorders>
                    <w:tl2br w:val="nil"/>
                    <w:tr2bl w:val="nil"/>
                  </w:tcBorders>
                  <w:noWrap w:val="0"/>
                  <w:vAlign w:val="center"/>
                </w:tcPr>
                <w:p>
                  <w:pPr>
                    <w:ind w:right="-108" w:rightChars="0"/>
                    <w:jc w:val="center"/>
                    <w:rPr>
                      <w:rFonts w:hint="default" w:ascii="Times New Roman" w:hAnsi="Times New Roman" w:eastAsia="宋体" w:cs="Times New Roman"/>
                      <w:b/>
                      <w:bCs w:val="0"/>
                      <w:color w:val="auto"/>
                      <w:sz w:val="21"/>
                      <w:szCs w:val="21"/>
                      <w:highlight w:val="none"/>
                      <w:u w:val="single"/>
                      <w:lang w:val="en-US" w:eastAsia="zh-CN"/>
                    </w:rPr>
                  </w:pPr>
                  <w:r>
                    <w:rPr>
                      <w:rFonts w:hint="eastAsia" w:ascii="Times New Roman" w:hAnsi="Times New Roman" w:eastAsia="宋体" w:cs="Times New Roman"/>
                      <w:b/>
                      <w:bCs w:val="0"/>
                      <w:color w:val="auto"/>
                      <w:sz w:val="21"/>
                      <w:szCs w:val="21"/>
                      <w:highlight w:val="none"/>
                      <w:u w:val="single"/>
                      <w:lang w:val="en-US" w:eastAsia="zh-CN"/>
                    </w:rPr>
                    <w:t>0.41</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509" w:hRule="atLeast"/>
                <w:jc w:val="center"/>
              </w:trPr>
              <w:tc>
                <w:tcPr>
                  <w:tcW w:w="660" w:type="pct"/>
                  <w:gridSpan w:val="3"/>
                  <w:vMerge w:val="continue"/>
                  <w:tcBorders>
                    <w:tl2br w:val="nil"/>
                    <w:tr2bl w:val="nil"/>
                  </w:tcBorders>
                  <w:noWrap w:val="0"/>
                  <w:vAlign w:val="center"/>
                </w:tcPr>
                <w:p>
                  <w:pPr>
                    <w:tabs>
                      <w:tab w:val="center" w:pos="1440"/>
                    </w:tabs>
                    <w:spacing w:line="240" w:lineRule="exact"/>
                    <w:jc w:val="center"/>
                    <w:rPr>
                      <w:rFonts w:hint="default" w:ascii="Times New Roman" w:hAnsi="Times New Roman" w:eastAsia="宋体" w:cs="Times New Roman"/>
                      <w:b/>
                      <w:bCs w:val="0"/>
                      <w:i w:val="0"/>
                      <w:color w:val="auto"/>
                      <w:kern w:val="0"/>
                      <w:sz w:val="21"/>
                      <w:szCs w:val="21"/>
                      <w:highlight w:val="none"/>
                      <w:u w:val="single"/>
                      <w:lang w:val="en-US" w:eastAsia="zh-CN" w:bidi="ar"/>
                    </w:rPr>
                  </w:pPr>
                </w:p>
              </w:tc>
              <w:tc>
                <w:tcPr>
                  <w:tcW w:w="871" w:type="pct"/>
                  <w:gridSpan w:val="2"/>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b/>
                      <w:bCs w:val="0"/>
                      <w:color w:val="000000"/>
                      <w:sz w:val="21"/>
                      <w:szCs w:val="21"/>
                      <w:highlight w:val="none"/>
                      <w:u w:val="single"/>
                      <w:lang w:val="en-US" w:eastAsia="zh-CN" w:bidi="ar-SA"/>
                    </w:rPr>
                  </w:pPr>
                  <w:r>
                    <w:rPr>
                      <w:rFonts w:hint="default" w:ascii="Times New Roman" w:hAnsi="Times New Roman" w:cs="Times New Roman"/>
                      <w:b/>
                      <w:bCs w:val="0"/>
                      <w:sz w:val="21"/>
                      <w:szCs w:val="21"/>
                      <w:highlight w:val="none"/>
                      <w:u w:val="single"/>
                      <w:lang w:eastAsia="zh-CN"/>
                    </w:rPr>
                    <w:t>铬（六价）</w:t>
                  </w:r>
                </w:p>
              </w:tc>
              <w:tc>
                <w:tcPr>
                  <w:tcW w:w="611" w:type="pct"/>
                  <w:gridSpan w:val="2"/>
                  <w:tcBorders>
                    <w:tl2br w:val="nil"/>
                    <w:tr2bl w:val="nil"/>
                  </w:tcBorders>
                  <w:noWrap w:val="0"/>
                  <w:vAlign w:val="center"/>
                </w:tcPr>
                <w:p>
                  <w:pPr>
                    <w:spacing w:line="240" w:lineRule="exact"/>
                    <w:jc w:val="center"/>
                    <w:rPr>
                      <w:rFonts w:hint="default" w:ascii="Times New Roman" w:hAnsi="Times New Roman" w:eastAsia="宋体" w:cs="Times New Roman"/>
                      <w:b/>
                      <w:bCs w:val="0"/>
                      <w:i w:val="0"/>
                      <w:color w:val="auto"/>
                      <w:kern w:val="0"/>
                      <w:sz w:val="21"/>
                      <w:szCs w:val="21"/>
                      <w:highlight w:val="none"/>
                      <w:u w:val="single"/>
                      <w:lang w:val="en-US" w:eastAsia="zh-CN" w:bidi="ar"/>
                    </w:rPr>
                  </w:pPr>
                  <w:r>
                    <w:rPr>
                      <w:rFonts w:hint="default" w:ascii="Times New Roman" w:hAnsi="Times New Roman" w:eastAsia="宋体" w:cs="Times New Roman"/>
                      <w:b/>
                      <w:bCs w:val="0"/>
                      <w:i w:val="0"/>
                      <w:color w:val="auto"/>
                      <w:kern w:val="0"/>
                      <w:sz w:val="21"/>
                      <w:szCs w:val="21"/>
                      <w:highlight w:val="none"/>
                      <w:u w:val="single"/>
                      <w:lang w:val="en-US" w:eastAsia="zh-CN" w:bidi="ar"/>
                    </w:rPr>
                    <w:t>mg/kg</w:t>
                  </w:r>
                </w:p>
              </w:tc>
              <w:tc>
                <w:tcPr>
                  <w:tcW w:w="952" w:type="pct"/>
                  <w:gridSpan w:val="2"/>
                  <w:tcBorders>
                    <w:tl2br w:val="nil"/>
                    <w:tr2bl w:val="nil"/>
                  </w:tcBorders>
                  <w:noWrap w:val="0"/>
                  <w:vAlign w:val="center"/>
                </w:tcPr>
                <w:p>
                  <w:pPr>
                    <w:ind w:right="-108" w:rightChars="0"/>
                    <w:jc w:val="center"/>
                    <w:rPr>
                      <w:rFonts w:hint="default" w:ascii="Times New Roman" w:hAnsi="Times New Roman" w:eastAsia="宋体" w:cs="Times New Roman"/>
                      <w:b/>
                      <w:bCs w:val="0"/>
                      <w:color w:val="auto"/>
                      <w:sz w:val="21"/>
                      <w:szCs w:val="21"/>
                      <w:highlight w:val="none"/>
                      <w:u w:val="single"/>
                      <w:lang w:val="en-US" w:eastAsia="zh-CN"/>
                    </w:rPr>
                  </w:pPr>
                  <w:r>
                    <w:rPr>
                      <w:rFonts w:hint="default" w:ascii="Times New Roman" w:hAnsi="Times New Roman" w:eastAsia="宋体" w:cs="Times New Roman"/>
                      <w:b/>
                      <w:bCs w:val="0"/>
                      <w:i w:val="0"/>
                      <w:color w:val="auto"/>
                      <w:kern w:val="0"/>
                      <w:sz w:val="21"/>
                      <w:szCs w:val="21"/>
                      <w:highlight w:val="none"/>
                      <w:u w:val="single"/>
                      <w:lang w:val="en-US" w:eastAsia="zh-CN" w:bidi="ar"/>
                    </w:rPr>
                    <w:t>0.5</w:t>
                  </w:r>
                  <w:r>
                    <w:rPr>
                      <w:rFonts w:hint="eastAsia" w:ascii="Times New Roman" w:hAnsi="Times New Roman" w:eastAsia="宋体" w:cs="Times New Roman"/>
                      <w:b/>
                      <w:bCs w:val="0"/>
                      <w:i w:val="0"/>
                      <w:color w:val="auto"/>
                      <w:kern w:val="0"/>
                      <w:sz w:val="21"/>
                      <w:szCs w:val="21"/>
                      <w:highlight w:val="none"/>
                      <w:u w:val="single"/>
                      <w:lang w:val="en-US" w:eastAsia="zh-CN" w:bidi="ar"/>
                    </w:rPr>
                    <w:t>(L)</w:t>
                  </w:r>
                </w:p>
              </w:tc>
              <w:tc>
                <w:tcPr>
                  <w:tcW w:w="952" w:type="pct"/>
                  <w:gridSpan w:val="2"/>
                  <w:tcBorders>
                    <w:tl2br w:val="nil"/>
                    <w:tr2bl w:val="nil"/>
                  </w:tcBorders>
                  <w:noWrap w:val="0"/>
                  <w:vAlign w:val="center"/>
                </w:tcPr>
                <w:p>
                  <w:pPr>
                    <w:ind w:right="-108" w:rightChars="0"/>
                    <w:jc w:val="center"/>
                    <w:rPr>
                      <w:rFonts w:hint="eastAsia" w:ascii="Times New Roman" w:hAnsi="Times New Roman" w:eastAsia="宋体" w:cs="Times New Roman"/>
                      <w:b/>
                      <w:bCs w:val="0"/>
                      <w:color w:val="auto"/>
                      <w:sz w:val="21"/>
                      <w:szCs w:val="21"/>
                      <w:highlight w:val="none"/>
                      <w:u w:val="single"/>
                      <w:lang w:val="en-US" w:eastAsia="zh-CN"/>
                    </w:rPr>
                  </w:pPr>
                  <w:r>
                    <w:rPr>
                      <w:rFonts w:hint="default" w:ascii="Times New Roman" w:hAnsi="Times New Roman" w:eastAsia="宋体" w:cs="Times New Roman"/>
                      <w:b/>
                      <w:bCs w:val="0"/>
                      <w:i w:val="0"/>
                      <w:color w:val="auto"/>
                      <w:kern w:val="0"/>
                      <w:sz w:val="21"/>
                      <w:szCs w:val="21"/>
                      <w:highlight w:val="none"/>
                      <w:u w:val="single"/>
                      <w:lang w:val="en-US" w:eastAsia="zh-CN" w:bidi="ar"/>
                    </w:rPr>
                    <w:t>0.5</w:t>
                  </w:r>
                  <w:r>
                    <w:rPr>
                      <w:rFonts w:hint="eastAsia" w:ascii="Times New Roman" w:hAnsi="Times New Roman" w:eastAsia="宋体" w:cs="Times New Roman"/>
                      <w:b/>
                      <w:bCs w:val="0"/>
                      <w:i w:val="0"/>
                      <w:color w:val="auto"/>
                      <w:kern w:val="0"/>
                      <w:sz w:val="21"/>
                      <w:szCs w:val="21"/>
                      <w:highlight w:val="none"/>
                      <w:u w:val="single"/>
                      <w:lang w:val="en-US" w:eastAsia="zh-CN" w:bidi="ar"/>
                    </w:rPr>
                    <w:t>(L)</w:t>
                  </w:r>
                </w:p>
              </w:tc>
              <w:tc>
                <w:tcPr>
                  <w:tcW w:w="952" w:type="pct"/>
                  <w:gridSpan w:val="2"/>
                  <w:tcBorders>
                    <w:tl2br w:val="nil"/>
                    <w:tr2bl w:val="nil"/>
                  </w:tcBorders>
                  <w:noWrap w:val="0"/>
                  <w:vAlign w:val="center"/>
                </w:tcPr>
                <w:p>
                  <w:pPr>
                    <w:ind w:right="-108" w:rightChars="0"/>
                    <w:jc w:val="center"/>
                    <w:rPr>
                      <w:rFonts w:hint="eastAsia" w:ascii="Times New Roman" w:hAnsi="Times New Roman" w:eastAsia="宋体" w:cs="Times New Roman"/>
                      <w:b/>
                      <w:bCs w:val="0"/>
                      <w:color w:val="auto"/>
                      <w:sz w:val="21"/>
                      <w:szCs w:val="21"/>
                      <w:highlight w:val="none"/>
                      <w:u w:val="single"/>
                      <w:lang w:val="en-US" w:eastAsia="zh-CN"/>
                    </w:rPr>
                  </w:pPr>
                  <w:r>
                    <w:rPr>
                      <w:rFonts w:hint="default" w:ascii="Times New Roman" w:hAnsi="Times New Roman" w:eastAsia="宋体" w:cs="Times New Roman"/>
                      <w:b/>
                      <w:bCs w:val="0"/>
                      <w:i w:val="0"/>
                      <w:color w:val="auto"/>
                      <w:kern w:val="0"/>
                      <w:sz w:val="21"/>
                      <w:szCs w:val="21"/>
                      <w:highlight w:val="none"/>
                      <w:u w:val="single"/>
                      <w:lang w:val="en-US" w:eastAsia="zh-CN" w:bidi="ar"/>
                    </w:rPr>
                    <w:t>0.5</w:t>
                  </w:r>
                  <w:r>
                    <w:rPr>
                      <w:rFonts w:hint="eastAsia" w:ascii="Times New Roman" w:hAnsi="Times New Roman" w:eastAsia="宋体" w:cs="Times New Roman"/>
                      <w:b/>
                      <w:bCs w:val="0"/>
                      <w:i w:val="0"/>
                      <w:color w:val="auto"/>
                      <w:kern w:val="0"/>
                      <w:sz w:val="21"/>
                      <w:szCs w:val="21"/>
                      <w:highlight w:val="none"/>
                      <w:u w:val="single"/>
                      <w:lang w:val="en-US" w:eastAsia="zh-CN" w:bidi="ar"/>
                    </w:rPr>
                    <w:t>(L)</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509" w:hRule="atLeast"/>
                <w:jc w:val="center"/>
              </w:trPr>
              <w:tc>
                <w:tcPr>
                  <w:tcW w:w="660" w:type="pct"/>
                  <w:gridSpan w:val="3"/>
                  <w:vMerge w:val="continue"/>
                  <w:noWrap w:val="0"/>
                  <w:vAlign w:val="center"/>
                </w:tcPr>
                <w:p>
                  <w:pPr>
                    <w:tabs>
                      <w:tab w:val="center" w:pos="1440"/>
                    </w:tabs>
                    <w:spacing w:line="240" w:lineRule="exact"/>
                    <w:jc w:val="center"/>
                    <w:rPr>
                      <w:rFonts w:hint="default" w:ascii="Times New Roman" w:hAnsi="Times New Roman" w:eastAsia="宋体" w:cs="Times New Roman"/>
                      <w:b/>
                      <w:bCs w:val="0"/>
                      <w:i w:val="0"/>
                      <w:color w:val="auto"/>
                      <w:kern w:val="0"/>
                      <w:sz w:val="21"/>
                      <w:szCs w:val="21"/>
                      <w:highlight w:val="none"/>
                      <w:u w:val="single"/>
                      <w:lang w:val="en-US" w:eastAsia="zh-CN" w:bidi="ar"/>
                    </w:rPr>
                  </w:pPr>
                </w:p>
              </w:tc>
              <w:tc>
                <w:tcPr>
                  <w:tcW w:w="871" w:type="pct"/>
                  <w:gridSpan w:val="2"/>
                  <w:noWrap w:val="0"/>
                  <w:vAlign w:val="center"/>
                </w:tcPr>
                <w:p>
                  <w:pPr>
                    <w:keepNext w:val="0"/>
                    <w:keepLines w:val="0"/>
                    <w:widowControl/>
                    <w:suppressLineNumbers w:val="0"/>
                    <w:jc w:val="center"/>
                    <w:textAlignment w:val="center"/>
                    <w:rPr>
                      <w:rFonts w:hint="default" w:ascii="Times New Roman" w:hAnsi="Times New Roman" w:eastAsia="宋体" w:cs="Times New Roman"/>
                      <w:b/>
                      <w:bCs w:val="0"/>
                      <w:color w:val="000000"/>
                      <w:sz w:val="21"/>
                      <w:szCs w:val="21"/>
                      <w:highlight w:val="none"/>
                      <w:u w:val="single"/>
                      <w:lang w:val="en-US" w:eastAsia="zh-CN" w:bidi="ar-SA"/>
                    </w:rPr>
                  </w:pPr>
                  <w:r>
                    <w:rPr>
                      <w:rFonts w:hint="default" w:ascii="Times New Roman" w:hAnsi="Times New Roman" w:cs="Times New Roman"/>
                      <w:b/>
                      <w:bCs w:val="0"/>
                      <w:i w:val="0"/>
                      <w:color w:val="000000"/>
                      <w:kern w:val="0"/>
                      <w:sz w:val="21"/>
                      <w:szCs w:val="21"/>
                      <w:highlight w:val="none"/>
                      <w:u w:val="single"/>
                      <w:lang w:val="en-US" w:eastAsia="zh-CN" w:bidi="ar"/>
                    </w:rPr>
                    <w:t>铜</w:t>
                  </w:r>
                </w:p>
              </w:tc>
              <w:tc>
                <w:tcPr>
                  <w:tcW w:w="611" w:type="pct"/>
                  <w:gridSpan w:val="2"/>
                  <w:noWrap w:val="0"/>
                  <w:vAlign w:val="center"/>
                </w:tcPr>
                <w:p>
                  <w:pPr>
                    <w:spacing w:line="240" w:lineRule="exact"/>
                    <w:jc w:val="center"/>
                    <w:rPr>
                      <w:rFonts w:hint="default" w:ascii="Times New Roman" w:hAnsi="Times New Roman" w:eastAsia="宋体" w:cs="Times New Roman"/>
                      <w:b/>
                      <w:bCs w:val="0"/>
                      <w:i w:val="0"/>
                      <w:color w:val="auto"/>
                      <w:kern w:val="0"/>
                      <w:sz w:val="21"/>
                      <w:szCs w:val="21"/>
                      <w:highlight w:val="none"/>
                      <w:u w:val="single"/>
                      <w:lang w:val="en-US" w:eastAsia="zh-CN" w:bidi="ar"/>
                    </w:rPr>
                  </w:pPr>
                  <w:r>
                    <w:rPr>
                      <w:rFonts w:hint="default" w:ascii="Times New Roman" w:hAnsi="Times New Roman" w:eastAsia="宋体" w:cs="Times New Roman"/>
                      <w:b/>
                      <w:bCs w:val="0"/>
                      <w:i w:val="0"/>
                      <w:color w:val="auto"/>
                      <w:kern w:val="0"/>
                      <w:sz w:val="21"/>
                      <w:szCs w:val="21"/>
                      <w:highlight w:val="none"/>
                      <w:u w:val="single"/>
                      <w:lang w:val="en-US" w:eastAsia="zh-CN" w:bidi="ar"/>
                    </w:rPr>
                    <w:t>mg/kg</w:t>
                  </w:r>
                </w:p>
              </w:tc>
              <w:tc>
                <w:tcPr>
                  <w:tcW w:w="952" w:type="pct"/>
                  <w:gridSpan w:val="2"/>
                  <w:noWrap w:val="0"/>
                  <w:vAlign w:val="center"/>
                </w:tcPr>
                <w:p>
                  <w:pPr>
                    <w:ind w:right="-108" w:rightChars="0"/>
                    <w:jc w:val="center"/>
                    <w:rPr>
                      <w:rFonts w:hint="default" w:ascii="Times New Roman" w:hAnsi="Times New Roman" w:eastAsia="宋体" w:cs="Times New Roman"/>
                      <w:b/>
                      <w:bCs w:val="0"/>
                      <w:color w:val="auto"/>
                      <w:sz w:val="21"/>
                      <w:szCs w:val="21"/>
                      <w:highlight w:val="none"/>
                      <w:u w:val="single"/>
                      <w:lang w:val="en-US" w:eastAsia="zh-CN"/>
                    </w:rPr>
                  </w:pPr>
                  <w:r>
                    <w:rPr>
                      <w:rFonts w:hint="eastAsia" w:ascii="Times New Roman" w:hAnsi="Times New Roman" w:eastAsia="宋体" w:cs="Times New Roman"/>
                      <w:b/>
                      <w:bCs w:val="0"/>
                      <w:color w:val="auto"/>
                      <w:sz w:val="21"/>
                      <w:szCs w:val="21"/>
                      <w:highlight w:val="none"/>
                      <w:u w:val="single"/>
                      <w:lang w:val="en-US" w:eastAsia="zh-CN"/>
                    </w:rPr>
                    <w:t>26</w:t>
                  </w:r>
                </w:p>
              </w:tc>
              <w:tc>
                <w:tcPr>
                  <w:tcW w:w="952" w:type="pct"/>
                  <w:gridSpan w:val="2"/>
                  <w:noWrap w:val="0"/>
                  <w:vAlign w:val="center"/>
                </w:tcPr>
                <w:p>
                  <w:pPr>
                    <w:ind w:right="-108" w:rightChars="0"/>
                    <w:jc w:val="center"/>
                    <w:rPr>
                      <w:rFonts w:hint="default" w:ascii="Times New Roman" w:hAnsi="Times New Roman" w:eastAsia="宋体" w:cs="Times New Roman"/>
                      <w:b/>
                      <w:bCs w:val="0"/>
                      <w:color w:val="auto"/>
                      <w:sz w:val="21"/>
                      <w:szCs w:val="21"/>
                      <w:highlight w:val="none"/>
                      <w:u w:val="single"/>
                      <w:lang w:val="en-US" w:eastAsia="zh-CN"/>
                    </w:rPr>
                  </w:pPr>
                  <w:r>
                    <w:rPr>
                      <w:rFonts w:hint="eastAsia" w:ascii="Times New Roman" w:hAnsi="Times New Roman" w:eastAsia="宋体" w:cs="Times New Roman"/>
                      <w:b/>
                      <w:bCs w:val="0"/>
                      <w:color w:val="auto"/>
                      <w:sz w:val="21"/>
                      <w:szCs w:val="21"/>
                      <w:highlight w:val="none"/>
                      <w:u w:val="single"/>
                      <w:lang w:val="en-US" w:eastAsia="zh-CN"/>
                    </w:rPr>
                    <w:t>32</w:t>
                  </w:r>
                </w:p>
              </w:tc>
              <w:tc>
                <w:tcPr>
                  <w:tcW w:w="952" w:type="pct"/>
                  <w:gridSpan w:val="2"/>
                  <w:noWrap w:val="0"/>
                  <w:vAlign w:val="center"/>
                </w:tcPr>
                <w:p>
                  <w:pPr>
                    <w:ind w:right="-108" w:rightChars="0"/>
                    <w:jc w:val="center"/>
                    <w:rPr>
                      <w:rFonts w:hint="default" w:ascii="Times New Roman" w:hAnsi="Times New Roman" w:eastAsia="宋体" w:cs="Times New Roman"/>
                      <w:b/>
                      <w:bCs w:val="0"/>
                      <w:color w:val="auto"/>
                      <w:sz w:val="21"/>
                      <w:szCs w:val="21"/>
                      <w:highlight w:val="none"/>
                      <w:u w:val="single"/>
                      <w:lang w:val="en-US" w:eastAsia="zh-CN"/>
                    </w:rPr>
                  </w:pPr>
                  <w:r>
                    <w:rPr>
                      <w:rFonts w:hint="eastAsia" w:ascii="Times New Roman" w:hAnsi="Times New Roman" w:eastAsia="宋体" w:cs="Times New Roman"/>
                      <w:b/>
                      <w:bCs w:val="0"/>
                      <w:color w:val="auto"/>
                      <w:sz w:val="21"/>
                      <w:szCs w:val="21"/>
                      <w:highlight w:val="none"/>
                      <w:u w:val="single"/>
                      <w:lang w:val="en-US" w:eastAsia="zh-CN"/>
                    </w:rPr>
                    <w:t>22</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509" w:hRule="atLeast"/>
                <w:jc w:val="center"/>
              </w:trPr>
              <w:tc>
                <w:tcPr>
                  <w:tcW w:w="660" w:type="pct"/>
                  <w:gridSpan w:val="3"/>
                  <w:vMerge w:val="continue"/>
                  <w:noWrap w:val="0"/>
                  <w:vAlign w:val="center"/>
                </w:tcPr>
                <w:p>
                  <w:pPr>
                    <w:tabs>
                      <w:tab w:val="center" w:pos="1440"/>
                    </w:tabs>
                    <w:spacing w:line="240" w:lineRule="exact"/>
                    <w:jc w:val="center"/>
                    <w:rPr>
                      <w:rFonts w:hint="default" w:ascii="Times New Roman" w:hAnsi="Times New Roman" w:eastAsia="宋体" w:cs="Times New Roman"/>
                      <w:b/>
                      <w:bCs w:val="0"/>
                      <w:i w:val="0"/>
                      <w:color w:val="auto"/>
                      <w:kern w:val="0"/>
                      <w:sz w:val="21"/>
                      <w:szCs w:val="21"/>
                      <w:highlight w:val="none"/>
                      <w:u w:val="single"/>
                      <w:lang w:val="en-US" w:eastAsia="zh-CN" w:bidi="ar"/>
                    </w:rPr>
                  </w:pPr>
                </w:p>
              </w:tc>
              <w:tc>
                <w:tcPr>
                  <w:tcW w:w="871" w:type="pct"/>
                  <w:gridSpan w:val="2"/>
                  <w:noWrap w:val="0"/>
                  <w:vAlign w:val="center"/>
                </w:tcPr>
                <w:p>
                  <w:pPr>
                    <w:widowControl/>
                    <w:jc w:val="center"/>
                    <w:textAlignment w:val="center"/>
                    <w:rPr>
                      <w:rFonts w:hint="default" w:ascii="Times New Roman" w:hAnsi="Times New Roman" w:eastAsia="宋体" w:cs="Times New Roman"/>
                      <w:b/>
                      <w:bCs w:val="0"/>
                      <w:color w:val="auto"/>
                      <w:kern w:val="2"/>
                      <w:sz w:val="21"/>
                      <w:szCs w:val="21"/>
                      <w:highlight w:val="none"/>
                      <w:u w:val="single"/>
                      <w:lang w:val="en-US" w:eastAsia="zh-CN" w:bidi="ar"/>
                    </w:rPr>
                  </w:pPr>
                  <w:r>
                    <w:rPr>
                      <w:rFonts w:hint="default" w:ascii="Times New Roman" w:hAnsi="Times New Roman" w:eastAsia="宋体" w:cs="Times New Roman"/>
                      <w:b/>
                      <w:bCs w:val="0"/>
                      <w:sz w:val="21"/>
                      <w:szCs w:val="21"/>
                      <w:highlight w:val="none"/>
                      <w:u w:val="single"/>
                      <w:lang w:bidi="ar"/>
                    </w:rPr>
                    <w:t>铅</w:t>
                  </w:r>
                </w:p>
              </w:tc>
              <w:tc>
                <w:tcPr>
                  <w:tcW w:w="611" w:type="pct"/>
                  <w:gridSpan w:val="2"/>
                  <w:noWrap w:val="0"/>
                  <w:vAlign w:val="center"/>
                </w:tcPr>
                <w:p>
                  <w:pPr>
                    <w:spacing w:line="240" w:lineRule="exact"/>
                    <w:jc w:val="center"/>
                    <w:rPr>
                      <w:rFonts w:hint="default" w:ascii="Times New Roman" w:hAnsi="Times New Roman" w:eastAsia="宋体" w:cs="Times New Roman"/>
                      <w:b/>
                      <w:bCs w:val="0"/>
                      <w:i w:val="0"/>
                      <w:color w:val="auto"/>
                      <w:kern w:val="0"/>
                      <w:sz w:val="21"/>
                      <w:szCs w:val="21"/>
                      <w:highlight w:val="none"/>
                      <w:u w:val="single"/>
                      <w:lang w:val="en-US" w:eastAsia="zh-CN" w:bidi="ar"/>
                    </w:rPr>
                  </w:pPr>
                  <w:r>
                    <w:rPr>
                      <w:rFonts w:hint="default" w:ascii="Times New Roman" w:hAnsi="Times New Roman" w:eastAsia="宋体" w:cs="Times New Roman"/>
                      <w:b/>
                      <w:bCs w:val="0"/>
                      <w:i w:val="0"/>
                      <w:color w:val="auto"/>
                      <w:kern w:val="0"/>
                      <w:sz w:val="21"/>
                      <w:szCs w:val="21"/>
                      <w:highlight w:val="none"/>
                      <w:u w:val="single"/>
                      <w:lang w:val="en-US" w:eastAsia="zh-CN" w:bidi="ar"/>
                    </w:rPr>
                    <w:t>mg/kg</w:t>
                  </w:r>
                </w:p>
              </w:tc>
              <w:tc>
                <w:tcPr>
                  <w:tcW w:w="952" w:type="pct"/>
                  <w:gridSpan w:val="2"/>
                  <w:noWrap w:val="0"/>
                  <w:vAlign w:val="center"/>
                </w:tcPr>
                <w:p>
                  <w:pPr>
                    <w:ind w:right="-108" w:rightChars="0"/>
                    <w:jc w:val="center"/>
                    <w:rPr>
                      <w:rFonts w:hint="default" w:ascii="Times New Roman" w:hAnsi="Times New Roman" w:eastAsia="宋体" w:cs="Times New Roman"/>
                      <w:b/>
                      <w:bCs w:val="0"/>
                      <w:color w:val="auto"/>
                      <w:sz w:val="21"/>
                      <w:szCs w:val="21"/>
                      <w:highlight w:val="none"/>
                      <w:u w:val="single"/>
                      <w:lang w:val="en-US" w:eastAsia="zh-CN"/>
                    </w:rPr>
                  </w:pPr>
                  <w:r>
                    <w:rPr>
                      <w:rFonts w:hint="eastAsia" w:ascii="Times New Roman" w:hAnsi="Times New Roman" w:eastAsia="宋体" w:cs="Times New Roman"/>
                      <w:b/>
                      <w:bCs w:val="0"/>
                      <w:color w:val="auto"/>
                      <w:sz w:val="21"/>
                      <w:szCs w:val="21"/>
                      <w:highlight w:val="none"/>
                      <w:u w:val="single"/>
                      <w:lang w:val="en-US" w:eastAsia="zh-CN"/>
                    </w:rPr>
                    <w:t>18.6</w:t>
                  </w:r>
                </w:p>
              </w:tc>
              <w:tc>
                <w:tcPr>
                  <w:tcW w:w="952" w:type="pct"/>
                  <w:gridSpan w:val="2"/>
                  <w:noWrap w:val="0"/>
                  <w:vAlign w:val="center"/>
                </w:tcPr>
                <w:p>
                  <w:pPr>
                    <w:ind w:right="-108" w:rightChars="0"/>
                    <w:jc w:val="center"/>
                    <w:rPr>
                      <w:rFonts w:hint="default" w:ascii="Times New Roman" w:hAnsi="Times New Roman" w:eastAsia="宋体" w:cs="Times New Roman"/>
                      <w:b/>
                      <w:bCs w:val="0"/>
                      <w:color w:val="auto"/>
                      <w:sz w:val="21"/>
                      <w:szCs w:val="21"/>
                      <w:highlight w:val="none"/>
                      <w:u w:val="single"/>
                      <w:lang w:val="en-US" w:eastAsia="zh-CN"/>
                    </w:rPr>
                  </w:pPr>
                  <w:r>
                    <w:rPr>
                      <w:rFonts w:hint="eastAsia" w:ascii="Times New Roman" w:hAnsi="Times New Roman" w:eastAsia="宋体" w:cs="Times New Roman"/>
                      <w:b/>
                      <w:bCs w:val="0"/>
                      <w:color w:val="auto"/>
                      <w:sz w:val="21"/>
                      <w:szCs w:val="21"/>
                      <w:highlight w:val="none"/>
                      <w:u w:val="single"/>
                      <w:lang w:val="en-US" w:eastAsia="zh-CN"/>
                    </w:rPr>
                    <w:t>20.2</w:t>
                  </w:r>
                </w:p>
              </w:tc>
              <w:tc>
                <w:tcPr>
                  <w:tcW w:w="952" w:type="pct"/>
                  <w:gridSpan w:val="2"/>
                  <w:noWrap w:val="0"/>
                  <w:vAlign w:val="center"/>
                </w:tcPr>
                <w:p>
                  <w:pPr>
                    <w:ind w:right="-108" w:rightChars="0"/>
                    <w:jc w:val="center"/>
                    <w:rPr>
                      <w:rFonts w:hint="default" w:ascii="Times New Roman" w:hAnsi="Times New Roman" w:eastAsia="宋体" w:cs="Times New Roman"/>
                      <w:b/>
                      <w:bCs w:val="0"/>
                      <w:color w:val="auto"/>
                      <w:sz w:val="21"/>
                      <w:szCs w:val="21"/>
                      <w:highlight w:val="none"/>
                      <w:u w:val="single"/>
                      <w:lang w:val="en-US" w:eastAsia="zh-CN"/>
                    </w:rPr>
                  </w:pPr>
                  <w:r>
                    <w:rPr>
                      <w:rFonts w:hint="eastAsia" w:ascii="Times New Roman" w:hAnsi="Times New Roman" w:eastAsia="宋体" w:cs="Times New Roman"/>
                      <w:b/>
                      <w:bCs w:val="0"/>
                      <w:color w:val="auto"/>
                      <w:sz w:val="21"/>
                      <w:szCs w:val="21"/>
                      <w:highlight w:val="none"/>
                      <w:u w:val="single"/>
                      <w:lang w:val="en-US" w:eastAsia="zh-CN"/>
                    </w:rPr>
                    <w:t>19.6</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509" w:hRule="atLeast"/>
                <w:jc w:val="center"/>
              </w:trPr>
              <w:tc>
                <w:tcPr>
                  <w:tcW w:w="660" w:type="pct"/>
                  <w:gridSpan w:val="3"/>
                  <w:vMerge w:val="continue"/>
                  <w:noWrap w:val="0"/>
                  <w:vAlign w:val="center"/>
                </w:tcPr>
                <w:p>
                  <w:pPr>
                    <w:tabs>
                      <w:tab w:val="center" w:pos="1440"/>
                    </w:tabs>
                    <w:spacing w:line="240" w:lineRule="exact"/>
                    <w:jc w:val="center"/>
                    <w:rPr>
                      <w:rFonts w:hint="default" w:ascii="Times New Roman" w:hAnsi="Times New Roman" w:eastAsia="宋体" w:cs="Times New Roman"/>
                      <w:b/>
                      <w:bCs w:val="0"/>
                      <w:i w:val="0"/>
                      <w:color w:val="auto"/>
                      <w:kern w:val="0"/>
                      <w:sz w:val="21"/>
                      <w:szCs w:val="21"/>
                      <w:highlight w:val="none"/>
                      <w:u w:val="single"/>
                      <w:lang w:val="en-US" w:eastAsia="zh-CN" w:bidi="ar"/>
                    </w:rPr>
                  </w:pPr>
                </w:p>
              </w:tc>
              <w:tc>
                <w:tcPr>
                  <w:tcW w:w="871" w:type="pct"/>
                  <w:gridSpan w:val="2"/>
                  <w:noWrap w:val="0"/>
                  <w:vAlign w:val="center"/>
                </w:tcPr>
                <w:p>
                  <w:pPr>
                    <w:widowControl/>
                    <w:jc w:val="center"/>
                    <w:textAlignment w:val="center"/>
                    <w:rPr>
                      <w:rFonts w:hint="default" w:ascii="Times New Roman" w:hAnsi="Times New Roman" w:eastAsia="宋体" w:cs="Times New Roman"/>
                      <w:b/>
                      <w:bCs w:val="0"/>
                      <w:color w:val="auto"/>
                      <w:kern w:val="2"/>
                      <w:sz w:val="21"/>
                      <w:szCs w:val="21"/>
                      <w:highlight w:val="none"/>
                      <w:u w:val="single"/>
                      <w:lang w:val="en-US" w:eastAsia="zh-CN" w:bidi="ar"/>
                    </w:rPr>
                  </w:pPr>
                  <w:r>
                    <w:rPr>
                      <w:rFonts w:hint="default" w:ascii="Times New Roman" w:hAnsi="Times New Roman" w:eastAsia="宋体" w:cs="Times New Roman"/>
                      <w:b/>
                      <w:bCs w:val="0"/>
                      <w:sz w:val="21"/>
                      <w:szCs w:val="21"/>
                      <w:highlight w:val="none"/>
                      <w:u w:val="single"/>
                      <w:lang w:bidi="ar"/>
                    </w:rPr>
                    <w:t>汞</w:t>
                  </w:r>
                </w:p>
              </w:tc>
              <w:tc>
                <w:tcPr>
                  <w:tcW w:w="611" w:type="pct"/>
                  <w:gridSpan w:val="2"/>
                  <w:noWrap w:val="0"/>
                  <w:vAlign w:val="center"/>
                </w:tcPr>
                <w:p>
                  <w:pPr>
                    <w:spacing w:line="240" w:lineRule="exact"/>
                    <w:jc w:val="center"/>
                    <w:rPr>
                      <w:rFonts w:hint="default" w:ascii="Times New Roman" w:hAnsi="Times New Roman" w:eastAsia="宋体" w:cs="Times New Roman"/>
                      <w:b/>
                      <w:bCs w:val="0"/>
                      <w:i w:val="0"/>
                      <w:color w:val="auto"/>
                      <w:kern w:val="0"/>
                      <w:sz w:val="21"/>
                      <w:szCs w:val="21"/>
                      <w:highlight w:val="none"/>
                      <w:u w:val="single"/>
                      <w:lang w:val="en-US" w:eastAsia="zh-CN" w:bidi="ar"/>
                    </w:rPr>
                  </w:pPr>
                  <w:r>
                    <w:rPr>
                      <w:rFonts w:hint="default" w:ascii="Times New Roman" w:hAnsi="Times New Roman" w:eastAsia="宋体" w:cs="Times New Roman"/>
                      <w:b/>
                      <w:bCs w:val="0"/>
                      <w:i w:val="0"/>
                      <w:color w:val="auto"/>
                      <w:kern w:val="0"/>
                      <w:sz w:val="21"/>
                      <w:szCs w:val="21"/>
                      <w:highlight w:val="none"/>
                      <w:u w:val="single"/>
                      <w:lang w:val="en-US" w:eastAsia="zh-CN" w:bidi="ar"/>
                    </w:rPr>
                    <w:t>mg/kg</w:t>
                  </w:r>
                </w:p>
              </w:tc>
              <w:tc>
                <w:tcPr>
                  <w:tcW w:w="952" w:type="pct"/>
                  <w:gridSpan w:val="2"/>
                  <w:noWrap w:val="0"/>
                  <w:vAlign w:val="center"/>
                </w:tcPr>
                <w:p>
                  <w:pPr>
                    <w:ind w:right="-108" w:rightChars="0"/>
                    <w:jc w:val="center"/>
                    <w:rPr>
                      <w:rFonts w:hint="default" w:ascii="Times New Roman" w:hAnsi="Times New Roman" w:eastAsia="宋体" w:cs="Times New Roman"/>
                      <w:b/>
                      <w:bCs w:val="0"/>
                      <w:color w:val="auto"/>
                      <w:sz w:val="21"/>
                      <w:szCs w:val="21"/>
                      <w:highlight w:val="none"/>
                      <w:u w:val="single"/>
                      <w:lang w:val="en-US" w:eastAsia="zh-CN"/>
                    </w:rPr>
                  </w:pPr>
                  <w:r>
                    <w:rPr>
                      <w:rFonts w:hint="eastAsia" w:ascii="Times New Roman" w:hAnsi="Times New Roman" w:eastAsia="宋体" w:cs="Times New Roman"/>
                      <w:b/>
                      <w:bCs w:val="0"/>
                      <w:color w:val="auto"/>
                      <w:sz w:val="21"/>
                      <w:szCs w:val="21"/>
                      <w:highlight w:val="none"/>
                      <w:u w:val="single"/>
                      <w:lang w:val="en-US" w:eastAsia="zh-CN"/>
                    </w:rPr>
                    <w:t>0.048</w:t>
                  </w:r>
                </w:p>
              </w:tc>
              <w:tc>
                <w:tcPr>
                  <w:tcW w:w="952" w:type="pct"/>
                  <w:gridSpan w:val="2"/>
                  <w:noWrap w:val="0"/>
                  <w:vAlign w:val="center"/>
                </w:tcPr>
                <w:p>
                  <w:pPr>
                    <w:ind w:right="-108" w:rightChars="0"/>
                    <w:jc w:val="center"/>
                    <w:rPr>
                      <w:rFonts w:hint="default" w:ascii="Times New Roman" w:hAnsi="Times New Roman" w:eastAsia="宋体" w:cs="Times New Roman"/>
                      <w:b/>
                      <w:bCs w:val="0"/>
                      <w:color w:val="auto"/>
                      <w:sz w:val="21"/>
                      <w:szCs w:val="21"/>
                      <w:highlight w:val="none"/>
                      <w:u w:val="single"/>
                      <w:lang w:val="en-US" w:eastAsia="zh-CN"/>
                    </w:rPr>
                  </w:pPr>
                  <w:r>
                    <w:rPr>
                      <w:rFonts w:hint="eastAsia" w:ascii="Times New Roman" w:hAnsi="Times New Roman" w:eastAsia="宋体" w:cs="Times New Roman"/>
                      <w:b/>
                      <w:bCs w:val="0"/>
                      <w:color w:val="auto"/>
                      <w:sz w:val="21"/>
                      <w:szCs w:val="21"/>
                      <w:highlight w:val="none"/>
                      <w:u w:val="single"/>
                      <w:lang w:val="en-US" w:eastAsia="zh-CN"/>
                    </w:rPr>
                    <w:t>0.053</w:t>
                  </w:r>
                </w:p>
              </w:tc>
              <w:tc>
                <w:tcPr>
                  <w:tcW w:w="952" w:type="pct"/>
                  <w:gridSpan w:val="2"/>
                  <w:noWrap w:val="0"/>
                  <w:vAlign w:val="center"/>
                </w:tcPr>
                <w:p>
                  <w:pPr>
                    <w:ind w:right="-108" w:rightChars="0"/>
                    <w:jc w:val="center"/>
                    <w:rPr>
                      <w:rFonts w:hint="default" w:ascii="Times New Roman" w:hAnsi="Times New Roman" w:eastAsia="宋体" w:cs="Times New Roman"/>
                      <w:b/>
                      <w:bCs w:val="0"/>
                      <w:color w:val="auto"/>
                      <w:sz w:val="21"/>
                      <w:szCs w:val="21"/>
                      <w:highlight w:val="none"/>
                      <w:u w:val="single"/>
                      <w:lang w:val="en-US" w:eastAsia="zh-CN"/>
                    </w:rPr>
                  </w:pPr>
                  <w:r>
                    <w:rPr>
                      <w:rFonts w:hint="eastAsia" w:ascii="Times New Roman" w:hAnsi="Times New Roman" w:eastAsia="宋体" w:cs="Times New Roman"/>
                      <w:b/>
                      <w:bCs w:val="0"/>
                      <w:color w:val="auto"/>
                      <w:sz w:val="21"/>
                      <w:szCs w:val="21"/>
                      <w:highlight w:val="none"/>
                      <w:u w:val="single"/>
                      <w:lang w:val="en-US" w:eastAsia="zh-CN"/>
                    </w:rPr>
                    <w:t>0.044</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509" w:hRule="atLeast"/>
                <w:jc w:val="center"/>
              </w:trPr>
              <w:tc>
                <w:tcPr>
                  <w:tcW w:w="660" w:type="pct"/>
                  <w:gridSpan w:val="3"/>
                  <w:vMerge w:val="continue"/>
                  <w:noWrap w:val="0"/>
                  <w:vAlign w:val="center"/>
                </w:tcPr>
                <w:p>
                  <w:pPr>
                    <w:tabs>
                      <w:tab w:val="center" w:pos="1440"/>
                    </w:tabs>
                    <w:spacing w:line="240" w:lineRule="exact"/>
                    <w:jc w:val="center"/>
                    <w:rPr>
                      <w:rFonts w:hint="default" w:ascii="Times New Roman" w:hAnsi="Times New Roman" w:eastAsia="宋体" w:cs="Times New Roman"/>
                      <w:b/>
                      <w:bCs w:val="0"/>
                      <w:i w:val="0"/>
                      <w:color w:val="auto"/>
                      <w:kern w:val="0"/>
                      <w:sz w:val="21"/>
                      <w:szCs w:val="21"/>
                      <w:highlight w:val="none"/>
                      <w:u w:val="single"/>
                      <w:lang w:val="en-US" w:eastAsia="zh-CN" w:bidi="ar"/>
                    </w:rPr>
                  </w:pPr>
                </w:p>
              </w:tc>
              <w:tc>
                <w:tcPr>
                  <w:tcW w:w="871" w:type="pct"/>
                  <w:gridSpan w:val="2"/>
                  <w:noWrap w:val="0"/>
                  <w:vAlign w:val="center"/>
                </w:tcPr>
                <w:p>
                  <w:pPr>
                    <w:widowControl/>
                    <w:jc w:val="center"/>
                    <w:textAlignment w:val="center"/>
                    <w:rPr>
                      <w:rFonts w:hint="default" w:ascii="Times New Roman" w:hAnsi="Times New Roman" w:eastAsia="宋体" w:cs="Times New Roman"/>
                      <w:b/>
                      <w:bCs w:val="0"/>
                      <w:color w:val="auto"/>
                      <w:kern w:val="2"/>
                      <w:sz w:val="21"/>
                      <w:szCs w:val="21"/>
                      <w:u w:val="single"/>
                      <w:lang w:val="en-US" w:eastAsia="zh-CN" w:bidi="ar"/>
                    </w:rPr>
                  </w:pPr>
                  <w:r>
                    <w:rPr>
                      <w:rFonts w:hint="default" w:ascii="Times New Roman" w:hAnsi="Times New Roman" w:eastAsia="宋体" w:cs="Times New Roman"/>
                      <w:b/>
                      <w:bCs w:val="0"/>
                      <w:sz w:val="21"/>
                      <w:szCs w:val="21"/>
                      <w:u w:val="single"/>
                      <w:lang w:bidi="ar"/>
                    </w:rPr>
                    <w:t>镍</w:t>
                  </w:r>
                </w:p>
              </w:tc>
              <w:tc>
                <w:tcPr>
                  <w:tcW w:w="611" w:type="pct"/>
                  <w:gridSpan w:val="2"/>
                  <w:noWrap w:val="0"/>
                  <w:vAlign w:val="center"/>
                </w:tcPr>
                <w:p>
                  <w:pPr>
                    <w:spacing w:line="240" w:lineRule="exact"/>
                    <w:jc w:val="center"/>
                    <w:rPr>
                      <w:rFonts w:hint="default" w:ascii="Times New Roman" w:hAnsi="Times New Roman" w:eastAsia="宋体" w:cs="Times New Roman"/>
                      <w:b/>
                      <w:bCs w:val="0"/>
                      <w:i w:val="0"/>
                      <w:color w:val="auto"/>
                      <w:kern w:val="0"/>
                      <w:sz w:val="21"/>
                      <w:szCs w:val="21"/>
                      <w:u w:val="single"/>
                      <w:lang w:val="en-US" w:eastAsia="zh-CN" w:bidi="ar"/>
                    </w:rPr>
                  </w:pPr>
                  <w:r>
                    <w:rPr>
                      <w:rFonts w:hint="default" w:ascii="Times New Roman" w:hAnsi="Times New Roman" w:eastAsia="宋体" w:cs="Times New Roman"/>
                      <w:b/>
                      <w:bCs w:val="0"/>
                      <w:i w:val="0"/>
                      <w:color w:val="auto"/>
                      <w:kern w:val="0"/>
                      <w:sz w:val="21"/>
                      <w:szCs w:val="21"/>
                      <w:u w:val="single"/>
                      <w:lang w:val="en-US" w:eastAsia="zh-CN" w:bidi="ar"/>
                    </w:rPr>
                    <w:t>mg/kg</w:t>
                  </w:r>
                </w:p>
              </w:tc>
              <w:tc>
                <w:tcPr>
                  <w:tcW w:w="952" w:type="pct"/>
                  <w:gridSpan w:val="2"/>
                  <w:noWrap w:val="0"/>
                  <w:vAlign w:val="center"/>
                </w:tcPr>
                <w:p>
                  <w:pPr>
                    <w:ind w:right="-108" w:rightChars="0"/>
                    <w:jc w:val="center"/>
                    <w:rPr>
                      <w:rFonts w:hint="default" w:ascii="Times New Roman" w:hAnsi="Times New Roman" w:eastAsia="宋体" w:cs="Times New Roman"/>
                      <w:b/>
                      <w:bCs w:val="0"/>
                      <w:color w:val="auto"/>
                      <w:sz w:val="21"/>
                      <w:szCs w:val="21"/>
                      <w:highlight w:val="none"/>
                      <w:u w:val="single"/>
                      <w:lang w:val="en-US" w:eastAsia="zh-CN"/>
                    </w:rPr>
                  </w:pPr>
                  <w:r>
                    <w:rPr>
                      <w:rFonts w:hint="eastAsia" w:ascii="Times New Roman" w:hAnsi="Times New Roman" w:eastAsia="宋体" w:cs="Times New Roman"/>
                      <w:b/>
                      <w:bCs w:val="0"/>
                      <w:color w:val="auto"/>
                      <w:sz w:val="21"/>
                      <w:szCs w:val="21"/>
                      <w:highlight w:val="none"/>
                      <w:u w:val="single"/>
                      <w:lang w:val="en-US" w:eastAsia="zh-CN"/>
                    </w:rPr>
                    <w:t>55</w:t>
                  </w:r>
                </w:p>
              </w:tc>
              <w:tc>
                <w:tcPr>
                  <w:tcW w:w="952" w:type="pct"/>
                  <w:gridSpan w:val="2"/>
                  <w:noWrap w:val="0"/>
                  <w:vAlign w:val="center"/>
                </w:tcPr>
                <w:p>
                  <w:pPr>
                    <w:ind w:right="-108" w:rightChars="0"/>
                    <w:jc w:val="center"/>
                    <w:rPr>
                      <w:rFonts w:hint="default" w:ascii="Times New Roman" w:hAnsi="Times New Roman" w:eastAsia="宋体" w:cs="Times New Roman"/>
                      <w:b/>
                      <w:bCs w:val="0"/>
                      <w:color w:val="auto"/>
                      <w:sz w:val="21"/>
                      <w:szCs w:val="21"/>
                      <w:highlight w:val="none"/>
                      <w:u w:val="single"/>
                      <w:lang w:val="en-US" w:eastAsia="zh-CN"/>
                    </w:rPr>
                  </w:pPr>
                  <w:r>
                    <w:rPr>
                      <w:rFonts w:hint="eastAsia" w:ascii="Times New Roman" w:hAnsi="Times New Roman" w:eastAsia="宋体" w:cs="Times New Roman"/>
                      <w:b/>
                      <w:bCs w:val="0"/>
                      <w:color w:val="auto"/>
                      <w:sz w:val="21"/>
                      <w:szCs w:val="21"/>
                      <w:highlight w:val="none"/>
                      <w:u w:val="single"/>
                      <w:lang w:val="en-US" w:eastAsia="zh-CN"/>
                    </w:rPr>
                    <w:t>58</w:t>
                  </w:r>
                </w:p>
              </w:tc>
              <w:tc>
                <w:tcPr>
                  <w:tcW w:w="952" w:type="pct"/>
                  <w:gridSpan w:val="2"/>
                  <w:noWrap w:val="0"/>
                  <w:vAlign w:val="center"/>
                </w:tcPr>
                <w:p>
                  <w:pPr>
                    <w:ind w:right="-108" w:rightChars="0"/>
                    <w:jc w:val="center"/>
                    <w:rPr>
                      <w:rFonts w:hint="default" w:ascii="Times New Roman" w:hAnsi="Times New Roman" w:eastAsia="宋体" w:cs="Times New Roman"/>
                      <w:b/>
                      <w:bCs w:val="0"/>
                      <w:color w:val="auto"/>
                      <w:sz w:val="21"/>
                      <w:szCs w:val="21"/>
                      <w:highlight w:val="none"/>
                      <w:u w:val="single"/>
                      <w:lang w:val="en-US" w:eastAsia="zh-CN"/>
                    </w:rPr>
                  </w:pPr>
                  <w:r>
                    <w:rPr>
                      <w:rFonts w:hint="eastAsia" w:ascii="Times New Roman" w:hAnsi="Times New Roman" w:eastAsia="宋体" w:cs="Times New Roman"/>
                      <w:b/>
                      <w:bCs w:val="0"/>
                      <w:color w:val="auto"/>
                      <w:sz w:val="21"/>
                      <w:szCs w:val="21"/>
                      <w:highlight w:val="none"/>
                      <w:u w:val="single"/>
                      <w:lang w:val="en-US" w:eastAsia="zh-CN"/>
                    </w:rPr>
                    <w:t>49</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509" w:hRule="atLeast"/>
                <w:jc w:val="center"/>
              </w:trPr>
              <w:tc>
                <w:tcPr>
                  <w:tcW w:w="660" w:type="pct"/>
                  <w:gridSpan w:val="3"/>
                  <w:vMerge w:val="continue"/>
                  <w:noWrap w:val="0"/>
                  <w:vAlign w:val="center"/>
                </w:tcPr>
                <w:p>
                  <w:pPr>
                    <w:tabs>
                      <w:tab w:val="center" w:pos="1440"/>
                    </w:tabs>
                    <w:spacing w:line="240" w:lineRule="exact"/>
                    <w:jc w:val="center"/>
                    <w:rPr>
                      <w:rFonts w:hint="default" w:ascii="Times New Roman" w:hAnsi="Times New Roman" w:eastAsia="宋体" w:cs="Times New Roman"/>
                      <w:b/>
                      <w:bCs w:val="0"/>
                      <w:i w:val="0"/>
                      <w:color w:val="auto"/>
                      <w:kern w:val="0"/>
                      <w:sz w:val="21"/>
                      <w:szCs w:val="21"/>
                      <w:highlight w:val="none"/>
                      <w:u w:val="single"/>
                      <w:lang w:val="en-US" w:eastAsia="zh-CN" w:bidi="ar"/>
                    </w:rPr>
                  </w:pPr>
                </w:p>
              </w:tc>
              <w:tc>
                <w:tcPr>
                  <w:tcW w:w="871" w:type="pct"/>
                  <w:gridSpan w:val="2"/>
                  <w:noWrap w:val="0"/>
                  <w:vAlign w:val="center"/>
                </w:tcPr>
                <w:p>
                  <w:pPr>
                    <w:jc w:val="center"/>
                    <w:rPr>
                      <w:rFonts w:hint="default" w:ascii="Times New Roman" w:hAnsi="Times New Roman" w:eastAsia="宋体" w:cs="Times New Roman"/>
                      <w:b/>
                      <w:bCs w:val="0"/>
                      <w:color w:val="000000"/>
                      <w:kern w:val="2"/>
                      <w:sz w:val="21"/>
                      <w:szCs w:val="21"/>
                      <w:u w:val="single"/>
                      <w:lang w:val="en-US" w:eastAsia="zh-CN" w:bidi="ar-SA"/>
                    </w:rPr>
                  </w:pPr>
                  <w:r>
                    <w:rPr>
                      <w:rFonts w:hint="default" w:ascii="Times New Roman" w:hAnsi="Times New Roman" w:eastAsia="宋体" w:cs="Times New Roman"/>
                      <w:b/>
                      <w:bCs w:val="0"/>
                      <w:color w:val="auto"/>
                      <w:sz w:val="21"/>
                      <w:szCs w:val="21"/>
                      <w:u w:val="single"/>
                      <w:lang w:eastAsia="zh-CN"/>
                    </w:rPr>
                    <w:t>四氯化碳</w:t>
                  </w:r>
                </w:p>
              </w:tc>
              <w:tc>
                <w:tcPr>
                  <w:tcW w:w="611" w:type="pct"/>
                  <w:gridSpan w:val="2"/>
                  <w:noWrap w:val="0"/>
                  <w:vAlign w:val="center"/>
                </w:tcPr>
                <w:p>
                  <w:pPr>
                    <w:spacing w:line="240" w:lineRule="exact"/>
                    <w:jc w:val="center"/>
                    <w:rPr>
                      <w:rFonts w:hint="default" w:ascii="Times New Roman" w:hAnsi="Times New Roman" w:eastAsia="宋体" w:cs="Times New Roman"/>
                      <w:b/>
                      <w:bCs w:val="0"/>
                      <w:i w:val="0"/>
                      <w:color w:val="auto"/>
                      <w:kern w:val="0"/>
                      <w:sz w:val="21"/>
                      <w:szCs w:val="21"/>
                      <w:u w:val="single"/>
                      <w:lang w:val="en-US" w:eastAsia="zh-CN" w:bidi="ar"/>
                    </w:rPr>
                  </w:pPr>
                  <w:r>
                    <w:rPr>
                      <w:rFonts w:hint="default" w:ascii="Times New Roman" w:hAnsi="Times New Roman" w:eastAsia="宋体" w:cs="Times New Roman"/>
                      <w:b/>
                      <w:bCs w:val="0"/>
                      <w:i w:val="0"/>
                      <w:color w:val="auto"/>
                      <w:kern w:val="0"/>
                      <w:sz w:val="21"/>
                      <w:szCs w:val="21"/>
                      <w:u w:val="single"/>
                      <w:lang w:val="en-US" w:eastAsia="zh-CN" w:bidi="ar"/>
                    </w:rPr>
                    <w:t>mg/kg</w:t>
                  </w:r>
                </w:p>
              </w:tc>
              <w:tc>
                <w:tcPr>
                  <w:tcW w:w="952" w:type="pct"/>
                  <w:gridSpan w:val="2"/>
                  <w:noWrap w:val="0"/>
                  <w:vAlign w:val="center"/>
                </w:tcPr>
                <w:p>
                  <w:pPr>
                    <w:ind w:right="-108" w:rightChars="0"/>
                    <w:jc w:val="center"/>
                    <w:rPr>
                      <w:rFonts w:hint="default" w:ascii="Times New Roman" w:hAnsi="Times New Roman" w:eastAsia="宋体" w:cs="Times New Roman"/>
                      <w:b/>
                      <w:bCs w:val="0"/>
                      <w:color w:val="auto"/>
                      <w:sz w:val="21"/>
                      <w:szCs w:val="21"/>
                      <w:highlight w:val="none"/>
                      <w:u w:val="single"/>
                      <w:lang w:val="en-US" w:eastAsia="zh-CN"/>
                    </w:rPr>
                  </w:pPr>
                  <w:r>
                    <w:rPr>
                      <w:rFonts w:hint="eastAsia" w:ascii="Times New Roman" w:hAnsi="Times New Roman" w:eastAsia="宋体" w:cs="Times New Roman"/>
                      <w:b/>
                      <w:bCs w:val="0"/>
                      <w:color w:val="auto"/>
                      <w:sz w:val="21"/>
                      <w:szCs w:val="21"/>
                      <w:highlight w:val="none"/>
                      <w:u w:val="single"/>
                      <w:lang w:val="en-US" w:eastAsia="zh-CN"/>
                    </w:rPr>
                    <w:t>0.0021</w:t>
                  </w:r>
                  <w:r>
                    <w:rPr>
                      <w:rFonts w:hint="eastAsia" w:ascii="Times New Roman" w:hAnsi="Times New Roman" w:eastAsia="宋体" w:cs="Times New Roman"/>
                      <w:b/>
                      <w:bCs w:val="0"/>
                      <w:i w:val="0"/>
                      <w:color w:val="auto"/>
                      <w:kern w:val="0"/>
                      <w:sz w:val="21"/>
                      <w:szCs w:val="21"/>
                      <w:highlight w:val="none"/>
                      <w:u w:val="single"/>
                      <w:lang w:val="en-US" w:eastAsia="zh-CN" w:bidi="ar"/>
                    </w:rPr>
                    <w:t>(L)</w:t>
                  </w:r>
                </w:p>
              </w:tc>
              <w:tc>
                <w:tcPr>
                  <w:tcW w:w="952" w:type="pct"/>
                  <w:gridSpan w:val="2"/>
                  <w:noWrap w:val="0"/>
                  <w:vAlign w:val="center"/>
                </w:tcPr>
                <w:p>
                  <w:pPr>
                    <w:ind w:right="-108" w:rightChars="0"/>
                    <w:jc w:val="center"/>
                    <w:rPr>
                      <w:rFonts w:hint="eastAsia" w:ascii="Times New Roman" w:hAnsi="Times New Roman" w:eastAsia="宋体" w:cs="Times New Roman"/>
                      <w:b/>
                      <w:bCs w:val="0"/>
                      <w:color w:val="auto"/>
                      <w:sz w:val="21"/>
                      <w:szCs w:val="21"/>
                      <w:highlight w:val="none"/>
                      <w:u w:val="single"/>
                      <w:lang w:val="en-US" w:eastAsia="zh-CN"/>
                    </w:rPr>
                  </w:pPr>
                  <w:r>
                    <w:rPr>
                      <w:rFonts w:hint="eastAsia" w:ascii="Times New Roman" w:hAnsi="Times New Roman" w:eastAsia="宋体" w:cs="Times New Roman"/>
                      <w:b/>
                      <w:bCs w:val="0"/>
                      <w:color w:val="auto"/>
                      <w:sz w:val="21"/>
                      <w:szCs w:val="21"/>
                      <w:highlight w:val="none"/>
                      <w:u w:val="single"/>
                      <w:lang w:val="en-US" w:eastAsia="zh-CN"/>
                    </w:rPr>
                    <w:t>0.0021</w:t>
                  </w:r>
                  <w:r>
                    <w:rPr>
                      <w:rFonts w:hint="eastAsia" w:ascii="Times New Roman" w:hAnsi="Times New Roman" w:eastAsia="宋体" w:cs="Times New Roman"/>
                      <w:b/>
                      <w:bCs w:val="0"/>
                      <w:i w:val="0"/>
                      <w:color w:val="auto"/>
                      <w:kern w:val="0"/>
                      <w:sz w:val="21"/>
                      <w:szCs w:val="21"/>
                      <w:highlight w:val="none"/>
                      <w:u w:val="single"/>
                      <w:lang w:val="en-US" w:eastAsia="zh-CN" w:bidi="ar"/>
                    </w:rPr>
                    <w:t>(L)</w:t>
                  </w:r>
                </w:p>
              </w:tc>
              <w:tc>
                <w:tcPr>
                  <w:tcW w:w="952" w:type="pct"/>
                  <w:gridSpan w:val="2"/>
                  <w:noWrap w:val="0"/>
                  <w:vAlign w:val="center"/>
                </w:tcPr>
                <w:p>
                  <w:pPr>
                    <w:ind w:right="-108" w:rightChars="0"/>
                    <w:jc w:val="center"/>
                    <w:rPr>
                      <w:rFonts w:hint="eastAsia" w:ascii="Times New Roman" w:hAnsi="Times New Roman" w:eastAsia="宋体" w:cs="Times New Roman"/>
                      <w:b/>
                      <w:bCs w:val="0"/>
                      <w:color w:val="auto"/>
                      <w:sz w:val="21"/>
                      <w:szCs w:val="21"/>
                      <w:highlight w:val="none"/>
                      <w:u w:val="single"/>
                      <w:lang w:val="en-US" w:eastAsia="zh-CN"/>
                    </w:rPr>
                  </w:pPr>
                  <w:r>
                    <w:rPr>
                      <w:rFonts w:hint="eastAsia" w:ascii="Times New Roman" w:hAnsi="Times New Roman" w:eastAsia="宋体" w:cs="Times New Roman"/>
                      <w:b/>
                      <w:bCs w:val="0"/>
                      <w:color w:val="auto"/>
                      <w:sz w:val="21"/>
                      <w:szCs w:val="21"/>
                      <w:highlight w:val="none"/>
                      <w:u w:val="single"/>
                      <w:lang w:val="en-US" w:eastAsia="zh-CN"/>
                    </w:rPr>
                    <w:t>0.0021</w:t>
                  </w:r>
                  <w:r>
                    <w:rPr>
                      <w:rFonts w:hint="eastAsia" w:ascii="Times New Roman" w:hAnsi="Times New Roman" w:eastAsia="宋体" w:cs="Times New Roman"/>
                      <w:b/>
                      <w:bCs w:val="0"/>
                      <w:i w:val="0"/>
                      <w:color w:val="auto"/>
                      <w:kern w:val="0"/>
                      <w:sz w:val="21"/>
                      <w:szCs w:val="21"/>
                      <w:highlight w:val="none"/>
                      <w:u w:val="single"/>
                      <w:lang w:val="en-US" w:eastAsia="zh-CN" w:bidi="ar"/>
                    </w:rPr>
                    <w:t>(L)</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509" w:hRule="atLeast"/>
                <w:jc w:val="center"/>
              </w:trPr>
              <w:tc>
                <w:tcPr>
                  <w:tcW w:w="660" w:type="pct"/>
                  <w:gridSpan w:val="3"/>
                  <w:vMerge w:val="continue"/>
                  <w:noWrap w:val="0"/>
                  <w:vAlign w:val="center"/>
                </w:tcPr>
                <w:p>
                  <w:pPr>
                    <w:tabs>
                      <w:tab w:val="center" w:pos="1440"/>
                    </w:tabs>
                    <w:spacing w:line="240" w:lineRule="exact"/>
                    <w:jc w:val="center"/>
                    <w:rPr>
                      <w:rFonts w:hint="default" w:ascii="Times New Roman" w:hAnsi="Times New Roman" w:eastAsia="宋体" w:cs="Times New Roman"/>
                      <w:b/>
                      <w:bCs w:val="0"/>
                      <w:i w:val="0"/>
                      <w:color w:val="auto"/>
                      <w:kern w:val="0"/>
                      <w:sz w:val="21"/>
                      <w:szCs w:val="21"/>
                      <w:highlight w:val="none"/>
                      <w:u w:val="single"/>
                      <w:lang w:val="en-US" w:eastAsia="zh-CN" w:bidi="ar"/>
                    </w:rPr>
                  </w:pPr>
                </w:p>
              </w:tc>
              <w:tc>
                <w:tcPr>
                  <w:tcW w:w="871" w:type="pct"/>
                  <w:gridSpan w:val="2"/>
                  <w:noWrap w:val="0"/>
                  <w:vAlign w:val="center"/>
                </w:tcPr>
                <w:p>
                  <w:pPr>
                    <w:jc w:val="center"/>
                    <w:rPr>
                      <w:rFonts w:hint="default" w:ascii="Times New Roman" w:hAnsi="Times New Roman" w:eastAsia="宋体" w:cs="Times New Roman"/>
                      <w:b/>
                      <w:bCs w:val="0"/>
                      <w:color w:val="000000"/>
                      <w:kern w:val="2"/>
                      <w:sz w:val="21"/>
                      <w:szCs w:val="21"/>
                      <w:u w:val="single"/>
                      <w:lang w:val="en-US" w:eastAsia="zh-CN" w:bidi="ar-SA"/>
                    </w:rPr>
                  </w:pPr>
                  <w:r>
                    <w:rPr>
                      <w:rFonts w:hint="default" w:ascii="Times New Roman" w:hAnsi="Times New Roman" w:eastAsia="宋体" w:cs="Times New Roman"/>
                      <w:b/>
                      <w:bCs w:val="0"/>
                      <w:color w:val="auto"/>
                      <w:sz w:val="21"/>
                      <w:szCs w:val="21"/>
                      <w:u w:val="single"/>
                      <w:lang w:eastAsia="zh-CN"/>
                    </w:rPr>
                    <w:t>氯仿</w:t>
                  </w:r>
                </w:p>
              </w:tc>
              <w:tc>
                <w:tcPr>
                  <w:tcW w:w="611" w:type="pct"/>
                  <w:gridSpan w:val="2"/>
                  <w:noWrap w:val="0"/>
                  <w:vAlign w:val="center"/>
                </w:tcPr>
                <w:p>
                  <w:pPr>
                    <w:spacing w:line="240" w:lineRule="exact"/>
                    <w:jc w:val="center"/>
                    <w:rPr>
                      <w:rFonts w:hint="default" w:ascii="Times New Roman" w:hAnsi="Times New Roman" w:eastAsia="宋体" w:cs="Times New Roman"/>
                      <w:b/>
                      <w:bCs w:val="0"/>
                      <w:i w:val="0"/>
                      <w:color w:val="auto"/>
                      <w:kern w:val="0"/>
                      <w:sz w:val="21"/>
                      <w:szCs w:val="21"/>
                      <w:u w:val="single"/>
                      <w:lang w:val="en-US" w:eastAsia="zh-CN" w:bidi="ar"/>
                    </w:rPr>
                  </w:pPr>
                  <w:r>
                    <w:rPr>
                      <w:rFonts w:hint="default" w:ascii="Times New Roman" w:hAnsi="Times New Roman" w:eastAsia="宋体" w:cs="Times New Roman"/>
                      <w:b/>
                      <w:bCs w:val="0"/>
                      <w:i w:val="0"/>
                      <w:color w:val="auto"/>
                      <w:kern w:val="0"/>
                      <w:sz w:val="21"/>
                      <w:szCs w:val="21"/>
                      <w:u w:val="single"/>
                      <w:lang w:val="en-US" w:eastAsia="zh-CN" w:bidi="ar"/>
                    </w:rPr>
                    <w:t>mg/kg</w:t>
                  </w:r>
                </w:p>
              </w:tc>
              <w:tc>
                <w:tcPr>
                  <w:tcW w:w="952" w:type="pct"/>
                  <w:gridSpan w:val="2"/>
                  <w:noWrap w:val="0"/>
                  <w:vAlign w:val="center"/>
                </w:tcPr>
                <w:p>
                  <w:pPr>
                    <w:ind w:right="-108" w:rightChars="0"/>
                    <w:jc w:val="center"/>
                    <w:rPr>
                      <w:rFonts w:hint="default" w:ascii="Times New Roman" w:hAnsi="Times New Roman" w:eastAsia="宋体" w:cs="Times New Roman"/>
                      <w:b/>
                      <w:bCs w:val="0"/>
                      <w:color w:val="auto"/>
                      <w:sz w:val="21"/>
                      <w:szCs w:val="21"/>
                      <w:highlight w:val="none"/>
                      <w:u w:val="single"/>
                      <w:lang w:val="en-US" w:eastAsia="zh-CN"/>
                    </w:rPr>
                  </w:pPr>
                  <w:r>
                    <w:rPr>
                      <w:rFonts w:hint="eastAsia" w:ascii="Times New Roman" w:hAnsi="Times New Roman" w:eastAsia="宋体" w:cs="Times New Roman"/>
                      <w:b/>
                      <w:bCs w:val="0"/>
                      <w:color w:val="auto"/>
                      <w:sz w:val="21"/>
                      <w:szCs w:val="21"/>
                      <w:highlight w:val="none"/>
                      <w:u w:val="single"/>
                      <w:lang w:val="en-US" w:eastAsia="zh-CN"/>
                    </w:rPr>
                    <w:t>0.0015</w:t>
                  </w:r>
                  <w:r>
                    <w:rPr>
                      <w:rFonts w:hint="eastAsia" w:ascii="Times New Roman" w:hAnsi="Times New Roman" w:eastAsia="宋体" w:cs="Times New Roman"/>
                      <w:b/>
                      <w:bCs w:val="0"/>
                      <w:i w:val="0"/>
                      <w:color w:val="auto"/>
                      <w:kern w:val="0"/>
                      <w:sz w:val="21"/>
                      <w:szCs w:val="21"/>
                      <w:highlight w:val="none"/>
                      <w:u w:val="single"/>
                      <w:lang w:val="en-US" w:eastAsia="zh-CN" w:bidi="ar"/>
                    </w:rPr>
                    <w:t>(L)</w:t>
                  </w:r>
                </w:p>
              </w:tc>
              <w:tc>
                <w:tcPr>
                  <w:tcW w:w="952" w:type="pct"/>
                  <w:gridSpan w:val="2"/>
                  <w:noWrap w:val="0"/>
                  <w:vAlign w:val="center"/>
                </w:tcPr>
                <w:p>
                  <w:pPr>
                    <w:ind w:right="-108" w:rightChars="0"/>
                    <w:jc w:val="center"/>
                    <w:rPr>
                      <w:rFonts w:hint="eastAsia" w:ascii="Times New Roman" w:hAnsi="Times New Roman" w:eastAsia="宋体" w:cs="Times New Roman"/>
                      <w:b/>
                      <w:bCs w:val="0"/>
                      <w:color w:val="auto"/>
                      <w:sz w:val="21"/>
                      <w:szCs w:val="21"/>
                      <w:highlight w:val="none"/>
                      <w:u w:val="single"/>
                      <w:lang w:val="en-US" w:eastAsia="zh-CN"/>
                    </w:rPr>
                  </w:pPr>
                  <w:r>
                    <w:rPr>
                      <w:rFonts w:hint="eastAsia" w:ascii="Times New Roman" w:hAnsi="Times New Roman" w:eastAsia="宋体" w:cs="Times New Roman"/>
                      <w:b/>
                      <w:bCs w:val="0"/>
                      <w:color w:val="auto"/>
                      <w:sz w:val="21"/>
                      <w:szCs w:val="21"/>
                      <w:highlight w:val="none"/>
                      <w:u w:val="single"/>
                      <w:lang w:val="en-US" w:eastAsia="zh-CN"/>
                    </w:rPr>
                    <w:t>0.0015</w:t>
                  </w:r>
                  <w:r>
                    <w:rPr>
                      <w:rFonts w:hint="eastAsia" w:ascii="Times New Roman" w:hAnsi="Times New Roman" w:eastAsia="宋体" w:cs="Times New Roman"/>
                      <w:b/>
                      <w:bCs w:val="0"/>
                      <w:i w:val="0"/>
                      <w:color w:val="auto"/>
                      <w:kern w:val="0"/>
                      <w:sz w:val="21"/>
                      <w:szCs w:val="21"/>
                      <w:highlight w:val="none"/>
                      <w:u w:val="single"/>
                      <w:lang w:val="en-US" w:eastAsia="zh-CN" w:bidi="ar"/>
                    </w:rPr>
                    <w:t>(L)</w:t>
                  </w:r>
                </w:p>
              </w:tc>
              <w:tc>
                <w:tcPr>
                  <w:tcW w:w="952" w:type="pct"/>
                  <w:gridSpan w:val="2"/>
                  <w:noWrap w:val="0"/>
                  <w:vAlign w:val="center"/>
                </w:tcPr>
                <w:p>
                  <w:pPr>
                    <w:ind w:right="-108" w:rightChars="0"/>
                    <w:jc w:val="center"/>
                    <w:rPr>
                      <w:rFonts w:hint="eastAsia" w:ascii="Times New Roman" w:hAnsi="Times New Roman" w:eastAsia="宋体" w:cs="Times New Roman"/>
                      <w:b/>
                      <w:bCs w:val="0"/>
                      <w:color w:val="auto"/>
                      <w:sz w:val="21"/>
                      <w:szCs w:val="21"/>
                      <w:highlight w:val="none"/>
                      <w:u w:val="single"/>
                      <w:lang w:val="en-US" w:eastAsia="zh-CN"/>
                    </w:rPr>
                  </w:pPr>
                  <w:r>
                    <w:rPr>
                      <w:rFonts w:hint="eastAsia" w:ascii="Times New Roman" w:hAnsi="Times New Roman" w:eastAsia="宋体" w:cs="Times New Roman"/>
                      <w:b/>
                      <w:bCs w:val="0"/>
                      <w:color w:val="auto"/>
                      <w:sz w:val="21"/>
                      <w:szCs w:val="21"/>
                      <w:highlight w:val="none"/>
                      <w:u w:val="single"/>
                      <w:lang w:val="en-US" w:eastAsia="zh-CN"/>
                    </w:rPr>
                    <w:t>0.0015</w:t>
                  </w:r>
                  <w:r>
                    <w:rPr>
                      <w:rFonts w:hint="eastAsia" w:ascii="Times New Roman" w:hAnsi="Times New Roman" w:eastAsia="宋体" w:cs="Times New Roman"/>
                      <w:b/>
                      <w:bCs w:val="0"/>
                      <w:i w:val="0"/>
                      <w:color w:val="auto"/>
                      <w:kern w:val="0"/>
                      <w:sz w:val="21"/>
                      <w:szCs w:val="21"/>
                      <w:highlight w:val="none"/>
                      <w:u w:val="single"/>
                      <w:lang w:val="en-US" w:eastAsia="zh-CN" w:bidi="ar"/>
                    </w:rPr>
                    <w:t>(L)</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509" w:hRule="atLeast"/>
                <w:jc w:val="center"/>
              </w:trPr>
              <w:tc>
                <w:tcPr>
                  <w:tcW w:w="660" w:type="pct"/>
                  <w:gridSpan w:val="3"/>
                  <w:vMerge w:val="continue"/>
                  <w:noWrap w:val="0"/>
                  <w:vAlign w:val="center"/>
                </w:tcPr>
                <w:p>
                  <w:pPr>
                    <w:tabs>
                      <w:tab w:val="center" w:pos="1440"/>
                    </w:tabs>
                    <w:spacing w:line="240" w:lineRule="exact"/>
                    <w:jc w:val="center"/>
                    <w:rPr>
                      <w:rFonts w:hint="default" w:ascii="Times New Roman" w:hAnsi="Times New Roman" w:eastAsia="宋体" w:cs="Times New Roman"/>
                      <w:b/>
                      <w:bCs w:val="0"/>
                      <w:i w:val="0"/>
                      <w:color w:val="auto"/>
                      <w:kern w:val="0"/>
                      <w:sz w:val="21"/>
                      <w:szCs w:val="21"/>
                      <w:highlight w:val="none"/>
                      <w:u w:val="single"/>
                      <w:lang w:val="en-US" w:eastAsia="zh-CN" w:bidi="ar"/>
                    </w:rPr>
                  </w:pPr>
                </w:p>
              </w:tc>
              <w:tc>
                <w:tcPr>
                  <w:tcW w:w="871" w:type="pct"/>
                  <w:gridSpan w:val="2"/>
                  <w:noWrap w:val="0"/>
                  <w:vAlign w:val="center"/>
                </w:tcPr>
                <w:p>
                  <w:pPr>
                    <w:jc w:val="center"/>
                    <w:rPr>
                      <w:rFonts w:hint="default" w:ascii="Times New Roman" w:hAnsi="Times New Roman" w:eastAsia="宋体" w:cs="Times New Roman"/>
                      <w:b/>
                      <w:bCs w:val="0"/>
                      <w:color w:val="000000"/>
                      <w:kern w:val="2"/>
                      <w:sz w:val="21"/>
                      <w:szCs w:val="21"/>
                      <w:u w:val="single"/>
                      <w:lang w:val="en-US" w:eastAsia="zh-CN" w:bidi="ar-SA"/>
                    </w:rPr>
                  </w:pPr>
                  <w:r>
                    <w:rPr>
                      <w:rFonts w:hint="default" w:ascii="Times New Roman" w:hAnsi="Times New Roman" w:eastAsia="宋体" w:cs="Times New Roman"/>
                      <w:b/>
                      <w:bCs w:val="0"/>
                      <w:color w:val="auto"/>
                      <w:sz w:val="21"/>
                      <w:szCs w:val="21"/>
                      <w:u w:val="single"/>
                      <w:lang w:eastAsia="zh-CN"/>
                    </w:rPr>
                    <w:t>氯甲烷</w:t>
                  </w:r>
                </w:p>
              </w:tc>
              <w:tc>
                <w:tcPr>
                  <w:tcW w:w="611" w:type="pct"/>
                  <w:gridSpan w:val="2"/>
                  <w:noWrap w:val="0"/>
                  <w:vAlign w:val="center"/>
                </w:tcPr>
                <w:p>
                  <w:pPr>
                    <w:spacing w:line="240" w:lineRule="exact"/>
                    <w:jc w:val="center"/>
                    <w:rPr>
                      <w:rFonts w:hint="default" w:ascii="Times New Roman" w:hAnsi="Times New Roman" w:eastAsia="宋体" w:cs="Times New Roman"/>
                      <w:b/>
                      <w:bCs w:val="0"/>
                      <w:i w:val="0"/>
                      <w:color w:val="auto"/>
                      <w:kern w:val="0"/>
                      <w:sz w:val="21"/>
                      <w:szCs w:val="21"/>
                      <w:u w:val="single"/>
                      <w:lang w:val="en-US" w:eastAsia="zh-CN" w:bidi="ar"/>
                    </w:rPr>
                  </w:pPr>
                  <w:r>
                    <w:rPr>
                      <w:rFonts w:hint="default" w:ascii="Times New Roman" w:hAnsi="Times New Roman" w:eastAsia="宋体" w:cs="Times New Roman"/>
                      <w:b/>
                      <w:bCs w:val="0"/>
                      <w:i w:val="0"/>
                      <w:color w:val="auto"/>
                      <w:kern w:val="0"/>
                      <w:sz w:val="21"/>
                      <w:szCs w:val="21"/>
                      <w:u w:val="single"/>
                      <w:lang w:val="en-US" w:eastAsia="zh-CN" w:bidi="ar"/>
                    </w:rPr>
                    <w:t>mg/kg</w:t>
                  </w:r>
                </w:p>
              </w:tc>
              <w:tc>
                <w:tcPr>
                  <w:tcW w:w="952" w:type="pct"/>
                  <w:gridSpan w:val="2"/>
                  <w:noWrap w:val="0"/>
                  <w:vAlign w:val="center"/>
                </w:tcPr>
                <w:p>
                  <w:pPr>
                    <w:ind w:right="-108" w:rightChars="0"/>
                    <w:jc w:val="center"/>
                    <w:rPr>
                      <w:rFonts w:hint="default" w:ascii="Times New Roman" w:hAnsi="Times New Roman" w:eastAsia="宋体" w:cs="Times New Roman"/>
                      <w:b/>
                      <w:bCs w:val="0"/>
                      <w:color w:val="auto"/>
                      <w:sz w:val="21"/>
                      <w:szCs w:val="21"/>
                      <w:highlight w:val="none"/>
                      <w:u w:val="single"/>
                      <w:lang w:val="en-US" w:eastAsia="zh-CN"/>
                    </w:rPr>
                  </w:pPr>
                  <w:r>
                    <w:rPr>
                      <w:rFonts w:hint="eastAsia" w:ascii="Times New Roman" w:hAnsi="Times New Roman" w:eastAsia="宋体" w:cs="Times New Roman"/>
                      <w:b/>
                      <w:bCs w:val="0"/>
                      <w:color w:val="auto"/>
                      <w:sz w:val="21"/>
                      <w:szCs w:val="21"/>
                      <w:highlight w:val="none"/>
                      <w:u w:val="single"/>
                      <w:lang w:val="en-US" w:eastAsia="zh-CN"/>
                    </w:rPr>
                    <w:t>0.0010</w:t>
                  </w:r>
                  <w:r>
                    <w:rPr>
                      <w:rFonts w:hint="eastAsia" w:ascii="Times New Roman" w:hAnsi="Times New Roman" w:eastAsia="宋体" w:cs="Times New Roman"/>
                      <w:b/>
                      <w:bCs w:val="0"/>
                      <w:i w:val="0"/>
                      <w:color w:val="auto"/>
                      <w:kern w:val="0"/>
                      <w:sz w:val="21"/>
                      <w:szCs w:val="21"/>
                      <w:highlight w:val="none"/>
                      <w:u w:val="single"/>
                      <w:lang w:val="en-US" w:eastAsia="zh-CN" w:bidi="ar"/>
                    </w:rPr>
                    <w:t>(L)</w:t>
                  </w:r>
                </w:p>
              </w:tc>
              <w:tc>
                <w:tcPr>
                  <w:tcW w:w="952" w:type="pct"/>
                  <w:gridSpan w:val="2"/>
                  <w:noWrap w:val="0"/>
                  <w:vAlign w:val="center"/>
                </w:tcPr>
                <w:p>
                  <w:pPr>
                    <w:ind w:right="-108" w:rightChars="0"/>
                    <w:jc w:val="center"/>
                    <w:rPr>
                      <w:rFonts w:hint="eastAsia" w:ascii="Times New Roman" w:hAnsi="Times New Roman" w:eastAsia="宋体" w:cs="Times New Roman"/>
                      <w:b/>
                      <w:bCs w:val="0"/>
                      <w:color w:val="auto"/>
                      <w:sz w:val="21"/>
                      <w:szCs w:val="21"/>
                      <w:highlight w:val="none"/>
                      <w:u w:val="single"/>
                      <w:lang w:val="en-US" w:eastAsia="zh-CN"/>
                    </w:rPr>
                  </w:pPr>
                  <w:r>
                    <w:rPr>
                      <w:rFonts w:hint="eastAsia" w:ascii="Times New Roman" w:hAnsi="Times New Roman" w:eastAsia="宋体" w:cs="Times New Roman"/>
                      <w:b/>
                      <w:bCs w:val="0"/>
                      <w:color w:val="auto"/>
                      <w:sz w:val="21"/>
                      <w:szCs w:val="21"/>
                      <w:highlight w:val="none"/>
                      <w:u w:val="single"/>
                      <w:lang w:val="en-US" w:eastAsia="zh-CN"/>
                    </w:rPr>
                    <w:t>0.0010</w:t>
                  </w:r>
                  <w:r>
                    <w:rPr>
                      <w:rFonts w:hint="eastAsia" w:ascii="Times New Roman" w:hAnsi="Times New Roman" w:eastAsia="宋体" w:cs="Times New Roman"/>
                      <w:b/>
                      <w:bCs w:val="0"/>
                      <w:i w:val="0"/>
                      <w:color w:val="auto"/>
                      <w:kern w:val="0"/>
                      <w:sz w:val="21"/>
                      <w:szCs w:val="21"/>
                      <w:highlight w:val="none"/>
                      <w:u w:val="single"/>
                      <w:lang w:val="en-US" w:eastAsia="zh-CN" w:bidi="ar"/>
                    </w:rPr>
                    <w:t>(L)</w:t>
                  </w:r>
                </w:p>
              </w:tc>
              <w:tc>
                <w:tcPr>
                  <w:tcW w:w="952" w:type="pct"/>
                  <w:gridSpan w:val="2"/>
                  <w:noWrap w:val="0"/>
                  <w:vAlign w:val="center"/>
                </w:tcPr>
                <w:p>
                  <w:pPr>
                    <w:ind w:right="-108" w:rightChars="0"/>
                    <w:jc w:val="center"/>
                    <w:rPr>
                      <w:rFonts w:hint="eastAsia" w:ascii="Times New Roman" w:hAnsi="Times New Roman" w:eastAsia="宋体" w:cs="Times New Roman"/>
                      <w:b/>
                      <w:bCs w:val="0"/>
                      <w:color w:val="auto"/>
                      <w:sz w:val="21"/>
                      <w:szCs w:val="21"/>
                      <w:highlight w:val="none"/>
                      <w:u w:val="single"/>
                      <w:lang w:val="en-US" w:eastAsia="zh-CN"/>
                    </w:rPr>
                  </w:pPr>
                  <w:r>
                    <w:rPr>
                      <w:rFonts w:hint="eastAsia" w:ascii="Times New Roman" w:hAnsi="Times New Roman" w:eastAsia="宋体" w:cs="Times New Roman"/>
                      <w:b/>
                      <w:bCs w:val="0"/>
                      <w:color w:val="auto"/>
                      <w:sz w:val="21"/>
                      <w:szCs w:val="21"/>
                      <w:highlight w:val="none"/>
                      <w:u w:val="single"/>
                      <w:lang w:val="en-US" w:eastAsia="zh-CN"/>
                    </w:rPr>
                    <w:t>0.0010</w:t>
                  </w:r>
                  <w:r>
                    <w:rPr>
                      <w:rFonts w:hint="eastAsia" w:ascii="Times New Roman" w:hAnsi="Times New Roman" w:eastAsia="宋体" w:cs="Times New Roman"/>
                      <w:b/>
                      <w:bCs w:val="0"/>
                      <w:i w:val="0"/>
                      <w:color w:val="auto"/>
                      <w:kern w:val="0"/>
                      <w:sz w:val="21"/>
                      <w:szCs w:val="21"/>
                      <w:highlight w:val="none"/>
                      <w:u w:val="single"/>
                      <w:lang w:val="en-US" w:eastAsia="zh-CN" w:bidi="ar"/>
                    </w:rPr>
                    <w:t>(L)</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509" w:hRule="atLeast"/>
                <w:jc w:val="center"/>
              </w:trPr>
              <w:tc>
                <w:tcPr>
                  <w:tcW w:w="660" w:type="pct"/>
                  <w:gridSpan w:val="3"/>
                  <w:vMerge w:val="continue"/>
                  <w:noWrap w:val="0"/>
                  <w:vAlign w:val="center"/>
                </w:tcPr>
                <w:p>
                  <w:pPr>
                    <w:tabs>
                      <w:tab w:val="center" w:pos="1440"/>
                    </w:tabs>
                    <w:spacing w:line="240" w:lineRule="exact"/>
                    <w:jc w:val="center"/>
                    <w:rPr>
                      <w:rFonts w:hint="default" w:ascii="Times New Roman" w:hAnsi="Times New Roman" w:eastAsia="宋体" w:cs="Times New Roman"/>
                      <w:b/>
                      <w:bCs w:val="0"/>
                      <w:i w:val="0"/>
                      <w:color w:val="auto"/>
                      <w:kern w:val="0"/>
                      <w:sz w:val="21"/>
                      <w:szCs w:val="21"/>
                      <w:highlight w:val="none"/>
                      <w:u w:val="single"/>
                      <w:lang w:val="en-US" w:eastAsia="zh-CN" w:bidi="ar"/>
                    </w:rPr>
                  </w:pPr>
                </w:p>
              </w:tc>
              <w:tc>
                <w:tcPr>
                  <w:tcW w:w="871" w:type="pct"/>
                  <w:gridSpan w:val="2"/>
                  <w:noWrap w:val="0"/>
                  <w:vAlign w:val="center"/>
                </w:tcPr>
                <w:p>
                  <w:pPr>
                    <w:keepNext w:val="0"/>
                    <w:keepLines w:val="0"/>
                    <w:widowControl/>
                    <w:suppressLineNumbers w:val="0"/>
                    <w:jc w:val="center"/>
                    <w:textAlignment w:val="center"/>
                    <w:rPr>
                      <w:rFonts w:hint="default" w:ascii="Times New Roman" w:hAnsi="Times New Roman" w:eastAsia="宋体" w:cs="Times New Roman"/>
                      <w:b/>
                      <w:bCs w:val="0"/>
                      <w:i w:val="0"/>
                      <w:color w:val="auto"/>
                      <w:kern w:val="0"/>
                      <w:sz w:val="21"/>
                      <w:szCs w:val="21"/>
                      <w:u w:val="single"/>
                      <w:lang w:val="en-US" w:eastAsia="zh-CN" w:bidi="ar"/>
                    </w:rPr>
                  </w:pPr>
                  <w:r>
                    <w:rPr>
                      <w:rFonts w:hint="default" w:ascii="Times New Roman" w:hAnsi="Times New Roman" w:eastAsia="宋体" w:cs="Times New Roman"/>
                      <w:b/>
                      <w:bCs w:val="0"/>
                      <w:color w:val="auto"/>
                      <w:sz w:val="21"/>
                      <w:szCs w:val="21"/>
                      <w:u w:val="single"/>
                      <w:lang w:eastAsia="zh-CN"/>
                    </w:rPr>
                    <w:t>1,1-二氯乙烷</w:t>
                  </w:r>
                </w:p>
              </w:tc>
              <w:tc>
                <w:tcPr>
                  <w:tcW w:w="611" w:type="pct"/>
                  <w:gridSpan w:val="2"/>
                  <w:noWrap w:val="0"/>
                  <w:vAlign w:val="center"/>
                </w:tcPr>
                <w:p>
                  <w:pPr>
                    <w:spacing w:line="240" w:lineRule="exact"/>
                    <w:jc w:val="center"/>
                    <w:rPr>
                      <w:rFonts w:hint="default" w:ascii="Times New Roman" w:hAnsi="Times New Roman" w:eastAsia="宋体" w:cs="Times New Roman"/>
                      <w:b/>
                      <w:bCs w:val="0"/>
                      <w:i w:val="0"/>
                      <w:color w:val="auto"/>
                      <w:kern w:val="0"/>
                      <w:sz w:val="21"/>
                      <w:szCs w:val="21"/>
                      <w:u w:val="single"/>
                      <w:lang w:val="en-US" w:eastAsia="zh-CN" w:bidi="ar"/>
                    </w:rPr>
                  </w:pPr>
                  <w:r>
                    <w:rPr>
                      <w:rFonts w:hint="default" w:ascii="Times New Roman" w:hAnsi="Times New Roman" w:eastAsia="宋体" w:cs="Times New Roman"/>
                      <w:b/>
                      <w:bCs w:val="0"/>
                      <w:i w:val="0"/>
                      <w:color w:val="auto"/>
                      <w:kern w:val="0"/>
                      <w:sz w:val="21"/>
                      <w:szCs w:val="21"/>
                      <w:u w:val="single"/>
                      <w:lang w:val="en-US" w:eastAsia="zh-CN" w:bidi="ar"/>
                    </w:rPr>
                    <w:t>mg/kg</w:t>
                  </w:r>
                </w:p>
              </w:tc>
              <w:tc>
                <w:tcPr>
                  <w:tcW w:w="952" w:type="pct"/>
                  <w:gridSpan w:val="2"/>
                  <w:noWrap w:val="0"/>
                  <w:vAlign w:val="center"/>
                </w:tcPr>
                <w:p>
                  <w:pPr>
                    <w:ind w:right="-108" w:rightChars="0"/>
                    <w:jc w:val="center"/>
                    <w:rPr>
                      <w:rFonts w:hint="default" w:ascii="Times New Roman" w:hAnsi="Times New Roman" w:eastAsia="宋体" w:cs="Times New Roman"/>
                      <w:b/>
                      <w:bCs w:val="0"/>
                      <w:color w:val="auto"/>
                      <w:sz w:val="21"/>
                      <w:szCs w:val="21"/>
                      <w:highlight w:val="none"/>
                      <w:u w:val="single"/>
                      <w:lang w:val="en-US" w:eastAsia="zh-CN"/>
                    </w:rPr>
                  </w:pPr>
                  <w:r>
                    <w:rPr>
                      <w:rFonts w:hint="eastAsia" w:ascii="Times New Roman" w:hAnsi="Times New Roman" w:eastAsia="宋体" w:cs="Times New Roman"/>
                      <w:b/>
                      <w:bCs w:val="0"/>
                      <w:color w:val="auto"/>
                      <w:sz w:val="21"/>
                      <w:szCs w:val="21"/>
                      <w:highlight w:val="none"/>
                      <w:u w:val="single"/>
                      <w:lang w:val="en-US" w:eastAsia="zh-CN"/>
                    </w:rPr>
                    <w:t>0.0016</w:t>
                  </w:r>
                  <w:r>
                    <w:rPr>
                      <w:rFonts w:hint="eastAsia" w:ascii="Times New Roman" w:hAnsi="Times New Roman" w:eastAsia="宋体" w:cs="Times New Roman"/>
                      <w:b/>
                      <w:bCs w:val="0"/>
                      <w:i w:val="0"/>
                      <w:color w:val="auto"/>
                      <w:kern w:val="0"/>
                      <w:sz w:val="21"/>
                      <w:szCs w:val="21"/>
                      <w:highlight w:val="none"/>
                      <w:u w:val="single"/>
                      <w:lang w:val="en-US" w:eastAsia="zh-CN" w:bidi="ar"/>
                    </w:rPr>
                    <w:t>(L)</w:t>
                  </w:r>
                </w:p>
              </w:tc>
              <w:tc>
                <w:tcPr>
                  <w:tcW w:w="952" w:type="pct"/>
                  <w:gridSpan w:val="2"/>
                  <w:noWrap w:val="0"/>
                  <w:vAlign w:val="center"/>
                </w:tcPr>
                <w:p>
                  <w:pPr>
                    <w:ind w:right="-108" w:rightChars="0"/>
                    <w:jc w:val="center"/>
                    <w:rPr>
                      <w:rFonts w:hint="eastAsia" w:ascii="Times New Roman" w:hAnsi="Times New Roman" w:eastAsia="宋体" w:cs="Times New Roman"/>
                      <w:b/>
                      <w:bCs w:val="0"/>
                      <w:color w:val="auto"/>
                      <w:sz w:val="21"/>
                      <w:szCs w:val="21"/>
                      <w:highlight w:val="none"/>
                      <w:u w:val="single"/>
                      <w:lang w:val="en-US" w:eastAsia="zh-CN"/>
                    </w:rPr>
                  </w:pPr>
                  <w:r>
                    <w:rPr>
                      <w:rFonts w:hint="eastAsia" w:ascii="Times New Roman" w:hAnsi="Times New Roman" w:eastAsia="宋体" w:cs="Times New Roman"/>
                      <w:b/>
                      <w:bCs w:val="0"/>
                      <w:color w:val="auto"/>
                      <w:sz w:val="21"/>
                      <w:szCs w:val="21"/>
                      <w:highlight w:val="none"/>
                      <w:u w:val="single"/>
                      <w:lang w:val="en-US" w:eastAsia="zh-CN"/>
                    </w:rPr>
                    <w:t>0.0016</w:t>
                  </w:r>
                  <w:r>
                    <w:rPr>
                      <w:rFonts w:hint="eastAsia" w:ascii="Times New Roman" w:hAnsi="Times New Roman" w:eastAsia="宋体" w:cs="Times New Roman"/>
                      <w:b/>
                      <w:bCs w:val="0"/>
                      <w:i w:val="0"/>
                      <w:color w:val="auto"/>
                      <w:kern w:val="0"/>
                      <w:sz w:val="21"/>
                      <w:szCs w:val="21"/>
                      <w:highlight w:val="none"/>
                      <w:u w:val="single"/>
                      <w:lang w:val="en-US" w:eastAsia="zh-CN" w:bidi="ar"/>
                    </w:rPr>
                    <w:t>(L)</w:t>
                  </w:r>
                </w:p>
              </w:tc>
              <w:tc>
                <w:tcPr>
                  <w:tcW w:w="952" w:type="pct"/>
                  <w:gridSpan w:val="2"/>
                  <w:noWrap w:val="0"/>
                  <w:vAlign w:val="center"/>
                </w:tcPr>
                <w:p>
                  <w:pPr>
                    <w:ind w:right="-108" w:rightChars="0"/>
                    <w:jc w:val="center"/>
                    <w:rPr>
                      <w:rFonts w:hint="eastAsia" w:ascii="Times New Roman" w:hAnsi="Times New Roman" w:eastAsia="宋体" w:cs="Times New Roman"/>
                      <w:b/>
                      <w:bCs w:val="0"/>
                      <w:color w:val="auto"/>
                      <w:sz w:val="21"/>
                      <w:szCs w:val="21"/>
                      <w:highlight w:val="none"/>
                      <w:u w:val="single"/>
                      <w:lang w:val="en-US" w:eastAsia="zh-CN"/>
                    </w:rPr>
                  </w:pPr>
                  <w:r>
                    <w:rPr>
                      <w:rFonts w:hint="eastAsia" w:ascii="Times New Roman" w:hAnsi="Times New Roman" w:eastAsia="宋体" w:cs="Times New Roman"/>
                      <w:b/>
                      <w:bCs w:val="0"/>
                      <w:color w:val="auto"/>
                      <w:sz w:val="21"/>
                      <w:szCs w:val="21"/>
                      <w:highlight w:val="none"/>
                      <w:u w:val="single"/>
                      <w:lang w:val="en-US" w:eastAsia="zh-CN"/>
                    </w:rPr>
                    <w:t>0.0016</w:t>
                  </w:r>
                  <w:r>
                    <w:rPr>
                      <w:rFonts w:hint="eastAsia" w:ascii="Times New Roman" w:hAnsi="Times New Roman" w:eastAsia="宋体" w:cs="Times New Roman"/>
                      <w:b/>
                      <w:bCs w:val="0"/>
                      <w:i w:val="0"/>
                      <w:color w:val="auto"/>
                      <w:kern w:val="0"/>
                      <w:sz w:val="21"/>
                      <w:szCs w:val="21"/>
                      <w:highlight w:val="none"/>
                      <w:u w:val="single"/>
                      <w:lang w:val="en-US" w:eastAsia="zh-CN" w:bidi="ar"/>
                    </w:rPr>
                    <w:t>(L)</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509" w:hRule="atLeast"/>
                <w:jc w:val="center"/>
              </w:trPr>
              <w:tc>
                <w:tcPr>
                  <w:tcW w:w="660" w:type="pct"/>
                  <w:gridSpan w:val="3"/>
                  <w:vMerge w:val="continue"/>
                  <w:noWrap w:val="0"/>
                  <w:vAlign w:val="center"/>
                </w:tcPr>
                <w:p>
                  <w:pPr>
                    <w:tabs>
                      <w:tab w:val="center" w:pos="1440"/>
                    </w:tabs>
                    <w:spacing w:line="240" w:lineRule="exact"/>
                    <w:jc w:val="center"/>
                    <w:rPr>
                      <w:rFonts w:hint="default" w:ascii="Times New Roman" w:hAnsi="Times New Roman" w:eastAsia="宋体" w:cs="Times New Roman"/>
                      <w:b/>
                      <w:bCs w:val="0"/>
                      <w:i w:val="0"/>
                      <w:color w:val="auto"/>
                      <w:kern w:val="0"/>
                      <w:sz w:val="21"/>
                      <w:szCs w:val="21"/>
                      <w:highlight w:val="none"/>
                      <w:u w:val="single"/>
                      <w:lang w:val="en-US" w:eastAsia="zh-CN" w:bidi="ar"/>
                    </w:rPr>
                  </w:pPr>
                </w:p>
              </w:tc>
              <w:tc>
                <w:tcPr>
                  <w:tcW w:w="871" w:type="pct"/>
                  <w:gridSpan w:val="2"/>
                  <w:noWrap w:val="0"/>
                  <w:vAlign w:val="center"/>
                </w:tcPr>
                <w:p>
                  <w:pPr>
                    <w:keepNext w:val="0"/>
                    <w:keepLines w:val="0"/>
                    <w:widowControl/>
                    <w:suppressLineNumbers w:val="0"/>
                    <w:jc w:val="center"/>
                    <w:textAlignment w:val="center"/>
                    <w:rPr>
                      <w:rFonts w:hint="default" w:ascii="Times New Roman" w:hAnsi="Times New Roman" w:eastAsia="宋体" w:cs="Times New Roman"/>
                      <w:b/>
                      <w:bCs w:val="0"/>
                      <w:color w:val="000000"/>
                      <w:kern w:val="2"/>
                      <w:sz w:val="21"/>
                      <w:szCs w:val="21"/>
                      <w:u w:val="single"/>
                      <w:lang w:val="en-US" w:eastAsia="zh-CN" w:bidi="ar-SA"/>
                    </w:rPr>
                  </w:pPr>
                  <w:r>
                    <w:rPr>
                      <w:rFonts w:hint="default" w:ascii="Times New Roman" w:hAnsi="Times New Roman" w:eastAsia="宋体" w:cs="Times New Roman"/>
                      <w:b/>
                      <w:bCs w:val="0"/>
                      <w:color w:val="auto"/>
                      <w:sz w:val="21"/>
                      <w:szCs w:val="21"/>
                      <w:u w:val="single"/>
                      <w:lang w:eastAsia="zh-CN"/>
                    </w:rPr>
                    <w:t>1,2-二氯乙烷</w:t>
                  </w:r>
                </w:p>
              </w:tc>
              <w:tc>
                <w:tcPr>
                  <w:tcW w:w="611" w:type="pct"/>
                  <w:gridSpan w:val="2"/>
                  <w:noWrap w:val="0"/>
                  <w:vAlign w:val="center"/>
                </w:tcPr>
                <w:p>
                  <w:pPr>
                    <w:spacing w:line="240" w:lineRule="exact"/>
                    <w:jc w:val="center"/>
                    <w:rPr>
                      <w:rFonts w:hint="default" w:ascii="Times New Roman" w:hAnsi="Times New Roman" w:eastAsia="宋体" w:cs="Times New Roman"/>
                      <w:b/>
                      <w:bCs w:val="0"/>
                      <w:i w:val="0"/>
                      <w:color w:val="auto"/>
                      <w:kern w:val="0"/>
                      <w:sz w:val="21"/>
                      <w:szCs w:val="21"/>
                      <w:u w:val="single"/>
                      <w:lang w:val="en-US" w:eastAsia="zh-CN" w:bidi="ar"/>
                    </w:rPr>
                  </w:pPr>
                  <w:r>
                    <w:rPr>
                      <w:rFonts w:hint="default" w:ascii="Times New Roman" w:hAnsi="Times New Roman" w:eastAsia="宋体" w:cs="Times New Roman"/>
                      <w:b/>
                      <w:bCs w:val="0"/>
                      <w:i w:val="0"/>
                      <w:color w:val="auto"/>
                      <w:kern w:val="0"/>
                      <w:sz w:val="21"/>
                      <w:szCs w:val="21"/>
                      <w:u w:val="single"/>
                      <w:lang w:val="en-US" w:eastAsia="zh-CN" w:bidi="ar"/>
                    </w:rPr>
                    <w:t>mg/kg</w:t>
                  </w:r>
                </w:p>
              </w:tc>
              <w:tc>
                <w:tcPr>
                  <w:tcW w:w="952" w:type="pct"/>
                  <w:gridSpan w:val="2"/>
                  <w:noWrap w:val="0"/>
                  <w:vAlign w:val="center"/>
                </w:tcPr>
                <w:p>
                  <w:pPr>
                    <w:ind w:right="-108" w:rightChars="0"/>
                    <w:jc w:val="center"/>
                    <w:rPr>
                      <w:rFonts w:hint="default" w:ascii="Times New Roman" w:hAnsi="Times New Roman" w:eastAsia="宋体" w:cs="Times New Roman"/>
                      <w:b/>
                      <w:bCs w:val="0"/>
                      <w:color w:val="auto"/>
                      <w:sz w:val="21"/>
                      <w:szCs w:val="21"/>
                      <w:highlight w:val="none"/>
                      <w:u w:val="single"/>
                      <w:lang w:val="en-US" w:eastAsia="zh-CN"/>
                    </w:rPr>
                  </w:pPr>
                  <w:r>
                    <w:rPr>
                      <w:rFonts w:hint="eastAsia" w:ascii="Times New Roman" w:hAnsi="Times New Roman" w:eastAsia="宋体" w:cs="Times New Roman"/>
                      <w:b/>
                      <w:bCs w:val="0"/>
                      <w:color w:val="auto"/>
                      <w:sz w:val="21"/>
                      <w:szCs w:val="21"/>
                      <w:highlight w:val="none"/>
                      <w:u w:val="single"/>
                      <w:lang w:val="en-US" w:eastAsia="zh-CN"/>
                    </w:rPr>
                    <w:t>0.0013</w:t>
                  </w:r>
                  <w:r>
                    <w:rPr>
                      <w:rFonts w:hint="eastAsia" w:ascii="Times New Roman" w:hAnsi="Times New Roman" w:eastAsia="宋体" w:cs="Times New Roman"/>
                      <w:b/>
                      <w:bCs w:val="0"/>
                      <w:i w:val="0"/>
                      <w:color w:val="auto"/>
                      <w:kern w:val="0"/>
                      <w:sz w:val="21"/>
                      <w:szCs w:val="21"/>
                      <w:highlight w:val="none"/>
                      <w:u w:val="single"/>
                      <w:lang w:val="en-US" w:eastAsia="zh-CN" w:bidi="ar"/>
                    </w:rPr>
                    <w:t>(L)</w:t>
                  </w:r>
                </w:p>
              </w:tc>
              <w:tc>
                <w:tcPr>
                  <w:tcW w:w="952" w:type="pct"/>
                  <w:gridSpan w:val="2"/>
                  <w:noWrap w:val="0"/>
                  <w:vAlign w:val="center"/>
                </w:tcPr>
                <w:p>
                  <w:pPr>
                    <w:ind w:right="-108" w:rightChars="0"/>
                    <w:jc w:val="center"/>
                    <w:rPr>
                      <w:rFonts w:hint="eastAsia" w:ascii="Times New Roman" w:hAnsi="Times New Roman" w:eastAsia="宋体" w:cs="Times New Roman"/>
                      <w:b/>
                      <w:bCs w:val="0"/>
                      <w:color w:val="auto"/>
                      <w:sz w:val="21"/>
                      <w:szCs w:val="21"/>
                      <w:highlight w:val="none"/>
                      <w:u w:val="single"/>
                      <w:lang w:val="en-US" w:eastAsia="zh-CN"/>
                    </w:rPr>
                  </w:pPr>
                  <w:r>
                    <w:rPr>
                      <w:rFonts w:hint="eastAsia" w:ascii="Times New Roman" w:hAnsi="Times New Roman" w:eastAsia="宋体" w:cs="Times New Roman"/>
                      <w:b/>
                      <w:bCs w:val="0"/>
                      <w:color w:val="auto"/>
                      <w:sz w:val="21"/>
                      <w:szCs w:val="21"/>
                      <w:highlight w:val="none"/>
                      <w:u w:val="single"/>
                      <w:lang w:val="en-US" w:eastAsia="zh-CN"/>
                    </w:rPr>
                    <w:t>0.0013</w:t>
                  </w:r>
                  <w:r>
                    <w:rPr>
                      <w:rFonts w:hint="eastAsia" w:ascii="Times New Roman" w:hAnsi="Times New Roman" w:eastAsia="宋体" w:cs="Times New Roman"/>
                      <w:b/>
                      <w:bCs w:val="0"/>
                      <w:i w:val="0"/>
                      <w:color w:val="auto"/>
                      <w:kern w:val="0"/>
                      <w:sz w:val="21"/>
                      <w:szCs w:val="21"/>
                      <w:highlight w:val="none"/>
                      <w:u w:val="single"/>
                      <w:lang w:val="en-US" w:eastAsia="zh-CN" w:bidi="ar"/>
                    </w:rPr>
                    <w:t>(L)</w:t>
                  </w:r>
                </w:p>
              </w:tc>
              <w:tc>
                <w:tcPr>
                  <w:tcW w:w="952" w:type="pct"/>
                  <w:gridSpan w:val="2"/>
                  <w:noWrap w:val="0"/>
                  <w:vAlign w:val="center"/>
                </w:tcPr>
                <w:p>
                  <w:pPr>
                    <w:ind w:right="-108" w:rightChars="0"/>
                    <w:jc w:val="center"/>
                    <w:rPr>
                      <w:rFonts w:hint="eastAsia" w:ascii="Times New Roman" w:hAnsi="Times New Roman" w:eastAsia="宋体" w:cs="Times New Roman"/>
                      <w:b/>
                      <w:bCs w:val="0"/>
                      <w:color w:val="auto"/>
                      <w:sz w:val="21"/>
                      <w:szCs w:val="21"/>
                      <w:highlight w:val="none"/>
                      <w:u w:val="single"/>
                      <w:lang w:val="en-US" w:eastAsia="zh-CN"/>
                    </w:rPr>
                  </w:pPr>
                  <w:r>
                    <w:rPr>
                      <w:rFonts w:hint="eastAsia" w:ascii="Times New Roman" w:hAnsi="Times New Roman" w:eastAsia="宋体" w:cs="Times New Roman"/>
                      <w:b/>
                      <w:bCs w:val="0"/>
                      <w:color w:val="auto"/>
                      <w:sz w:val="21"/>
                      <w:szCs w:val="21"/>
                      <w:highlight w:val="none"/>
                      <w:u w:val="single"/>
                      <w:lang w:val="en-US" w:eastAsia="zh-CN"/>
                    </w:rPr>
                    <w:t>0.0013</w:t>
                  </w:r>
                  <w:r>
                    <w:rPr>
                      <w:rFonts w:hint="eastAsia" w:ascii="Times New Roman" w:hAnsi="Times New Roman" w:eastAsia="宋体" w:cs="Times New Roman"/>
                      <w:b/>
                      <w:bCs w:val="0"/>
                      <w:i w:val="0"/>
                      <w:color w:val="auto"/>
                      <w:kern w:val="0"/>
                      <w:sz w:val="21"/>
                      <w:szCs w:val="21"/>
                      <w:highlight w:val="none"/>
                      <w:u w:val="single"/>
                      <w:lang w:val="en-US" w:eastAsia="zh-CN" w:bidi="ar"/>
                    </w:rPr>
                    <w:t>(L)</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gridBefore w:val="1"/>
                <w:gridAfter w:val="1"/>
                <w:wBefore w:w="2" w:type="pct"/>
                <w:wAfter w:w="2" w:type="pct"/>
                <w:cantSplit/>
                <w:trHeight w:val="509" w:hRule="atLeast"/>
                <w:jc w:val="center"/>
              </w:trPr>
              <w:tc>
                <w:tcPr>
                  <w:tcW w:w="656" w:type="pct"/>
                  <w:vMerge w:val="restart"/>
                  <w:tcBorders>
                    <w:tl2br w:val="nil"/>
                    <w:tr2bl w:val="nil"/>
                  </w:tcBorders>
                  <w:noWrap w:val="0"/>
                  <w:vAlign w:val="center"/>
                </w:tcPr>
                <w:p>
                  <w:pPr>
                    <w:tabs>
                      <w:tab w:val="center" w:pos="1440"/>
                    </w:tabs>
                    <w:spacing w:line="240" w:lineRule="exact"/>
                    <w:jc w:val="center"/>
                    <w:rPr>
                      <w:rFonts w:hint="default" w:ascii="Times New Roman" w:hAnsi="Times New Roman" w:eastAsia="宋体" w:cs="Times New Roman"/>
                      <w:b/>
                      <w:bCs w:val="0"/>
                      <w:color w:val="auto"/>
                      <w:sz w:val="21"/>
                      <w:szCs w:val="21"/>
                      <w:highlight w:val="none"/>
                      <w:u w:val="single"/>
                      <w:lang w:eastAsia="zh-CN"/>
                    </w:rPr>
                  </w:pPr>
                  <w:r>
                    <w:rPr>
                      <w:rFonts w:hint="eastAsia" w:ascii="Times New Roman" w:hAnsi="Times New Roman" w:eastAsia="宋体" w:cs="Times New Roman"/>
                      <w:b/>
                      <w:bCs w:val="0"/>
                      <w:i w:val="0"/>
                      <w:color w:val="auto"/>
                      <w:kern w:val="0"/>
                      <w:sz w:val="21"/>
                      <w:szCs w:val="21"/>
                      <w:highlight w:val="none"/>
                      <w:u w:val="single"/>
                      <w:lang w:val="en-US" w:eastAsia="zh-CN" w:bidi="ar"/>
                    </w:rPr>
                    <w:t>2020.10.21</w:t>
                  </w:r>
                </w:p>
              </w:tc>
              <w:tc>
                <w:tcPr>
                  <w:tcW w:w="870" w:type="pct"/>
                  <w:gridSpan w:val="2"/>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b/>
                      <w:bCs w:val="0"/>
                      <w:i w:val="0"/>
                      <w:color w:val="auto"/>
                      <w:kern w:val="0"/>
                      <w:sz w:val="21"/>
                      <w:szCs w:val="21"/>
                      <w:u w:val="single"/>
                      <w:lang w:val="en-US" w:eastAsia="zh-CN" w:bidi="ar"/>
                    </w:rPr>
                  </w:pPr>
                  <w:r>
                    <w:rPr>
                      <w:rFonts w:hint="default" w:ascii="Times New Roman" w:hAnsi="Times New Roman" w:eastAsia="宋体" w:cs="Times New Roman"/>
                      <w:b/>
                      <w:bCs w:val="0"/>
                      <w:color w:val="auto"/>
                      <w:sz w:val="21"/>
                      <w:szCs w:val="21"/>
                      <w:u w:val="single"/>
                      <w:lang w:eastAsia="zh-CN"/>
                    </w:rPr>
                    <w:t>1,1-二氯乙烯</w:t>
                  </w:r>
                </w:p>
              </w:tc>
              <w:tc>
                <w:tcPr>
                  <w:tcW w:w="610" w:type="pct"/>
                  <w:gridSpan w:val="2"/>
                  <w:tcBorders>
                    <w:tl2br w:val="nil"/>
                    <w:tr2bl w:val="nil"/>
                  </w:tcBorders>
                  <w:noWrap w:val="0"/>
                  <w:vAlign w:val="center"/>
                </w:tcPr>
                <w:p>
                  <w:pPr>
                    <w:spacing w:line="240" w:lineRule="exact"/>
                    <w:jc w:val="center"/>
                    <w:rPr>
                      <w:rFonts w:hint="default" w:ascii="Times New Roman" w:hAnsi="Times New Roman" w:eastAsia="宋体" w:cs="Times New Roman"/>
                      <w:b/>
                      <w:bCs w:val="0"/>
                      <w:i w:val="0"/>
                      <w:color w:val="auto"/>
                      <w:kern w:val="0"/>
                      <w:sz w:val="21"/>
                      <w:szCs w:val="21"/>
                      <w:u w:val="single"/>
                      <w:lang w:val="en-US" w:eastAsia="zh-CN" w:bidi="ar"/>
                    </w:rPr>
                  </w:pPr>
                  <w:r>
                    <w:rPr>
                      <w:rFonts w:hint="default" w:ascii="Times New Roman" w:hAnsi="Times New Roman" w:eastAsia="宋体" w:cs="Times New Roman"/>
                      <w:b/>
                      <w:bCs w:val="0"/>
                      <w:i w:val="0"/>
                      <w:color w:val="auto"/>
                      <w:kern w:val="0"/>
                      <w:sz w:val="21"/>
                      <w:szCs w:val="21"/>
                      <w:u w:val="single"/>
                      <w:lang w:val="en-US" w:eastAsia="zh-CN" w:bidi="ar"/>
                    </w:rPr>
                    <w:t>mg/kg</w:t>
                  </w:r>
                </w:p>
              </w:tc>
              <w:tc>
                <w:tcPr>
                  <w:tcW w:w="952" w:type="pct"/>
                  <w:gridSpan w:val="2"/>
                  <w:tcBorders>
                    <w:tl2br w:val="nil"/>
                    <w:tr2bl w:val="nil"/>
                  </w:tcBorders>
                  <w:noWrap w:val="0"/>
                  <w:vAlign w:val="center"/>
                </w:tcPr>
                <w:p>
                  <w:pPr>
                    <w:ind w:right="-108" w:rightChars="0"/>
                    <w:jc w:val="center"/>
                    <w:rPr>
                      <w:rFonts w:hint="default" w:ascii="Times New Roman" w:hAnsi="Times New Roman" w:eastAsia="宋体" w:cs="Times New Roman"/>
                      <w:b/>
                      <w:bCs w:val="0"/>
                      <w:color w:val="auto"/>
                      <w:sz w:val="21"/>
                      <w:szCs w:val="21"/>
                      <w:highlight w:val="none"/>
                      <w:u w:val="single"/>
                      <w:lang w:val="en-US" w:eastAsia="zh-CN"/>
                    </w:rPr>
                  </w:pPr>
                  <w:r>
                    <w:rPr>
                      <w:rFonts w:hint="eastAsia" w:ascii="Times New Roman" w:hAnsi="Times New Roman" w:eastAsia="宋体" w:cs="Times New Roman"/>
                      <w:b/>
                      <w:bCs w:val="0"/>
                      <w:color w:val="auto"/>
                      <w:sz w:val="21"/>
                      <w:szCs w:val="21"/>
                      <w:highlight w:val="none"/>
                      <w:u w:val="single"/>
                      <w:lang w:val="en-US" w:eastAsia="zh-CN"/>
                    </w:rPr>
                    <w:t>0.0008</w:t>
                  </w:r>
                  <w:r>
                    <w:rPr>
                      <w:rFonts w:hint="eastAsia" w:ascii="Times New Roman" w:hAnsi="Times New Roman" w:eastAsia="宋体" w:cs="Times New Roman"/>
                      <w:b/>
                      <w:bCs w:val="0"/>
                      <w:i w:val="0"/>
                      <w:color w:val="auto"/>
                      <w:kern w:val="0"/>
                      <w:sz w:val="21"/>
                      <w:szCs w:val="21"/>
                      <w:highlight w:val="none"/>
                      <w:u w:val="single"/>
                      <w:lang w:val="en-US" w:eastAsia="zh-CN" w:bidi="ar"/>
                    </w:rPr>
                    <w:t>(L)</w:t>
                  </w:r>
                </w:p>
              </w:tc>
              <w:tc>
                <w:tcPr>
                  <w:tcW w:w="952" w:type="pct"/>
                  <w:gridSpan w:val="2"/>
                  <w:tcBorders>
                    <w:tl2br w:val="nil"/>
                    <w:tr2bl w:val="nil"/>
                  </w:tcBorders>
                  <w:noWrap w:val="0"/>
                  <w:vAlign w:val="center"/>
                </w:tcPr>
                <w:p>
                  <w:pPr>
                    <w:ind w:right="-108" w:rightChars="0"/>
                    <w:jc w:val="center"/>
                    <w:rPr>
                      <w:rFonts w:hint="default" w:ascii="Times New Roman" w:hAnsi="Times New Roman" w:eastAsia="宋体" w:cs="Times New Roman"/>
                      <w:b/>
                      <w:bCs w:val="0"/>
                      <w:color w:val="auto"/>
                      <w:sz w:val="21"/>
                      <w:szCs w:val="21"/>
                      <w:highlight w:val="none"/>
                      <w:u w:val="single"/>
                      <w:lang w:val="en-US" w:eastAsia="zh-CN" w:bidi="ar-SA"/>
                    </w:rPr>
                  </w:pPr>
                  <w:r>
                    <w:rPr>
                      <w:rFonts w:hint="eastAsia" w:ascii="Times New Roman" w:hAnsi="Times New Roman" w:eastAsia="宋体" w:cs="Times New Roman"/>
                      <w:b/>
                      <w:bCs w:val="0"/>
                      <w:color w:val="auto"/>
                      <w:sz w:val="21"/>
                      <w:szCs w:val="21"/>
                      <w:highlight w:val="none"/>
                      <w:u w:val="single"/>
                      <w:lang w:val="en-US" w:eastAsia="zh-CN"/>
                    </w:rPr>
                    <w:t>0.0008</w:t>
                  </w:r>
                  <w:r>
                    <w:rPr>
                      <w:rFonts w:hint="eastAsia" w:ascii="Times New Roman" w:hAnsi="Times New Roman" w:eastAsia="宋体" w:cs="Times New Roman"/>
                      <w:b/>
                      <w:bCs w:val="0"/>
                      <w:i w:val="0"/>
                      <w:color w:val="auto"/>
                      <w:kern w:val="0"/>
                      <w:sz w:val="21"/>
                      <w:szCs w:val="21"/>
                      <w:highlight w:val="none"/>
                      <w:u w:val="single"/>
                      <w:lang w:val="en-US" w:eastAsia="zh-CN" w:bidi="ar"/>
                    </w:rPr>
                    <w:t>(L)</w:t>
                  </w:r>
                </w:p>
              </w:tc>
              <w:tc>
                <w:tcPr>
                  <w:tcW w:w="952" w:type="pct"/>
                  <w:gridSpan w:val="2"/>
                  <w:tcBorders>
                    <w:tl2br w:val="nil"/>
                    <w:tr2bl w:val="nil"/>
                  </w:tcBorders>
                  <w:noWrap w:val="0"/>
                  <w:vAlign w:val="center"/>
                </w:tcPr>
                <w:p>
                  <w:pPr>
                    <w:ind w:right="-108" w:rightChars="0"/>
                    <w:jc w:val="center"/>
                    <w:rPr>
                      <w:rFonts w:hint="default" w:ascii="Times New Roman" w:hAnsi="Times New Roman" w:eastAsia="宋体" w:cs="Times New Roman"/>
                      <w:b/>
                      <w:bCs w:val="0"/>
                      <w:color w:val="auto"/>
                      <w:sz w:val="21"/>
                      <w:szCs w:val="21"/>
                      <w:highlight w:val="none"/>
                      <w:u w:val="single"/>
                      <w:lang w:val="en-US" w:eastAsia="zh-CN" w:bidi="ar-SA"/>
                    </w:rPr>
                  </w:pPr>
                  <w:r>
                    <w:rPr>
                      <w:rFonts w:hint="eastAsia" w:ascii="Times New Roman" w:hAnsi="Times New Roman" w:eastAsia="宋体" w:cs="Times New Roman"/>
                      <w:b/>
                      <w:bCs w:val="0"/>
                      <w:color w:val="auto"/>
                      <w:sz w:val="21"/>
                      <w:szCs w:val="21"/>
                      <w:highlight w:val="none"/>
                      <w:u w:val="single"/>
                      <w:lang w:val="en-US" w:eastAsia="zh-CN"/>
                    </w:rPr>
                    <w:t>0.0008</w:t>
                  </w:r>
                  <w:r>
                    <w:rPr>
                      <w:rFonts w:hint="eastAsia" w:ascii="Times New Roman" w:hAnsi="Times New Roman" w:eastAsia="宋体" w:cs="Times New Roman"/>
                      <w:b/>
                      <w:bCs w:val="0"/>
                      <w:i w:val="0"/>
                      <w:color w:val="auto"/>
                      <w:kern w:val="0"/>
                      <w:sz w:val="21"/>
                      <w:szCs w:val="21"/>
                      <w:highlight w:val="none"/>
                      <w:u w:val="single"/>
                      <w:lang w:val="en-US" w:eastAsia="zh-CN" w:bidi="ar"/>
                    </w:rPr>
                    <w:t>(L)</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gridBefore w:val="1"/>
                <w:gridAfter w:val="1"/>
                <w:wBefore w:w="2" w:type="pct"/>
                <w:wAfter w:w="2" w:type="pct"/>
                <w:cantSplit/>
                <w:trHeight w:val="536" w:hRule="atLeast"/>
                <w:jc w:val="center"/>
              </w:trPr>
              <w:tc>
                <w:tcPr>
                  <w:tcW w:w="656" w:type="pct"/>
                  <w:vMerge w:val="continue"/>
                  <w:noWrap w:val="0"/>
                  <w:vAlign w:val="center"/>
                </w:tcPr>
                <w:p>
                  <w:pPr>
                    <w:tabs>
                      <w:tab w:val="center" w:pos="1440"/>
                    </w:tabs>
                    <w:spacing w:line="240" w:lineRule="exact"/>
                    <w:jc w:val="center"/>
                    <w:rPr>
                      <w:rFonts w:hint="default" w:ascii="Times New Roman" w:hAnsi="Times New Roman" w:eastAsia="宋体" w:cs="Times New Roman"/>
                      <w:b/>
                      <w:bCs w:val="0"/>
                      <w:i w:val="0"/>
                      <w:color w:val="auto"/>
                      <w:kern w:val="0"/>
                      <w:sz w:val="21"/>
                      <w:szCs w:val="21"/>
                      <w:highlight w:val="none"/>
                      <w:u w:val="single"/>
                      <w:lang w:val="en-US" w:eastAsia="zh-CN" w:bidi="ar"/>
                    </w:rPr>
                  </w:pPr>
                </w:p>
              </w:tc>
              <w:tc>
                <w:tcPr>
                  <w:tcW w:w="870" w:type="pct"/>
                  <w:gridSpan w:val="2"/>
                  <w:noWrap w:val="0"/>
                  <w:vAlign w:val="center"/>
                </w:tcPr>
                <w:p>
                  <w:pPr>
                    <w:keepNext w:val="0"/>
                    <w:keepLines w:val="0"/>
                    <w:widowControl/>
                    <w:suppressLineNumbers w:val="0"/>
                    <w:jc w:val="center"/>
                    <w:textAlignment w:val="center"/>
                    <w:rPr>
                      <w:rFonts w:hint="default" w:ascii="Times New Roman" w:hAnsi="Times New Roman" w:eastAsia="宋体" w:cs="Times New Roman"/>
                      <w:b/>
                      <w:bCs w:val="0"/>
                      <w:i w:val="0"/>
                      <w:color w:val="000000"/>
                      <w:kern w:val="0"/>
                      <w:sz w:val="21"/>
                      <w:szCs w:val="21"/>
                      <w:u w:val="single"/>
                      <w:lang w:val="en-US" w:eastAsia="zh-CN" w:bidi="ar"/>
                    </w:rPr>
                  </w:pPr>
                  <w:r>
                    <w:rPr>
                      <w:rFonts w:hint="default" w:ascii="Times New Roman" w:hAnsi="Times New Roman" w:eastAsia="宋体" w:cs="Times New Roman"/>
                      <w:b/>
                      <w:bCs w:val="0"/>
                      <w:color w:val="auto"/>
                      <w:sz w:val="21"/>
                      <w:szCs w:val="21"/>
                      <w:u w:val="single"/>
                      <w:lang w:eastAsia="zh-CN"/>
                    </w:rPr>
                    <w:t>顺-1,2-二氯乙烯</w:t>
                  </w:r>
                </w:p>
              </w:tc>
              <w:tc>
                <w:tcPr>
                  <w:tcW w:w="610" w:type="pct"/>
                  <w:gridSpan w:val="2"/>
                  <w:noWrap w:val="0"/>
                  <w:vAlign w:val="center"/>
                </w:tcPr>
                <w:p>
                  <w:pPr>
                    <w:spacing w:line="240" w:lineRule="exact"/>
                    <w:jc w:val="center"/>
                    <w:rPr>
                      <w:rFonts w:hint="default" w:ascii="Times New Roman" w:hAnsi="Times New Roman" w:eastAsia="宋体" w:cs="Times New Roman"/>
                      <w:b/>
                      <w:bCs w:val="0"/>
                      <w:i w:val="0"/>
                      <w:color w:val="auto"/>
                      <w:kern w:val="0"/>
                      <w:sz w:val="21"/>
                      <w:szCs w:val="21"/>
                      <w:u w:val="single"/>
                      <w:lang w:val="en-US" w:eastAsia="zh-CN" w:bidi="ar"/>
                    </w:rPr>
                  </w:pPr>
                  <w:r>
                    <w:rPr>
                      <w:rFonts w:hint="default" w:ascii="Times New Roman" w:hAnsi="Times New Roman" w:eastAsia="宋体" w:cs="Times New Roman"/>
                      <w:b/>
                      <w:bCs w:val="0"/>
                      <w:i w:val="0"/>
                      <w:color w:val="auto"/>
                      <w:kern w:val="0"/>
                      <w:sz w:val="21"/>
                      <w:szCs w:val="21"/>
                      <w:u w:val="single"/>
                      <w:lang w:val="en-US" w:eastAsia="zh-CN" w:bidi="ar"/>
                    </w:rPr>
                    <w:t>mg/kg</w:t>
                  </w:r>
                </w:p>
              </w:tc>
              <w:tc>
                <w:tcPr>
                  <w:tcW w:w="952" w:type="pct"/>
                  <w:gridSpan w:val="2"/>
                  <w:noWrap w:val="0"/>
                  <w:vAlign w:val="center"/>
                </w:tcPr>
                <w:p>
                  <w:pPr>
                    <w:ind w:right="-108" w:rightChars="0"/>
                    <w:jc w:val="center"/>
                    <w:rPr>
                      <w:rFonts w:hint="default" w:ascii="Times New Roman" w:hAnsi="Times New Roman" w:eastAsia="宋体" w:cs="Times New Roman"/>
                      <w:b/>
                      <w:bCs w:val="0"/>
                      <w:color w:val="auto"/>
                      <w:sz w:val="21"/>
                      <w:szCs w:val="21"/>
                      <w:highlight w:val="none"/>
                      <w:u w:val="single"/>
                      <w:lang w:val="en-US" w:eastAsia="zh-CN"/>
                    </w:rPr>
                  </w:pPr>
                  <w:r>
                    <w:rPr>
                      <w:rFonts w:hint="eastAsia" w:ascii="Times New Roman" w:hAnsi="Times New Roman" w:eastAsia="宋体" w:cs="Times New Roman"/>
                      <w:b/>
                      <w:bCs w:val="0"/>
                      <w:color w:val="auto"/>
                      <w:sz w:val="21"/>
                      <w:szCs w:val="21"/>
                      <w:highlight w:val="none"/>
                      <w:u w:val="single"/>
                      <w:lang w:val="en-US" w:eastAsia="zh-CN"/>
                    </w:rPr>
                    <w:t>0.0009</w:t>
                  </w:r>
                  <w:r>
                    <w:rPr>
                      <w:rFonts w:hint="eastAsia" w:ascii="Times New Roman" w:hAnsi="Times New Roman" w:eastAsia="宋体" w:cs="Times New Roman"/>
                      <w:b/>
                      <w:bCs w:val="0"/>
                      <w:i w:val="0"/>
                      <w:color w:val="auto"/>
                      <w:kern w:val="0"/>
                      <w:sz w:val="21"/>
                      <w:szCs w:val="21"/>
                      <w:highlight w:val="none"/>
                      <w:u w:val="single"/>
                      <w:lang w:val="en-US" w:eastAsia="zh-CN" w:bidi="ar"/>
                    </w:rPr>
                    <w:t>(L)</w:t>
                  </w:r>
                </w:p>
              </w:tc>
              <w:tc>
                <w:tcPr>
                  <w:tcW w:w="952" w:type="pct"/>
                  <w:gridSpan w:val="2"/>
                  <w:noWrap w:val="0"/>
                  <w:vAlign w:val="center"/>
                </w:tcPr>
                <w:p>
                  <w:pPr>
                    <w:ind w:right="-108" w:rightChars="0"/>
                    <w:jc w:val="center"/>
                    <w:rPr>
                      <w:rFonts w:hint="eastAsia" w:ascii="Times New Roman" w:hAnsi="Times New Roman" w:eastAsia="宋体" w:cs="Times New Roman"/>
                      <w:b/>
                      <w:bCs w:val="0"/>
                      <w:color w:val="auto"/>
                      <w:sz w:val="21"/>
                      <w:szCs w:val="21"/>
                      <w:highlight w:val="none"/>
                      <w:u w:val="single"/>
                      <w:lang w:val="en-US" w:eastAsia="zh-CN" w:bidi="ar-SA"/>
                    </w:rPr>
                  </w:pPr>
                  <w:r>
                    <w:rPr>
                      <w:rFonts w:hint="eastAsia" w:ascii="Times New Roman" w:hAnsi="Times New Roman" w:eastAsia="宋体" w:cs="Times New Roman"/>
                      <w:b/>
                      <w:bCs w:val="0"/>
                      <w:color w:val="auto"/>
                      <w:sz w:val="21"/>
                      <w:szCs w:val="21"/>
                      <w:highlight w:val="none"/>
                      <w:u w:val="single"/>
                      <w:lang w:val="en-US" w:eastAsia="zh-CN"/>
                    </w:rPr>
                    <w:t>0.0009</w:t>
                  </w:r>
                  <w:r>
                    <w:rPr>
                      <w:rFonts w:hint="eastAsia" w:ascii="Times New Roman" w:hAnsi="Times New Roman" w:eastAsia="宋体" w:cs="Times New Roman"/>
                      <w:b/>
                      <w:bCs w:val="0"/>
                      <w:i w:val="0"/>
                      <w:color w:val="auto"/>
                      <w:kern w:val="0"/>
                      <w:sz w:val="21"/>
                      <w:szCs w:val="21"/>
                      <w:highlight w:val="none"/>
                      <w:u w:val="single"/>
                      <w:lang w:val="en-US" w:eastAsia="zh-CN" w:bidi="ar"/>
                    </w:rPr>
                    <w:t>(L)</w:t>
                  </w:r>
                </w:p>
              </w:tc>
              <w:tc>
                <w:tcPr>
                  <w:tcW w:w="952" w:type="pct"/>
                  <w:gridSpan w:val="2"/>
                  <w:noWrap w:val="0"/>
                  <w:vAlign w:val="center"/>
                </w:tcPr>
                <w:p>
                  <w:pPr>
                    <w:ind w:right="-108" w:rightChars="0"/>
                    <w:jc w:val="center"/>
                    <w:rPr>
                      <w:rFonts w:hint="eastAsia" w:ascii="Times New Roman" w:hAnsi="Times New Roman" w:eastAsia="宋体" w:cs="Times New Roman"/>
                      <w:b/>
                      <w:bCs w:val="0"/>
                      <w:color w:val="auto"/>
                      <w:sz w:val="21"/>
                      <w:szCs w:val="21"/>
                      <w:highlight w:val="none"/>
                      <w:u w:val="single"/>
                      <w:lang w:val="en-US" w:eastAsia="zh-CN" w:bidi="ar-SA"/>
                    </w:rPr>
                  </w:pPr>
                  <w:r>
                    <w:rPr>
                      <w:rFonts w:hint="eastAsia" w:ascii="Times New Roman" w:hAnsi="Times New Roman" w:eastAsia="宋体" w:cs="Times New Roman"/>
                      <w:b/>
                      <w:bCs w:val="0"/>
                      <w:color w:val="auto"/>
                      <w:sz w:val="21"/>
                      <w:szCs w:val="21"/>
                      <w:highlight w:val="none"/>
                      <w:u w:val="single"/>
                      <w:lang w:val="en-US" w:eastAsia="zh-CN"/>
                    </w:rPr>
                    <w:t>0.0009</w:t>
                  </w:r>
                  <w:r>
                    <w:rPr>
                      <w:rFonts w:hint="eastAsia" w:ascii="Times New Roman" w:hAnsi="Times New Roman" w:eastAsia="宋体" w:cs="Times New Roman"/>
                      <w:b/>
                      <w:bCs w:val="0"/>
                      <w:i w:val="0"/>
                      <w:color w:val="auto"/>
                      <w:kern w:val="0"/>
                      <w:sz w:val="21"/>
                      <w:szCs w:val="21"/>
                      <w:highlight w:val="none"/>
                      <w:u w:val="single"/>
                      <w:lang w:val="en-US" w:eastAsia="zh-CN" w:bidi="ar"/>
                    </w:rPr>
                    <w:t>(L)</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gridBefore w:val="1"/>
                <w:gridAfter w:val="1"/>
                <w:wBefore w:w="2" w:type="pct"/>
                <w:wAfter w:w="2" w:type="pct"/>
                <w:cantSplit/>
                <w:trHeight w:val="536" w:hRule="atLeast"/>
                <w:jc w:val="center"/>
              </w:trPr>
              <w:tc>
                <w:tcPr>
                  <w:tcW w:w="656" w:type="pct"/>
                  <w:vMerge w:val="continue"/>
                  <w:noWrap w:val="0"/>
                  <w:vAlign w:val="center"/>
                </w:tcPr>
                <w:p>
                  <w:pPr>
                    <w:tabs>
                      <w:tab w:val="center" w:pos="1440"/>
                    </w:tabs>
                    <w:spacing w:line="240" w:lineRule="exact"/>
                    <w:jc w:val="center"/>
                    <w:rPr>
                      <w:rFonts w:hint="default" w:ascii="Times New Roman" w:hAnsi="Times New Roman" w:eastAsia="宋体" w:cs="Times New Roman"/>
                      <w:b/>
                      <w:bCs w:val="0"/>
                      <w:i w:val="0"/>
                      <w:color w:val="auto"/>
                      <w:kern w:val="0"/>
                      <w:sz w:val="21"/>
                      <w:szCs w:val="21"/>
                      <w:highlight w:val="none"/>
                      <w:u w:val="single"/>
                      <w:lang w:val="en-US" w:eastAsia="zh-CN" w:bidi="ar"/>
                    </w:rPr>
                  </w:pPr>
                </w:p>
              </w:tc>
              <w:tc>
                <w:tcPr>
                  <w:tcW w:w="870" w:type="pct"/>
                  <w:gridSpan w:val="2"/>
                  <w:noWrap w:val="0"/>
                  <w:vAlign w:val="center"/>
                </w:tcPr>
                <w:p>
                  <w:pPr>
                    <w:keepNext w:val="0"/>
                    <w:keepLines w:val="0"/>
                    <w:widowControl/>
                    <w:suppressLineNumbers w:val="0"/>
                    <w:jc w:val="center"/>
                    <w:textAlignment w:val="center"/>
                    <w:rPr>
                      <w:rFonts w:hint="default" w:ascii="Times New Roman" w:hAnsi="Times New Roman" w:eastAsia="宋体" w:cs="Times New Roman"/>
                      <w:b/>
                      <w:bCs w:val="0"/>
                      <w:i w:val="0"/>
                      <w:color w:val="000000"/>
                      <w:kern w:val="0"/>
                      <w:sz w:val="21"/>
                      <w:szCs w:val="21"/>
                      <w:u w:val="single"/>
                      <w:lang w:val="en-US" w:eastAsia="zh-CN" w:bidi="ar"/>
                    </w:rPr>
                  </w:pPr>
                  <w:r>
                    <w:rPr>
                      <w:rFonts w:hint="default" w:ascii="Times New Roman" w:hAnsi="Times New Roman" w:eastAsia="宋体" w:cs="Times New Roman"/>
                      <w:b/>
                      <w:bCs w:val="0"/>
                      <w:color w:val="auto"/>
                      <w:sz w:val="21"/>
                      <w:szCs w:val="21"/>
                      <w:u w:val="single"/>
                      <w:lang w:eastAsia="zh-CN"/>
                    </w:rPr>
                    <w:t>反-1,2-二氯乙烯</w:t>
                  </w:r>
                </w:p>
              </w:tc>
              <w:tc>
                <w:tcPr>
                  <w:tcW w:w="610" w:type="pct"/>
                  <w:gridSpan w:val="2"/>
                  <w:noWrap w:val="0"/>
                  <w:vAlign w:val="center"/>
                </w:tcPr>
                <w:p>
                  <w:pPr>
                    <w:spacing w:line="240" w:lineRule="exact"/>
                    <w:jc w:val="center"/>
                    <w:rPr>
                      <w:rFonts w:hint="default" w:ascii="Times New Roman" w:hAnsi="Times New Roman" w:eastAsia="宋体" w:cs="Times New Roman"/>
                      <w:b/>
                      <w:bCs w:val="0"/>
                      <w:i w:val="0"/>
                      <w:color w:val="auto"/>
                      <w:kern w:val="0"/>
                      <w:sz w:val="21"/>
                      <w:szCs w:val="21"/>
                      <w:u w:val="single"/>
                      <w:lang w:val="en-US" w:eastAsia="zh-CN" w:bidi="ar"/>
                    </w:rPr>
                  </w:pPr>
                  <w:r>
                    <w:rPr>
                      <w:rFonts w:hint="default" w:ascii="Times New Roman" w:hAnsi="Times New Roman" w:eastAsia="宋体" w:cs="Times New Roman"/>
                      <w:b/>
                      <w:bCs w:val="0"/>
                      <w:i w:val="0"/>
                      <w:color w:val="auto"/>
                      <w:kern w:val="0"/>
                      <w:sz w:val="21"/>
                      <w:szCs w:val="21"/>
                      <w:u w:val="single"/>
                      <w:lang w:val="en-US" w:eastAsia="zh-CN" w:bidi="ar"/>
                    </w:rPr>
                    <w:t>mg/kg</w:t>
                  </w:r>
                </w:p>
              </w:tc>
              <w:tc>
                <w:tcPr>
                  <w:tcW w:w="952" w:type="pct"/>
                  <w:gridSpan w:val="2"/>
                  <w:noWrap w:val="0"/>
                  <w:vAlign w:val="center"/>
                </w:tcPr>
                <w:p>
                  <w:pPr>
                    <w:ind w:right="-108" w:rightChars="0"/>
                    <w:jc w:val="center"/>
                    <w:rPr>
                      <w:rFonts w:hint="default" w:ascii="Times New Roman" w:hAnsi="Times New Roman" w:eastAsia="宋体" w:cs="Times New Roman"/>
                      <w:b/>
                      <w:bCs w:val="0"/>
                      <w:color w:val="auto"/>
                      <w:sz w:val="21"/>
                      <w:szCs w:val="21"/>
                      <w:highlight w:val="none"/>
                      <w:u w:val="single"/>
                      <w:lang w:val="en-US" w:eastAsia="zh-CN"/>
                    </w:rPr>
                  </w:pPr>
                  <w:r>
                    <w:rPr>
                      <w:rFonts w:hint="eastAsia" w:ascii="Times New Roman" w:hAnsi="Times New Roman" w:eastAsia="宋体" w:cs="Times New Roman"/>
                      <w:b/>
                      <w:bCs w:val="0"/>
                      <w:color w:val="auto"/>
                      <w:sz w:val="21"/>
                      <w:szCs w:val="21"/>
                      <w:highlight w:val="none"/>
                      <w:u w:val="single"/>
                      <w:lang w:val="en-US" w:eastAsia="zh-CN"/>
                    </w:rPr>
                    <w:t>0.0009</w:t>
                  </w:r>
                  <w:r>
                    <w:rPr>
                      <w:rFonts w:hint="eastAsia" w:ascii="Times New Roman" w:hAnsi="Times New Roman" w:eastAsia="宋体" w:cs="Times New Roman"/>
                      <w:b/>
                      <w:bCs w:val="0"/>
                      <w:i w:val="0"/>
                      <w:color w:val="auto"/>
                      <w:kern w:val="0"/>
                      <w:sz w:val="21"/>
                      <w:szCs w:val="21"/>
                      <w:highlight w:val="none"/>
                      <w:u w:val="single"/>
                      <w:lang w:val="en-US" w:eastAsia="zh-CN" w:bidi="ar"/>
                    </w:rPr>
                    <w:t>(L)</w:t>
                  </w:r>
                </w:p>
              </w:tc>
              <w:tc>
                <w:tcPr>
                  <w:tcW w:w="952" w:type="pct"/>
                  <w:gridSpan w:val="2"/>
                  <w:noWrap w:val="0"/>
                  <w:vAlign w:val="center"/>
                </w:tcPr>
                <w:p>
                  <w:pPr>
                    <w:ind w:right="-108" w:rightChars="0"/>
                    <w:jc w:val="center"/>
                    <w:rPr>
                      <w:rFonts w:hint="eastAsia" w:ascii="Times New Roman" w:hAnsi="Times New Roman" w:eastAsia="宋体" w:cs="Times New Roman"/>
                      <w:b/>
                      <w:bCs w:val="0"/>
                      <w:color w:val="auto"/>
                      <w:sz w:val="21"/>
                      <w:szCs w:val="21"/>
                      <w:highlight w:val="none"/>
                      <w:u w:val="single"/>
                      <w:lang w:val="en-US" w:eastAsia="zh-CN" w:bidi="ar-SA"/>
                    </w:rPr>
                  </w:pPr>
                  <w:r>
                    <w:rPr>
                      <w:rFonts w:hint="eastAsia" w:ascii="Times New Roman" w:hAnsi="Times New Roman" w:eastAsia="宋体" w:cs="Times New Roman"/>
                      <w:b/>
                      <w:bCs w:val="0"/>
                      <w:color w:val="auto"/>
                      <w:sz w:val="21"/>
                      <w:szCs w:val="21"/>
                      <w:highlight w:val="none"/>
                      <w:u w:val="single"/>
                      <w:lang w:val="en-US" w:eastAsia="zh-CN"/>
                    </w:rPr>
                    <w:t>0.0009</w:t>
                  </w:r>
                  <w:r>
                    <w:rPr>
                      <w:rFonts w:hint="eastAsia" w:ascii="Times New Roman" w:hAnsi="Times New Roman" w:eastAsia="宋体" w:cs="Times New Roman"/>
                      <w:b/>
                      <w:bCs w:val="0"/>
                      <w:i w:val="0"/>
                      <w:color w:val="auto"/>
                      <w:kern w:val="0"/>
                      <w:sz w:val="21"/>
                      <w:szCs w:val="21"/>
                      <w:highlight w:val="none"/>
                      <w:u w:val="single"/>
                      <w:lang w:val="en-US" w:eastAsia="zh-CN" w:bidi="ar"/>
                    </w:rPr>
                    <w:t>(L)</w:t>
                  </w:r>
                </w:p>
              </w:tc>
              <w:tc>
                <w:tcPr>
                  <w:tcW w:w="952" w:type="pct"/>
                  <w:gridSpan w:val="2"/>
                  <w:noWrap w:val="0"/>
                  <w:vAlign w:val="center"/>
                </w:tcPr>
                <w:p>
                  <w:pPr>
                    <w:ind w:right="-108" w:rightChars="0"/>
                    <w:jc w:val="center"/>
                    <w:rPr>
                      <w:rFonts w:hint="eastAsia" w:ascii="Times New Roman" w:hAnsi="Times New Roman" w:eastAsia="宋体" w:cs="Times New Roman"/>
                      <w:b/>
                      <w:bCs w:val="0"/>
                      <w:color w:val="auto"/>
                      <w:sz w:val="21"/>
                      <w:szCs w:val="21"/>
                      <w:highlight w:val="none"/>
                      <w:u w:val="single"/>
                      <w:lang w:val="en-US" w:eastAsia="zh-CN" w:bidi="ar-SA"/>
                    </w:rPr>
                  </w:pPr>
                  <w:r>
                    <w:rPr>
                      <w:rFonts w:hint="eastAsia" w:ascii="Times New Roman" w:hAnsi="Times New Roman" w:eastAsia="宋体" w:cs="Times New Roman"/>
                      <w:b/>
                      <w:bCs w:val="0"/>
                      <w:color w:val="auto"/>
                      <w:sz w:val="21"/>
                      <w:szCs w:val="21"/>
                      <w:highlight w:val="none"/>
                      <w:u w:val="single"/>
                      <w:lang w:val="en-US" w:eastAsia="zh-CN"/>
                    </w:rPr>
                    <w:t>0.0009</w:t>
                  </w:r>
                  <w:r>
                    <w:rPr>
                      <w:rFonts w:hint="eastAsia" w:ascii="Times New Roman" w:hAnsi="Times New Roman" w:eastAsia="宋体" w:cs="Times New Roman"/>
                      <w:b/>
                      <w:bCs w:val="0"/>
                      <w:i w:val="0"/>
                      <w:color w:val="auto"/>
                      <w:kern w:val="0"/>
                      <w:sz w:val="21"/>
                      <w:szCs w:val="21"/>
                      <w:highlight w:val="none"/>
                      <w:u w:val="single"/>
                      <w:lang w:val="en-US" w:eastAsia="zh-CN" w:bidi="ar"/>
                    </w:rPr>
                    <w:t>(L)</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gridBefore w:val="1"/>
                <w:gridAfter w:val="1"/>
                <w:wBefore w:w="2" w:type="pct"/>
                <w:wAfter w:w="2" w:type="pct"/>
                <w:cantSplit/>
                <w:trHeight w:val="509" w:hRule="atLeast"/>
                <w:jc w:val="center"/>
              </w:trPr>
              <w:tc>
                <w:tcPr>
                  <w:tcW w:w="656" w:type="pct"/>
                  <w:vMerge w:val="continue"/>
                  <w:noWrap w:val="0"/>
                  <w:vAlign w:val="center"/>
                </w:tcPr>
                <w:p>
                  <w:pPr>
                    <w:tabs>
                      <w:tab w:val="center" w:pos="1440"/>
                    </w:tabs>
                    <w:spacing w:line="240" w:lineRule="exact"/>
                    <w:jc w:val="center"/>
                    <w:rPr>
                      <w:rFonts w:hint="default" w:ascii="Times New Roman" w:hAnsi="Times New Roman" w:eastAsia="宋体" w:cs="Times New Roman"/>
                      <w:b/>
                      <w:bCs w:val="0"/>
                      <w:i w:val="0"/>
                      <w:color w:val="auto"/>
                      <w:kern w:val="0"/>
                      <w:sz w:val="21"/>
                      <w:szCs w:val="21"/>
                      <w:highlight w:val="none"/>
                      <w:u w:val="single"/>
                      <w:lang w:val="en-US" w:eastAsia="zh-CN" w:bidi="ar"/>
                    </w:rPr>
                  </w:pPr>
                </w:p>
              </w:tc>
              <w:tc>
                <w:tcPr>
                  <w:tcW w:w="870" w:type="pct"/>
                  <w:gridSpan w:val="2"/>
                  <w:noWrap w:val="0"/>
                  <w:vAlign w:val="center"/>
                </w:tcPr>
                <w:p>
                  <w:pPr>
                    <w:keepNext w:val="0"/>
                    <w:keepLines w:val="0"/>
                    <w:widowControl/>
                    <w:suppressLineNumbers w:val="0"/>
                    <w:jc w:val="center"/>
                    <w:textAlignment w:val="center"/>
                    <w:rPr>
                      <w:rFonts w:hint="default" w:ascii="Times New Roman" w:hAnsi="Times New Roman" w:eastAsia="宋体" w:cs="Times New Roman"/>
                      <w:b/>
                      <w:bCs w:val="0"/>
                      <w:i w:val="0"/>
                      <w:color w:val="000000"/>
                      <w:kern w:val="0"/>
                      <w:sz w:val="21"/>
                      <w:szCs w:val="21"/>
                      <w:u w:val="single"/>
                      <w:lang w:val="en-US" w:eastAsia="zh-CN" w:bidi="ar"/>
                    </w:rPr>
                  </w:pPr>
                  <w:r>
                    <w:rPr>
                      <w:rFonts w:hint="default" w:ascii="Times New Roman" w:hAnsi="Times New Roman" w:eastAsia="宋体" w:cs="Times New Roman"/>
                      <w:b/>
                      <w:bCs w:val="0"/>
                      <w:color w:val="auto"/>
                      <w:sz w:val="21"/>
                      <w:szCs w:val="21"/>
                      <w:u w:val="single"/>
                      <w:lang w:eastAsia="zh-CN"/>
                    </w:rPr>
                    <w:t>二氯甲烷</w:t>
                  </w:r>
                </w:p>
              </w:tc>
              <w:tc>
                <w:tcPr>
                  <w:tcW w:w="610" w:type="pct"/>
                  <w:gridSpan w:val="2"/>
                  <w:noWrap w:val="0"/>
                  <w:vAlign w:val="center"/>
                </w:tcPr>
                <w:p>
                  <w:pPr>
                    <w:spacing w:line="240" w:lineRule="exact"/>
                    <w:jc w:val="center"/>
                    <w:rPr>
                      <w:rFonts w:hint="default" w:ascii="Times New Roman" w:hAnsi="Times New Roman" w:eastAsia="宋体" w:cs="Times New Roman"/>
                      <w:b/>
                      <w:bCs w:val="0"/>
                      <w:i w:val="0"/>
                      <w:color w:val="auto"/>
                      <w:kern w:val="0"/>
                      <w:sz w:val="21"/>
                      <w:szCs w:val="21"/>
                      <w:u w:val="single"/>
                      <w:lang w:val="en-US" w:eastAsia="zh-CN" w:bidi="ar"/>
                    </w:rPr>
                  </w:pPr>
                  <w:r>
                    <w:rPr>
                      <w:rFonts w:hint="default" w:ascii="Times New Roman" w:hAnsi="Times New Roman" w:eastAsia="宋体" w:cs="Times New Roman"/>
                      <w:b/>
                      <w:bCs w:val="0"/>
                      <w:i w:val="0"/>
                      <w:color w:val="auto"/>
                      <w:kern w:val="0"/>
                      <w:sz w:val="21"/>
                      <w:szCs w:val="21"/>
                      <w:u w:val="single"/>
                      <w:lang w:val="en-US" w:eastAsia="zh-CN" w:bidi="ar"/>
                    </w:rPr>
                    <w:t>mg/kg</w:t>
                  </w:r>
                </w:p>
              </w:tc>
              <w:tc>
                <w:tcPr>
                  <w:tcW w:w="952" w:type="pct"/>
                  <w:gridSpan w:val="2"/>
                  <w:noWrap w:val="0"/>
                  <w:vAlign w:val="center"/>
                </w:tcPr>
                <w:p>
                  <w:pPr>
                    <w:ind w:right="-108" w:rightChars="0"/>
                    <w:jc w:val="center"/>
                    <w:rPr>
                      <w:rFonts w:hint="default" w:ascii="Times New Roman" w:hAnsi="Times New Roman" w:eastAsia="宋体" w:cs="Times New Roman"/>
                      <w:b/>
                      <w:bCs w:val="0"/>
                      <w:color w:val="auto"/>
                      <w:sz w:val="21"/>
                      <w:szCs w:val="21"/>
                      <w:highlight w:val="none"/>
                      <w:u w:val="single"/>
                      <w:lang w:val="en-US" w:eastAsia="zh-CN"/>
                    </w:rPr>
                  </w:pPr>
                  <w:r>
                    <w:rPr>
                      <w:rFonts w:hint="eastAsia" w:ascii="Times New Roman" w:hAnsi="Times New Roman" w:eastAsia="宋体" w:cs="Times New Roman"/>
                      <w:b/>
                      <w:bCs w:val="0"/>
                      <w:color w:val="auto"/>
                      <w:sz w:val="21"/>
                      <w:szCs w:val="21"/>
                      <w:highlight w:val="none"/>
                      <w:u w:val="single"/>
                      <w:lang w:val="en-US" w:eastAsia="zh-CN"/>
                    </w:rPr>
                    <w:t>0.0026</w:t>
                  </w:r>
                  <w:r>
                    <w:rPr>
                      <w:rFonts w:hint="eastAsia" w:ascii="Times New Roman" w:hAnsi="Times New Roman" w:eastAsia="宋体" w:cs="Times New Roman"/>
                      <w:b/>
                      <w:bCs w:val="0"/>
                      <w:i w:val="0"/>
                      <w:color w:val="auto"/>
                      <w:kern w:val="0"/>
                      <w:sz w:val="21"/>
                      <w:szCs w:val="21"/>
                      <w:highlight w:val="none"/>
                      <w:u w:val="single"/>
                      <w:lang w:val="en-US" w:eastAsia="zh-CN" w:bidi="ar"/>
                    </w:rPr>
                    <w:t>(L)</w:t>
                  </w:r>
                </w:p>
              </w:tc>
              <w:tc>
                <w:tcPr>
                  <w:tcW w:w="952" w:type="pct"/>
                  <w:gridSpan w:val="2"/>
                  <w:noWrap w:val="0"/>
                  <w:vAlign w:val="center"/>
                </w:tcPr>
                <w:p>
                  <w:pPr>
                    <w:ind w:right="-108" w:rightChars="0"/>
                    <w:jc w:val="center"/>
                    <w:rPr>
                      <w:rFonts w:hint="eastAsia" w:ascii="Times New Roman" w:hAnsi="Times New Roman" w:eastAsia="宋体" w:cs="Times New Roman"/>
                      <w:b/>
                      <w:bCs w:val="0"/>
                      <w:color w:val="auto"/>
                      <w:sz w:val="21"/>
                      <w:szCs w:val="21"/>
                      <w:highlight w:val="none"/>
                      <w:u w:val="single"/>
                      <w:lang w:val="en-US" w:eastAsia="zh-CN" w:bidi="ar-SA"/>
                    </w:rPr>
                  </w:pPr>
                  <w:r>
                    <w:rPr>
                      <w:rFonts w:hint="eastAsia" w:ascii="Times New Roman" w:hAnsi="Times New Roman" w:eastAsia="宋体" w:cs="Times New Roman"/>
                      <w:b/>
                      <w:bCs w:val="0"/>
                      <w:color w:val="auto"/>
                      <w:sz w:val="21"/>
                      <w:szCs w:val="21"/>
                      <w:highlight w:val="none"/>
                      <w:u w:val="single"/>
                      <w:lang w:val="en-US" w:eastAsia="zh-CN"/>
                    </w:rPr>
                    <w:t>0.0026</w:t>
                  </w:r>
                  <w:r>
                    <w:rPr>
                      <w:rFonts w:hint="eastAsia" w:ascii="Times New Roman" w:hAnsi="Times New Roman" w:eastAsia="宋体" w:cs="Times New Roman"/>
                      <w:b/>
                      <w:bCs w:val="0"/>
                      <w:i w:val="0"/>
                      <w:color w:val="auto"/>
                      <w:kern w:val="0"/>
                      <w:sz w:val="21"/>
                      <w:szCs w:val="21"/>
                      <w:highlight w:val="none"/>
                      <w:u w:val="single"/>
                      <w:lang w:val="en-US" w:eastAsia="zh-CN" w:bidi="ar"/>
                    </w:rPr>
                    <w:t>(L)</w:t>
                  </w:r>
                </w:p>
              </w:tc>
              <w:tc>
                <w:tcPr>
                  <w:tcW w:w="952" w:type="pct"/>
                  <w:gridSpan w:val="2"/>
                  <w:noWrap w:val="0"/>
                  <w:vAlign w:val="center"/>
                </w:tcPr>
                <w:p>
                  <w:pPr>
                    <w:ind w:right="-108" w:rightChars="0"/>
                    <w:jc w:val="center"/>
                    <w:rPr>
                      <w:rFonts w:hint="eastAsia" w:ascii="Times New Roman" w:hAnsi="Times New Roman" w:eastAsia="宋体" w:cs="Times New Roman"/>
                      <w:b/>
                      <w:bCs w:val="0"/>
                      <w:color w:val="auto"/>
                      <w:sz w:val="21"/>
                      <w:szCs w:val="21"/>
                      <w:highlight w:val="none"/>
                      <w:u w:val="single"/>
                      <w:lang w:val="en-US" w:eastAsia="zh-CN" w:bidi="ar-SA"/>
                    </w:rPr>
                  </w:pPr>
                  <w:r>
                    <w:rPr>
                      <w:rFonts w:hint="eastAsia" w:ascii="Times New Roman" w:hAnsi="Times New Roman" w:eastAsia="宋体" w:cs="Times New Roman"/>
                      <w:b/>
                      <w:bCs w:val="0"/>
                      <w:color w:val="auto"/>
                      <w:sz w:val="21"/>
                      <w:szCs w:val="21"/>
                      <w:highlight w:val="none"/>
                      <w:u w:val="single"/>
                      <w:lang w:val="en-US" w:eastAsia="zh-CN"/>
                    </w:rPr>
                    <w:t>0.0026</w:t>
                  </w:r>
                  <w:r>
                    <w:rPr>
                      <w:rFonts w:hint="eastAsia" w:ascii="Times New Roman" w:hAnsi="Times New Roman" w:eastAsia="宋体" w:cs="Times New Roman"/>
                      <w:b/>
                      <w:bCs w:val="0"/>
                      <w:i w:val="0"/>
                      <w:color w:val="auto"/>
                      <w:kern w:val="0"/>
                      <w:sz w:val="21"/>
                      <w:szCs w:val="21"/>
                      <w:highlight w:val="none"/>
                      <w:u w:val="single"/>
                      <w:lang w:val="en-US" w:eastAsia="zh-CN" w:bidi="ar"/>
                    </w:rPr>
                    <w:t>(L)</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gridBefore w:val="1"/>
                <w:gridAfter w:val="1"/>
                <w:wBefore w:w="2" w:type="pct"/>
                <w:wAfter w:w="2" w:type="pct"/>
                <w:cantSplit/>
                <w:trHeight w:val="509" w:hRule="atLeast"/>
                <w:jc w:val="center"/>
              </w:trPr>
              <w:tc>
                <w:tcPr>
                  <w:tcW w:w="656" w:type="pct"/>
                  <w:vMerge w:val="continue"/>
                  <w:noWrap w:val="0"/>
                  <w:vAlign w:val="center"/>
                </w:tcPr>
                <w:p>
                  <w:pPr>
                    <w:tabs>
                      <w:tab w:val="center" w:pos="1440"/>
                    </w:tabs>
                    <w:spacing w:line="240" w:lineRule="exact"/>
                    <w:jc w:val="center"/>
                    <w:rPr>
                      <w:rFonts w:hint="default" w:ascii="Times New Roman" w:hAnsi="Times New Roman" w:eastAsia="宋体" w:cs="Times New Roman"/>
                      <w:b/>
                      <w:bCs w:val="0"/>
                      <w:i w:val="0"/>
                      <w:color w:val="auto"/>
                      <w:kern w:val="0"/>
                      <w:sz w:val="21"/>
                      <w:szCs w:val="21"/>
                      <w:highlight w:val="none"/>
                      <w:u w:val="single"/>
                      <w:lang w:val="en-US" w:eastAsia="zh-CN" w:bidi="ar"/>
                    </w:rPr>
                  </w:pPr>
                </w:p>
              </w:tc>
              <w:tc>
                <w:tcPr>
                  <w:tcW w:w="870" w:type="pct"/>
                  <w:gridSpan w:val="2"/>
                  <w:noWrap w:val="0"/>
                  <w:vAlign w:val="center"/>
                </w:tcPr>
                <w:p>
                  <w:pPr>
                    <w:keepNext w:val="0"/>
                    <w:keepLines w:val="0"/>
                    <w:widowControl/>
                    <w:suppressLineNumbers w:val="0"/>
                    <w:jc w:val="center"/>
                    <w:textAlignment w:val="center"/>
                    <w:rPr>
                      <w:rFonts w:hint="default" w:ascii="Times New Roman" w:hAnsi="Times New Roman" w:eastAsia="宋体" w:cs="Times New Roman"/>
                      <w:b/>
                      <w:bCs w:val="0"/>
                      <w:i w:val="0"/>
                      <w:color w:val="000000"/>
                      <w:kern w:val="0"/>
                      <w:sz w:val="21"/>
                      <w:szCs w:val="21"/>
                      <w:u w:val="single"/>
                      <w:lang w:val="en-US" w:eastAsia="zh-CN" w:bidi="ar"/>
                    </w:rPr>
                  </w:pPr>
                  <w:r>
                    <w:rPr>
                      <w:rFonts w:hint="default" w:ascii="Times New Roman" w:hAnsi="Times New Roman" w:eastAsia="宋体" w:cs="Times New Roman"/>
                      <w:b/>
                      <w:bCs w:val="0"/>
                      <w:color w:val="auto"/>
                      <w:sz w:val="21"/>
                      <w:szCs w:val="21"/>
                      <w:u w:val="single"/>
                      <w:lang w:eastAsia="zh-CN"/>
                    </w:rPr>
                    <w:t>1,2-二氯丙烷</w:t>
                  </w:r>
                </w:p>
              </w:tc>
              <w:tc>
                <w:tcPr>
                  <w:tcW w:w="610" w:type="pct"/>
                  <w:gridSpan w:val="2"/>
                  <w:noWrap w:val="0"/>
                  <w:vAlign w:val="center"/>
                </w:tcPr>
                <w:p>
                  <w:pPr>
                    <w:spacing w:line="240" w:lineRule="exact"/>
                    <w:jc w:val="center"/>
                    <w:rPr>
                      <w:rFonts w:hint="default" w:ascii="Times New Roman" w:hAnsi="Times New Roman" w:eastAsia="宋体" w:cs="Times New Roman"/>
                      <w:b/>
                      <w:bCs w:val="0"/>
                      <w:i w:val="0"/>
                      <w:color w:val="auto"/>
                      <w:kern w:val="0"/>
                      <w:sz w:val="21"/>
                      <w:szCs w:val="21"/>
                      <w:u w:val="single"/>
                      <w:lang w:val="en-US" w:eastAsia="zh-CN" w:bidi="ar"/>
                    </w:rPr>
                  </w:pPr>
                  <w:r>
                    <w:rPr>
                      <w:rFonts w:hint="default" w:ascii="Times New Roman" w:hAnsi="Times New Roman" w:eastAsia="宋体" w:cs="Times New Roman"/>
                      <w:b/>
                      <w:bCs w:val="0"/>
                      <w:i w:val="0"/>
                      <w:color w:val="auto"/>
                      <w:kern w:val="0"/>
                      <w:sz w:val="21"/>
                      <w:szCs w:val="21"/>
                      <w:u w:val="single"/>
                      <w:lang w:val="en-US" w:eastAsia="zh-CN" w:bidi="ar"/>
                    </w:rPr>
                    <w:t>mg/kg</w:t>
                  </w:r>
                </w:p>
              </w:tc>
              <w:tc>
                <w:tcPr>
                  <w:tcW w:w="952" w:type="pct"/>
                  <w:gridSpan w:val="2"/>
                  <w:noWrap w:val="0"/>
                  <w:vAlign w:val="center"/>
                </w:tcPr>
                <w:p>
                  <w:pPr>
                    <w:ind w:right="-108" w:rightChars="0"/>
                    <w:jc w:val="center"/>
                    <w:rPr>
                      <w:rFonts w:hint="default" w:ascii="Times New Roman" w:hAnsi="Times New Roman" w:eastAsia="宋体" w:cs="Times New Roman"/>
                      <w:b/>
                      <w:bCs w:val="0"/>
                      <w:color w:val="auto"/>
                      <w:sz w:val="21"/>
                      <w:szCs w:val="21"/>
                      <w:highlight w:val="none"/>
                      <w:u w:val="single"/>
                      <w:lang w:val="en-US" w:eastAsia="zh-CN"/>
                    </w:rPr>
                  </w:pPr>
                  <w:r>
                    <w:rPr>
                      <w:rFonts w:hint="eastAsia" w:ascii="Times New Roman" w:hAnsi="Times New Roman" w:eastAsia="宋体" w:cs="Times New Roman"/>
                      <w:b/>
                      <w:bCs w:val="0"/>
                      <w:color w:val="auto"/>
                      <w:sz w:val="21"/>
                      <w:szCs w:val="21"/>
                      <w:highlight w:val="none"/>
                      <w:u w:val="single"/>
                      <w:lang w:val="en-US" w:eastAsia="zh-CN"/>
                    </w:rPr>
                    <w:t>0.0019</w:t>
                  </w:r>
                  <w:r>
                    <w:rPr>
                      <w:rFonts w:hint="eastAsia" w:ascii="Times New Roman" w:hAnsi="Times New Roman" w:eastAsia="宋体" w:cs="Times New Roman"/>
                      <w:b/>
                      <w:bCs w:val="0"/>
                      <w:i w:val="0"/>
                      <w:color w:val="auto"/>
                      <w:kern w:val="0"/>
                      <w:sz w:val="21"/>
                      <w:szCs w:val="21"/>
                      <w:highlight w:val="none"/>
                      <w:u w:val="single"/>
                      <w:lang w:val="en-US" w:eastAsia="zh-CN" w:bidi="ar"/>
                    </w:rPr>
                    <w:t>(L)</w:t>
                  </w:r>
                </w:p>
              </w:tc>
              <w:tc>
                <w:tcPr>
                  <w:tcW w:w="952" w:type="pct"/>
                  <w:gridSpan w:val="2"/>
                  <w:noWrap w:val="0"/>
                  <w:vAlign w:val="center"/>
                </w:tcPr>
                <w:p>
                  <w:pPr>
                    <w:ind w:right="-108" w:rightChars="0"/>
                    <w:jc w:val="center"/>
                    <w:rPr>
                      <w:rFonts w:hint="eastAsia" w:ascii="Times New Roman" w:hAnsi="Times New Roman" w:eastAsia="宋体" w:cs="Times New Roman"/>
                      <w:b/>
                      <w:bCs w:val="0"/>
                      <w:color w:val="auto"/>
                      <w:sz w:val="21"/>
                      <w:szCs w:val="21"/>
                      <w:highlight w:val="none"/>
                      <w:u w:val="single"/>
                      <w:lang w:val="en-US" w:eastAsia="zh-CN" w:bidi="ar-SA"/>
                    </w:rPr>
                  </w:pPr>
                  <w:r>
                    <w:rPr>
                      <w:rFonts w:hint="eastAsia" w:ascii="Times New Roman" w:hAnsi="Times New Roman" w:eastAsia="宋体" w:cs="Times New Roman"/>
                      <w:b/>
                      <w:bCs w:val="0"/>
                      <w:color w:val="auto"/>
                      <w:sz w:val="21"/>
                      <w:szCs w:val="21"/>
                      <w:highlight w:val="none"/>
                      <w:u w:val="single"/>
                      <w:lang w:val="en-US" w:eastAsia="zh-CN"/>
                    </w:rPr>
                    <w:t>0.0019</w:t>
                  </w:r>
                  <w:r>
                    <w:rPr>
                      <w:rFonts w:hint="eastAsia" w:ascii="Times New Roman" w:hAnsi="Times New Roman" w:eastAsia="宋体" w:cs="Times New Roman"/>
                      <w:b/>
                      <w:bCs w:val="0"/>
                      <w:i w:val="0"/>
                      <w:color w:val="auto"/>
                      <w:kern w:val="0"/>
                      <w:sz w:val="21"/>
                      <w:szCs w:val="21"/>
                      <w:highlight w:val="none"/>
                      <w:u w:val="single"/>
                      <w:lang w:val="en-US" w:eastAsia="zh-CN" w:bidi="ar"/>
                    </w:rPr>
                    <w:t>(L)</w:t>
                  </w:r>
                </w:p>
              </w:tc>
              <w:tc>
                <w:tcPr>
                  <w:tcW w:w="952" w:type="pct"/>
                  <w:gridSpan w:val="2"/>
                  <w:noWrap w:val="0"/>
                  <w:vAlign w:val="center"/>
                </w:tcPr>
                <w:p>
                  <w:pPr>
                    <w:ind w:right="-108" w:rightChars="0"/>
                    <w:jc w:val="center"/>
                    <w:rPr>
                      <w:rFonts w:hint="eastAsia" w:ascii="Times New Roman" w:hAnsi="Times New Roman" w:eastAsia="宋体" w:cs="Times New Roman"/>
                      <w:b/>
                      <w:bCs w:val="0"/>
                      <w:color w:val="auto"/>
                      <w:sz w:val="21"/>
                      <w:szCs w:val="21"/>
                      <w:highlight w:val="none"/>
                      <w:u w:val="single"/>
                      <w:lang w:val="en-US" w:eastAsia="zh-CN" w:bidi="ar-SA"/>
                    </w:rPr>
                  </w:pPr>
                  <w:r>
                    <w:rPr>
                      <w:rFonts w:hint="eastAsia" w:ascii="Times New Roman" w:hAnsi="Times New Roman" w:eastAsia="宋体" w:cs="Times New Roman"/>
                      <w:b/>
                      <w:bCs w:val="0"/>
                      <w:color w:val="auto"/>
                      <w:sz w:val="21"/>
                      <w:szCs w:val="21"/>
                      <w:highlight w:val="none"/>
                      <w:u w:val="single"/>
                      <w:lang w:val="en-US" w:eastAsia="zh-CN"/>
                    </w:rPr>
                    <w:t>0.0019</w:t>
                  </w:r>
                  <w:r>
                    <w:rPr>
                      <w:rFonts w:hint="eastAsia" w:ascii="Times New Roman" w:hAnsi="Times New Roman" w:eastAsia="宋体" w:cs="Times New Roman"/>
                      <w:b/>
                      <w:bCs w:val="0"/>
                      <w:i w:val="0"/>
                      <w:color w:val="auto"/>
                      <w:kern w:val="0"/>
                      <w:sz w:val="21"/>
                      <w:szCs w:val="21"/>
                      <w:highlight w:val="none"/>
                      <w:u w:val="single"/>
                      <w:lang w:val="en-US" w:eastAsia="zh-CN" w:bidi="ar"/>
                    </w:rPr>
                    <w:t>(L)</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gridBefore w:val="1"/>
                <w:gridAfter w:val="1"/>
                <w:wBefore w:w="2" w:type="pct"/>
                <w:wAfter w:w="2" w:type="pct"/>
                <w:cantSplit/>
                <w:trHeight w:val="536" w:hRule="atLeast"/>
                <w:jc w:val="center"/>
              </w:trPr>
              <w:tc>
                <w:tcPr>
                  <w:tcW w:w="656" w:type="pct"/>
                  <w:vMerge w:val="continue"/>
                  <w:noWrap w:val="0"/>
                  <w:vAlign w:val="center"/>
                </w:tcPr>
                <w:p>
                  <w:pPr>
                    <w:tabs>
                      <w:tab w:val="center" w:pos="1440"/>
                    </w:tabs>
                    <w:spacing w:line="240" w:lineRule="exact"/>
                    <w:jc w:val="center"/>
                    <w:rPr>
                      <w:rFonts w:hint="default" w:ascii="Times New Roman" w:hAnsi="Times New Roman" w:eastAsia="宋体" w:cs="Times New Roman"/>
                      <w:b/>
                      <w:bCs w:val="0"/>
                      <w:i w:val="0"/>
                      <w:color w:val="auto"/>
                      <w:kern w:val="0"/>
                      <w:sz w:val="21"/>
                      <w:szCs w:val="21"/>
                      <w:highlight w:val="none"/>
                      <w:u w:val="single"/>
                      <w:lang w:val="en-US" w:eastAsia="zh-CN" w:bidi="ar"/>
                    </w:rPr>
                  </w:pPr>
                </w:p>
              </w:tc>
              <w:tc>
                <w:tcPr>
                  <w:tcW w:w="870" w:type="pct"/>
                  <w:gridSpan w:val="2"/>
                  <w:noWrap w:val="0"/>
                  <w:vAlign w:val="center"/>
                </w:tcPr>
                <w:p>
                  <w:pPr>
                    <w:widowControl/>
                    <w:jc w:val="center"/>
                    <w:rPr>
                      <w:rFonts w:hint="default" w:ascii="Times New Roman" w:hAnsi="Times New Roman" w:eastAsia="宋体" w:cs="Times New Roman"/>
                      <w:b/>
                      <w:bCs w:val="0"/>
                      <w:i w:val="0"/>
                      <w:color w:val="auto"/>
                      <w:kern w:val="0"/>
                      <w:sz w:val="21"/>
                      <w:szCs w:val="21"/>
                      <w:u w:val="single"/>
                      <w:lang w:val="en-US" w:eastAsia="zh-CN" w:bidi="ar"/>
                    </w:rPr>
                  </w:pPr>
                  <w:r>
                    <w:rPr>
                      <w:rFonts w:hint="default" w:ascii="Times New Roman" w:hAnsi="Times New Roman" w:eastAsia="宋体" w:cs="Times New Roman"/>
                      <w:b/>
                      <w:bCs w:val="0"/>
                      <w:color w:val="auto"/>
                      <w:sz w:val="21"/>
                      <w:szCs w:val="21"/>
                      <w:u w:val="single"/>
                      <w:lang w:eastAsia="zh-CN"/>
                    </w:rPr>
                    <w:t>1,1,1,2-四氯乙烷</w:t>
                  </w:r>
                </w:p>
              </w:tc>
              <w:tc>
                <w:tcPr>
                  <w:tcW w:w="610" w:type="pct"/>
                  <w:gridSpan w:val="2"/>
                  <w:noWrap w:val="0"/>
                  <w:vAlign w:val="center"/>
                </w:tcPr>
                <w:p>
                  <w:pPr>
                    <w:spacing w:line="240" w:lineRule="exact"/>
                    <w:jc w:val="center"/>
                    <w:rPr>
                      <w:rFonts w:hint="default" w:ascii="Times New Roman" w:hAnsi="Times New Roman" w:eastAsia="宋体" w:cs="Times New Roman"/>
                      <w:b/>
                      <w:bCs w:val="0"/>
                      <w:i w:val="0"/>
                      <w:color w:val="auto"/>
                      <w:kern w:val="0"/>
                      <w:sz w:val="21"/>
                      <w:szCs w:val="21"/>
                      <w:u w:val="single"/>
                      <w:lang w:val="en-US" w:eastAsia="zh-CN" w:bidi="ar"/>
                    </w:rPr>
                  </w:pPr>
                  <w:r>
                    <w:rPr>
                      <w:rFonts w:hint="default" w:ascii="Times New Roman" w:hAnsi="Times New Roman" w:eastAsia="宋体" w:cs="Times New Roman"/>
                      <w:b/>
                      <w:bCs w:val="0"/>
                      <w:i w:val="0"/>
                      <w:color w:val="auto"/>
                      <w:kern w:val="0"/>
                      <w:sz w:val="21"/>
                      <w:szCs w:val="21"/>
                      <w:u w:val="single"/>
                      <w:lang w:val="en-US" w:eastAsia="zh-CN" w:bidi="ar"/>
                    </w:rPr>
                    <w:t>mg/kg</w:t>
                  </w:r>
                </w:p>
              </w:tc>
              <w:tc>
                <w:tcPr>
                  <w:tcW w:w="952" w:type="pct"/>
                  <w:gridSpan w:val="2"/>
                  <w:noWrap w:val="0"/>
                  <w:vAlign w:val="center"/>
                </w:tcPr>
                <w:p>
                  <w:pPr>
                    <w:ind w:right="-108" w:rightChars="0"/>
                    <w:jc w:val="center"/>
                    <w:rPr>
                      <w:rFonts w:hint="default" w:ascii="Times New Roman" w:hAnsi="Times New Roman" w:eastAsia="宋体" w:cs="Times New Roman"/>
                      <w:b/>
                      <w:bCs w:val="0"/>
                      <w:color w:val="auto"/>
                      <w:sz w:val="21"/>
                      <w:szCs w:val="21"/>
                      <w:highlight w:val="none"/>
                      <w:u w:val="single"/>
                      <w:lang w:val="en-US" w:eastAsia="zh-CN"/>
                    </w:rPr>
                  </w:pPr>
                  <w:r>
                    <w:rPr>
                      <w:rFonts w:hint="eastAsia" w:ascii="Times New Roman" w:hAnsi="Times New Roman" w:eastAsia="宋体" w:cs="Times New Roman"/>
                      <w:b/>
                      <w:bCs w:val="0"/>
                      <w:color w:val="auto"/>
                      <w:sz w:val="21"/>
                      <w:szCs w:val="21"/>
                      <w:highlight w:val="none"/>
                      <w:u w:val="single"/>
                      <w:lang w:val="en-US" w:eastAsia="zh-CN"/>
                    </w:rPr>
                    <w:t>0.0010</w:t>
                  </w:r>
                  <w:r>
                    <w:rPr>
                      <w:rFonts w:hint="eastAsia" w:ascii="Times New Roman" w:hAnsi="Times New Roman" w:eastAsia="宋体" w:cs="Times New Roman"/>
                      <w:b/>
                      <w:bCs w:val="0"/>
                      <w:i w:val="0"/>
                      <w:color w:val="auto"/>
                      <w:kern w:val="0"/>
                      <w:sz w:val="21"/>
                      <w:szCs w:val="21"/>
                      <w:highlight w:val="none"/>
                      <w:u w:val="single"/>
                      <w:lang w:val="en-US" w:eastAsia="zh-CN" w:bidi="ar"/>
                    </w:rPr>
                    <w:t>(L)</w:t>
                  </w:r>
                </w:p>
              </w:tc>
              <w:tc>
                <w:tcPr>
                  <w:tcW w:w="952" w:type="pct"/>
                  <w:gridSpan w:val="2"/>
                  <w:noWrap w:val="0"/>
                  <w:vAlign w:val="center"/>
                </w:tcPr>
                <w:p>
                  <w:pPr>
                    <w:ind w:right="-108" w:rightChars="0"/>
                    <w:jc w:val="center"/>
                    <w:rPr>
                      <w:rFonts w:hint="eastAsia" w:ascii="Times New Roman" w:hAnsi="Times New Roman" w:eastAsia="宋体" w:cs="Times New Roman"/>
                      <w:b/>
                      <w:bCs w:val="0"/>
                      <w:color w:val="auto"/>
                      <w:sz w:val="21"/>
                      <w:szCs w:val="21"/>
                      <w:highlight w:val="none"/>
                      <w:u w:val="single"/>
                      <w:lang w:val="en-US" w:eastAsia="zh-CN" w:bidi="ar-SA"/>
                    </w:rPr>
                  </w:pPr>
                  <w:r>
                    <w:rPr>
                      <w:rFonts w:hint="eastAsia" w:ascii="Times New Roman" w:hAnsi="Times New Roman" w:eastAsia="宋体" w:cs="Times New Roman"/>
                      <w:b/>
                      <w:bCs w:val="0"/>
                      <w:color w:val="auto"/>
                      <w:sz w:val="21"/>
                      <w:szCs w:val="21"/>
                      <w:highlight w:val="none"/>
                      <w:u w:val="single"/>
                      <w:lang w:val="en-US" w:eastAsia="zh-CN"/>
                    </w:rPr>
                    <w:t>0.0010</w:t>
                  </w:r>
                  <w:r>
                    <w:rPr>
                      <w:rFonts w:hint="eastAsia" w:ascii="Times New Roman" w:hAnsi="Times New Roman" w:eastAsia="宋体" w:cs="Times New Roman"/>
                      <w:b/>
                      <w:bCs w:val="0"/>
                      <w:i w:val="0"/>
                      <w:color w:val="auto"/>
                      <w:kern w:val="0"/>
                      <w:sz w:val="21"/>
                      <w:szCs w:val="21"/>
                      <w:highlight w:val="none"/>
                      <w:u w:val="single"/>
                      <w:lang w:val="en-US" w:eastAsia="zh-CN" w:bidi="ar"/>
                    </w:rPr>
                    <w:t>(L)</w:t>
                  </w:r>
                </w:p>
              </w:tc>
              <w:tc>
                <w:tcPr>
                  <w:tcW w:w="952" w:type="pct"/>
                  <w:gridSpan w:val="2"/>
                  <w:noWrap w:val="0"/>
                  <w:vAlign w:val="center"/>
                </w:tcPr>
                <w:p>
                  <w:pPr>
                    <w:ind w:right="-108" w:rightChars="0"/>
                    <w:jc w:val="center"/>
                    <w:rPr>
                      <w:rFonts w:hint="eastAsia" w:ascii="Times New Roman" w:hAnsi="Times New Roman" w:eastAsia="宋体" w:cs="Times New Roman"/>
                      <w:b/>
                      <w:bCs w:val="0"/>
                      <w:color w:val="auto"/>
                      <w:sz w:val="21"/>
                      <w:szCs w:val="21"/>
                      <w:highlight w:val="none"/>
                      <w:u w:val="single"/>
                      <w:lang w:val="en-US" w:eastAsia="zh-CN" w:bidi="ar-SA"/>
                    </w:rPr>
                  </w:pPr>
                  <w:r>
                    <w:rPr>
                      <w:rFonts w:hint="eastAsia" w:ascii="Times New Roman" w:hAnsi="Times New Roman" w:eastAsia="宋体" w:cs="Times New Roman"/>
                      <w:b/>
                      <w:bCs w:val="0"/>
                      <w:color w:val="auto"/>
                      <w:sz w:val="21"/>
                      <w:szCs w:val="21"/>
                      <w:highlight w:val="none"/>
                      <w:u w:val="single"/>
                      <w:lang w:val="en-US" w:eastAsia="zh-CN"/>
                    </w:rPr>
                    <w:t>0.0010</w:t>
                  </w:r>
                  <w:r>
                    <w:rPr>
                      <w:rFonts w:hint="eastAsia" w:ascii="Times New Roman" w:hAnsi="Times New Roman" w:eastAsia="宋体" w:cs="Times New Roman"/>
                      <w:b/>
                      <w:bCs w:val="0"/>
                      <w:i w:val="0"/>
                      <w:color w:val="auto"/>
                      <w:kern w:val="0"/>
                      <w:sz w:val="21"/>
                      <w:szCs w:val="21"/>
                      <w:highlight w:val="none"/>
                      <w:u w:val="single"/>
                      <w:lang w:val="en-US" w:eastAsia="zh-CN" w:bidi="ar"/>
                    </w:rPr>
                    <w:t>(L)</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gridBefore w:val="1"/>
                <w:gridAfter w:val="1"/>
                <w:wBefore w:w="2" w:type="pct"/>
                <w:wAfter w:w="2" w:type="pct"/>
                <w:cantSplit/>
                <w:trHeight w:val="536" w:hRule="atLeast"/>
                <w:jc w:val="center"/>
              </w:trPr>
              <w:tc>
                <w:tcPr>
                  <w:tcW w:w="656" w:type="pct"/>
                  <w:vMerge w:val="continue"/>
                  <w:noWrap w:val="0"/>
                  <w:vAlign w:val="center"/>
                </w:tcPr>
                <w:p>
                  <w:pPr>
                    <w:tabs>
                      <w:tab w:val="center" w:pos="1440"/>
                    </w:tabs>
                    <w:spacing w:line="240" w:lineRule="exact"/>
                    <w:jc w:val="center"/>
                    <w:rPr>
                      <w:rFonts w:hint="default" w:ascii="Times New Roman" w:hAnsi="Times New Roman" w:eastAsia="宋体" w:cs="Times New Roman"/>
                      <w:b/>
                      <w:bCs w:val="0"/>
                      <w:i w:val="0"/>
                      <w:color w:val="auto"/>
                      <w:kern w:val="0"/>
                      <w:sz w:val="21"/>
                      <w:szCs w:val="21"/>
                      <w:highlight w:val="none"/>
                      <w:u w:val="single"/>
                      <w:lang w:val="en-US" w:eastAsia="zh-CN" w:bidi="ar"/>
                    </w:rPr>
                  </w:pPr>
                </w:p>
              </w:tc>
              <w:tc>
                <w:tcPr>
                  <w:tcW w:w="870" w:type="pct"/>
                  <w:gridSpan w:val="2"/>
                  <w:noWrap w:val="0"/>
                  <w:vAlign w:val="center"/>
                </w:tcPr>
                <w:p>
                  <w:pPr>
                    <w:keepNext w:val="0"/>
                    <w:keepLines w:val="0"/>
                    <w:widowControl/>
                    <w:suppressLineNumbers w:val="0"/>
                    <w:jc w:val="center"/>
                    <w:textAlignment w:val="center"/>
                    <w:rPr>
                      <w:rFonts w:hint="default" w:ascii="Times New Roman" w:hAnsi="Times New Roman" w:eastAsia="宋体" w:cs="Times New Roman"/>
                      <w:b/>
                      <w:bCs w:val="0"/>
                      <w:i w:val="0"/>
                      <w:color w:val="000000"/>
                      <w:kern w:val="0"/>
                      <w:sz w:val="21"/>
                      <w:szCs w:val="21"/>
                      <w:u w:val="single"/>
                      <w:lang w:val="en-US" w:eastAsia="zh-CN" w:bidi="ar"/>
                    </w:rPr>
                  </w:pPr>
                  <w:r>
                    <w:rPr>
                      <w:rFonts w:hint="default" w:ascii="Times New Roman" w:hAnsi="Times New Roman" w:eastAsia="宋体" w:cs="Times New Roman"/>
                      <w:b/>
                      <w:bCs w:val="0"/>
                      <w:color w:val="auto"/>
                      <w:sz w:val="21"/>
                      <w:szCs w:val="21"/>
                      <w:u w:val="single"/>
                      <w:lang w:eastAsia="zh-CN"/>
                    </w:rPr>
                    <w:t>1,1,2,2-四氯乙烷</w:t>
                  </w:r>
                </w:p>
              </w:tc>
              <w:tc>
                <w:tcPr>
                  <w:tcW w:w="610" w:type="pct"/>
                  <w:gridSpan w:val="2"/>
                  <w:noWrap w:val="0"/>
                  <w:vAlign w:val="center"/>
                </w:tcPr>
                <w:p>
                  <w:pPr>
                    <w:spacing w:line="240" w:lineRule="exact"/>
                    <w:jc w:val="center"/>
                    <w:rPr>
                      <w:rFonts w:hint="default" w:ascii="Times New Roman" w:hAnsi="Times New Roman" w:eastAsia="宋体" w:cs="Times New Roman"/>
                      <w:b/>
                      <w:bCs w:val="0"/>
                      <w:i w:val="0"/>
                      <w:color w:val="auto"/>
                      <w:kern w:val="0"/>
                      <w:sz w:val="21"/>
                      <w:szCs w:val="21"/>
                      <w:u w:val="single"/>
                      <w:lang w:val="en-US" w:eastAsia="zh-CN" w:bidi="ar"/>
                    </w:rPr>
                  </w:pPr>
                  <w:r>
                    <w:rPr>
                      <w:rFonts w:hint="default" w:ascii="Times New Roman" w:hAnsi="Times New Roman" w:eastAsia="宋体" w:cs="Times New Roman"/>
                      <w:b/>
                      <w:bCs w:val="0"/>
                      <w:i w:val="0"/>
                      <w:color w:val="auto"/>
                      <w:kern w:val="0"/>
                      <w:sz w:val="21"/>
                      <w:szCs w:val="21"/>
                      <w:u w:val="single"/>
                      <w:lang w:val="en-US" w:eastAsia="zh-CN" w:bidi="ar"/>
                    </w:rPr>
                    <w:t>mg/kg</w:t>
                  </w:r>
                </w:p>
              </w:tc>
              <w:tc>
                <w:tcPr>
                  <w:tcW w:w="952" w:type="pct"/>
                  <w:gridSpan w:val="2"/>
                  <w:noWrap w:val="0"/>
                  <w:vAlign w:val="center"/>
                </w:tcPr>
                <w:p>
                  <w:pPr>
                    <w:ind w:right="-108" w:rightChars="0"/>
                    <w:jc w:val="center"/>
                    <w:rPr>
                      <w:rFonts w:hint="default" w:ascii="Times New Roman" w:hAnsi="Times New Roman" w:eastAsia="宋体" w:cs="Times New Roman"/>
                      <w:b/>
                      <w:bCs w:val="0"/>
                      <w:color w:val="auto"/>
                      <w:sz w:val="21"/>
                      <w:szCs w:val="21"/>
                      <w:highlight w:val="none"/>
                      <w:u w:val="single"/>
                      <w:lang w:val="en-US" w:eastAsia="zh-CN"/>
                    </w:rPr>
                  </w:pPr>
                  <w:r>
                    <w:rPr>
                      <w:rFonts w:hint="eastAsia" w:ascii="Times New Roman" w:hAnsi="Times New Roman" w:eastAsia="宋体" w:cs="Times New Roman"/>
                      <w:b/>
                      <w:bCs w:val="0"/>
                      <w:color w:val="auto"/>
                      <w:sz w:val="21"/>
                      <w:szCs w:val="21"/>
                      <w:highlight w:val="none"/>
                      <w:u w:val="single"/>
                      <w:lang w:val="en-US" w:eastAsia="zh-CN"/>
                    </w:rPr>
                    <w:t>0.0010</w:t>
                  </w:r>
                  <w:r>
                    <w:rPr>
                      <w:rFonts w:hint="eastAsia" w:ascii="Times New Roman" w:hAnsi="Times New Roman" w:eastAsia="宋体" w:cs="Times New Roman"/>
                      <w:b/>
                      <w:bCs w:val="0"/>
                      <w:i w:val="0"/>
                      <w:color w:val="auto"/>
                      <w:kern w:val="0"/>
                      <w:sz w:val="21"/>
                      <w:szCs w:val="21"/>
                      <w:highlight w:val="none"/>
                      <w:u w:val="single"/>
                      <w:lang w:val="en-US" w:eastAsia="zh-CN" w:bidi="ar"/>
                    </w:rPr>
                    <w:t>(L)</w:t>
                  </w:r>
                </w:p>
              </w:tc>
              <w:tc>
                <w:tcPr>
                  <w:tcW w:w="952" w:type="pct"/>
                  <w:gridSpan w:val="2"/>
                  <w:noWrap w:val="0"/>
                  <w:vAlign w:val="center"/>
                </w:tcPr>
                <w:p>
                  <w:pPr>
                    <w:ind w:right="-108" w:rightChars="0"/>
                    <w:jc w:val="center"/>
                    <w:rPr>
                      <w:rFonts w:hint="eastAsia" w:ascii="Times New Roman" w:hAnsi="Times New Roman" w:eastAsia="宋体" w:cs="Times New Roman"/>
                      <w:b/>
                      <w:bCs w:val="0"/>
                      <w:color w:val="auto"/>
                      <w:sz w:val="21"/>
                      <w:szCs w:val="21"/>
                      <w:highlight w:val="none"/>
                      <w:u w:val="single"/>
                      <w:lang w:val="en-US" w:eastAsia="zh-CN" w:bidi="ar-SA"/>
                    </w:rPr>
                  </w:pPr>
                  <w:r>
                    <w:rPr>
                      <w:rFonts w:hint="eastAsia" w:ascii="Times New Roman" w:hAnsi="Times New Roman" w:eastAsia="宋体" w:cs="Times New Roman"/>
                      <w:b/>
                      <w:bCs w:val="0"/>
                      <w:color w:val="auto"/>
                      <w:sz w:val="21"/>
                      <w:szCs w:val="21"/>
                      <w:highlight w:val="none"/>
                      <w:u w:val="single"/>
                      <w:lang w:val="en-US" w:eastAsia="zh-CN"/>
                    </w:rPr>
                    <w:t>0.0010</w:t>
                  </w:r>
                  <w:r>
                    <w:rPr>
                      <w:rFonts w:hint="eastAsia" w:ascii="Times New Roman" w:hAnsi="Times New Roman" w:eastAsia="宋体" w:cs="Times New Roman"/>
                      <w:b/>
                      <w:bCs w:val="0"/>
                      <w:i w:val="0"/>
                      <w:color w:val="auto"/>
                      <w:kern w:val="0"/>
                      <w:sz w:val="21"/>
                      <w:szCs w:val="21"/>
                      <w:highlight w:val="none"/>
                      <w:u w:val="single"/>
                      <w:lang w:val="en-US" w:eastAsia="zh-CN" w:bidi="ar"/>
                    </w:rPr>
                    <w:t>(L)</w:t>
                  </w:r>
                </w:p>
              </w:tc>
              <w:tc>
                <w:tcPr>
                  <w:tcW w:w="952" w:type="pct"/>
                  <w:gridSpan w:val="2"/>
                  <w:noWrap w:val="0"/>
                  <w:vAlign w:val="center"/>
                </w:tcPr>
                <w:p>
                  <w:pPr>
                    <w:ind w:right="-108" w:rightChars="0"/>
                    <w:jc w:val="center"/>
                    <w:rPr>
                      <w:rFonts w:hint="eastAsia" w:ascii="Times New Roman" w:hAnsi="Times New Roman" w:eastAsia="宋体" w:cs="Times New Roman"/>
                      <w:b/>
                      <w:bCs w:val="0"/>
                      <w:color w:val="auto"/>
                      <w:sz w:val="21"/>
                      <w:szCs w:val="21"/>
                      <w:highlight w:val="none"/>
                      <w:u w:val="single"/>
                      <w:lang w:val="en-US" w:eastAsia="zh-CN" w:bidi="ar-SA"/>
                    </w:rPr>
                  </w:pPr>
                  <w:r>
                    <w:rPr>
                      <w:rFonts w:hint="eastAsia" w:ascii="Times New Roman" w:hAnsi="Times New Roman" w:eastAsia="宋体" w:cs="Times New Roman"/>
                      <w:b/>
                      <w:bCs w:val="0"/>
                      <w:color w:val="auto"/>
                      <w:sz w:val="21"/>
                      <w:szCs w:val="21"/>
                      <w:highlight w:val="none"/>
                      <w:u w:val="single"/>
                      <w:lang w:val="en-US" w:eastAsia="zh-CN"/>
                    </w:rPr>
                    <w:t>0.0010</w:t>
                  </w:r>
                  <w:r>
                    <w:rPr>
                      <w:rFonts w:hint="eastAsia" w:ascii="Times New Roman" w:hAnsi="Times New Roman" w:eastAsia="宋体" w:cs="Times New Roman"/>
                      <w:b/>
                      <w:bCs w:val="0"/>
                      <w:i w:val="0"/>
                      <w:color w:val="auto"/>
                      <w:kern w:val="0"/>
                      <w:sz w:val="21"/>
                      <w:szCs w:val="21"/>
                      <w:highlight w:val="none"/>
                      <w:u w:val="single"/>
                      <w:lang w:val="en-US" w:eastAsia="zh-CN" w:bidi="ar"/>
                    </w:rPr>
                    <w:t>(L)</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gridBefore w:val="1"/>
                <w:gridAfter w:val="1"/>
                <w:wBefore w:w="2" w:type="pct"/>
                <w:wAfter w:w="2" w:type="pct"/>
                <w:cantSplit/>
                <w:trHeight w:val="509" w:hRule="atLeast"/>
                <w:jc w:val="center"/>
              </w:trPr>
              <w:tc>
                <w:tcPr>
                  <w:tcW w:w="656" w:type="pct"/>
                  <w:vMerge w:val="continue"/>
                  <w:noWrap w:val="0"/>
                  <w:vAlign w:val="center"/>
                </w:tcPr>
                <w:p>
                  <w:pPr>
                    <w:tabs>
                      <w:tab w:val="center" w:pos="1440"/>
                    </w:tabs>
                    <w:spacing w:line="240" w:lineRule="exact"/>
                    <w:jc w:val="center"/>
                    <w:rPr>
                      <w:rFonts w:hint="default" w:ascii="Times New Roman" w:hAnsi="Times New Roman" w:eastAsia="宋体" w:cs="Times New Roman"/>
                      <w:b/>
                      <w:bCs w:val="0"/>
                      <w:i w:val="0"/>
                      <w:color w:val="auto"/>
                      <w:kern w:val="0"/>
                      <w:sz w:val="21"/>
                      <w:szCs w:val="21"/>
                      <w:highlight w:val="none"/>
                      <w:u w:val="single"/>
                      <w:lang w:val="en-US" w:eastAsia="zh-CN" w:bidi="ar"/>
                    </w:rPr>
                  </w:pPr>
                </w:p>
              </w:tc>
              <w:tc>
                <w:tcPr>
                  <w:tcW w:w="870" w:type="pct"/>
                  <w:gridSpan w:val="2"/>
                  <w:noWrap w:val="0"/>
                  <w:vAlign w:val="center"/>
                </w:tcPr>
                <w:p>
                  <w:pPr>
                    <w:keepNext w:val="0"/>
                    <w:keepLines w:val="0"/>
                    <w:widowControl/>
                    <w:suppressLineNumbers w:val="0"/>
                    <w:jc w:val="center"/>
                    <w:textAlignment w:val="center"/>
                    <w:rPr>
                      <w:rFonts w:hint="default" w:ascii="Times New Roman" w:hAnsi="Times New Roman" w:eastAsia="宋体" w:cs="Times New Roman"/>
                      <w:b/>
                      <w:bCs w:val="0"/>
                      <w:i w:val="0"/>
                      <w:color w:val="000000"/>
                      <w:kern w:val="0"/>
                      <w:sz w:val="21"/>
                      <w:szCs w:val="21"/>
                      <w:u w:val="single"/>
                      <w:lang w:val="en-US" w:eastAsia="zh-CN" w:bidi="ar"/>
                    </w:rPr>
                  </w:pPr>
                  <w:r>
                    <w:rPr>
                      <w:rFonts w:hint="default" w:ascii="Times New Roman" w:hAnsi="Times New Roman" w:eastAsia="宋体" w:cs="Times New Roman"/>
                      <w:b/>
                      <w:bCs w:val="0"/>
                      <w:color w:val="auto"/>
                      <w:sz w:val="21"/>
                      <w:szCs w:val="21"/>
                      <w:u w:val="single"/>
                      <w:lang w:eastAsia="zh-CN"/>
                    </w:rPr>
                    <w:t>四氯乙烯</w:t>
                  </w:r>
                </w:p>
              </w:tc>
              <w:tc>
                <w:tcPr>
                  <w:tcW w:w="610" w:type="pct"/>
                  <w:gridSpan w:val="2"/>
                  <w:noWrap w:val="0"/>
                  <w:vAlign w:val="center"/>
                </w:tcPr>
                <w:p>
                  <w:pPr>
                    <w:spacing w:line="240" w:lineRule="exact"/>
                    <w:jc w:val="center"/>
                    <w:rPr>
                      <w:rFonts w:hint="default" w:ascii="Times New Roman" w:hAnsi="Times New Roman" w:eastAsia="宋体" w:cs="Times New Roman"/>
                      <w:b/>
                      <w:bCs w:val="0"/>
                      <w:i w:val="0"/>
                      <w:color w:val="auto"/>
                      <w:kern w:val="0"/>
                      <w:sz w:val="21"/>
                      <w:szCs w:val="21"/>
                      <w:u w:val="single"/>
                      <w:lang w:val="en-US" w:eastAsia="zh-CN" w:bidi="ar"/>
                    </w:rPr>
                  </w:pPr>
                  <w:r>
                    <w:rPr>
                      <w:rFonts w:hint="default" w:ascii="Times New Roman" w:hAnsi="Times New Roman" w:eastAsia="宋体" w:cs="Times New Roman"/>
                      <w:b/>
                      <w:bCs w:val="0"/>
                      <w:i w:val="0"/>
                      <w:color w:val="auto"/>
                      <w:kern w:val="0"/>
                      <w:sz w:val="21"/>
                      <w:szCs w:val="21"/>
                      <w:u w:val="single"/>
                      <w:lang w:val="en-US" w:eastAsia="zh-CN" w:bidi="ar"/>
                    </w:rPr>
                    <w:t>mg/kg</w:t>
                  </w:r>
                </w:p>
              </w:tc>
              <w:tc>
                <w:tcPr>
                  <w:tcW w:w="952" w:type="pct"/>
                  <w:gridSpan w:val="2"/>
                  <w:noWrap w:val="0"/>
                  <w:vAlign w:val="center"/>
                </w:tcPr>
                <w:p>
                  <w:pPr>
                    <w:ind w:right="-108" w:rightChars="0"/>
                    <w:jc w:val="center"/>
                    <w:rPr>
                      <w:rFonts w:hint="default" w:ascii="Times New Roman" w:hAnsi="Times New Roman" w:eastAsia="宋体" w:cs="Times New Roman"/>
                      <w:b/>
                      <w:bCs w:val="0"/>
                      <w:color w:val="auto"/>
                      <w:sz w:val="21"/>
                      <w:szCs w:val="21"/>
                      <w:highlight w:val="none"/>
                      <w:u w:val="single"/>
                      <w:lang w:val="en-US" w:eastAsia="zh-CN"/>
                    </w:rPr>
                  </w:pPr>
                  <w:r>
                    <w:rPr>
                      <w:rFonts w:hint="eastAsia" w:ascii="Times New Roman" w:hAnsi="Times New Roman" w:eastAsia="宋体" w:cs="Times New Roman"/>
                      <w:b/>
                      <w:bCs w:val="0"/>
                      <w:color w:val="auto"/>
                      <w:sz w:val="21"/>
                      <w:szCs w:val="21"/>
                      <w:highlight w:val="none"/>
                      <w:u w:val="single"/>
                      <w:lang w:val="en-US" w:eastAsia="zh-CN"/>
                    </w:rPr>
                    <w:t>0.0008</w:t>
                  </w:r>
                  <w:r>
                    <w:rPr>
                      <w:rFonts w:hint="eastAsia" w:ascii="Times New Roman" w:hAnsi="Times New Roman" w:eastAsia="宋体" w:cs="Times New Roman"/>
                      <w:b/>
                      <w:bCs w:val="0"/>
                      <w:i w:val="0"/>
                      <w:color w:val="auto"/>
                      <w:kern w:val="0"/>
                      <w:sz w:val="21"/>
                      <w:szCs w:val="21"/>
                      <w:highlight w:val="none"/>
                      <w:u w:val="single"/>
                      <w:lang w:val="en-US" w:eastAsia="zh-CN" w:bidi="ar"/>
                    </w:rPr>
                    <w:t>(L)</w:t>
                  </w:r>
                </w:p>
              </w:tc>
              <w:tc>
                <w:tcPr>
                  <w:tcW w:w="952" w:type="pct"/>
                  <w:gridSpan w:val="2"/>
                  <w:noWrap w:val="0"/>
                  <w:vAlign w:val="center"/>
                </w:tcPr>
                <w:p>
                  <w:pPr>
                    <w:ind w:right="-108" w:rightChars="0"/>
                    <w:jc w:val="center"/>
                    <w:rPr>
                      <w:rFonts w:hint="eastAsia" w:ascii="Times New Roman" w:hAnsi="Times New Roman" w:eastAsia="宋体" w:cs="Times New Roman"/>
                      <w:b/>
                      <w:bCs w:val="0"/>
                      <w:color w:val="auto"/>
                      <w:sz w:val="21"/>
                      <w:szCs w:val="21"/>
                      <w:highlight w:val="none"/>
                      <w:u w:val="single"/>
                      <w:lang w:val="en-US" w:eastAsia="zh-CN" w:bidi="ar-SA"/>
                    </w:rPr>
                  </w:pPr>
                  <w:r>
                    <w:rPr>
                      <w:rFonts w:hint="eastAsia" w:ascii="Times New Roman" w:hAnsi="Times New Roman" w:eastAsia="宋体" w:cs="Times New Roman"/>
                      <w:b/>
                      <w:bCs w:val="0"/>
                      <w:color w:val="auto"/>
                      <w:sz w:val="21"/>
                      <w:szCs w:val="21"/>
                      <w:highlight w:val="none"/>
                      <w:u w:val="single"/>
                      <w:lang w:val="en-US" w:eastAsia="zh-CN"/>
                    </w:rPr>
                    <w:t>0.0008</w:t>
                  </w:r>
                  <w:r>
                    <w:rPr>
                      <w:rFonts w:hint="eastAsia" w:ascii="Times New Roman" w:hAnsi="Times New Roman" w:eastAsia="宋体" w:cs="Times New Roman"/>
                      <w:b/>
                      <w:bCs w:val="0"/>
                      <w:i w:val="0"/>
                      <w:color w:val="auto"/>
                      <w:kern w:val="0"/>
                      <w:sz w:val="21"/>
                      <w:szCs w:val="21"/>
                      <w:highlight w:val="none"/>
                      <w:u w:val="single"/>
                      <w:lang w:val="en-US" w:eastAsia="zh-CN" w:bidi="ar"/>
                    </w:rPr>
                    <w:t>(L)</w:t>
                  </w:r>
                </w:p>
              </w:tc>
              <w:tc>
                <w:tcPr>
                  <w:tcW w:w="952" w:type="pct"/>
                  <w:gridSpan w:val="2"/>
                  <w:noWrap w:val="0"/>
                  <w:vAlign w:val="center"/>
                </w:tcPr>
                <w:p>
                  <w:pPr>
                    <w:ind w:right="-108" w:rightChars="0"/>
                    <w:jc w:val="center"/>
                    <w:rPr>
                      <w:rFonts w:hint="eastAsia" w:ascii="Times New Roman" w:hAnsi="Times New Roman" w:eastAsia="宋体" w:cs="Times New Roman"/>
                      <w:b/>
                      <w:bCs w:val="0"/>
                      <w:color w:val="auto"/>
                      <w:sz w:val="21"/>
                      <w:szCs w:val="21"/>
                      <w:highlight w:val="none"/>
                      <w:u w:val="single"/>
                      <w:lang w:val="en-US" w:eastAsia="zh-CN" w:bidi="ar-SA"/>
                    </w:rPr>
                  </w:pPr>
                  <w:r>
                    <w:rPr>
                      <w:rFonts w:hint="eastAsia" w:ascii="Times New Roman" w:hAnsi="Times New Roman" w:eastAsia="宋体" w:cs="Times New Roman"/>
                      <w:b/>
                      <w:bCs w:val="0"/>
                      <w:color w:val="auto"/>
                      <w:sz w:val="21"/>
                      <w:szCs w:val="21"/>
                      <w:highlight w:val="none"/>
                      <w:u w:val="single"/>
                      <w:lang w:val="en-US" w:eastAsia="zh-CN"/>
                    </w:rPr>
                    <w:t>0.0008</w:t>
                  </w:r>
                  <w:r>
                    <w:rPr>
                      <w:rFonts w:hint="eastAsia" w:ascii="Times New Roman" w:hAnsi="Times New Roman" w:eastAsia="宋体" w:cs="Times New Roman"/>
                      <w:b/>
                      <w:bCs w:val="0"/>
                      <w:i w:val="0"/>
                      <w:color w:val="auto"/>
                      <w:kern w:val="0"/>
                      <w:sz w:val="21"/>
                      <w:szCs w:val="21"/>
                      <w:highlight w:val="none"/>
                      <w:u w:val="single"/>
                      <w:lang w:val="en-US" w:eastAsia="zh-CN" w:bidi="ar"/>
                    </w:rPr>
                    <w:t>(L)</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gridBefore w:val="1"/>
                <w:gridAfter w:val="1"/>
                <w:wBefore w:w="2" w:type="pct"/>
                <w:wAfter w:w="2" w:type="pct"/>
                <w:cantSplit/>
                <w:trHeight w:val="509" w:hRule="atLeast"/>
                <w:jc w:val="center"/>
              </w:trPr>
              <w:tc>
                <w:tcPr>
                  <w:tcW w:w="656" w:type="pct"/>
                  <w:vMerge w:val="continue"/>
                  <w:noWrap w:val="0"/>
                  <w:vAlign w:val="center"/>
                </w:tcPr>
                <w:p>
                  <w:pPr>
                    <w:tabs>
                      <w:tab w:val="center" w:pos="1440"/>
                    </w:tabs>
                    <w:spacing w:line="240" w:lineRule="exact"/>
                    <w:jc w:val="center"/>
                    <w:rPr>
                      <w:rFonts w:hint="default" w:ascii="Times New Roman" w:hAnsi="Times New Roman" w:eastAsia="宋体" w:cs="Times New Roman"/>
                      <w:b/>
                      <w:bCs w:val="0"/>
                      <w:i w:val="0"/>
                      <w:color w:val="auto"/>
                      <w:kern w:val="0"/>
                      <w:sz w:val="21"/>
                      <w:szCs w:val="21"/>
                      <w:highlight w:val="none"/>
                      <w:u w:val="single"/>
                      <w:lang w:val="en-US" w:eastAsia="zh-CN" w:bidi="ar"/>
                    </w:rPr>
                  </w:pPr>
                </w:p>
              </w:tc>
              <w:tc>
                <w:tcPr>
                  <w:tcW w:w="870" w:type="pct"/>
                  <w:gridSpan w:val="2"/>
                  <w:noWrap w:val="0"/>
                  <w:vAlign w:val="center"/>
                </w:tcPr>
                <w:p>
                  <w:pPr>
                    <w:keepNext w:val="0"/>
                    <w:keepLines w:val="0"/>
                    <w:widowControl/>
                    <w:suppressLineNumbers w:val="0"/>
                    <w:jc w:val="center"/>
                    <w:textAlignment w:val="center"/>
                    <w:rPr>
                      <w:rFonts w:hint="default" w:ascii="Times New Roman" w:hAnsi="Times New Roman" w:eastAsia="宋体" w:cs="Times New Roman"/>
                      <w:b/>
                      <w:bCs w:val="0"/>
                      <w:i w:val="0"/>
                      <w:color w:val="000000"/>
                      <w:kern w:val="0"/>
                      <w:sz w:val="21"/>
                      <w:szCs w:val="21"/>
                      <w:u w:val="single"/>
                      <w:lang w:val="en-US" w:eastAsia="zh-CN" w:bidi="ar"/>
                    </w:rPr>
                  </w:pPr>
                  <w:r>
                    <w:rPr>
                      <w:rFonts w:hint="default" w:ascii="Times New Roman" w:hAnsi="Times New Roman" w:eastAsia="宋体" w:cs="Times New Roman"/>
                      <w:b/>
                      <w:bCs w:val="0"/>
                      <w:color w:val="auto"/>
                      <w:sz w:val="21"/>
                      <w:szCs w:val="21"/>
                      <w:u w:val="single"/>
                      <w:lang w:eastAsia="zh-CN"/>
                    </w:rPr>
                    <w:t>1,1,1-三氯乙烷</w:t>
                  </w:r>
                </w:p>
              </w:tc>
              <w:tc>
                <w:tcPr>
                  <w:tcW w:w="610" w:type="pct"/>
                  <w:gridSpan w:val="2"/>
                  <w:noWrap w:val="0"/>
                  <w:vAlign w:val="center"/>
                </w:tcPr>
                <w:p>
                  <w:pPr>
                    <w:spacing w:line="240" w:lineRule="exact"/>
                    <w:jc w:val="center"/>
                    <w:rPr>
                      <w:rFonts w:hint="default" w:ascii="Times New Roman" w:hAnsi="Times New Roman" w:eastAsia="宋体" w:cs="Times New Roman"/>
                      <w:b/>
                      <w:bCs w:val="0"/>
                      <w:i w:val="0"/>
                      <w:color w:val="auto"/>
                      <w:kern w:val="0"/>
                      <w:sz w:val="21"/>
                      <w:szCs w:val="21"/>
                      <w:u w:val="single"/>
                      <w:lang w:val="en-US" w:eastAsia="zh-CN" w:bidi="ar"/>
                    </w:rPr>
                  </w:pPr>
                  <w:r>
                    <w:rPr>
                      <w:rFonts w:hint="default" w:ascii="Times New Roman" w:hAnsi="Times New Roman" w:eastAsia="宋体" w:cs="Times New Roman"/>
                      <w:b/>
                      <w:bCs w:val="0"/>
                      <w:i w:val="0"/>
                      <w:color w:val="auto"/>
                      <w:kern w:val="0"/>
                      <w:sz w:val="21"/>
                      <w:szCs w:val="21"/>
                      <w:u w:val="single"/>
                      <w:lang w:val="en-US" w:eastAsia="zh-CN" w:bidi="ar"/>
                    </w:rPr>
                    <w:t>mg/kg</w:t>
                  </w:r>
                </w:p>
              </w:tc>
              <w:tc>
                <w:tcPr>
                  <w:tcW w:w="952" w:type="pct"/>
                  <w:gridSpan w:val="2"/>
                  <w:noWrap w:val="0"/>
                  <w:vAlign w:val="center"/>
                </w:tcPr>
                <w:p>
                  <w:pPr>
                    <w:ind w:right="-108" w:rightChars="0"/>
                    <w:jc w:val="center"/>
                    <w:rPr>
                      <w:rFonts w:hint="default" w:ascii="Times New Roman" w:hAnsi="Times New Roman" w:eastAsia="宋体" w:cs="Times New Roman"/>
                      <w:b/>
                      <w:bCs w:val="0"/>
                      <w:color w:val="auto"/>
                      <w:sz w:val="21"/>
                      <w:szCs w:val="21"/>
                      <w:highlight w:val="none"/>
                      <w:u w:val="single"/>
                      <w:lang w:val="en-US" w:eastAsia="zh-CN"/>
                    </w:rPr>
                  </w:pPr>
                  <w:r>
                    <w:rPr>
                      <w:rFonts w:hint="eastAsia" w:ascii="Times New Roman" w:hAnsi="Times New Roman" w:eastAsia="宋体" w:cs="Times New Roman"/>
                      <w:b/>
                      <w:bCs w:val="0"/>
                      <w:color w:val="auto"/>
                      <w:sz w:val="21"/>
                      <w:szCs w:val="21"/>
                      <w:highlight w:val="none"/>
                      <w:u w:val="single"/>
                      <w:lang w:val="en-US" w:eastAsia="zh-CN"/>
                    </w:rPr>
                    <w:t>0.0011</w:t>
                  </w:r>
                  <w:r>
                    <w:rPr>
                      <w:rFonts w:hint="eastAsia" w:ascii="Times New Roman" w:hAnsi="Times New Roman" w:eastAsia="宋体" w:cs="Times New Roman"/>
                      <w:b/>
                      <w:bCs w:val="0"/>
                      <w:i w:val="0"/>
                      <w:color w:val="auto"/>
                      <w:kern w:val="0"/>
                      <w:sz w:val="21"/>
                      <w:szCs w:val="21"/>
                      <w:highlight w:val="none"/>
                      <w:u w:val="single"/>
                      <w:lang w:val="en-US" w:eastAsia="zh-CN" w:bidi="ar"/>
                    </w:rPr>
                    <w:t>(L)</w:t>
                  </w:r>
                </w:p>
              </w:tc>
              <w:tc>
                <w:tcPr>
                  <w:tcW w:w="952" w:type="pct"/>
                  <w:gridSpan w:val="2"/>
                  <w:noWrap w:val="0"/>
                  <w:vAlign w:val="center"/>
                </w:tcPr>
                <w:p>
                  <w:pPr>
                    <w:ind w:right="-108" w:rightChars="0"/>
                    <w:jc w:val="center"/>
                    <w:rPr>
                      <w:rFonts w:hint="eastAsia" w:ascii="Times New Roman" w:hAnsi="Times New Roman" w:eastAsia="宋体" w:cs="Times New Roman"/>
                      <w:b/>
                      <w:bCs w:val="0"/>
                      <w:color w:val="auto"/>
                      <w:sz w:val="21"/>
                      <w:szCs w:val="21"/>
                      <w:highlight w:val="none"/>
                      <w:u w:val="single"/>
                      <w:lang w:val="en-US" w:eastAsia="zh-CN" w:bidi="ar-SA"/>
                    </w:rPr>
                  </w:pPr>
                  <w:r>
                    <w:rPr>
                      <w:rFonts w:hint="eastAsia" w:ascii="Times New Roman" w:hAnsi="Times New Roman" w:eastAsia="宋体" w:cs="Times New Roman"/>
                      <w:b/>
                      <w:bCs w:val="0"/>
                      <w:color w:val="auto"/>
                      <w:sz w:val="21"/>
                      <w:szCs w:val="21"/>
                      <w:highlight w:val="none"/>
                      <w:u w:val="single"/>
                      <w:lang w:val="en-US" w:eastAsia="zh-CN"/>
                    </w:rPr>
                    <w:t>0.0011</w:t>
                  </w:r>
                  <w:r>
                    <w:rPr>
                      <w:rFonts w:hint="eastAsia" w:ascii="Times New Roman" w:hAnsi="Times New Roman" w:eastAsia="宋体" w:cs="Times New Roman"/>
                      <w:b/>
                      <w:bCs w:val="0"/>
                      <w:i w:val="0"/>
                      <w:color w:val="auto"/>
                      <w:kern w:val="0"/>
                      <w:sz w:val="21"/>
                      <w:szCs w:val="21"/>
                      <w:highlight w:val="none"/>
                      <w:u w:val="single"/>
                      <w:lang w:val="en-US" w:eastAsia="zh-CN" w:bidi="ar"/>
                    </w:rPr>
                    <w:t>(L)</w:t>
                  </w:r>
                </w:p>
              </w:tc>
              <w:tc>
                <w:tcPr>
                  <w:tcW w:w="952" w:type="pct"/>
                  <w:gridSpan w:val="2"/>
                  <w:noWrap w:val="0"/>
                  <w:vAlign w:val="center"/>
                </w:tcPr>
                <w:p>
                  <w:pPr>
                    <w:ind w:right="-108" w:rightChars="0"/>
                    <w:jc w:val="center"/>
                    <w:rPr>
                      <w:rFonts w:hint="eastAsia" w:ascii="Times New Roman" w:hAnsi="Times New Roman" w:eastAsia="宋体" w:cs="Times New Roman"/>
                      <w:b/>
                      <w:bCs w:val="0"/>
                      <w:color w:val="auto"/>
                      <w:sz w:val="21"/>
                      <w:szCs w:val="21"/>
                      <w:highlight w:val="none"/>
                      <w:u w:val="single"/>
                      <w:lang w:val="en-US" w:eastAsia="zh-CN" w:bidi="ar-SA"/>
                    </w:rPr>
                  </w:pPr>
                  <w:r>
                    <w:rPr>
                      <w:rFonts w:hint="eastAsia" w:ascii="Times New Roman" w:hAnsi="Times New Roman" w:eastAsia="宋体" w:cs="Times New Roman"/>
                      <w:b/>
                      <w:bCs w:val="0"/>
                      <w:color w:val="auto"/>
                      <w:sz w:val="21"/>
                      <w:szCs w:val="21"/>
                      <w:highlight w:val="none"/>
                      <w:u w:val="single"/>
                      <w:lang w:val="en-US" w:eastAsia="zh-CN"/>
                    </w:rPr>
                    <w:t>0.0011</w:t>
                  </w:r>
                  <w:r>
                    <w:rPr>
                      <w:rFonts w:hint="eastAsia" w:ascii="Times New Roman" w:hAnsi="Times New Roman" w:eastAsia="宋体" w:cs="Times New Roman"/>
                      <w:b/>
                      <w:bCs w:val="0"/>
                      <w:i w:val="0"/>
                      <w:color w:val="auto"/>
                      <w:kern w:val="0"/>
                      <w:sz w:val="21"/>
                      <w:szCs w:val="21"/>
                      <w:highlight w:val="none"/>
                      <w:u w:val="single"/>
                      <w:lang w:val="en-US" w:eastAsia="zh-CN" w:bidi="ar"/>
                    </w:rPr>
                    <w:t>(L)</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gridBefore w:val="1"/>
                <w:gridAfter w:val="1"/>
                <w:wBefore w:w="2" w:type="pct"/>
                <w:wAfter w:w="2" w:type="pct"/>
                <w:cantSplit/>
                <w:trHeight w:val="541" w:hRule="atLeast"/>
                <w:jc w:val="center"/>
              </w:trPr>
              <w:tc>
                <w:tcPr>
                  <w:tcW w:w="656" w:type="pct"/>
                  <w:vMerge w:val="continue"/>
                  <w:noWrap w:val="0"/>
                  <w:vAlign w:val="center"/>
                </w:tcPr>
                <w:p>
                  <w:pPr>
                    <w:tabs>
                      <w:tab w:val="center" w:pos="1440"/>
                    </w:tabs>
                    <w:spacing w:line="240" w:lineRule="exact"/>
                    <w:jc w:val="center"/>
                    <w:rPr>
                      <w:rFonts w:hint="default" w:ascii="Times New Roman" w:hAnsi="Times New Roman" w:eastAsia="宋体" w:cs="Times New Roman"/>
                      <w:b/>
                      <w:bCs w:val="0"/>
                      <w:i w:val="0"/>
                      <w:color w:val="auto"/>
                      <w:kern w:val="0"/>
                      <w:sz w:val="21"/>
                      <w:szCs w:val="21"/>
                      <w:highlight w:val="none"/>
                      <w:u w:val="single"/>
                      <w:lang w:val="en-US" w:eastAsia="zh-CN" w:bidi="ar"/>
                    </w:rPr>
                  </w:pPr>
                </w:p>
              </w:tc>
              <w:tc>
                <w:tcPr>
                  <w:tcW w:w="870" w:type="pct"/>
                  <w:gridSpan w:val="2"/>
                  <w:noWrap w:val="0"/>
                  <w:vAlign w:val="center"/>
                </w:tcPr>
                <w:p>
                  <w:pPr>
                    <w:keepNext w:val="0"/>
                    <w:keepLines w:val="0"/>
                    <w:widowControl/>
                    <w:suppressLineNumbers w:val="0"/>
                    <w:jc w:val="center"/>
                    <w:textAlignment w:val="center"/>
                    <w:rPr>
                      <w:rFonts w:hint="default" w:ascii="Times New Roman" w:hAnsi="Times New Roman" w:eastAsia="宋体" w:cs="Times New Roman"/>
                      <w:b/>
                      <w:bCs w:val="0"/>
                      <w:i w:val="0"/>
                      <w:color w:val="000000"/>
                      <w:kern w:val="0"/>
                      <w:sz w:val="21"/>
                      <w:szCs w:val="21"/>
                      <w:u w:val="single"/>
                      <w:lang w:val="en-US" w:eastAsia="zh-CN" w:bidi="ar"/>
                    </w:rPr>
                  </w:pPr>
                  <w:r>
                    <w:rPr>
                      <w:rFonts w:hint="default" w:ascii="Times New Roman" w:hAnsi="Times New Roman" w:eastAsia="宋体" w:cs="Times New Roman"/>
                      <w:b/>
                      <w:bCs w:val="0"/>
                      <w:color w:val="auto"/>
                      <w:sz w:val="21"/>
                      <w:szCs w:val="21"/>
                      <w:u w:val="single"/>
                      <w:lang w:eastAsia="zh-CN"/>
                    </w:rPr>
                    <w:t>1,1,2-三氯乙烷</w:t>
                  </w:r>
                </w:p>
              </w:tc>
              <w:tc>
                <w:tcPr>
                  <w:tcW w:w="610" w:type="pct"/>
                  <w:gridSpan w:val="2"/>
                  <w:noWrap w:val="0"/>
                  <w:vAlign w:val="center"/>
                </w:tcPr>
                <w:p>
                  <w:pPr>
                    <w:spacing w:line="240" w:lineRule="exact"/>
                    <w:jc w:val="center"/>
                    <w:rPr>
                      <w:rFonts w:hint="default" w:ascii="Times New Roman" w:hAnsi="Times New Roman" w:eastAsia="宋体" w:cs="Times New Roman"/>
                      <w:b/>
                      <w:bCs w:val="0"/>
                      <w:i w:val="0"/>
                      <w:color w:val="auto"/>
                      <w:kern w:val="0"/>
                      <w:sz w:val="21"/>
                      <w:szCs w:val="21"/>
                      <w:u w:val="single"/>
                      <w:lang w:val="en-US" w:eastAsia="zh-CN" w:bidi="ar"/>
                    </w:rPr>
                  </w:pPr>
                  <w:r>
                    <w:rPr>
                      <w:rFonts w:hint="default" w:ascii="Times New Roman" w:hAnsi="Times New Roman" w:eastAsia="宋体" w:cs="Times New Roman"/>
                      <w:b/>
                      <w:bCs w:val="0"/>
                      <w:i w:val="0"/>
                      <w:color w:val="auto"/>
                      <w:kern w:val="0"/>
                      <w:sz w:val="21"/>
                      <w:szCs w:val="21"/>
                      <w:u w:val="single"/>
                      <w:lang w:val="en-US" w:eastAsia="zh-CN" w:bidi="ar"/>
                    </w:rPr>
                    <w:t>mg/kg</w:t>
                  </w:r>
                </w:p>
              </w:tc>
              <w:tc>
                <w:tcPr>
                  <w:tcW w:w="952" w:type="pct"/>
                  <w:gridSpan w:val="2"/>
                  <w:noWrap w:val="0"/>
                  <w:vAlign w:val="center"/>
                </w:tcPr>
                <w:p>
                  <w:pPr>
                    <w:ind w:right="-108" w:rightChars="0"/>
                    <w:jc w:val="center"/>
                    <w:rPr>
                      <w:rFonts w:hint="default" w:ascii="Times New Roman" w:hAnsi="Times New Roman" w:eastAsia="宋体" w:cs="Times New Roman"/>
                      <w:b/>
                      <w:bCs w:val="0"/>
                      <w:color w:val="auto"/>
                      <w:sz w:val="21"/>
                      <w:szCs w:val="21"/>
                      <w:highlight w:val="none"/>
                      <w:u w:val="single"/>
                      <w:lang w:val="en-US" w:eastAsia="zh-CN"/>
                    </w:rPr>
                  </w:pPr>
                  <w:r>
                    <w:rPr>
                      <w:rFonts w:hint="eastAsia" w:ascii="Times New Roman" w:hAnsi="Times New Roman" w:eastAsia="宋体" w:cs="Times New Roman"/>
                      <w:b/>
                      <w:bCs w:val="0"/>
                      <w:color w:val="auto"/>
                      <w:sz w:val="21"/>
                      <w:szCs w:val="21"/>
                      <w:highlight w:val="none"/>
                      <w:u w:val="single"/>
                      <w:lang w:val="en-US" w:eastAsia="zh-CN"/>
                    </w:rPr>
                    <w:t>0.0014</w:t>
                  </w:r>
                  <w:r>
                    <w:rPr>
                      <w:rFonts w:hint="eastAsia" w:ascii="Times New Roman" w:hAnsi="Times New Roman" w:eastAsia="宋体" w:cs="Times New Roman"/>
                      <w:b/>
                      <w:bCs w:val="0"/>
                      <w:i w:val="0"/>
                      <w:color w:val="auto"/>
                      <w:kern w:val="0"/>
                      <w:sz w:val="21"/>
                      <w:szCs w:val="21"/>
                      <w:highlight w:val="none"/>
                      <w:u w:val="single"/>
                      <w:lang w:val="en-US" w:eastAsia="zh-CN" w:bidi="ar"/>
                    </w:rPr>
                    <w:t>(L)</w:t>
                  </w:r>
                </w:p>
              </w:tc>
              <w:tc>
                <w:tcPr>
                  <w:tcW w:w="952" w:type="pct"/>
                  <w:gridSpan w:val="2"/>
                  <w:noWrap w:val="0"/>
                  <w:vAlign w:val="center"/>
                </w:tcPr>
                <w:p>
                  <w:pPr>
                    <w:ind w:right="-108" w:rightChars="0"/>
                    <w:jc w:val="center"/>
                    <w:rPr>
                      <w:rFonts w:hint="eastAsia" w:ascii="Times New Roman" w:hAnsi="Times New Roman" w:eastAsia="宋体" w:cs="Times New Roman"/>
                      <w:b/>
                      <w:bCs w:val="0"/>
                      <w:color w:val="auto"/>
                      <w:sz w:val="21"/>
                      <w:szCs w:val="21"/>
                      <w:highlight w:val="none"/>
                      <w:u w:val="single"/>
                      <w:lang w:val="en-US" w:eastAsia="zh-CN" w:bidi="ar-SA"/>
                    </w:rPr>
                  </w:pPr>
                  <w:r>
                    <w:rPr>
                      <w:rFonts w:hint="eastAsia" w:ascii="Times New Roman" w:hAnsi="Times New Roman" w:eastAsia="宋体" w:cs="Times New Roman"/>
                      <w:b/>
                      <w:bCs w:val="0"/>
                      <w:color w:val="auto"/>
                      <w:sz w:val="21"/>
                      <w:szCs w:val="21"/>
                      <w:highlight w:val="none"/>
                      <w:u w:val="single"/>
                      <w:lang w:val="en-US" w:eastAsia="zh-CN"/>
                    </w:rPr>
                    <w:t>0.0014</w:t>
                  </w:r>
                  <w:r>
                    <w:rPr>
                      <w:rFonts w:hint="eastAsia" w:ascii="Times New Roman" w:hAnsi="Times New Roman" w:eastAsia="宋体" w:cs="Times New Roman"/>
                      <w:b/>
                      <w:bCs w:val="0"/>
                      <w:i w:val="0"/>
                      <w:color w:val="auto"/>
                      <w:kern w:val="0"/>
                      <w:sz w:val="21"/>
                      <w:szCs w:val="21"/>
                      <w:highlight w:val="none"/>
                      <w:u w:val="single"/>
                      <w:lang w:val="en-US" w:eastAsia="zh-CN" w:bidi="ar"/>
                    </w:rPr>
                    <w:t>(L)</w:t>
                  </w:r>
                </w:p>
              </w:tc>
              <w:tc>
                <w:tcPr>
                  <w:tcW w:w="952" w:type="pct"/>
                  <w:gridSpan w:val="2"/>
                  <w:noWrap w:val="0"/>
                  <w:vAlign w:val="center"/>
                </w:tcPr>
                <w:p>
                  <w:pPr>
                    <w:ind w:right="-108" w:rightChars="0"/>
                    <w:jc w:val="center"/>
                    <w:rPr>
                      <w:rFonts w:hint="eastAsia" w:ascii="Times New Roman" w:hAnsi="Times New Roman" w:eastAsia="宋体" w:cs="Times New Roman"/>
                      <w:b/>
                      <w:bCs w:val="0"/>
                      <w:color w:val="auto"/>
                      <w:sz w:val="21"/>
                      <w:szCs w:val="21"/>
                      <w:highlight w:val="none"/>
                      <w:u w:val="single"/>
                      <w:lang w:val="en-US" w:eastAsia="zh-CN" w:bidi="ar-SA"/>
                    </w:rPr>
                  </w:pPr>
                  <w:r>
                    <w:rPr>
                      <w:rFonts w:hint="eastAsia" w:ascii="Times New Roman" w:hAnsi="Times New Roman" w:eastAsia="宋体" w:cs="Times New Roman"/>
                      <w:b/>
                      <w:bCs w:val="0"/>
                      <w:color w:val="auto"/>
                      <w:sz w:val="21"/>
                      <w:szCs w:val="21"/>
                      <w:highlight w:val="none"/>
                      <w:u w:val="single"/>
                      <w:lang w:val="en-US" w:eastAsia="zh-CN"/>
                    </w:rPr>
                    <w:t>0.0014</w:t>
                  </w:r>
                  <w:r>
                    <w:rPr>
                      <w:rFonts w:hint="eastAsia" w:ascii="Times New Roman" w:hAnsi="Times New Roman" w:eastAsia="宋体" w:cs="Times New Roman"/>
                      <w:b/>
                      <w:bCs w:val="0"/>
                      <w:i w:val="0"/>
                      <w:color w:val="auto"/>
                      <w:kern w:val="0"/>
                      <w:sz w:val="21"/>
                      <w:szCs w:val="21"/>
                      <w:highlight w:val="none"/>
                      <w:u w:val="single"/>
                      <w:lang w:val="en-US" w:eastAsia="zh-CN" w:bidi="ar"/>
                    </w:rPr>
                    <w:t>(L)</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gridBefore w:val="1"/>
                <w:gridAfter w:val="1"/>
                <w:wBefore w:w="2" w:type="pct"/>
                <w:wAfter w:w="2" w:type="pct"/>
                <w:cantSplit/>
                <w:trHeight w:val="527" w:hRule="atLeast"/>
                <w:jc w:val="center"/>
              </w:trPr>
              <w:tc>
                <w:tcPr>
                  <w:tcW w:w="656" w:type="pct"/>
                  <w:vMerge w:val="continue"/>
                  <w:noWrap w:val="0"/>
                  <w:vAlign w:val="center"/>
                </w:tcPr>
                <w:p>
                  <w:pPr>
                    <w:tabs>
                      <w:tab w:val="center" w:pos="1440"/>
                    </w:tabs>
                    <w:spacing w:line="240" w:lineRule="exact"/>
                    <w:jc w:val="center"/>
                    <w:rPr>
                      <w:rFonts w:hint="default" w:ascii="Times New Roman" w:hAnsi="Times New Roman" w:eastAsia="宋体" w:cs="Times New Roman"/>
                      <w:b/>
                      <w:bCs w:val="0"/>
                      <w:i w:val="0"/>
                      <w:color w:val="auto"/>
                      <w:kern w:val="0"/>
                      <w:sz w:val="21"/>
                      <w:szCs w:val="21"/>
                      <w:highlight w:val="none"/>
                      <w:u w:val="single"/>
                      <w:lang w:val="en-US" w:eastAsia="zh-CN" w:bidi="ar"/>
                    </w:rPr>
                  </w:pPr>
                </w:p>
              </w:tc>
              <w:tc>
                <w:tcPr>
                  <w:tcW w:w="870" w:type="pct"/>
                  <w:gridSpan w:val="2"/>
                  <w:noWrap w:val="0"/>
                  <w:vAlign w:val="center"/>
                </w:tcPr>
                <w:p>
                  <w:pPr>
                    <w:jc w:val="center"/>
                    <w:rPr>
                      <w:rFonts w:hint="default" w:ascii="Times New Roman" w:hAnsi="Times New Roman" w:eastAsia="宋体" w:cs="Times New Roman"/>
                      <w:b/>
                      <w:bCs w:val="0"/>
                      <w:color w:val="auto"/>
                      <w:kern w:val="2"/>
                      <w:sz w:val="21"/>
                      <w:szCs w:val="21"/>
                      <w:u w:val="single"/>
                      <w:lang w:val="en-US" w:eastAsia="zh-CN" w:bidi="ar-SA"/>
                    </w:rPr>
                  </w:pPr>
                  <w:r>
                    <w:rPr>
                      <w:rFonts w:hint="default" w:ascii="Times New Roman" w:hAnsi="Times New Roman" w:eastAsia="宋体" w:cs="Times New Roman"/>
                      <w:b/>
                      <w:bCs w:val="0"/>
                      <w:color w:val="auto"/>
                      <w:sz w:val="21"/>
                      <w:szCs w:val="21"/>
                      <w:u w:val="single"/>
                      <w:lang w:eastAsia="zh-CN"/>
                    </w:rPr>
                    <w:t>三氯乙烯</w:t>
                  </w:r>
                </w:p>
              </w:tc>
              <w:tc>
                <w:tcPr>
                  <w:tcW w:w="610" w:type="pct"/>
                  <w:gridSpan w:val="2"/>
                  <w:noWrap w:val="0"/>
                  <w:vAlign w:val="center"/>
                </w:tcPr>
                <w:p>
                  <w:pPr>
                    <w:spacing w:line="240" w:lineRule="exact"/>
                    <w:jc w:val="center"/>
                    <w:rPr>
                      <w:rFonts w:hint="default" w:ascii="Times New Roman" w:hAnsi="Times New Roman" w:eastAsia="宋体" w:cs="Times New Roman"/>
                      <w:b/>
                      <w:bCs w:val="0"/>
                      <w:i w:val="0"/>
                      <w:color w:val="auto"/>
                      <w:kern w:val="0"/>
                      <w:sz w:val="21"/>
                      <w:szCs w:val="21"/>
                      <w:u w:val="single"/>
                      <w:lang w:val="en-US" w:eastAsia="zh-CN" w:bidi="ar"/>
                    </w:rPr>
                  </w:pPr>
                  <w:r>
                    <w:rPr>
                      <w:rFonts w:hint="default" w:ascii="Times New Roman" w:hAnsi="Times New Roman" w:eastAsia="宋体" w:cs="Times New Roman"/>
                      <w:b/>
                      <w:bCs w:val="0"/>
                      <w:i w:val="0"/>
                      <w:color w:val="auto"/>
                      <w:kern w:val="0"/>
                      <w:sz w:val="21"/>
                      <w:szCs w:val="21"/>
                      <w:u w:val="single"/>
                      <w:lang w:val="en-US" w:eastAsia="zh-CN" w:bidi="ar"/>
                    </w:rPr>
                    <w:t>mg/kg</w:t>
                  </w:r>
                </w:p>
              </w:tc>
              <w:tc>
                <w:tcPr>
                  <w:tcW w:w="952" w:type="pct"/>
                  <w:gridSpan w:val="2"/>
                  <w:noWrap w:val="0"/>
                  <w:vAlign w:val="center"/>
                </w:tcPr>
                <w:p>
                  <w:pPr>
                    <w:ind w:right="-108" w:rightChars="0"/>
                    <w:jc w:val="center"/>
                    <w:rPr>
                      <w:rFonts w:hint="default" w:ascii="Times New Roman" w:hAnsi="Times New Roman" w:eastAsia="宋体" w:cs="Times New Roman"/>
                      <w:b/>
                      <w:bCs w:val="0"/>
                      <w:color w:val="auto"/>
                      <w:sz w:val="21"/>
                      <w:szCs w:val="21"/>
                      <w:highlight w:val="none"/>
                      <w:u w:val="single"/>
                      <w:lang w:val="en-US" w:eastAsia="zh-CN"/>
                    </w:rPr>
                  </w:pPr>
                  <w:r>
                    <w:rPr>
                      <w:rFonts w:hint="eastAsia" w:ascii="Times New Roman" w:hAnsi="Times New Roman" w:eastAsia="宋体" w:cs="Times New Roman"/>
                      <w:b/>
                      <w:bCs w:val="0"/>
                      <w:color w:val="auto"/>
                      <w:sz w:val="21"/>
                      <w:szCs w:val="21"/>
                      <w:highlight w:val="none"/>
                      <w:u w:val="single"/>
                      <w:lang w:val="en-US" w:eastAsia="zh-CN"/>
                    </w:rPr>
                    <w:t>0.0009</w:t>
                  </w:r>
                  <w:r>
                    <w:rPr>
                      <w:rFonts w:hint="eastAsia" w:ascii="Times New Roman" w:hAnsi="Times New Roman" w:eastAsia="宋体" w:cs="Times New Roman"/>
                      <w:b/>
                      <w:bCs w:val="0"/>
                      <w:i w:val="0"/>
                      <w:color w:val="auto"/>
                      <w:kern w:val="0"/>
                      <w:sz w:val="21"/>
                      <w:szCs w:val="21"/>
                      <w:highlight w:val="none"/>
                      <w:u w:val="single"/>
                      <w:lang w:val="en-US" w:eastAsia="zh-CN" w:bidi="ar"/>
                    </w:rPr>
                    <w:t>(L)</w:t>
                  </w:r>
                </w:p>
              </w:tc>
              <w:tc>
                <w:tcPr>
                  <w:tcW w:w="952" w:type="pct"/>
                  <w:gridSpan w:val="2"/>
                  <w:noWrap w:val="0"/>
                  <w:vAlign w:val="center"/>
                </w:tcPr>
                <w:p>
                  <w:pPr>
                    <w:ind w:right="-108" w:rightChars="0"/>
                    <w:jc w:val="center"/>
                    <w:rPr>
                      <w:rFonts w:hint="eastAsia" w:ascii="Times New Roman" w:hAnsi="Times New Roman" w:eastAsia="宋体" w:cs="Times New Roman"/>
                      <w:b/>
                      <w:bCs w:val="0"/>
                      <w:color w:val="auto"/>
                      <w:sz w:val="21"/>
                      <w:szCs w:val="21"/>
                      <w:highlight w:val="none"/>
                      <w:u w:val="single"/>
                      <w:lang w:val="en-US" w:eastAsia="zh-CN" w:bidi="ar-SA"/>
                    </w:rPr>
                  </w:pPr>
                  <w:r>
                    <w:rPr>
                      <w:rFonts w:hint="eastAsia" w:ascii="Times New Roman" w:hAnsi="Times New Roman" w:eastAsia="宋体" w:cs="Times New Roman"/>
                      <w:b/>
                      <w:bCs w:val="0"/>
                      <w:color w:val="auto"/>
                      <w:sz w:val="21"/>
                      <w:szCs w:val="21"/>
                      <w:highlight w:val="none"/>
                      <w:u w:val="single"/>
                      <w:lang w:val="en-US" w:eastAsia="zh-CN"/>
                    </w:rPr>
                    <w:t>0.0009</w:t>
                  </w:r>
                  <w:r>
                    <w:rPr>
                      <w:rFonts w:hint="eastAsia" w:ascii="Times New Roman" w:hAnsi="Times New Roman" w:eastAsia="宋体" w:cs="Times New Roman"/>
                      <w:b/>
                      <w:bCs w:val="0"/>
                      <w:i w:val="0"/>
                      <w:color w:val="auto"/>
                      <w:kern w:val="0"/>
                      <w:sz w:val="21"/>
                      <w:szCs w:val="21"/>
                      <w:highlight w:val="none"/>
                      <w:u w:val="single"/>
                      <w:lang w:val="en-US" w:eastAsia="zh-CN" w:bidi="ar"/>
                    </w:rPr>
                    <w:t>(L)</w:t>
                  </w:r>
                </w:p>
              </w:tc>
              <w:tc>
                <w:tcPr>
                  <w:tcW w:w="952" w:type="pct"/>
                  <w:gridSpan w:val="2"/>
                  <w:noWrap w:val="0"/>
                  <w:vAlign w:val="center"/>
                </w:tcPr>
                <w:p>
                  <w:pPr>
                    <w:ind w:right="-108" w:rightChars="0"/>
                    <w:jc w:val="center"/>
                    <w:rPr>
                      <w:rFonts w:hint="eastAsia" w:ascii="Times New Roman" w:hAnsi="Times New Roman" w:eastAsia="宋体" w:cs="Times New Roman"/>
                      <w:b/>
                      <w:bCs w:val="0"/>
                      <w:color w:val="auto"/>
                      <w:sz w:val="21"/>
                      <w:szCs w:val="21"/>
                      <w:highlight w:val="none"/>
                      <w:u w:val="single"/>
                      <w:lang w:val="en-US" w:eastAsia="zh-CN" w:bidi="ar-SA"/>
                    </w:rPr>
                  </w:pPr>
                  <w:r>
                    <w:rPr>
                      <w:rFonts w:hint="eastAsia" w:ascii="Times New Roman" w:hAnsi="Times New Roman" w:eastAsia="宋体" w:cs="Times New Roman"/>
                      <w:b/>
                      <w:bCs w:val="0"/>
                      <w:color w:val="auto"/>
                      <w:sz w:val="21"/>
                      <w:szCs w:val="21"/>
                      <w:highlight w:val="none"/>
                      <w:u w:val="single"/>
                      <w:lang w:val="en-US" w:eastAsia="zh-CN"/>
                    </w:rPr>
                    <w:t>0.0009</w:t>
                  </w:r>
                  <w:r>
                    <w:rPr>
                      <w:rFonts w:hint="eastAsia" w:ascii="Times New Roman" w:hAnsi="Times New Roman" w:eastAsia="宋体" w:cs="Times New Roman"/>
                      <w:b/>
                      <w:bCs w:val="0"/>
                      <w:i w:val="0"/>
                      <w:color w:val="auto"/>
                      <w:kern w:val="0"/>
                      <w:sz w:val="21"/>
                      <w:szCs w:val="21"/>
                      <w:highlight w:val="none"/>
                      <w:u w:val="single"/>
                      <w:lang w:val="en-US" w:eastAsia="zh-CN" w:bidi="ar"/>
                    </w:rPr>
                    <w:t>(L)</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gridBefore w:val="1"/>
                <w:gridAfter w:val="1"/>
                <w:wBefore w:w="2" w:type="pct"/>
                <w:wAfter w:w="2" w:type="pct"/>
                <w:cantSplit/>
                <w:trHeight w:val="527" w:hRule="atLeast"/>
                <w:jc w:val="center"/>
              </w:trPr>
              <w:tc>
                <w:tcPr>
                  <w:tcW w:w="656" w:type="pct"/>
                  <w:vMerge w:val="continue"/>
                  <w:noWrap w:val="0"/>
                  <w:vAlign w:val="center"/>
                </w:tcPr>
                <w:p>
                  <w:pPr>
                    <w:tabs>
                      <w:tab w:val="center" w:pos="1440"/>
                    </w:tabs>
                    <w:spacing w:line="240" w:lineRule="exact"/>
                    <w:jc w:val="center"/>
                    <w:rPr>
                      <w:rFonts w:hint="default" w:ascii="Times New Roman" w:hAnsi="Times New Roman" w:eastAsia="宋体" w:cs="Times New Roman"/>
                      <w:b/>
                      <w:bCs w:val="0"/>
                      <w:i w:val="0"/>
                      <w:color w:val="auto"/>
                      <w:kern w:val="0"/>
                      <w:sz w:val="21"/>
                      <w:szCs w:val="21"/>
                      <w:highlight w:val="none"/>
                      <w:u w:val="single"/>
                      <w:lang w:val="en-US" w:eastAsia="zh-CN" w:bidi="ar"/>
                    </w:rPr>
                  </w:pPr>
                </w:p>
              </w:tc>
              <w:tc>
                <w:tcPr>
                  <w:tcW w:w="870" w:type="pct"/>
                  <w:gridSpan w:val="2"/>
                  <w:noWrap w:val="0"/>
                  <w:vAlign w:val="center"/>
                </w:tcPr>
                <w:p>
                  <w:pPr>
                    <w:keepNext w:val="0"/>
                    <w:keepLines w:val="0"/>
                    <w:widowControl/>
                    <w:suppressLineNumbers w:val="0"/>
                    <w:jc w:val="center"/>
                    <w:textAlignment w:val="center"/>
                    <w:rPr>
                      <w:rFonts w:hint="default" w:ascii="Times New Roman" w:hAnsi="Times New Roman" w:eastAsia="宋体" w:cs="Times New Roman"/>
                      <w:b/>
                      <w:bCs w:val="0"/>
                      <w:color w:val="auto"/>
                      <w:kern w:val="2"/>
                      <w:sz w:val="21"/>
                      <w:szCs w:val="21"/>
                      <w:u w:val="single"/>
                      <w:lang w:val="en-US" w:eastAsia="zh-CN" w:bidi="ar"/>
                    </w:rPr>
                  </w:pPr>
                  <w:r>
                    <w:rPr>
                      <w:rFonts w:hint="default" w:ascii="Times New Roman" w:hAnsi="Times New Roman" w:eastAsia="宋体" w:cs="Times New Roman"/>
                      <w:b/>
                      <w:bCs w:val="0"/>
                      <w:color w:val="auto"/>
                      <w:sz w:val="21"/>
                      <w:szCs w:val="21"/>
                      <w:u w:val="single"/>
                      <w:lang w:eastAsia="zh-CN"/>
                    </w:rPr>
                    <w:t>1,2,3-三氯丙烷</w:t>
                  </w:r>
                </w:p>
              </w:tc>
              <w:tc>
                <w:tcPr>
                  <w:tcW w:w="610" w:type="pct"/>
                  <w:gridSpan w:val="2"/>
                  <w:noWrap w:val="0"/>
                  <w:vAlign w:val="center"/>
                </w:tcPr>
                <w:p>
                  <w:pPr>
                    <w:spacing w:line="240" w:lineRule="exact"/>
                    <w:jc w:val="center"/>
                    <w:rPr>
                      <w:rFonts w:hint="default" w:ascii="Times New Roman" w:hAnsi="Times New Roman" w:eastAsia="宋体" w:cs="Times New Roman"/>
                      <w:b/>
                      <w:bCs w:val="0"/>
                      <w:i w:val="0"/>
                      <w:color w:val="auto"/>
                      <w:kern w:val="0"/>
                      <w:sz w:val="21"/>
                      <w:szCs w:val="21"/>
                      <w:u w:val="single"/>
                      <w:lang w:val="en-US" w:eastAsia="zh-CN" w:bidi="ar"/>
                    </w:rPr>
                  </w:pPr>
                  <w:r>
                    <w:rPr>
                      <w:rFonts w:hint="default" w:ascii="Times New Roman" w:hAnsi="Times New Roman" w:eastAsia="宋体" w:cs="Times New Roman"/>
                      <w:b/>
                      <w:bCs w:val="0"/>
                      <w:i w:val="0"/>
                      <w:color w:val="auto"/>
                      <w:kern w:val="0"/>
                      <w:sz w:val="21"/>
                      <w:szCs w:val="21"/>
                      <w:u w:val="single"/>
                      <w:lang w:val="en-US" w:eastAsia="zh-CN" w:bidi="ar"/>
                    </w:rPr>
                    <w:t>mg/kg</w:t>
                  </w:r>
                </w:p>
              </w:tc>
              <w:tc>
                <w:tcPr>
                  <w:tcW w:w="952" w:type="pct"/>
                  <w:gridSpan w:val="2"/>
                  <w:noWrap w:val="0"/>
                  <w:vAlign w:val="center"/>
                </w:tcPr>
                <w:p>
                  <w:pPr>
                    <w:ind w:right="-108" w:rightChars="0"/>
                    <w:jc w:val="center"/>
                    <w:rPr>
                      <w:rFonts w:hint="default" w:ascii="Times New Roman" w:hAnsi="Times New Roman" w:eastAsia="宋体" w:cs="Times New Roman"/>
                      <w:b/>
                      <w:bCs w:val="0"/>
                      <w:color w:val="auto"/>
                      <w:sz w:val="21"/>
                      <w:szCs w:val="21"/>
                      <w:highlight w:val="none"/>
                      <w:u w:val="single"/>
                      <w:lang w:val="en-US" w:eastAsia="zh-CN"/>
                    </w:rPr>
                  </w:pPr>
                  <w:r>
                    <w:rPr>
                      <w:rFonts w:hint="eastAsia" w:ascii="Times New Roman" w:hAnsi="Times New Roman" w:eastAsia="宋体" w:cs="Times New Roman"/>
                      <w:b/>
                      <w:bCs w:val="0"/>
                      <w:color w:val="auto"/>
                      <w:sz w:val="21"/>
                      <w:szCs w:val="21"/>
                      <w:highlight w:val="none"/>
                      <w:u w:val="single"/>
                      <w:lang w:val="en-US" w:eastAsia="zh-CN"/>
                    </w:rPr>
                    <w:t>0.0010</w:t>
                  </w:r>
                  <w:r>
                    <w:rPr>
                      <w:rFonts w:hint="eastAsia" w:ascii="Times New Roman" w:hAnsi="Times New Roman" w:eastAsia="宋体" w:cs="Times New Roman"/>
                      <w:b/>
                      <w:bCs w:val="0"/>
                      <w:i w:val="0"/>
                      <w:color w:val="auto"/>
                      <w:kern w:val="0"/>
                      <w:sz w:val="21"/>
                      <w:szCs w:val="21"/>
                      <w:highlight w:val="none"/>
                      <w:u w:val="single"/>
                      <w:lang w:val="en-US" w:eastAsia="zh-CN" w:bidi="ar"/>
                    </w:rPr>
                    <w:t>(L)</w:t>
                  </w:r>
                </w:p>
              </w:tc>
              <w:tc>
                <w:tcPr>
                  <w:tcW w:w="952" w:type="pct"/>
                  <w:gridSpan w:val="2"/>
                  <w:noWrap w:val="0"/>
                  <w:vAlign w:val="center"/>
                </w:tcPr>
                <w:p>
                  <w:pPr>
                    <w:ind w:right="-108" w:rightChars="0"/>
                    <w:jc w:val="center"/>
                    <w:rPr>
                      <w:rFonts w:hint="eastAsia" w:ascii="Times New Roman" w:hAnsi="Times New Roman" w:eastAsia="宋体" w:cs="Times New Roman"/>
                      <w:b/>
                      <w:bCs w:val="0"/>
                      <w:color w:val="auto"/>
                      <w:sz w:val="21"/>
                      <w:szCs w:val="21"/>
                      <w:highlight w:val="none"/>
                      <w:u w:val="single"/>
                      <w:lang w:val="en-US" w:eastAsia="zh-CN" w:bidi="ar-SA"/>
                    </w:rPr>
                  </w:pPr>
                  <w:r>
                    <w:rPr>
                      <w:rFonts w:hint="eastAsia" w:ascii="Times New Roman" w:hAnsi="Times New Roman" w:eastAsia="宋体" w:cs="Times New Roman"/>
                      <w:b/>
                      <w:bCs w:val="0"/>
                      <w:color w:val="auto"/>
                      <w:sz w:val="21"/>
                      <w:szCs w:val="21"/>
                      <w:highlight w:val="none"/>
                      <w:u w:val="single"/>
                      <w:lang w:val="en-US" w:eastAsia="zh-CN"/>
                    </w:rPr>
                    <w:t>0.0010</w:t>
                  </w:r>
                  <w:r>
                    <w:rPr>
                      <w:rFonts w:hint="eastAsia" w:ascii="Times New Roman" w:hAnsi="Times New Roman" w:eastAsia="宋体" w:cs="Times New Roman"/>
                      <w:b/>
                      <w:bCs w:val="0"/>
                      <w:i w:val="0"/>
                      <w:color w:val="auto"/>
                      <w:kern w:val="0"/>
                      <w:sz w:val="21"/>
                      <w:szCs w:val="21"/>
                      <w:highlight w:val="none"/>
                      <w:u w:val="single"/>
                      <w:lang w:val="en-US" w:eastAsia="zh-CN" w:bidi="ar"/>
                    </w:rPr>
                    <w:t>(L)</w:t>
                  </w:r>
                </w:p>
              </w:tc>
              <w:tc>
                <w:tcPr>
                  <w:tcW w:w="952" w:type="pct"/>
                  <w:gridSpan w:val="2"/>
                  <w:noWrap w:val="0"/>
                  <w:vAlign w:val="center"/>
                </w:tcPr>
                <w:p>
                  <w:pPr>
                    <w:ind w:right="-108" w:rightChars="0"/>
                    <w:jc w:val="center"/>
                    <w:rPr>
                      <w:rFonts w:hint="eastAsia" w:ascii="Times New Roman" w:hAnsi="Times New Roman" w:eastAsia="宋体" w:cs="Times New Roman"/>
                      <w:b/>
                      <w:bCs w:val="0"/>
                      <w:color w:val="auto"/>
                      <w:sz w:val="21"/>
                      <w:szCs w:val="21"/>
                      <w:highlight w:val="none"/>
                      <w:u w:val="single"/>
                      <w:lang w:val="en-US" w:eastAsia="zh-CN" w:bidi="ar-SA"/>
                    </w:rPr>
                  </w:pPr>
                  <w:r>
                    <w:rPr>
                      <w:rFonts w:hint="eastAsia" w:ascii="Times New Roman" w:hAnsi="Times New Roman" w:eastAsia="宋体" w:cs="Times New Roman"/>
                      <w:b/>
                      <w:bCs w:val="0"/>
                      <w:color w:val="auto"/>
                      <w:sz w:val="21"/>
                      <w:szCs w:val="21"/>
                      <w:highlight w:val="none"/>
                      <w:u w:val="single"/>
                      <w:lang w:val="en-US" w:eastAsia="zh-CN"/>
                    </w:rPr>
                    <w:t>0.0010</w:t>
                  </w:r>
                  <w:r>
                    <w:rPr>
                      <w:rFonts w:hint="eastAsia" w:ascii="Times New Roman" w:hAnsi="Times New Roman" w:eastAsia="宋体" w:cs="Times New Roman"/>
                      <w:b/>
                      <w:bCs w:val="0"/>
                      <w:i w:val="0"/>
                      <w:color w:val="auto"/>
                      <w:kern w:val="0"/>
                      <w:sz w:val="21"/>
                      <w:szCs w:val="21"/>
                      <w:highlight w:val="none"/>
                      <w:u w:val="single"/>
                      <w:lang w:val="en-US" w:eastAsia="zh-CN" w:bidi="ar"/>
                    </w:rPr>
                    <w:t>(L)</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gridBefore w:val="1"/>
                <w:gridAfter w:val="1"/>
                <w:wBefore w:w="2" w:type="pct"/>
                <w:wAfter w:w="2" w:type="pct"/>
                <w:cantSplit/>
                <w:trHeight w:val="527" w:hRule="atLeast"/>
                <w:jc w:val="center"/>
              </w:trPr>
              <w:tc>
                <w:tcPr>
                  <w:tcW w:w="656" w:type="pct"/>
                  <w:vMerge w:val="continue"/>
                  <w:noWrap w:val="0"/>
                  <w:vAlign w:val="center"/>
                </w:tcPr>
                <w:p>
                  <w:pPr>
                    <w:tabs>
                      <w:tab w:val="center" w:pos="1440"/>
                    </w:tabs>
                    <w:spacing w:line="240" w:lineRule="exact"/>
                    <w:jc w:val="center"/>
                    <w:rPr>
                      <w:rFonts w:hint="default" w:ascii="Times New Roman" w:hAnsi="Times New Roman" w:eastAsia="宋体" w:cs="Times New Roman"/>
                      <w:b/>
                      <w:bCs w:val="0"/>
                      <w:i w:val="0"/>
                      <w:color w:val="auto"/>
                      <w:kern w:val="0"/>
                      <w:sz w:val="21"/>
                      <w:szCs w:val="21"/>
                      <w:highlight w:val="none"/>
                      <w:u w:val="single"/>
                      <w:lang w:val="en-US" w:eastAsia="zh-CN" w:bidi="ar"/>
                    </w:rPr>
                  </w:pPr>
                </w:p>
              </w:tc>
              <w:tc>
                <w:tcPr>
                  <w:tcW w:w="870" w:type="pct"/>
                  <w:gridSpan w:val="2"/>
                  <w:noWrap w:val="0"/>
                  <w:vAlign w:val="center"/>
                </w:tcPr>
                <w:p>
                  <w:pPr>
                    <w:keepNext w:val="0"/>
                    <w:keepLines w:val="0"/>
                    <w:widowControl/>
                    <w:suppressLineNumbers w:val="0"/>
                    <w:jc w:val="center"/>
                    <w:textAlignment w:val="center"/>
                    <w:rPr>
                      <w:rFonts w:hint="default" w:ascii="Times New Roman" w:hAnsi="Times New Roman" w:eastAsia="宋体" w:cs="Times New Roman"/>
                      <w:b/>
                      <w:bCs w:val="0"/>
                      <w:color w:val="auto"/>
                      <w:kern w:val="2"/>
                      <w:sz w:val="21"/>
                      <w:szCs w:val="21"/>
                      <w:u w:val="single"/>
                      <w:lang w:val="en-US" w:eastAsia="zh-CN" w:bidi="ar"/>
                    </w:rPr>
                  </w:pPr>
                  <w:r>
                    <w:rPr>
                      <w:rFonts w:hint="default" w:ascii="Times New Roman" w:hAnsi="Times New Roman" w:eastAsia="宋体" w:cs="Times New Roman"/>
                      <w:b/>
                      <w:bCs w:val="0"/>
                      <w:color w:val="auto"/>
                      <w:sz w:val="21"/>
                      <w:szCs w:val="21"/>
                      <w:u w:val="single"/>
                      <w:lang w:eastAsia="zh-CN"/>
                    </w:rPr>
                    <w:t>氯乙烯</w:t>
                  </w:r>
                </w:p>
              </w:tc>
              <w:tc>
                <w:tcPr>
                  <w:tcW w:w="610" w:type="pct"/>
                  <w:gridSpan w:val="2"/>
                  <w:noWrap w:val="0"/>
                  <w:vAlign w:val="center"/>
                </w:tcPr>
                <w:p>
                  <w:pPr>
                    <w:spacing w:line="240" w:lineRule="exact"/>
                    <w:jc w:val="center"/>
                    <w:rPr>
                      <w:rFonts w:hint="default" w:ascii="Times New Roman" w:hAnsi="Times New Roman" w:eastAsia="宋体" w:cs="Times New Roman"/>
                      <w:b/>
                      <w:bCs w:val="0"/>
                      <w:i w:val="0"/>
                      <w:color w:val="auto"/>
                      <w:kern w:val="0"/>
                      <w:sz w:val="21"/>
                      <w:szCs w:val="21"/>
                      <w:u w:val="single"/>
                      <w:lang w:val="en-US" w:eastAsia="zh-CN" w:bidi="ar"/>
                    </w:rPr>
                  </w:pPr>
                  <w:r>
                    <w:rPr>
                      <w:rFonts w:hint="default" w:ascii="Times New Roman" w:hAnsi="Times New Roman" w:eastAsia="宋体" w:cs="Times New Roman"/>
                      <w:b/>
                      <w:bCs w:val="0"/>
                      <w:i w:val="0"/>
                      <w:color w:val="auto"/>
                      <w:kern w:val="0"/>
                      <w:sz w:val="21"/>
                      <w:szCs w:val="21"/>
                      <w:u w:val="single"/>
                      <w:lang w:val="en-US" w:eastAsia="zh-CN" w:bidi="ar"/>
                    </w:rPr>
                    <w:t>mg/kg</w:t>
                  </w:r>
                </w:p>
              </w:tc>
              <w:tc>
                <w:tcPr>
                  <w:tcW w:w="952" w:type="pct"/>
                  <w:gridSpan w:val="2"/>
                  <w:noWrap w:val="0"/>
                  <w:vAlign w:val="center"/>
                </w:tcPr>
                <w:p>
                  <w:pPr>
                    <w:ind w:right="-108" w:rightChars="0"/>
                    <w:jc w:val="center"/>
                    <w:rPr>
                      <w:rFonts w:hint="default" w:ascii="Times New Roman" w:hAnsi="Times New Roman" w:eastAsia="宋体" w:cs="Times New Roman"/>
                      <w:b/>
                      <w:bCs w:val="0"/>
                      <w:color w:val="auto"/>
                      <w:sz w:val="21"/>
                      <w:szCs w:val="21"/>
                      <w:highlight w:val="none"/>
                      <w:u w:val="single"/>
                      <w:lang w:val="en-US" w:eastAsia="zh-CN"/>
                    </w:rPr>
                  </w:pPr>
                  <w:r>
                    <w:rPr>
                      <w:rFonts w:hint="eastAsia" w:ascii="Times New Roman" w:hAnsi="Times New Roman" w:eastAsia="宋体" w:cs="Times New Roman"/>
                      <w:b/>
                      <w:bCs w:val="0"/>
                      <w:color w:val="auto"/>
                      <w:sz w:val="21"/>
                      <w:szCs w:val="21"/>
                      <w:highlight w:val="none"/>
                      <w:u w:val="single"/>
                      <w:lang w:val="en-US" w:eastAsia="zh-CN"/>
                    </w:rPr>
                    <w:t>0.0015</w:t>
                  </w:r>
                  <w:r>
                    <w:rPr>
                      <w:rFonts w:hint="eastAsia" w:ascii="Times New Roman" w:hAnsi="Times New Roman" w:eastAsia="宋体" w:cs="Times New Roman"/>
                      <w:b/>
                      <w:bCs w:val="0"/>
                      <w:i w:val="0"/>
                      <w:color w:val="auto"/>
                      <w:kern w:val="0"/>
                      <w:sz w:val="21"/>
                      <w:szCs w:val="21"/>
                      <w:highlight w:val="none"/>
                      <w:u w:val="single"/>
                      <w:lang w:val="en-US" w:eastAsia="zh-CN" w:bidi="ar"/>
                    </w:rPr>
                    <w:t>(L)</w:t>
                  </w:r>
                </w:p>
              </w:tc>
              <w:tc>
                <w:tcPr>
                  <w:tcW w:w="952" w:type="pct"/>
                  <w:gridSpan w:val="2"/>
                  <w:noWrap w:val="0"/>
                  <w:vAlign w:val="center"/>
                </w:tcPr>
                <w:p>
                  <w:pPr>
                    <w:ind w:right="-108" w:rightChars="0"/>
                    <w:jc w:val="center"/>
                    <w:rPr>
                      <w:rFonts w:hint="eastAsia" w:ascii="Times New Roman" w:hAnsi="Times New Roman" w:eastAsia="宋体" w:cs="Times New Roman"/>
                      <w:b/>
                      <w:bCs w:val="0"/>
                      <w:color w:val="auto"/>
                      <w:sz w:val="21"/>
                      <w:szCs w:val="21"/>
                      <w:highlight w:val="none"/>
                      <w:u w:val="single"/>
                      <w:lang w:val="en-US" w:eastAsia="zh-CN" w:bidi="ar-SA"/>
                    </w:rPr>
                  </w:pPr>
                  <w:r>
                    <w:rPr>
                      <w:rFonts w:hint="eastAsia" w:ascii="Times New Roman" w:hAnsi="Times New Roman" w:eastAsia="宋体" w:cs="Times New Roman"/>
                      <w:b/>
                      <w:bCs w:val="0"/>
                      <w:color w:val="auto"/>
                      <w:sz w:val="21"/>
                      <w:szCs w:val="21"/>
                      <w:highlight w:val="none"/>
                      <w:u w:val="single"/>
                      <w:lang w:val="en-US" w:eastAsia="zh-CN"/>
                    </w:rPr>
                    <w:t>0.0015</w:t>
                  </w:r>
                  <w:r>
                    <w:rPr>
                      <w:rFonts w:hint="eastAsia" w:ascii="Times New Roman" w:hAnsi="Times New Roman" w:eastAsia="宋体" w:cs="Times New Roman"/>
                      <w:b/>
                      <w:bCs w:val="0"/>
                      <w:i w:val="0"/>
                      <w:color w:val="auto"/>
                      <w:kern w:val="0"/>
                      <w:sz w:val="21"/>
                      <w:szCs w:val="21"/>
                      <w:highlight w:val="none"/>
                      <w:u w:val="single"/>
                      <w:lang w:val="en-US" w:eastAsia="zh-CN" w:bidi="ar"/>
                    </w:rPr>
                    <w:t>(L)</w:t>
                  </w:r>
                </w:p>
              </w:tc>
              <w:tc>
                <w:tcPr>
                  <w:tcW w:w="952" w:type="pct"/>
                  <w:gridSpan w:val="2"/>
                  <w:noWrap w:val="0"/>
                  <w:vAlign w:val="center"/>
                </w:tcPr>
                <w:p>
                  <w:pPr>
                    <w:ind w:right="-108" w:rightChars="0"/>
                    <w:jc w:val="center"/>
                    <w:rPr>
                      <w:rFonts w:hint="eastAsia" w:ascii="Times New Roman" w:hAnsi="Times New Roman" w:eastAsia="宋体" w:cs="Times New Roman"/>
                      <w:b/>
                      <w:bCs w:val="0"/>
                      <w:color w:val="auto"/>
                      <w:sz w:val="21"/>
                      <w:szCs w:val="21"/>
                      <w:highlight w:val="none"/>
                      <w:u w:val="single"/>
                      <w:lang w:val="en-US" w:eastAsia="zh-CN" w:bidi="ar-SA"/>
                    </w:rPr>
                  </w:pPr>
                  <w:r>
                    <w:rPr>
                      <w:rFonts w:hint="eastAsia" w:ascii="Times New Roman" w:hAnsi="Times New Roman" w:eastAsia="宋体" w:cs="Times New Roman"/>
                      <w:b/>
                      <w:bCs w:val="0"/>
                      <w:color w:val="auto"/>
                      <w:sz w:val="21"/>
                      <w:szCs w:val="21"/>
                      <w:highlight w:val="none"/>
                      <w:u w:val="single"/>
                      <w:lang w:val="en-US" w:eastAsia="zh-CN"/>
                    </w:rPr>
                    <w:t>0.0015</w:t>
                  </w:r>
                  <w:r>
                    <w:rPr>
                      <w:rFonts w:hint="eastAsia" w:ascii="Times New Roman" w:hAnsi="Times New Roman" w:eastAsia="宋体" w:cs="Times New Roman"/>
                      <w:b/>
                      <w:bCs w:val="0"/>
                      <w:i w:val="0"/>
                      <w:color w:val="auto"/>
                      <w:kern w:val="0"/>
                      <w:sz w:val="21"/>
                      <w:szCs w:val="21"/>
                      <w:highlight w:val="none"/>
                      <w:u w:val="single"/>
                      <w:lang w:val="en-US" w:eastAsia="zh-CN" w:bidi="ar"/>
                    </w:rPr>
                    <w:t>(L)</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gridBefore w:val="1"/>
                <w:gridAfter w:val="1"/>
                <w:wBefore w:w="2" w:type="pct"/>
                <w:wAfter w:w="2" w:type="pct"/>
                <w:cantSplit/>
                <w:trHeight w:val="527" w:hRule="atLeast"/>
                <w:jc w:val="center"/>
              </w:trPr>
              <w:tc>
                <w:tcPr>
                  <w:tcW w:w="656" w:type="pct"/>
                  <w:vMerge w:val="continue"/>
                  <w:noWrap w:val="0"/>
                  <w:vAlign w:val="center"/>
                </w:tcPr>
                <w:p>
                  <w:pPr>
                    <w:tabs>
                      <w:tab w:val="center" w:pos="1440"/>
                    </w:tabs>
                    <w:spacing w:line="240" w:lineRule="exact"/>
                    <w:jc w:val="center"/>
                    <w:rPr>
                      <w:rFonts w:hint="default" w:ascii="Times New Roman" w:hAnsi="Times New Roman" w:eastAsia="宋体" w:cs="Times New Roman"/>
                      <w:b/>
                      <w:bCs w:val="0"/>
                      <w:i w:val="0"/>
                      <w:color w:val="auto"/>
                      <w:kern w:val="0"/>
                      <w:sz w:val="21"/>
                      <w:szCs w:val="21"/>
                      <w:highlight w:val="none"/>
                      <w:u w:val="single"/>
                      <w:lang w:val="en-US" w:eastAsia="zh-CN" w:bidi="ar"/>
                    </w:rPr>
                  </w:pPr>
                </w:p>
              </w:tc>
              <w:tc>
                <w:tcPr>
                  <w:tcW w:w="870" w:type="pct"/>
                  <w:gridSpan w:val="2"/>
                  <w:noWrap w:val="0"/>
                  <w:vAlign w:val="center"/>
                </w:tcPr>
                <w:p>
                  <w:pPr>
                    <w:keepNext w:val="0"/>
                    <w:keepLines w:val="0"/>
                    <w:widowControl/>
                    <w:suppressLineNumbers w:val="0"/>
                    <w:jc w:val="center"/>
                    <w:textAlignment w:val="center"/>
                    <w:rPr>
                      <w:rFonts w:hint="default" w:ascii="Times New Roman" w:hAnsi="Times New Roman" w:eastAsia="宋体" w:cs="Times New Roman"/>
                      <w:b/>
                      <w:bCs w:val="0"/>
                      <w:color w:val="auto"/>
                      <w:kern w:val="2"/>
                      <w:sz w:val="21"/>
                      <w:szCs w:val="21"/>
                      <w:u w:val="single"/>
                      <w:lang w:val="en-US" w:eastAsia="zh-CN" w:bidi="ar"/>
                    </w:rPr>
                  </w:pPr>
                  <w:r>
                    <w:rPr>
                      <w:rFonts w:hint="default" w:ascii="Times New Roman" w:hAnsi="Times New Roman" w:eastAsia="宋体" w:cs="Times New Roman"/>
                      <w:b/>
                      <w:bCs w:val="0"/>
                      <w:color w:val="auto"/>
                      <w:sz w:val="21"/>
                      <w:szCs w:val="21"/>
                      <w:u w:val="single"/>
                      <w:lang w:eastAsia="zh-CN"/>
                    </w:rPr>
                    <w:t>苯</w:t>
                  </w:r>
                </w:p>
              </w:tc>
              <w:tc>
                <w:tcPr>
                  <w:tcW w:w="610" w:type="pct"/>
                  <w:gridSpan w:val="2"/>
                  <w:noWrap w:val="0"/>
                  <w:vAlign w:val="center"/>
                </w:tcPr>
                <w:p>
                  <w:pPr>
                    <w:spacing w:line="240" w:lineRule="exact"/>
                    <w:jc w:val="center"/>
                    <w:rPr>
                      <w:rFonts w:hint="default" w:ascii="Times New Roman" w:hAnsi="Times New Roman" w:eastAsia="宋体" w:cs="Times New Roman"/>
                      <w:b/>
                      <w:bCs w:val="0"/>
                      <w:i w:val="0"/>
                      <w:color w:val="auto"/>
                      <w:kern w:val="0"/>
                      <w:sz w:val="21"/>
                      <w:szCs w:val="21"/>
                      <w:u w:val="single"/>
                      <w:lang w:val="en-US" w:eastAsia="zh-CN" w:bidi="ar"/>
                    </w:rPr>
                  </w:pPr>
                  <w:r>
                    <w:rPr>
                      <w:rFonts w:hint="default" w:ascii="Times New Roman" w:hAnsi="Times New Roman" w:eastAsia="宋体" w:cs="Times New Roman"/>
                      <w:b/>
                      <w:bCs w:val="0"/>
                      <w:i w:val="0"/>
                      <w:color w:val="auto"/>
                      <w:kern w:val="0"/>
                      <w:sz w:val="21"/>
                      <w:szCs w:val="21"/>
                      <w:u w:val="single"/>
                      <w:lang w:val="en-US" w:eastAsia="zh-CN" w:bidi="ar"/>
                    </w:rPr>
                    <w:t>mg/kg</w:t>
                  </w:r>
                </w:p>
              </w:tc>
              <w:tc>
                <w:tcPr>
                  <w:tcW w:w="952" w:type="pct"/>
                  <w:gridSpan w:val="2"/>
                  <w:noWrap w:val="0"/>
                  <w:vAlign w:val="center"/>
                </w:tcPr>
                <w:p>
                  <w:pPr>
                    <w:ind w:right="-108" w:rightChars="0"/>
                    <w:jc w:val="center"/>
                    <w:rPr>
                      <w:rFonts w:hint="default" w:ascii="Times New Roman" w:hAnsi="Times New Roman" w:eastAsia="宋体" w:cs="Times New Roman"/>
                      <w:b/>
                      <w:bCs w:val="0"/>
                      <w:color w:val="auto"/>
                      <w:sz w:val="21"/>
                      <w:szCs w:val="21"/>
                      <w:highlight w:val="none"/>
                      <w:u w:val="single"/>
                      <w:lang w:val="en-US" w:eastAsia="zh-CN"/>
                    </w:rPr>
                  </w:pPr>
                  <w:r>
                    <w:rPr>
                      <w:rFonts w:hint="eastAsia" w:ascii="Times New Roman" w:hAnsi="Times New Roman" w:eastAsia="宋体" w:cs="Times New Roman"/>
                      <w:b/>
                      <w:bCs w:val="0"/>
                      <w:color w:val="auto"/>
                      <w:sz w:val="21"/>
                      <w:szCs w:val="21"/>
                      <w:highlight w:val="none"/>
                      <w:u w:val="single"/>
                      <w:lang w:val="en-US" w:eastAsia="zh-CN"/>
                    </w:rPr>
                    <w:t>0.0016</w:t>
                  </w:r>
                  <w:r>
                    <w:rPr>
                      <w:rFonts w:hint="eastAsia" w:ascii="Times New Roman" w:hAnsi="Times New Roman" w:eastAsia="宋体" w:cs="Times New Roman"/>
                      <w:b/>
                      <w:bCs w:val="0"/>
                      <w:i w:val="0"/>
                      <w:color w:val="auto"/>
                      <w:kern w:val="0"/>
                      <w:sz w:val="21"/>
                      <w:szCs w:val="21"/>
                      <w:highlight w:val="none"/>
                      <w:u w:val="single"/>
                      <w:lang w:val="en-US" w:eastAsia="zh-CN" w:bidi="ar"/>
                    </w:rPr>
                    <w:t>(L)</w:t>
                  </w:r>
                </w:p>
              </w:tc>
              <w:tc>
                <w:tcPr>
                  <w:tcW w:w="952" w:type="pct"/>
                  <w:gridSpan w:val="2"/>
                  <w:noWrap w:val="0"/>
                  <w:vAlign w:val="center"/>
                </w:tcPr>
                <w:p>
                  <w:pPr>
                    <w:ind w:right="-108" w:rightChars="0"/>
                    <w:jc w:val="center"/>
                    <w:rPr>
                      <w:rFonts w:hint="eastAsia" w:ascii="Times New Roman" w:hAnsi="Times New Roman" w:eastAsia="宋体" w:cs="Times New Roman"/>
                      <w:b/>
                      <w:bCs w:val="0"/>
                      <w:color w:val="auto"/>
                      <w:sz w:val="21"/>
                      <w:szCs w:val="21"/>
                      <w:highlight w:val="none"/>
                      <w:u w:val="single"/>
                      <w:lang w:val="en-US" w:eastAsia="zh-CN" w:bidi="ar-SA"/>
                    </w:rPr>
                  </w:pPr>
                  <w:r>
                    <w:rPr>
                      <w:rFonts w:hint="eastAsia" w:ascii="Times New Roman" w:hAnsi="Times New Roman" w:eastAsia="宋体" w:cs="Times New Roman"/>
                      <w:b/>
                      <w:bCs w:val="0"/>
                      <w:color w:val="auto"/>
                      <w:sz w:val="21"/>
                      <w:szCs w:val="21"/>
                      <w:highlight w:val="none"/>
                      <w:u w:val="single"/>
                      <w:lang w:val="en-US" w:eastAsia="zh-CN"/>
                    </w:rPr>
                    <w:t>0.0016</w:t>
                  </w:r>
                  <w:r>
                    <w:rPr>
                      <w:rFonts w:hint="eastAsia" w:ascii="Times New Roman" w:hAnsi="Times New Roman" w:eastAsia="宋体" w:cs="Times New Roman"/>
                      <w:b/>
                      <w:bCs w:val="0"/>
                      <w:i w:val="0"/>
                      <w:color w:val="auto"/>
                      <w:kern w:val="0"/>
                      <w:sz w:val="21"/>
                      <w:szCs w:val="21"/>
                      <w:highlight w:val="none"/>
                      <w:u w:val="single"/>
                      <w:lang w:val="en-US" w:eastAsia="zh-CN" w:bidi="ar"/>
                    </w:rPr>
                    <w:t>(L)</w:t>
                  </w:r>
                </w:p>
              </w:tc>
              <w:tc>
                <w:tcPr>
                  <w:tcW w:w="952" w:type="pct"/>
                  <w:gridSpan w:val="2"/>
                  <w:noWrap w:val="0"/>
                  <w:vAlign w:val="center"/>
                </w:tcPr>
                <w:p>
                  <w:pPr>
                    <w:ind w:right="-108" w:rightChars="0"/>
                    <w:jc w:val="center"/>
                    <w:rPr>
                      <w:rFonts w:hint="eastAsia" w:ascii="Times New Roman" w:hAnsi="Times New Roman" w:eastAsia="宋体" w:cs="Times New Roman"/>
                      <w:b/>
                      <w:bCs w:val="0"/>
                      <w:color w:val="auto"/>
                      <w:sz w:val="21"/>
                      <w:szCs w:val="21"/>
                      <w:highlight w:val="none"/>
                      <w:u w:val="single"/>
                      <w:lang w:val="en-US" w:eastAsia="zh-CN" w:bidi="ar-SA"/>
                    </w:rPr>
                  </w:pPr>
                  <w:r>
                    <w:rPr>
                      <w:rFonts w:hint="eastAsia" w:ascii="Times New Roman" w:hAnsi="Times New Roman" w:eastAsia="宋体" w:cs="Times New Roman"/>
                      <w:b/>
                      <w:bCs w:val="0"/>
                      <w:color w:val="auto"/>
                      <w:sz w:val="21"/>
                      <w:szCs w:val="21"/>
                      <w:highlight w:val="none"/>
                      <w:u w:val="single"/>
                      <w:lang w:val="en-US" w:eastAsia="zh-CN"/>
                    </w:rPr>
                    <w:t>0.0016</w:t>
                  </w:r>
                  <w:r>
                    <w:rPr>
                      <w:rFonts w:hint="eastAsia" w:ascii="Times New Roman" w:hAnsi="Times New Roman" w:eastAsia="宋体" w:cs="Times New Roman"/>
                      <w:b/>
                      <w:bCs w:val="0"/>
                      <w:i w:val="0"/>
                      <w:color w:val="auto"/>
                      <w:kern w:val="0"/>
                      <w:sz w:val="21"/>
                      <w:szCs w:val="21"/>
                      <w:highlight w:val="none"/>
                      <w:u w:val="single"/>
                      <w:lang w:val="en-US" w:eastAsia="zh-CN" w:bidi="ar"/>
                    </w:rPr>
                    <w:t>(L)</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gridBefore w:val="1"/>
                <w:gridAfter w:val="1"/>
                <w:wBefore w:w="2" w:type="pct"/>
                <w:wAfter w:w="2" w:type="pct"/>
                <w:cantSplit/>
                <w:trHeight w:val="527" w:hRule="atLeast"/>
                <w:jc w:val="center"/>
              </w:trPr>
              <w:tc>
                <w:tcPr>
                  <w:tcW w:w="656" w:type="pct"/>
                  <w:vMerge w:val="continue"/>
                  <w:noWrap w:val="0"/>
                  <w:vAlign w:val="center"/>
                </w:tcPr>
                <w:p>
                  <w:pPr>
                    <w:tabs>
                      <w:tab w:val="center" w:pos="1440"/>
                    </w:tabs>
                    <w:spacing w:line="240" w:lineRule="exact"/>
                    <w:jc w:val="center"/>
                    <w:rPr>
                      <w:rFonts w:hint="default" w:ascii="Times New Roman" w:hAnsi="Times New Roman" w:eastAsia="宋体" w:cs="Times New Roman"/>
                      <w:b/>
                      <w:bCs w:val="0"/>
                      <w:i w:val="0"/>
                      <w:color w:val="auto"/>
                      <w:kern w:val="0"/>
                      <w:sz w:val="21"/>
                      <w:szCs w:val="21"/>
                      <w:highlight w:val="none"/>
                      <w:u w:val="single"/>
                      <w:lang w:val="en-US" w:eastAsia="zh-CN" w:bidi="ar"/>
                    </w:rPr>
                  </w:pPr>
                </w:p>
              </w:tc>
              <w:tc>
                <w:tcPr>
                  <w:tcW w:w="870" w:type="pct"/>
                  <w:gridSpan w:val="2"/>
                  <w:noWrap w:val="0"/>
                  <w:vAlign w:val="center"/>
                </w:tcPr>
                <w:p>
                  <w:pPr>
                    <w:keepNext w:val="0"/>
                    <w:keepLines w:val="0"/>
                    <w:widowControl/>
                    <w:suppressLineNumbers w:val="0"/>
                    <w:jc w:val="center"/>
                    <w:textAlignment w:val="center"/>
                    <w:rPr>
                      <w:rFonts w:hint="default" w:ascii="Times New Roman" w:hAnsi="Times New Roman" w:eastAsia="宋体" w:cs="Times New Roman"/>
                      <w:b/>
                      <w:bCs w:val="0"/>
                      <w:color w:val="auto"/>
                      <w:kern w:val="2"/>
                      <w:sz w:val="21"/>
                      <w:szCs w:val="21"/>
                      <w:u w:val="single"/>
                      <w:lang w:val="en-US" w:eastAsia="zh-CN" w:bidi="ar"/>
                    </w:rPr>
                  </w:pPr>
                  <w:r>
                    <w:rPr>
                      <w:rFonts w:hint="default" w:ascii="Times New Roman" w:hAnsi="Times New Roman" w:eastAsia="宋体" w:cs="Times New Roman"/>
                      <w:b/>
                      <w:bCs w:val="0"/>
                      <w:color w:val="auto"/>
                      <w:sz w:val="21"/>
                      <w:szCs w:val="21"/>
                      <w:u w:val="single"/>
                      <w:lang w:eastAsia="zh-CN"/>
                    </w:rPr>
                    <w:t>氯苯</w:t>
                  </w:r>
                </w:p>
              </w:tc>
              <w:tc>
                <w:tcPr>
                  <w:tcW w:w="610" w:type="pct"/>
                  <w:gridSpan w:val="2"/>
                  <w:noWrap w:val="0"/>
                  <w:vAlign w:val="center"/>
                </w:tcPr>
                <w:p>
                  <w:pPr>
                    <w:spacing w:line="240" w:lineRule="exact"/>
                    <w:jc w:val="center"/>
                    <w:rPr>
                      <w:rFonts w:hint="default" w:ascii="Times New Roman" w:hAnsi="Times New Roman" w:eastAsia="宋体" w:cs="Times New Roman"/>
                      <w:b/>
                      <w:bCs w:val="0"/>
                      <w:i w:val="0"/>
                      <w:color w:val="auto"/>
                      <w:kern w:val="0"/>
                      <w:sz w:val="21"/>
                      <w:szCs w:val="21"/>
                      <w:u w:val="single"/>
                      <w:lang w:val="en-US" w:eastAsia="zh-CN" w:bidi="ar"/>
                    </w:rPr>
                  </w:pPr>
                  <w:r>
                    <w:rPr>
                      <w:rFonts w:hint="default" w:ascii="Times New Roman" w:hAnsi="Times New Roman" w:eastAsia="宋体" w:cs="Times New Roman"/>
                      <w:b/>
                      <w:bCs w:val="0"/>
                      <w:i w:val="0"/>
                      <w:color w:val="auto"/>
                      <w:kern w:val="0"/>
                      <w:sz w:val="21"/>
                      <w:szCs w:val="21"/>
                      <w:u w:val="single"/>
                      <w:lang w:val="en-US" w:eastAsia="zh-CN" w:bidi="ar"/>
                    </w:rPr>
                    <w:t>mg/kg</w:t>
                  </w:r>
                </w:p>
              </w:tc>
              <w:tc>
                <w:tcPr>
                  <w:tcW w:w="952" w:type="pct"/>
                  <w:gridSpan w:val="2"/>
                  <w:noWrap w:val="0"/>
                  <w:vAlign w:val="center"/>
                </w:tcPr>
                <w:p>
                  <w:pPr>
                    <w:ind w:right="-108" w:rightChars="0"/>
                    <w:jc w:val="center"/>
                    <w:rPr>
                      <w:rFonts w:hint="default" w:ascii="Times New Roman" w:hAnsi="Times New Roman" w:eastAsia="宋体" w:cs="Times New Roman"/>
                      <w:b/>
                      <w:bCs w:val="0"/>
                      <w:color w:val="auto"/>
                      <w:sz w:val="21"/>
                      <w:szCs w:val="21"/>
                      <w:highlight w:val="none"/>
                      <w:u w:val="single"/>
                      <w:lang w:val="en-US" w:eastAsia="zh-CN"/>
                    </w:rPr>
                  </w:pPr>
                  <w:r>
                    <w:rPr>
                      <w:rFonts w:hint="eastAsia" w:ascii="Times New Roman" w:hAnsi="Times New Roman" w:eastAsia="宋体" w:cs="Times New Roman"/>
                      <w:b/>
                      <w:bCs w:val="0"/>
                      <w:color w:val="auto"/>
                      <w:sz w:val="21"/>
                      <w:szCs w:val="21"/>
                      <w:highlight w:val="none"/>
                      <w:u w:val="single"/>
                      <w:lang w:val="en-US" w:eastAsia="zh-CN"/>
                    </w:rPr>
                    <w:t>0.0011</w:t>
                  </w:r>
                  <w:r>
                    <w:rPr>
                      <w:rFonts w:hint="eastAsia" w:ascii="Times New Roman" w:hAnsi="Times New Roman" w:eastAsia="宋体" w:cs="Times New Roman"/>
                      <w:b/>
                      <w:bCs w:val="0"/>
                      <w:i w:val="0"/>
                      <w:color w:val="auto"/>
                      <w:kern w:val="0"/>
                      <w:sz w:val="21"/>
                      <w:szCs w:val="21"/>
                      <w:highlight w:val="none"/>
                      <w:u w:val="single"/>
                      <w:lang w:val="en-US" w:eastAsia="zh-CN" w:bidi="ar"/>
                    </w:rPr>
                    <w:t>(L)</w:t>
                  </w:r>
                </w:p>
              </w:tc>
              <w:tc>
                <w:tcPr>
                  <w:tcW w:w="952" w:type="pct"/>
                  <w:gridSpan w:val="2"/>
                  <w:noWrap w:val="0"/>
                  <w:vAlign w:val="center"/>
                </w:tcPr>
                <w:p>
                  <w:pPr>
                    <w:ind w:right="-108" w:rightChars="0"/>
                    <w:jc w:val="center"/>
                    <w:rPr>
                      <w:rFonts w:hint="eastAsia" w:ascii="Times New Roman" w:hAnsi="Times New Roman" w:eastAsia="宋体" w:cs="Times New Roman"/>
                      <w:b/>
                      <w:bCs w:val="0"/>
                      <w:color w:val="auto"/>
                      <w:sz w:val="21"/>
                      <w:szCs w:val="21"/>
                      <w:highlight w:val="none"/>
                      <w:u w:val="single"/>
                      <w:lang w:val="en-US" w:eastAsia="zh-CN" w:bidi="ar-SA"/>
                    </w:rPr>
                  </w:pPr>
                  <w:r>
                    <w:rPr>
                      <w:rFonts w:hint="eastAsia" w:ascii="Times New Roman" w:hAnsi="Times New Roman" w:eastAsia="宋体" w:cs="Times New Roman"/>
                      <w:b/>
                      <w:bCs w:val="0"/>
                      <w:color w:val="auto"/>
                      <w:sz w:val="21"/>
                      <w:szCs w:val="21"/>
                      <w:highlight w:val="none"/>
                      <w:u w:val="single"/>
                      <w:lang w:val="en-US" w:eastAsia="zh-CN"/>
                    </w:rPr>
                    <w:t>0.0011</w:t>
                  </w:r>
                  <w:r>
                    <w:rPr>
                      <w:rFonts w:hint="eastAsia" w:ascii="Times New Roman" w:hAnsi="Times New Roman" w:eastAsia="宋体" w:cs="Times New Roman"/>
                      <w:b/>
                      <w:bCs w:val="0"/>
                      <w:i w:val="0"/>
                      <w:color w:val="auto"/>
                      <w:kern w:val="0"/>
                      <w:sz w:val="21"/>
                      <w:szCs w:val="21"/>
                      <w:highlight w:val="none"/>
                      <w:u w:val="single"/>
                      <w:lang w:val="en-US" w:eastAsia="zh-CN" w:bidi="ar"/>
                    </w:rPr>
                    <w:t>(L)</w:t>
                  </w:r>
                </w:p>
              </w:tc>
              <w:tc>
                <w:tcPr>
                  <w:tcW w:w="952" w:type="pct"/>
                  <w:gridSpan w:val="2"/>
                  <w:noWrap w:val="0"/>
                  <w:vAlign w:val="center"/>
                </w:tcPr>
                <w:p>
                  <w:pPr>
                    <w:ind w:right="-108" w:rightChars="0"/>
                    <w:jc w:val="center"/>
                    <w:rPr>
                      <w:rFonts w:hint="eastAsia" w:ascii="Times New Roman" w:hAnsi="Times New Roman" w:eastAsia="宋体" w:cs="Times New Roman"/>
                      <w:b/>
                      <w:bCs w:val="0"/>
                      <w:color w:val="auto"/>
                      <w:sz w:val="21"/>
                      <w:szCs w:val="21"/>
                      <w:highlight w:val="none"/>
                      <w:u w:val="single"/>
                      <w:lang w:val="en-US" w:eastAsia="zh-CN" w:bidi="ar-SA"/>
                    </w:rPr>
                  </w:pPr>
                  <w:r>
                    <w:rPr>
                      <w:rFonts w:hint="eastAsia" w:ascii="Times New Roman" w:hAnsi="Times New Roman" w:eastAsia="宋体" w:cs="Times New Roman"/>
                      <w:b/>
                      <w:bCs w:val="0"/>
                      <w:color w:val="auto"/>
                      <w:sz w:val="21"/>
                      <w:szCs w:val="21"/>
                      <w:highlight w:val="none"/>
                      <w:u w:val="single"/>
                      <w:lang w:val="en-US" w:eastAsia="zh-CN"/>
                    </w:rPr>
                    <w:t>0.0011</w:t>
                  </w:r>
                  <w:r>
                    <w:rPr>
                      <w:rFonts w:hint="eastAsia" w:ascii="Times New Roman" w:hAnsi="Times New Roman" w:eastAsia="宋体" w:cs="Times New Roman"/>
                      <w:b/>
                      <w:bCs w:val="0"/>
                      <w:i w:val="0"/>
                      <w:color w:val="auto"/>
                      <w:kern w:val="0"/>
                      <w:sz w:val="21"/>
                      <w:szCs w:val="21"/>
                      <w:highlight w:val="none"/>
                      <w:u w:val="single"/>
                      <w:lang w:val="en-US" w:eastAsia="zh-CN" w:bidi="ar"/>
                    </w:rPr>
                    <w:t>(L)</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gridBefore w:val="1"/>
                <w:gridAfter w:val="1"/>
                <w:wBefore w:w="2" w:type="pct"/>
                <w:wAfter w:w="2" w:type="pct"/>
                <w:cantSplit/>
                <w:trHeight w:val="527" w:hRule="atLeast"/>
                <w:jc w:val="center"/>
              </w:trPr>
              <w:tc>
                <w:tcPr>
                  <w:tcW w:w="656" w:type="pct"/>
                  <w:vMerge w:val="continue"/>
                  <w:noWrap w:val="0"/>
                  <w:vAlign w:val="center"/>
                </w:tcPr>
                <w:p>
                  <w:pPr>
                    <w:tabs>
                      <w:tab w:val="center" w:pos="1440"/>
                    </w:tabs>
                    <w:spacing w:line="240" w:lineRule="exact"/>
                    <w:jc w:val="center"/>
                    <w:rPr>
                      <w:rFonts w:hint="default" w:ascii="Times New Roman" w:hAnsi="Times New Roman" w:eastAsia="宋体" w:cs="Times New Roman"/>
                      <w:b/>
                      <w:bCs w:val="0"/>
                      <w:i w:val="0"/>
                      <w:color w:val="auto"/>
                      <w:kern w:val="0"/>
                      <w:sz w:val="21"/>
                      <w:szCs w:val="21"/>
                      <w:highlight w:val="none"/>
                      <w:u w:val="single"/>
                      <w:lang w:val="en-US" w:eastAsia="zh-CN" w:bidi="ar"/>
                    </w:rPr>
                  </w:pPr>
                </w:p>
              </w:tc>
              <w:tc>
                <w:tcPr>
                  <w:tcW w:w="870" w:type="pct"/>
                  <w:gridSpan w:val="2"/>
                  <w:noWrap w:val="0"/>
                  <w:vAlign w:val="center"/>
                </w:tcPr>
                <w:p>
                  <w:pPr>
                    <w:keepNext w:val="0"/>
                    <w:keepLines w:val="0"/>
                    <w:widowControl/>
                    <w:suppressLineNumbers w:val="0"/>
                    <w:jc w:val="center"/>
                    <w:textAlignment w:val="center"/>
                    <w:rPr>
                      <w:rFonts w:hint="default" w:ascii="Times New Roman" w:hAnsi="Times New Roman" w:eastAsia="宋体" w:cs="Times New Roman"/>
                      <w:b/>
                      <w:bCs w:val="0"/>
                      <w:color w:val="auto"/>
                      <w:kern w:val="2"/>
                      <w:sz w:val="21"/>
                      <w:szCs w:val="21"/>
                      <w:u w:val="single"/>
                      <w:lang w:val="en-US" w:eastAsia="zh-CN" w:bidi="ar-SA"/>
                    </w:rPr>
                  </w:pPr>
                  <w:r>
                    <w:rPr>
                      <w:rFonts w:hint="default" w:ascii="Times New Roman" w:hAnsi="Times New Roman" w:eastAsia="宋体" w:cs="Times New Roman"/>
                      <w:b/>
                      <w:bCs w:val="0"/>
                      <w:color w:val="auto"/>
                      <w:sz w:val="21"/>
                      <w:szCs w:val="21"/>
                      <w:u w:val="single"/>
                      <w:lang w:eastAsia="zh-CN"/>
                    </w:rPr>
                    <w:t>1,2-二氯苯</w:t>
                  </w:r>
                </w:p>
              </w:tc>
              <w:tc>
                <w:tcPr>
                  <w:tcW w:w="610" w:type="pct"/>
                  <w:gridSpan w:val="2"/>
                  <w:noWrap w:val="0"/>
                  <w:vAlign w:val="center"/>
                </w:tcPr>
                <w:p>
                  <w:pPr>
                    <w:spacing w:line="240" w:lineRule="exact"/>
                    <w:jc w:val="center"/>
                    <w:rPr>
                      <w:rFonts w:hint="default" w:ascii="Times New Roman" w:hAnsi="Times New Roman" w:eastAsia="宋体" w:cs="Times New Roman"/>
                      <w:b/>
                      <w:bCs w:val="0"/>
                      <w:i w:val="0"/>
                      <w:color w:val="auto"/>
                      <w:kern w:val="0"/>
                      <w:sz w:val="21"/>
                      <w:szCs w:val="21"/>
                      <w:u w:val="single"/>
                      <w:lang w:val="en-US" w:eastAsia="zh-CN" w:bidi="ar"/>
                    </w:rPr>
                  </w:pPr>
                  <w:r>
                    <w:rPr>
                      <w:rFonts w:hint="default" w:ascii="Times New Roman" w:hAnsi="Times New Roman" w:eastAsia="宋体" w:cs="Times New Roman"/>
                      <w:b/>
                      <w:bCs w:val="0"/>
                      <w:i w:val="0"/>
                      <w:color w:val="auto"/>
                      <w:kern w:val="0"/>
                      <w:sz w:val="21"/>
                      <w:szCs w:val="21"/>
                      <w:u w:val="single"/>
                      <w:lang w:val="en-US" w:eastAsia="zh-CN" w:bidi="ar"/>
                    </w:rPr>
                    <w:t>mg/kg</w:t>
                  </w:r>
                </w:p>
              </w:tc>
              <w:tc>
                <w:tcPr>
                  <w:tcW w:w="952" w:type="pct"/>
                  <w:gridSpan w:val="2"/>
                  <w:noWrap w:val="0"/>
                  <w:vAlign w:val="center"/>
                </w:tcPr>
                <w:p>
                  <w:pPr>
                    <w:ind w:right="-108" w:rightChars="0"/>
                    <w:jc w:val="center"/>
                    <w:rPr>
                      <w:rFonts w:hint="default" w:ascii="Times New Roman" w:hAnsi="Times New Roman" w:eastAsia="宋体" w:cs="Times New Roman"/>
                      <w:b/>
                      <w:bCs w:val="0"/>
                      <w:color w:val="auto"/>
                      <w:sz w:val="21"/>
                      <w:szCs w:val="21"/>
                      <w:highlight w:val="none"/>
                      <w:u w:val="single"/>
                      <w:lang w:val="en-US" w:eastAsia="zh-CN"/>
                    </w:rPr>
                  </w:pPr>
                  <w:r>
                    <w:rPr>
                      <w:rFonts w:hint="eastAsia" w:ascii="Times New Roman" w:hAnsi="Times New Roman" w:eastAsia="宋体" w:cs="Times New Roman"/>
                      <w:b/>
                      <w:bCs w:val="0"/>
                      <w:color w:val="auto"/>
                      <w:sz w:val="21"/>
                      <w:szCs w:val="21"/>
                      <w:highlight w:val="none"/>
                      <w:u w:val="single"/>
                      <w:lang w:val="en-US" w:eastAsia="zh-CN"/>
                    </w:rPr>
                    <w:t>0.0010</w:t>
                  </w:r>
                  <w:r>
                    <w:rPr>
                      <w:rFonts w:hint="eastAsia" w:ascii="Times New Roman" w:hAnsi="Times New Roman" w:eastAsia="宋体" w:cs="Times New Roman"/>
                      <w:b/>
                      <w:bCs w:val="0"/>
                      <w:i w:val="0"/>
                      <w:color w:val="auto"/>
                      <w:kern w:val="0"/>
                      <w:sz w:val="21"/>
                      <w:szCs w:val="21"/>
                      <w:highlight w:val="none"/>
                      <w:u w:val="single"/>
                      <w:lang w:val="en-US" w:eastAsia="zh-CN" w:bidi="ar"/>
                    </w:rPr>
                    <w:t>(L)</w:t>
                  </w:r>
                </w:p>
              </w:tc>
              <w:tc>
                <w:tcPr>
                  <w:tcW w:w="952" w:type="pct"/>
                  <w:gridSpan w:val="2"/>
                  <w:noWrap w:val="0"/>
                  <w:vAlign w:val="center"/>
                </w:tcPr>
                <w:p>
                  <w:pPr>
                    <w:ind w:right="-108" w:rightChars="0"/>
                    <w:jc w:val="center"/>
                    <w:rPr>
                      <w:rFonts w:hint="eastAsia" w:ascii="Times New Roman" w:hAnsi="Times New Roman" w:eastAsia="宋体" w:cs="Times New Roman"/>
                      <w:b/>
                      <w:bCs w:val="0"/>
                      <w:color w:val="auto"/>
                      <w:sz w:val="21"/>
                      <w:szCs w:val="21"/>
                      <w:highlight w:val="none"/>
                      <w:u w:val="single"/>
                      <w:lang w:val="en-US" w:eastAsia="zh-CN" w:bidi="ar-SA"/>
                    </w:rPr>
                  </w:pPr>
                  <w:r>
                    <w:rPr>
                      <w:rFonts w:hint="eastAsia" w:ascii="Times New Roman" w:hAnsi="Times New Roman" w:eastAsia="宋体" w:cs="Times New Roman"/>
                      <w:b/>
                      <w:bCs w:val="0"/>
                      <w:color w:val="auto"/>
                      <w:sz w:val="21"/>
                      <w:szCs w:val="21"/>
                      <w:highlight w:val="none"/>
                      <w:u w:val="single"/>
                      <w:lang w:val="en-US" w:eastAsia="zh-CN"/>
                    </w:rPr>
                    <w:t>0.0010</w:t>
                  </w:r>
                  <w:r>
                    <w:rPr>
                      <w:rFonts w:hint="eastAsia" w:ascii="Times New Roman" w:hAnsi="Times New Roman" w:eastAsia="宋体" w:cs="Times New Roman"/>
                      <w:b/>
                      <w:bCs w:val="0"/>
                      <w:i w:val="0"/>
                      <w:color w:val="auto"/>
                      <w:kern w:val="0"/>
                      <w:sz w:val="21"/>
                      <w:szCs w:val="21"/>
                      <w:highlight w:val="none"/>
                      <w:u w:val="single"/>
                      <w:lang w:val="en-US" w:eastAsia="zh-CN" w:bidi="ar"/>
                    </w:rPr>
                    <w:t>(L)</w:t>
                  </w:r>
                </w:p>
              </w:tc>
              <w:tc>
                <w:tcPr>
                  <w:tcW w:w="952" w:type="pct"/>
                  <w:gridSpan w:val="2"/>
                  <w:noWrap w:val="0"/>
                  <w:vAlign w:val="center"/>
                </w:tcPr>
                <w:p>
                  <w:pPr>
                    <w:ind w:right="-108" w:rightChars="0"/>
                    <w:jc w:val="center"/>
                    <w:rPr>
                      <w:rFonts w:hint="eastAsia" w:ascii="Times New Roman" w:hAnsi="Times New Roman" w:eastAsia="宋体" w:cs="Times New Roman"/>
                      <w:b/>
                      <w:bCs w:val="0"/>
                      <w:color w:val="auto"/>
                      <w:sz w:val="21"/>
                      <w:szCs w:val="21"/>
                      <w:highlight w:val="none"/>
                      <w:u w:val="single"/>
                      <w:lang w:val="en-US" w:eastAsia="zh-CN" w:bidi="ar-SA"/>
                    </w:rPr>
                  </w:pPr>
                  <w:r>
                    <w:rPr>
                      <w:rFonts w:hint="eastAsia" w:ascii="Times New Roman" w:hAnsi="Times New Roman" w:eastAsia="宋体" w:cs="Times New Roman"/>
                      <w:b/>
                      <w:bCs w:val="0"/>
                      <w:color w:val="auto"/>
                      <w:sz w:val="21"/>
                      <w:szCs w:val="21"/>
                      <w:highlight w:val="none"/>
                      <w:u w:val="single"/>
                      <w:lang w:val="en-US" w:eastAsia="zh-CN"/>
                    </w:rPr>
                    <w:t>0.0010</w:t>
                  </w:r>
                  <w:r>
                    <w:rPr>
                      <w:rFonts w:hint="eastAsia" w:ascii="Times New Roman" w:hAnsi="Times New Roman" w:eastAsia="宋体" w:cs="Times New Roman"/>
                      <w:b/>
                      <w:bCs w:val="0"/>
                      <w:i w:val="0"/>
                      <w:color w:val="auto"/>
                      <w:kern w:val="0"/>
                      <w:sz w:val="21"/>
                      <w:szCs w:val="21"/>
                      <w:highlight w:val="none"/>
                      <w:u w:val="single"/>
                      <w:lang w:val="en-US" w:eastAsia="zh-CN" w:bidi="ar"/>
                    </w:rPr>
                    <w:t>(L)</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gridBefore w:val="1"/>
                <w:gridAfter w:val="1"/>
                <w:wBefore w:w="2" w:type="pct"/>
                <w:wAfter w:w="2" w:type="pct"/>
                <w:cantSplit/>
                <w:trHeight w:val="527" w:hRule="atLeast"/>
                <w:jc w:val="center"/>
              </w:trPr>
              <w:tc>
                <w:tcPr>
                  <w:tcW w:w="656" w:type="pct"/>
                  <w:vMerge w:val="continue"/>
                  <w:noWrap w:val="0"/>
                  <w:vAlign w:val="center"/>
                </w:tcPr>
                <w:p>
                  <w:pPr>
                    <w:tabs>
                      <w:tab w:val="center" w:pos="1440"/>
                    </w:tabs>
                    <w:spacing w:line="240" w:lineRule="exact"/>
                    <w:jc w:val="center"/>
                    <w:rPr>
                      <w:rFonts w:hint="default" w:ascii="Times New Roman" w:hAnsi="Times New Roman" w:eastAsia="宋体" w:cs="Times New Roman"/>
                      <w:b/>
                      <w:bCs w:val="0"/>
                      <w:i w:val="0"/>
                      <w:color w:val="auto"/>
                      <w:kern w:val="0"/>
                      <w:sz w:val="21"/>
                      <w:szCs w:val="21"/>
                      <w:highlight w:val="none"/>
                      <w:u w:val="single"/>
                      <w:lang w:val="en-US" w:eastAsia="zh-CN" w:bidi="ar"/>
                    </w:rPr>
                  </w:pPr>
                </w:p>
              </w:tc>
              <w:tc>
                <w:tcPr>
                  <w:tcW w:w="870" w:type="pct"/>
                  <w:gridSpan w:val="2"/>
                  <w:noWrap w:val="0"/>
                  <w:vAlign w:val="center"/>
                </w:tcPr>
                <w:p>
                  <w:pPr>
                    <w:keepNext w:val="0"/>
                    <w:keepLines w:val="0"/>
                    <w:widowControl/>
                    <w:suppressLineNumbers w:val="0"/>
                    <w:jc w:val="center"/>
                    <w:textAlignment w:val="center"/>
                    <w:rPr>
                      <w:rFonts w:hint="default" w:ascii="Times New Roman" w:hAnsi="Times New Roman" w:eastAsia="宋体" w:cs="Times New Roman"/>
                      <w:b/>
                      <w:bCs w:val="0"/>
                      <w:color w:val="auto"/>
                      <w:kern w:val="2"/>
                      <w:sz w:val="21"/>
                      <w:szCs w:val="21"/>
                      <w:u w:val="single"/>
                      <w:lang w:val="en-US" w:eastAsia="zh-CN" w:bidi="ar"/>
                    </w:rPr>
                  </w:pPr>
                  <w:r>
                    <w:rPr>
                      <w:rFonts w:hint="default" w:ascii="Times New Roman" w:hAnsi="Times New Roman" w:eastAsia="宋体" w:cs="Times New Roman"/>
                      <w:b/>
                      <w:bCs w:val="0"/>
                      <w:color w:val="auto"/>
                      <w:sz w:val="21"/>
                      <w:szCs w:val="21"/>
                      <w:u w:val="single"/>
                      <w:lang w:eastAsia="zh-CN"/>
                    </w:rPr>
                    <w:t>1,4-二氯苯</w:t>
                  </w:r>
                </w:p>
              </w:tc>
              <w:tc>
                <w:tcPr>
                  <w:tcW w:w="610" w:type="pct"/>
                  <w:gridSpan w:val="2"/>
                  <w:noWrap w:val="0"/>
                  <w:vAlign w:val="center"/>
                </w:tcPr>
                <w:p>
                  <w:pPr>
                    <w:spacing w:line="240" w:lineRule="exact"/>
                    <w:jc w:val="center"/>
                    <w:rPr>
                      <w:rFonts w:hint="default" w:ascii="Times New Roman" w:hAnsi="Times New Roman" w:eastAsia="宋体" w:cs="Times New Roman"/>
                      <w:b/>
                      <w:bCs w:val="0"/>
                      <w:i w:val="0"/>
                      <w:color w:val="auto"/>
                      <w:kern w:val="0"/>
                      <w:sz w:val="21"/>
                      <w:szCs w:val="21"/>
                      <w:u w:val="single"/>
                      <w:lang w:val="en-US" w:eastAsia="zh-CN" w:bidi="ar"/>
                    </w:rPr>
                  </w:pPr>
                  <w:r>
                    <w:rPr>
                      <w:rFonts w:hint="default" w:ascii="Times New Roman" w:hAnsi="Times New Roman" w:eastAsia="宋体" w:cs="Times New Roman"/>
                      <w:b/>
                      <w:bCs w:val="0"/>
                      <w:i w:val="0"/>
                      <w:color w:val="auto"/>
                      <w:kern w:val="0"/>
                      <w:sz w:val="21"/>
                      <w:szCs w:val="21"/>
                      <w:u w:val="single"/>
                      <w:lang w:val="en-US" w:eastAsia="zh-CN" w:bidi="ar"/>
                    </w:rPr>
                    <w:t>mg/kg</w:t>
                  </w:r>
                </w:p>
              </w:tc>
              <w:tc>
                <w:tcPr>
                  <w:tcW w:w="952" w:type="pct"/>
                  <w:gridSpan w:val="2"/>
                  <w:noWrap w:val="0"/>
                  <w:vAlign w:val="center"/>
                </w:tcPr>
                <w:p>
                  <w:pPr>
                    <w:ind w:right="-108" w:rightChars="0"/>
                    <w:jc w:val="center"/>
                    <w:rPr>
                      <w:rFonts w:hint="default" w:ascii="Times New Roman" w:hAnsi="Times New Roman" w:eastAsia="宋体" w:cs="Times New Roman"/>
                      <w:b/>
                      <w:bCs w:val="0"/>
                      <w:color w:val="auto"/>
                      <w:sz w:val="21"/>
                      <w:szCs w:val="21"/>
                      <w:highlight w:val="none"/>
                      <w:u w:val="single"/>
                      <w:lang w:val="en-US" w:eastAsia="zh-CN"/>
                    </w:rPr>
                  </w:pPr>
                  <w:r>
                    <w:rPr>
                      <w:rFonts w:hint="eastAsia" w:ascii="Times New Roman" w:hAnsi="Times New Roman" w:eastAsia="宋体" w:cs="Times New Roman"/>
                      <w:b/>
                      <w:bCs w:val="0"/>
                      <w:color w:val="auto"/>
                      <w:sz w:val="21"/>
                      <w:szCs w:val="21"/>
                      <w:highlight w:val="none"/>
                      <w:u w:val="single"/>
                      <w:lang w:val="en-US" w:eastAsia="zh-CN"/>
                    </w:rPr>
                    <w:t>0.0012</w:t>
                  </w:r>
                  <w:r>
                    <w:rPr>
                      <w:rFonts w:hint="eastAsia" w:ascii="Times New Roman" w:hAnsi="Times New Roman" w:eastAsia="宋体" w:cs="Times New Roman"/>
                      <w:b/>
                      <w:bCs w:val="0"/>
                      <w:i w:val="0"/>
                      <w:color w:val="auto"/>
                      <w:kern w:val="0"/>
                      <w:sz w:val="21"/>
                      <w:szCs w:val="21"/>
                      <w:highlight w:val="none"/>
                      <w:u w:val="single"/>
                      <w:lang w:val="en-US" w:eastAsia="zh-CN" w:bidi="ar"/>
                    </w:rPr>
                    <w:t>(L)</w:t>
                  </w:r>
                </w:p>
              </w:tc>
              <w:tc>
                <w:tcPr>
                  <w:tcW w:w="952" w:type="pct"/>
                  <w:gridSpan w:val="2"/>
                  <w:noWrap w:val="0"/>
                  <w:vAlign w:val="center"/>
                </w:tcPr>
                <w:p>
                  <w:pPr>
                    <w:ind w:right="-108" w:rightChars="0"/>
                    <w:jc w:val="center"/>
                    <w:rPr>
                      <w:rFonts w:hint="eastAsia" w:ascii="Times New Roman" w:hAnsi="Times New Roman" w:eastAsia="宋体" w:cs="Times New Roman"/>
                      <w:b/>
                      <w:bCs w:val="0"/>
                      <w:color w:val="auto"/>
                      <w:sz w:val="21"/>
                      <w:szCs w:val="21"/>
                      <w:highlight w:val="none"/>
                      <w:u w:val="single"/>
                      <w:lang w:val="en-US" w:eastAsia="zh-CN" w:bidi="ar-SA"/>
                    </w:rPr>
                  </w:pPr>
                  <w:r>
                    <w:rPr>
                      <w:rFonts w:hint="eastAsia" w:ascii="Times New Roman" w:hAnsi="Times New Roman" w:eastAsia="宋体" w:cs="Times New Roman"/>
                      <w:b/>
                      <w:bCs w:val="0"/>
                      <w:color w:val="auto"/>
                      <w:sz w:val="21"/>
                      <w:szCs w:val="21"/>
                      <w:highlight w:val="none"/>
                      <w:u w:val="single"/>
                      <w:lang w:val="en-US" w:eastAsia="zh-CN"/>
                    </w:rPr>
                    <w:t>0.0012</w:t>
                  </w:r>
                  <w:r>
                    <w:rPr>
                      <w:rFonts w:hint="eastAsia" w:ascii="Times New Roman" w:hAnsi="Times New Roman" w:eastAsia="宋体" w:cs="Times New Roman"/>
                      <w:b/>
                      <w:bCs w:val="0"/>
                      <w:i w:val="0"/>
                      <w:color w:val="auto"/>
                      <w:kern w:val="0"/>
                      <w:sz w:val="21"/>
                      <w:szCs w:val="21"/>
                      <w:highlight w:val="none"/>
                      <w:u w:val="single"/>
                      <w:lang w:val="en-US" w:eastAsia="zh-CN" w:bidi="ar"/>
                    </w:rPr>
                    <w:t>(L)</w:t>
                  </w:r>
                </w:p>
              </w:tc>
              <w:tc>
                <w:tcPr>
                  <w:tcW w:w="952" w:type="pct"/>
                  <w:gridSpan w:val="2"/>
                  <w:noWrap w:val="0"/>
                  <w:vAlign w:val="center"/>
                </w:tcPr>
                <w:p>
                  <w:pPr>
                    <w:ind w:right="-108" w:rightChars="0"/>
                    <w:jc w:val="center"/>
                    <w:rPr>
                      <w:rFonts w:hint="eastAsia" w:ascii="Times New Roman" w:hAnsi="Times New Roman" w:eastAsia="宋体" w:cs="Times New Roman"/>
                      <w:b/>
                      <w:bCs w:val="0"/>
                      <w:color w:val="auto"/>
                      <w:sz w:val="21"/>
                      <w:szCs w:val="21"/>
                      <w:highlight w:val="none"/>
                      <w:u w:val="single"/>
                      <w:lang w:val="en-US" w:eastAsia="zh-CN" w:bidi="ar-SA"/>
                    </w:rPr>
                  </w:pPr>
                  <w:r>
                    <w:rPr>
                      <w:rFonts w:hint="eastAsia" w:ascii="Times New Roman" w:hAnsi="Times New Roman" w:eastAsia="宋体" w:cs="Times New Roman"/>
                      <w:b/>
                      <w:bCs w:val="0"/>
                      <w:color w:val="auto"/>
                      <w:sz w:val="21"/>
                      <w:szCs w:val="21"/>
                      <w:highlight w:val="none"/>
                      <w:u w:val="single"/>
                      <w:lang w:val="en-US" w:eastAsia="zh-CN"/>
                    </w:rPr>
                    <w:t>0.0012</w:t>
                  </w:r>
                  <w:r>
                    <w:rPr>
                      <w:rFonts w:hint="eastAsia" w:ascii="Times New Roman" w:hAnsi="Times New Roman" w:eastAsia="宋体" w:cs="Times New Roman"/>
                      <w:b/>
                      <w:bCs w:val="0"/>
                      <w:i w:val="0"/>
                      <w:color w:val="auto"/>
                      <w:kern w:val="0"/>
                      <w:sz w:val="21"/>
                      <w:szCs w:val="21"/>
                      <w:highlight w:val="none"/>
                      <w:u w:val="single"/>
                      <w:lang w:val="en-US" w:eastAsia="zh-CN" w:bidi="ar"/>
                    </w:rPr>
                    <w:t>(L)</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gridBefore w:val="1"/>
                <w:gridAfter w:val="1"/>
                <w:wBefore w:w="2" w:type="pct"/>
                <w:wAfter w:w="2" w:type="pct"/>
                <w:cantSplit/>
                <w:trHeight w:val="527" w:hRule="atLeast"/>
                <w:jc w:val="center"/>
              </w:trPr>
              <w:tc>
                <w:tcPr>
                  <w:tcW w:w="656" w:type="pct"/>
                  <w:vMerge w:val="continue"/>
                  <w:noWrap w:val="0"/>
                  <w:vAlign w:val="center"/>
                </w:tcPr>
                <w:p>
                  <w:pPr>
                    <w:tabs>
                      <w:tab w:val="center" w:pos="1440"/>
                    </w:tabs>
                    <w:spacing w:line="240" w:lineRule="exact"/>
                    <w:jc w:val="center"/>
                    <w:rPr>
                      <w:rFonts w:hint="default" w:ascii="Times New Roman" w:hAnsi="Times New Roman" w:eastAsia="宋体" w:cs="Times New Roman"/>
                      <w:b/>
                      <w:bCs w:val="0"/>
                      <w:i w:val="0"/>
                      <w:color w:val="auto"/>
                      <w:kern w:val="0"/>
                      <w:sz w:val="21"/>
                      <w:szCs w:val="21"/>
                      <w:highlight w:val="none"/>
                      <w:u w:val="single"/>
                      <w:lang w:val="en-US" w:eastAsia="zh-CN" w:bidi="ar"/>
                    </w:rPr>
                  </w:pPr>
                </w:p>
              </w:tc>
              <w:tc>
                <w:tcPr>
                  <w:tcW w:w="870" w:type="pct"/>
                  <w:gridSpan w:val="2"/>
                  <w:noWrap w:val="0"/>
                  <w:vAlign w:val="center"/>
                </w:tcPr>
                <w:p>
                  <w:pPr>
                    <w:keepNext w:val="0"/>
                    <w:keepLines w:val="0"/>
                    <w:widowControl/>
                    <w:suppressLineNumbers w:val="0"/>
                    <w:jc w:val="center"/>
                    <w:textAlignment w:val="center"/>
                    <w:rPr>
                      <w:rFonts w:hint="default" w:ascii="Times New Roman" w:hAnsi="Times New Roman" w:eastAsia="宋体" w:cs="Times New Roman"/>
                      <w:b/>
                      <w:bCs w:val="0"/>
                      <w:color w:val="auto"/>
                      <w:kern w:val="2"/>
                      <w:sz w:val="21"/>
                      <w:szCs w:val="21"/>
                      <w:u w:val="single"/>
                      <w:lang w:val="en-US" w:eastAsia="zh-CN" w:bidi="ar-SA"/>
                    </w:rPr>
                  </w:pPr>
                  <w:r>
                    <w:rPr>
                      <w:rFonts w:hint="default" w:ascii="Times New Roman" w:hAnsi="Times New Roman" w:eastAsia="宋体" w:cs="Times New Roman"/>
                      <w:b/>
                      <w:bCs w:val="0"/>
                      <w:color w:val="auto"/>
                      <w:sz w:val="21"/>
                      <w:szCs w:val="21"/>
                      <w:u w:val="single"/>
                      <w:lang w:eastAsia="zh-CN"/>
                    </w:rPr>
                    <w:t>乙苯</w:t>
                  </w:r>
                </w:p>
              </w:tc>
              <w:tc>
                <w:tcPr>
                  <w:tcW w:w="610" w:type="pct"/>
                  <w:gridSpan w:val="2"/>
                  <w:noWrap w:val="0"/>
                  <w:vAlign w:val="center"/>
                </w:tcPr>
                <w:p>
                  <w:pPr>
                    <w:spacing w:line="240" w:lineRule="exact"/>
                    <w:jc w:val="center"/>
                    <w:rPr>
                      <w:rFonts w:hint="default" w:ascii="Times New Roman" w:hAnsi="Times New Roman" w:eastAsia="宋体" w:cs="Times New Roman"/>
                      <w:b/>
                      <w:bCs w:val="0"/>
                      <w:i w:val="0"/>
                      <w:color w:val="auto"/>
                      <w:kern w:val="0"/>
                      <w:sz w:val="21"/>
                      <w:szCs w:val="21"/>
                      <w:u w:val="single"/>
                      <w:lang w:val="en-US" w:eastAsia="zh-CN" w:bidi="ar"/>
                    </w:rPr>
                  </w:pPr>
                  <w:r>
                    <w:rPr>
                      <w:rFonts w:hint="default" w:ascii="Times New Roman" w:hAnsi="Times New Roman" w:eastAsia="宋体" w:cs="Times New Roman"/>
                      <w:b/>
                      <w:bCs w:val="0"/>
                      <w:i w:val="0"/>
                      <w:color w:val="auto"/>
                      <w:kern w:val="0"/>
                      <w:sz w:val="21"/>
                      <w:szCs w:val="21"/>
                      <w:u w:val="single"/>
                      <w:lang w:val="en-US" w:eastAsia="zh-CN" w:bidi="ar"/>
                    </w:rPr>
                    <w:t>mg/kg</w:t>
                  </w:r>
                </w:p>
              </w:tc>
              <w:tc>
                <w:tcPr>
                  <w:tcW w:w="952" w:type="pct"/>
                  <w:gridSpan w:val="2"/>
                  <w:noWrap w:val="0"/>
                  <w:vAlign w:val="center"/>
                </w:tcPr>
                <w:p>
                  <w:pPr>
                    <w:ind w:right="-108" w:rightChars="0"/>
                    <w:jc w:val="center"/>
                    <w:rPr>
                      <w:rFonts w:hint="default" w:ascii="Times New Roman" w:hAnsi="Times New Roman" w:eastAsia="宋体" w:cs="Times New Roman"/>
                      <w:b/>
                      <w:bCs w:val="0"/>
                      <w:color w:val="auto"/>
                      <w:sz w:val="21"/>
                      <w:szCs w:val="21"/>
                      <w:highlight w:val="none"/>
                      <w:u w:val="single"/>
                      <w:lang w:val="en-US" w:eastAsia="zh-CN"/>
                    </w:rPr>
                  </w:pPr>
                  <w:r>
                    <w:rPr>
                      <w:rFonts w:hint="eastAsia" w:ascii="Times New Roman" w:hAnsi="Times New Roman" w:eastAsia="宋体" w:cs="Times New Roman"/>
                      <w:b/>
                      <w:bCs w:val="0"/>
                      <w:color w:val="auto"/>
                      <w:sz w:val="21"/>
                      <w:szCs w:val="21"/>
                      <w:highlight w:val="none"/>
                      <w:u w:val="single"/>
                      <w:lang w:val="en-US" w:eastAsia="zh-CN"/>
                    </w:rPr>
                    <w:t>0.0012</w:t>
                  </w:r>
                  <w:r>
                    <w:rPr>
                      <w:rFonts w:hint="eastAsia" w:ascii="Times New Roman" w:hAnsi="Times New Roman" w:eastAsia="宋体" w:cs="Times New Roman"/>
                      <w:b/>
                      <w:bCs w:val="0"/>
                      <w:i w:val="0"/>
                      <w:color w:val="auto"/>
                      <w:kern w:val="0"/>
                      <w:sz w:val="21"/>
                      <w:szCs w:val="21"/>
                      <w:highlight w:val="none"/>
                      <w:u w:val="single"/>
                      <w:lang w:val="en-US" w:eastAsia="zh-CN" w:bidi="ar"/>
                    </w:rPr>
                    <w:t>(L)</w:t>
                  </w:r>
                </w:p>
              </w:tc>
              <w:tc>
                <w:tcPr>
                  <w:tcW w:w="952" w:type="pct"/>
                  <w:gridSpan w:val="2"/>
                  <w:noWrap w:val="0"/>
                  <w:vAlign w:val="center"/>
                </w:tcPr>
                <w:p>
                  <w:pPr>
                    <w:ind w:right="-108" w:rightChars="0"/>
                    <w:jc w:val="center"/>
                    <w:rPr>
                      <w:rFonts w:hint="eastAsia" w:ascii="Times New Roman" w:hAnsi="Times New Roman" w:eastAsia="宋体" w:cs="Times New Roman"/>
                      <w:b/>
                      <w:bCs w:val="0"/>
                      <w:color w:val="auto"/>
                      <w:sz w:val="21"/>
                      <w:szCs w:val="21"/>
                      <w:highlight w:val="none"/>
                      <w:u w:val="single"/>
                      <w:lang w:val="en-US" w:eastAsia="zh-CN" w:bidi="ar-SA"/>
                    </w:rPr>
                  </w:pPr>
                  <w:r>
                    <w:rPr>
                      <w:rFonts w:hint="eastAsia" w:ascii="Times New Roman" w:hAnsi="Times New Roman" w:eastAsia="宋体" w:cs="Times New Roman"/>
                      <w:b/>
                      <w:bCs w:val="0"/>
                      <w:color w:val="auto"/>
                      <w:sz w:val="21"/>
                      <w:szCs w:val="21"/>
                      <w:highlight w:val="none"/>
                      <w:u w:val="single"/>
                      <w:lang w:val="en-US" w:eastAsia="zh-CN"/>
                    </w:rPr>
                    <w:t>0.0012</w:t>
                  </w:r>
                  <w:r>
                    <w:rPr>
                      <w:rFonts w:hint="eastAsia" w:ascii="Times New Roman" w:hAnsi="Times New Roman" w:eastAsia="宋体" w:cs="Times New Roman"/>
                      <w:b/>
                      <w:bCs w:val="0"/>
                      <w:i w:val="0"/>
                      <w:color w:val="auto"/>
                      <w:kern w:val="0"/>
                      <w:sz w:val="21"/>
                      <w:szCs w:val="21"/>
                      <w:highlight w:val="none"/>
                      <w:u w:val="single"/>
                      <w:lang w:val="en-US" w:eastAsia="zh-CN" w:bidi="ar"/>
                    </w:rPr>
                    <w:t>(L)</w:t>
                  </w:r>
                </w:p>
              </w:tc>
              <w:tc>
                <w:tcPr>
                  <w:tcW w:w="952" w:type="pct"/>
                  <w:gridSpan w:val="2"/>
                  <w:noWrap w:val="0"/>
                  <w:vAlign w:val="center"/>
                </w:tcPr>
                <w:p>
                  <w:pPr>
                    <w:ind w:right="-108" w:rightChars="0"/>
                    <w:jc w:val="center"/>
                    <w:rPr>
                      <w:rFonts w:hint="eastAsia" w:ascii="Times New Roman" w:hAnsi="Times New Roman" w:eastAsia="宋体" w:cs="Times New Roman"/>
                      <w:b/>
                      <w:bCs w:val="0"/>
                      <w:color w:val="auto"/>
                      <w:sz w:val="21"/>
                      <w:szCs w:val="21"/>
                      <w:highlight w:val="none"/>
                      <w:u w:val="single"/>
                      <w:lang w:val="en-US" w:eastAsia="zh-CN" w:bidi="ar-SA"/>
                    </w:rPr>
                  </w:pPr>
                  <w:r>
                    <w:rPr>
                      <w:rFonts w:hint="eastAsia" w:ascii="Times New Roman" w:hAnsi="Times New Roman" w:eastAsia="宋体" w:cs="Times New Roman"/>
                      <w:b/>
                      <w:bCs w:val="0"/>
                      <w:color w:val="auto"/>
                      <w:sz w:val="21"/>
                      <w:szCs w:val="21"/>
                      <w:highlight w:val="none"/>
                      <w:u w:val="single"/>
                      <w:lang w:val="en-US" w:eastAsia="zh-CN"/>
                    </w:rPr>
                    <w:t>0.0012</w:t>
                  </w:r>
                  <w:r>
                    <w:rPr>
                      <w:rFonts w:hint="eastAsia" w:ascii="Times New Roman" w:hAnsi="Times New Roman" w:eastAsia="宋体" w:cs="Times New Roman"/>
                      <w:b/>
                      <w:bCs w:val="0"/>
                      <w:i w:val="0"/>
                      <w:color w:val="auto"/>
                      <w:kern w:val="0"/>
                      <w:sz w:val="21"/>
                      <w:szCs w:val="21"/>
                      <w:highlight w:val="none"/>
                      <w:u w:val="single"/>
                      <w:lang w:val="en-US" w:eastAsia="zh-CN" w:bidi="ar"/>
                    </w:rPr>
                    <w:t>(L)</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gridBefore w:val="1"/>
                <w:gridAfter w:val="1"/>
                <w:wBefore w:w="2" w:type="pct"/>
                <w:wAfter w:w="2" w:type="pct"/>
                <w:cantSplit/>
                <w:trHeight w:val="527" w:hRule="atLeast"/>
                <w:jc w:val="center"/>
              </w:trPr>
              <w:tc>
                <w:tcPr>
                  <w:tcW w:w="656" w:type="pct"/>
                  <w:vMerge w:val="continue"/>
                  <w:noWrap w:val="0"/>
                  <w:vAlign w:val="center"/>
                </w:tcPr>
                <w:p>
                  <w:pPr>
                    <w:tabs>
                      <w:tab w:val="center" w:pos="1440"/>
                    </w:tabs>
                    <w:spacing w:line="240" w:lineRule="exact"/>
                    <w:jc w:val="center"/>
                    <w:rPr>
                      <w:rFonts w:hint="default" w:ascii="Times New Roman" w:hAnsi="Times New Roman" w:eastAsia="宋体" w:cs="Times New Roman"/>
                      <w:b/>
                      <w:bCs w:val="0"/>
                      <w:i w:val="0"/>
                      <w:color w:val="auto"/>
                      <w:kern w:val="0"/>
                      <w:sz w:val="21"/>
                      <w:szCs w:val="21"/>
                      <w:highlight w:val="none"/>
                      <w:u w:val="single"/>
                      <w:lang w:val="en-US" w:eastAsia="zh-CN" w:bidi="ar"/>
                    </w:rPr>
                  </w:pPr>
                </w:p>
              </w:tc>
              <w:tc>
                <w:tcPr>
                  <w:tcW w:w="870" w:type="pct"/>
                  <w:gridSpan w:val="2"/>
                  <w:noWrap w:val="0"/>
                  <w:vAlign w:val="center"/>
                </w:tcPr>
                <w:p>
                  <w:pPr>
                    <w:keepNext w:val="0"/>
                    <w:keepLines w:val="0"/>
                    <w:widowControl/>
                    <w:suppressLineNumbers w:val="0"/>
                    <w:jc w:val="center"/>
                    <w:textAlignment w:val="center"/>
                    <w:rPr>
                      <w:rFonts w:hint="default" w:ascii="Times New Roman" w:hAnsi="Times New Roman" w:eastAsia="宋体" w:cs="Times New Roman"/>
                      <w:b/>
                      <w:bCs w:val="0"/>
                      <w:color w:val="auto"/>
                      <w:kern w:val="2"/>
                      <w:sz w:val="21"/>
                      <w:szCs w:val="21"/>
                      <w:u w:val="single"/>
                      <w:lang w:val="en-US" w:eastAsia="zh-CN" w:bidi="ar-SA"/>
                    </w:rPr>
                  </w:pPr>
                  <w:r>
                    <w:rPr>
                      <w:rFonts w:hint="default" w:ascii="Times New Roman" w:hAnsi="Times New Roman" w:eastAsia="宋体" w:cs="Times New Roman"/>
                      <w:b/>
                      <w:bCs w:val="0"/>
                      <w:color w:val="auto"/>
                      <w:sz w:val="21"/>
                      <w:szCs w:val="21"/>
                      <w:u w:val="single"/>
                      <w:lang w:eastAsia="zh-CN"/>
                    </w:rPr>
                    <w:t>苯乙烯</w:t>
                  </w:r>
                </w:p>
              </w:tc>
              <w:tc>
                <w:tcPr>
                  <w:tcW w:w="610" w:type="pct"/>
                  <w:gridSpan w:val="2"/>
                  <w:noWrap w:val="0"/>
                  <w:vAlign w:val="center"/>
                </w:tcPr>
                <w:p>
                  <w:pPr>
                    <w:spacing w:line="240" w:lineRule="exact"/>
                    <w:jc w:val="center"/>
                    <w:rPr>
                      <w:rFonts w:hint="default" w:ascii="Times New Roman" w:hAnsi="Times New Roman" w:eastAsia="宋体" w:cs="Times New Roman"/>
                      <w:b/>
                      <w:bCs w:val="0"/>
                      <w:i w:val="0"/>
                      <w:color w:val="auto"/>
                      <w:kern w:val="0"/>
                      <w:sz w:val="21"/>
                      <w:szCs w:val="21"/>
                      <w:u w:val="single"/>
                      <w:lang w:val="en-US" w:eastAsia="zh-CN" w:bidi="ar"/>
                    </w:rPr>
                  </w:pPr>
                  <w:r>
                    <w:rPr>
                      <w:rFonts w:hint="default" w:ascii="Times New Roman" w:hAnsi="Times New Roman" w:eastAsia="宋体" w:cs="Times New Roman"/>
                      <w:b/>
                      <w:bCs w:val="0"/>
                      <w:i w:val="0"/>
                      <w:color w:val="auto"/>
                      <w:kern w:val="0"/>
                      <w:sz w:val="21"/>
                      <w:szCs w:val="21"/>
                      <w:u w:val="single"/>
                      <w:lang w:val="en-US" w:eastAsia="zh-CN" w:bidi="ar"/>
                    </w:rPr>
                    <w:t>mg/kg</w:t>
                  </w:r>
                </w:p>
              </w:tc>
              <w:tc>
                <w:tcPr>
                  <w:tcW w:w="952" w:type="pct"/>
                  <w:gridSpan w:val="2"/>
                  <w:noWrap w:val="0"/>
                  <w:vAlign w:val="center"/>
                </w:tcPr>
                <w:p>
                  <w:pPr>
                    <w:ind w:right="-108" w:rightChars="0"/>
                    <w:jc w:val="center"/>
                    <w:rPr>
                      <w:rFonts w:hint="default" w:ascii="Times New Roman" w:hAnsi="Times New Roman" w:eastAsia="宋体" w:cs="Times New Roman"/>
                      <w:b/>
                      <w:bCs w:val="0"/>
                      <w:color w:val="auto"/>
                      <w:sz w:val="21"/>
                      <w:szCs w:val="21"/>
                      <w:highlight w:val="none"/>
                      <w:u w:val="single"/>
                      <w:lang w:val="en-US" w:eastAsia="zh-CN"/>
                    </w:rPr>
                  </w:pPr>
                  <w:r>
                    <w:rPr>
                      <w:rFonts w:hint="eastAsia" w:ascii="Times New Roman" w:hAnsi="Times New Roman" w:eastAsia="宋体" w:cs="Times New Roman"/>
                      <w:b/>
                      <w:bCs w:val="0"/>
                      <w:color w:val="auto"/>
                      <w:sz w:val="21"/>
                      <w:szCs w:val="21"/>
                      <w:highlight w:val="none"/>
                      <w:u w:val="single"/>
                      <w:lang w:val="en-US" w:eastAsia="zh-CN"/>
                    </w:rPr>
                    <w:t>0.0016</w:t>
                  </w:r>
                  <w:r>
                    <w:rPr>
                      <w:rFonts w:hint="eastAsia" w:ascii="Times New Roman" w:hAnsi="Times New Roman" w:eastAsia="宋体" w:cs="Times New Roman"/>
                      <w:b/>
                      <w:bCs w:val="0"/>
                      <w:i w:val="0"/>
                      <w:color w:val="auto"/>
                      <w:kern w:val="0"/>
                      <w:sz w:val="21"/>
                      <w:szCs w:val="21"/>
                      <w:highlight w:val="none"/>
                      <w:u w:val="single"/>
                      <w:lang w:val="en-US" w:eastAsia="zh-CN" w:bidi="ar"/>
                    </w:rPr>
                    <w:t>(L)</w:t>
                  </w:r>
                </w:p>
              </w:tc>
              <w:tc>
                <w:tcPr>
                  <w:tcW w:w="952" w:type="pct"/>
                  <w:gridSpan w:val="2"/>
                  <w:noWrap w:val="0"/>
                  <w:vAlign w:val="center"/>
                </w:tcPr>
                <w:p>
                  <w:pPr>
                    <w:ind w:right="-108" w:rightChars="0"/>
                    <w:jc w:val="center"/>
                    <w:rPr>
                      <w:rFonts w:hint="eastAsia" w:ascii="Times New Roman" w:hAnsi="Times New Roman" w:eastAsia="宋体" w:cs="Times New Roman"/>
                      <w:b/>
                      <w:bCs w:val="0"/>
                      <w:color w:val="auto"/>
                      <w:sz w:val="21"/>
                      <w:szCs w:val="21"/>
                      <w:highlight w:val="none"/>
                      <w:u w:val="single"/>
                      <w:lang w:val="en-US" w:eastAsia="zh-CN" w:bidi="ar-SA"/>
                    </w:rPr>
                  </w:pPr>
                  <w:r>
                    <w:rPr>
                      <w:rFonts w:hint="eastAsia" w:ascii="Times New Roman" w:hAnsi="Times New Roman" w:eastAsia="宋体" w:cs="Times New Roman"/>
                      <w:b/>
                      <w:bCs w:val="0"/>
                      <w:color w:val="auto"/>
                      <w:sz w:val="21"/>
                      <w:szCs w:val="21"/>
                      <w:highlight w:val="none"/>
                      <w:u w:val="single"/>
                      <w:lang w:val="en-US" w:eastAsia="zh-CN"/>
                    </w:rPr>
                    <w:t>0.0016</w:t>
                  </w:r>
                  <w:r>
                    <w:rPr>
                      <w:rFonts w:hint="eastAsia" w:ascii="Times New Roman" w:hAnsi="Times New Roman" w:eastAsia="宋体" w:cs="Times New Roman"/>
                      <w:b/>
                      <w:bCs w:val="0"/>
                      <w:i w:val="0"/>
                      <w:color w:val="auto"/>
                      <w:kern w:val="0"/>
                      <w:sz w:val="21"/>
                      <w:szCs w:val="21"/>
                      <w:highlight w:val="none"/>
                      <w:u w:val="single"/>
                      <w:lang w:val="en-US" w:eastAsia="zh-CN" w:bidi="ar"/>
                    </w:rPr>
                    <w:t>(L)</w:t>
                  </w:r>
                </w:p>
              </w:tc>
              <w:tc>
                <w:tcPr>
                  <w:tcW w:w="952" w:type="pct"/>
                  <w:gridSpan w:val="2"/>
                  <w:noWrap w:val="0"/>
                  <w:vAlign w:val="center"/>
                </w:tcPr>
                <w:p>
                  <w:pPr>
                    <w:ind w:right="-108" w:rightChars="0"/>
                    <w:jc w:val="center"/>
                    <w:rPr>
                      <w:rFonts w:hint="eastAsia" w:ascii="Times New Roman" w:hAnsi="Times New Roman" w:eastAsia="宋体" w:cs="Times New Roman"/>
                      <w:b/>
                      <w:bCs w:val="0"/>
                      <w:color w:val="auto"/>
                      <w:sz w:val="21"/>
                      <w:szCs w:val="21"/>
                      <w:highlight w:val="none"/>
                      <w:u w:val="single"/>
                      <w:lang w:val="en-US" w:eastAsia="zh-CN" w:bidi="ar-SA"/>
                    </w:rPr>
                  </w:pPr>
                  <w:r>
                    <w:rPr>
                      <w:rFonts w:hint="eastAsia" w:ascii="Times New Roman" w:hAnsi="Times New Roman" w:eastAsia="宋体" w:cs="Times New Roman"/>
                      <w:b/>
                      <w:bCs w:val="0"/>
                      <w:color w:val="auto"/>
                      <w:sz w:val="21"/>
                      <w:szCs w:val="21"/>
                      <w:highlight w:val="none"/>
                      <w:u w:val="single"/>
                      <w:lang w:val="en-US" w:eastAsia="zh-CN"/>
                    </w:rPr>
                    <w:t>0.0016</w:t>
                  </w:r>
                  <w:r>
                    <w:rPr>
                      <w:rFonts w:hint="eastAsia" w:ascii="Times New Roman" w:hAnsi="Times New Roman" w:eastAsia="宋体" w:cs="Times New Roman"/>
                      <w:b/>
                      <w:bCs w:val="0"/>
                      <w:i w:val="0"/>
                      <w:color w:val="auto"/>
                      <w:kern w:val="0"/>
                      <w:sz w:val="21"/>
                      <w:szCs w:val="21"/>
                      <w:highlight w:val="none"/>
                      <w:u w:val="single"/>
                      <w:lang w:val="en-US" w:eastAsia="zh-CN" w:bidi="ar"/>
                    </w:rPr>
                    <w:t>(L)</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gridBefore w:val="1"/>
                <w:gridAfter w:val="1"/>
                <w:wBefore w:w="2" w:type="pct"/>
                <w:wAfter w:w="2" w:type="pct"/>
                <w:cantSplit/>
                <w:trHeight w:val="527" w:hRule="atLeast"/>
                <w:jc w:val="center"/>
              </w:trPr>
              <w:tc>
                <w:tcPr>
                  <w:tcW w:w="656" w:type="pct"/>
                  <w:vMerge w:val="continue"/>
                  <w:noWrap w:val="0"/>
                  <w:vAlign w:val="center"/>
                </w:tcPr>
                <w:p>
                  <w:pPr>
                    <w:tabs>
                      <w:tab w:val="center" w:pos="1440"/>
                    </w:tabs>
                    <w:spacing w:line="240" w:lineRule="exact"/>
                    <w:jc w:val="center"/>
                    <w:rPr>
                      <w:rFonts w:hint="default" w:ascii="Times New Roman" w:hAnsi="Times New Roman" w:eastAsia="宋体" w:cs="Times New Roman"/>
                      <w:b/>
                      <w:bCs w:val="0"/>
                      <w:i w:val="0"/>
                      <w:color w:val="auto"/>
                      <w:kern w:val="0"/>
                      <w:sz w:val="21"/>
                      <w:szCs w:val="21"/>
                      <w:highlight w:val="none"/>
                      <w:u w:val="single"/>
                      <w:lang w:val="en-US" w:eastAsia="zh-CN" w:bidi="ar"/>
                    </w:rPr>
                  </w:pPr>
                </w:p>
              </w:tc>
              <w:tc>
                <w:tcPr>
                  <w:tcW w:w="870" w:type="pct"/>
                  <w:gridSpan w:val="2"/>
                  <w:noWrap w:val="0"/>
                  <w:vAlign w:val="center"/>
                </w:tcPr>
                <w:p>
                  <w:pPr>
                    <w:keepNext w:val="0"/>
                    <w:keepLines w:val="0"/>
                    <w:widowControl/>
                    <w:suppressLineNumbers w:val="0"/>
                    <w:jc w:val="center"/>
                    <w:textAlignment w:val="center"/>
                    <w:rPr>
                      <w:rFonts w:hint="default" w:ascii="Times New Roman" w:hAnsi="Times New Roman" w:eastAsia="宋体" w:cs="Times New Roman"/>
                      <w:b/>
                      <w:bCs w:val="0"/>
                      <w:color w:val="auto"/>
                      <w:kern w:val="2"/>
                      <w:sz w:val="21"/>
                      <w:szCs w:val="21"/>
                      <w:u w:val="single"/>
                      <w:lang w:val="en-US" w:eastAsia="zh-CN" w:bidi="ar-SA"/>
                    </w:rPr>
                  </w:pPr>
                  <w:r>
                    <w:rPr>
                      <w:rFonts w:hint="default" w:ascii="Times New Roman" w:hAnsi="Times New Roman" w:eastAsia="宋体" w:cs="Times New Roman"/>
                      <w:b/>
                      <w:bCs w:val="0"/>
                      <w:color w:val="auto"/>
                      <w:sz w:val="21"/>
                      <w:szCs w:val="21"/>
                      <w:u w:val="single"/>
                      <w:lang w:eastAsia="zh-CN"/>
                    </w:rPr>
                    <w:t>甲苯</w:t>
                  </w:r>
                </w:p>
              </w:tc>
              <w:tc>
                <w:tcPr>
                  <w:tcW w:w="610" w:type="pct"/>
                  <w:gridSpan w:val="2"/>
                  <w:noWrap w:val="0"/>
                  <w:vAlign w:val="center"/>
                </w:tcPr>
                <w:p>
                  <w:pPr>
                    <w:spacing w:line="240" w:lineRule="exact"/>
                    <w:jc w:val="center"/>
                    <w:rPr>
                      <w:rFonts w:hint="default" w:ascii="Times New Roman" w:hAnsi="Times New Roman" w:eastAsia="宋体" w:cs="Times New Roman"/>
                      <w:b/>
                      <w:bCs w:val="0"/>
                      <w:i w:val="0"/>
                      <w:color w:val="auto"/>
                      <w:kern w:val="0"/>
                      <w:sz w:val="21"/>
                      <w:szCs w:val="21"/>
                      <w:u w:val="single"/>
                      <w:lang w:val="en-US" w:eastAsia="zh-CN" w:bidi="ar"/>
                    </w:rPr>
                  </w:pPr>
                  <w:r>
                    <w:rPr>
                      <w:rFonts w:hint="default" w:ascii="Times New Roman" w:hAnsi="Times New Roman" w:eastAsia="宋体" w:cs="Times New Roman"/>
                      <w:b/>
                      <w:bCs w:val="0"/>
                      <w:i w:val="0"/>
                      <w:color w:val="auto"/>
                      <w:kern w:val="0"/>
                      <w:sz w:val="21"/>
                      <w:szCs w:val="21"/>
                      <w:u w:val="single"/>
                      <w:lang w:val="en-US" w:eastAsia="zh-CN" w:bidi="ar"/>
                    </w:rPr>
                    <w:t>mg/kg</w:t>
                  </w:r>
                </w:p>
              </w:tc>
              <w:tc>
                <w:tcPr>
                  <w:tcW w:w="952" w:type="pct"/>
                  <w:gridSpan w:val="2"/>
                  <w:noWrap w:val="0"/>
                  <w:vAlign w:val="center"/>
                </w:tcPr>
                <w:p>
                  <w:pPr>
                    <w:ind w:right="-108" w:rightChars="0"/>
                    <w:jc w:val="center"/>
                    <w:rPr>
                      <w:rFonts w:hint="default" w:ascii="Times New Roman" w:hAnsi="Times New Roman" w:eastAsia="宋体" w:cs="Times New Roman"/>
                      <w:b/>
                      <w:bCs w:val="0"/>
                      <w:color w:val="auto"/>
                      <w:sz w:val="21"/>
                      <w:szCs w:val="21"/>
                      <w:highlight w:val="none"/>
                      <w:u w:val="single"/>
                      <w:lang w:val="en-US" w:eastAsia="zh-CN"/>
                    </w:rPr>
                  </w:pPr>
                  <w:r>
                    <w:rPr>
                      <w:rFonts w:hint="eastAsia" w:ascii="Times New Roman" w:hAnsi="Times New Roman" w:eastAsia="宋体" w:cs="Times New Roman"/>
                      <w:b/>
                      <w:bCs w:val="0"/>
                      <w:color w:val="auto"/>
                      <w:sz w:val="21"/>
                      <w:szCs w:val="21"/>
                      <w:highlight w:val="none"/>
                      <w:u w:val="single"/>
                      <w:lang w:val="en-US" w:eastAsia="zh-CN"/>
                    </w:rPr>
                    <w:t>0.0020</w:t>
                  </w:r>
                  <w:r>
                    <w:rPr>
                      <w:rFonts w:hint="eastAsia" w:ascii="Times New Roman" w:hAnsi="Times New Roman" w:eastAsia="宋体" w:cs="Times New Roman"/>
                      <w:b/>
                      <w:bCs w:val="0"/>
                      <w:i w:val="0"/>
                      <w:color w:val="auto"/>
                      <w:kern w:val="0"/>
                      <w:sz w:val="21"/>
                      <w:szCs w:val="21"/>
                      <w:highlight w:val="none"/>
                      <w:u w:val="single"/>
                      <w:lang w:val="en-US" w:eastAsia="zh-CN" w:bidi="ar"/>
                    </w:rPr>
                    <w:t>(L)</w:t>
                  </w:r>
                </w:p>
              </w:tc>
              <w:tc>
                <w:tcPr>
                  <w:tcW w:w="952" w:type="pct"/>
                  <w:gridSpan w:val="2"/>
                  <w:noWrap w:val="0"/>
                  <w:vAlign w:val="center"/>
                </w:tcPr>
                <w:p>
                  <w:pPr>
                    <w:ind w:right="-108" w:rightChars="0"/>
                    <w:jc w:val="center"/>
                    <w:rPr>
                      <w:rFonts w:hint="eastAsia" w:ascii="Times New Roman" w:hAnsi="Times New Roman" w:eastAsia="宋体" w:cs="Times New Roman"/>
                      <w:b/>
                      <w:bCs w:val="0"/>
                      <w:color w:val="auto"/>
                      <w:sz w:val="21"/>
                      <w:szCs w:val="21"/>
                      <w:highlight w:val="none"/>
                      <w:u w:val="single"/>
                      <w:lang w:val="en-US" w:eastAsia="zh-CN" w:bidi="ar-SA"/>
                    </w:rPr>
                  </w:pPr>
                  <w:r>
                    <w:rPr>
                      <w:rFonts w:hint="eastAsia" w:ascii="Times New Roman" w:hAnsi="Times New Roman" w:eastAsia="宋体" w:cs="Times New Roman"/>
                      <w:b/>
                      <w:bCs w:val="0"/>
                      <w:color w:val="auto"/>
                      <w:sz w:val="21"/>
                      <w:szCs w:val="21"/>
                      <w:highlight w:val="none"/>
                      <w:u w:val="single"/>
                      <w:lang w:val="en-US" w:eastAsia="zh-CN"/>
                    </w:rPr>
                    <w:t>0.0020</w:t>
                  </w:r>
                  <w:r>
                    <w:rPr>
                      <w:rFonts w:hint="eastAsia" w:ascii="Times New Roman" w:hAnsi="Times New Roman" w:eastAsia="宋体" w:cs="Times New Roman"/>
                      <w:b/>
                      <w:bCs w:val="0"/>
                      <w:i w:val="0"/>
                      <w:color w:val="auto"/>
                      <w:kern w:val="0"/>
                      <w:sz w:val="21"/>
                      <w:szCs w:val="21"/>
                      <w:highlight w:val="none"/>
                      <w:u w:val="single"/>
                      <w:lang w:val="en-US" w:eastAsia="zh-CN" w:bidi="ar"/>
                    </w:rPr>
                    <w:t>(L)</w:t>
                  </w:r>
                </w:p>
              </w:tc>
              <w:tc>
                <w:tcPr>
                  <w:tcW w:w="952" w:type="pct"/>
                  <w:gridSpan w:val="2"/>
                  <w:noWrap w:val="0"/>
                  <w:vAlign w:val="center"/>
                </w:tcPr>
                <w:p>
                  <w:pPr>
                    <w:ind w:right="-108" w:rightChars="0"/>
                    <w:jc w:val="center"/>
                    <w:rPr>
                      <w:rFonts w:hint="eastAsia" w:ascii="Times New Roman" w:hAnsi="Times New Roman" w:eastAsia="宋体" w:cs="Times New Roman"/>
                      <w:b/>
                      <w:bCs w:val="0"/>
                      <w:color w:val="auto"/>
                      <w:sz w:val="21"/>
                      <w:szCs w:val="21"/>
                      <w:highlight w:val="none"/>
                      <w:u w:val="single"/>
                      <w:lang w:val="en-US" w:eastAsia="zh-CN" w:bidi="ar-SA"/>
                    </w:rPr>
                  </w:pPr>
                  <w:r>
                    <w:rPr>
                      <w:rFonts w:hint="eastAsia" w:ascii="Times New Roman" w:hAnsi="Times New Roman" w:eastAsia="宋体" w:cs="Times New Roman"/>
                      <w:b/>
                      <w:bCs w:val="0"/>
                      <w:color w:val="auto"/>
                      <w:sz w:val="21"/>
                      <w:szCs w:val="21"/>
                      <w:highlight w:val="none"/>
                      <w:u w:val="single"/>
                      <w:lang w:val="en-US" w:eastAsia="zh-CN"/>
                    </w:rPr>
                    <w:t>0.0020</w:t>
                  </w:r>
                  <w:r>
                    <w:rPr>
                      <w:rFonts w:hint="eastAsia" w:ascii="Times New Roman" w:hAnsi="Times New Roman" w:eastAsia="宋体" w:cs="Times New Roman"/>
                      <w:b/>
                      <w:bCs w:val="0"/>
                      <w:i w:val="0"/>
                      <w:color w:val="auto"/>
                      <w:kern w:val="0"/>
                      <w:sz w:val="21"/>
                      <w:szCs w:val="21"/>
                      <w:highlight w:val="none"/>
                      <w:u w:val="single"/>
                      <w:lang w:val="en-US" w:eastAsia="zh-CN" w:bidi="ar"/>
                    </w:rPr>
                    <w:t>(L)</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gridBefore w:val="1"/>
                <w:gridAfter w:val="1"/>
                <w:wBefore w:w="2" w:type="pct"/>
                <w:wAfter w:w="2" w:type="pct"/>
                <w:cantSplit/>
                <w:trHeight w:val="527" w:hRule="atLeast"/>
                <w:jc w:val="center"/>
              </w:trPr>
              <w:tc>
                <w:tcPr>
                  <w:tcW w:w="656" w:type="pct"/>
                  <w:vMerge w:val="continue"/>
                  <w:noWrap w:val="0"/>
                  <w:vAlign w:val="center"/>
                </w:tcPr>
                <w:p>
                  <w:pPr>
                    <w:tabs>
                      <w:tab w:val="center" w:pos="1440"/>
                    </w:tabs>
                    <w:spacing w:line="240" w:lineRule="exact"/>
                    <w:jc w:val="center"/>
                    <w:rPr>
                      <w:rFonts w:hint="default" w:ascii="Times New Roman" w:hAnsi="Times New Roman" w:eastAsia="宋体" w:cs="Times New Roman"/>
                      <w:b/>
                      <w:bCs w:val="0"/>
                      <w:i w:val="0"/>
                      <w:color w:val="auto"/>
                      <w:kern w:val="0"/>
                      <w:sz w:val="21"/>
                      <w:szCs w:val="21"/>
                      <w:highlight w:val="none"/>
                      <w:u w:val="single"/>
                      <w:lang w:val="en-US" w:eastAsia="zh-CN" w:bidi="ar"/>
                    </w:rPr>
                  </w:pPr>
                </w:p>
              </w:tc>
              <w:tc>
                <w:tcPr>
                  <w:tcW w:w="870" w:type="pct"/>
                  <w:gridSpan w:val="2"/>
                  <w:noWrap w:val="0"/>
                  <w:vAlign w:val="center"/>
                </w:tcPr>
                <w:p>
                  <w:pPr>
                    <w:keepNext w:val="0"/>
                    <w:keepLines w:val="0"/>
                    <w:widowControl/>
                    <w:suppressLineNumbers w:val="0"/>
                    <w:jc w:val="center"/>
                    <w:textAlignment w:val="center"/>
                    <w:rPr>
                      <w:rFonts w:hint="default" w:ascii="Times New Roman" w:hAnsi="Times New Roman" w:eastAsia="宋体" w:cs="Times New Roman"/>
                      <w:b/>
                      <w:bCs w:val="0"/>
                      <w:color w:val="auto"/>
                      <w:kern w:val="2"/>
                      <w:sz w:val="21"/>
                      <w:szCs w:val="21"/>
                      <w:u w:val="single"/>
                      <w:lang w:val="en-US" w:eastAsia="zh-CN" w:bidi="ar-SA"/>
                    </w:rPr>
                  </w:pPr>
                  <w:r>
                    <w:rPr>
                      <w:rFonts w:hint="default" w:ascii="Times New Roman" w:hAnsi="Times New Roman" w:eastAsia="宋体" w:cs="Times New Roman"/>
                      <w:b/>
                      <w:bCs w:val="0"/>
                      <w:color w:val="auto"/>
                      <w:sz w:val="21"/>
                      <w:szCs w:val="21"/>
                      <w:u w:val="single"/>
                      <w:lang w:eastAsia="zh-CN"/>
                    </w:rPr>
                    <w:t>间</w:t>
                  </w:r>
                  <w:r>
                    <w:rPr>
                      <w:rFonts w:hint="default" w:ascii="Times New Roman" w:hAnsi="Times New Roman" w:eastAsia="宋体" w:cs="Times New Roman"/>
                      <w:b/>
                      <w:bCs w:val="0"/>
                      <w:color w:val="auto"/>
                      <w:sz w:val="21"/>
                      <w:szCs w:val="21"/>
                      <w:u w:val="single"/>
                      <w:lang w:val="en-US" w:eastAsia="zh-CN"/>
                    </w:rPr>
                    <w:t>,</w:t>
                  </w:r>
                  <w:r>
                    <w:rPr>
                      <w:rFonts w:hint="default" w:ascii="Times New Roman" w:hAnsi="Times New Roman" w:eastAsia="宋体" w:cs="Times New Roman"/>
                      <w:b/>
                      <w:bCs w:val="0"/>
                      <w:color w:val="auto"/>
                      <w:sz w:val="21"/>
                      <w:szCs w:val="21"/>
                      <w:u w:val="single"/>
                      <w:lang w:eastAsia="zh-CN"/>
                    </w:rPr>
                    <w:t>对</w:t>
                  </w:r>
                  <w:r>
                    <w:rPr>
                      <w:rFonts w:hint="default" w:ascii="Times New Roman" w:hAnsi="Times New Roman" w:eastAsia="宋体" w:cs="Times New Roman"/>
                      <w:b/>
                      <w:bCs w:val="0"/>
                      <w:color w:val="auto"/>
                      <w:sz w:val="21"/>
                      <w:szCs w:val="21"/>
                      <w:u w:val="single"/>
                      <w:lang w:val="en-US" w:eastAsia="zh-CN"/>
                    </w:rPr>
                    <w:t>-</w:t>
                  </w:r>
                  <w:r>
                    <w:rPr>
                      <w:rFonts w:hint="default" w:ascii="Times New Roman" w:hAnsi="Times New Roman" w:eastAsia="宋体" w:cs="Times New Roman"/>
                      <w:b/>
                      <w:bCs w:val="0"/>
                      <w:color w:val="auto"/>
                      <w:sz w:val="21"/>
                      <w:szCs w:val="21"/>
                      <w:u w:val="single"/>
                      <w:lang w:eastAsia="zh-CN"/>
                    </w:rPr>
                    <w:t>二甲苯</w:t>
                  </w:r>
                </w:p>
              </w:tc>
              <w:tc>
                <w:tcPr>
                  <w:tcW w:w="610" w:type="pct"/>
                  <w:gridSpan w:val="2"/>
                  <w:noWrap w:val="0"/>
                  <w:vAlign w:val="center"/>
                </w:tcPr>
                <w:p>
                  <w:pPr>
                    <w:spacing w:line="240" w:lineRule="exact"/>
                    <w:jc w:val="center"/>
                    <w:rPr>
                      <w:rFonts w:hint="default" w:ascii="Times New Roman" w:hAnsi="Times New Roman" w:eastAsia="宋体" w:cs="Times New Roman"/>
                      <w:b/>
                      <w:bCs w:val="0"/>
                      <w:i w:val="0"/>
                      <w:color w:val="auto"/>
                      <w:kern w:val="0"/>
                      <w:sz w:val="21"/>
                      <w:szCs w:val="21"/>
                      <w:u w:val="single"/>
                      <w:lang w:val="en-US" w:eastAsia="zh-CN" w:bidi="ar"/>
                    </w:rPr>
                  </w:pPr>
                  <w:r>
                    <w:rPr>
                      <w:rFonts w:hint="default" w:ascii="Times New Roman" w:hAnsi="Times New Roman" w:eastAsia="宋体" w:cs="Times New Roman"/>
                      <w:b/>
                      <w:bCs w:val="0"/>
                      <w:i w:val="0"/>
                      <w:color w:val="auto"/>
                      <w:kern w:val="0"/>
                      <w:sz w:val="21"/>
                      <w:szCs w:val="21"/>
                      <w:u w:val="single"/>
                      <w:lang w:val="en-US" w:eastAsia="zh-CN" w:bidi="ar"/>
                    </w:rPr>
                    <w:t>mg/kg</w:t>
                  </w:r>
                </w:p>
              </w:tc>
              <w:tc>
                <w:tcPr>
                  <w:tcW w:w="952" w:type="pct"/>
                  <w:gridSpan w:val="2"/>
                  <w:noWrap w:val="0"/>
                  <w:vAlign w:val="center"/>
                </w:tcPr>
                <w:p>
                  <w:pPr>
                    <w:ind w:right="-108" w:rightChars="0"/>
                    <w:jc w:val="center"/>
                    <w:rPr>
                      <w:rFonts w:hint="default" w:ascii="Times New Roman" w:hAnsi="Times New Roman" w:eastAsia="宋体" w:cs="Times New Roman"/>
                      <w:b/>
                      <w:bCs w:val="0"/>
                      <w:color w:val="auto"/>
                      <w:sz w:val="21"/>
                      <w:szCs w:val="21"/>
                      <w:highlight w:val="none"/>
                      <w:u w:val="single"/>
                      <w:lang w:val="en-US" w:eastAsia="zh-CN"/>
                    </w:rPr>
                  </w:pPr>
                  <w:r>
                    <w:rPr>
                      <w:rFonts w:hint="eastAsia" w:ascii="Times New Roman" w:hAnsi="Times New Roman" w:eastAsia="宋体" w:cs="Times New Roman"/>
                      <w:b/>
                      <w:bCs w:val="0"/>
                      <w:color w:val="auto"/>
                      <w:sz w:val="21"/>
                      <w:szCs w:val="21"/>
                      <w:highlight w:val="none"/>
                      <w:u w:val="single"/>
                      <w:lang w:val="en-US" w:eastAsia="zh-CN"/>
                    </w:rPr>
                    <w:t>0.0036</w:t>
                  </w:r>
                  <w:r>
                    <w:rPr>
                      <w:rFonts w:hint="eastAsia" w:ascii="Times New Roman" w:hAnsi="Times New Roman" w:eastAsia="宋体" w:cs="Times New Roman"/>
                      <w:b/>
                      <w:bCs w:val="0"/>
                      <w:i w:val="0"/>
                      <w:color w:val="auto"/>
                      <w:kern w:val="0"/>
                      <w:sz w:val="21"/>
                      <w:szCs w:val="21"/>
                      <w:highlight w:val="none"/>
                      <w:u w:val="single"/>
                      <w:lang w:val="en-US" w:eastAsia="zh-CN" w:bidi="ar"/>
                    </w:rPr>
                    <w:t>(L)</w:t>
                  </w:r>
                </w:p>
              </w:tc>
              <w:tc>
                <w:tcPr>
                  <w:tcW w:w="952" w:type="pct"/>
                  <w:gridSpan w:val="2"/>
                  <w:noWrap w:val="0"/>
                  <w:vAlign w:val="center"/>
                </w:tcPr>
                <w:p>
                  <w:pPr>
                    <w:ind w:right="-108" w:rightChars="0"/>
                    <w:jc w:val="center"/>
                    <w:rPr>
                      <w:rFonts w:hint="eastAsia" w:ascii="Times New Roman" w:hAnsi="Times New Roman" w:eastAsia="宋体" w:cs="Times New Roman"/>
                      <w:b/>
                      <w:bCs w:val="0"/>
                      <w:color w:val="auto"/>
                      <w:sz w:val="21"/>
                      <w:szCs w:val="21"/>
                      <w:highlight w:val="none"/>
                      <w:u w:val="single"/>
                      <w:lang w:val="en-US" w:eastAsia="zh-CN" w:bidi="ar-SA"/>
                    </w:rPr>
                  </w:pPr>
                  <w:r>
                    <w:rPr>
                      <w:rFonts w:hint="eastAsia" w:ascii="Times New Roman" w:hAnsi="Times New Roman" w:eastAsia="宋体" w:cs="Times New Roman"/>
                      <w:b/>
                      <w:bCs w:val="0"/>
                      <w:color w:val="auto"/>
                      <w:sz w:val="21"/>
                      <w:szCs w:val="21"/>
                      <w:highlight w:val="none"/>
                      <w:u w:val="single"/>
                      <w:lang w:val="en-US" w:eastAsia="zh-CN"/>
                    </w:rPr>
                    <w:t>0.0036</w:t>
                  </w:r>
                  <w:r>
                    <w:rPr>
                      <w:rFonts w:hint="eastAsia" w:ascii="Times New Roman" w:hAnsi="Times New Roman" w:eastAsia="宋体" w:cs="Times New Roman"/>
                      <w:b/>
                      <w:bCs w:val="0"/>
                      <w:i w:val="0"/>
                      <w:color w:val="auto"/>
                      <w:kern w:val="0"/>
                      <w:sz w:val="21"/>
                      <w:szCs w:val="21"/>
                      <w:highlight w:val="none"/>
                      <w:u w:val="single"/>
                      <w:lang w:val="en-US" w:eastAsia="zh-CN" w:bidi="ar"/>
                    </w:rPr>
                    <w:t>(L)</w:t>
                  </w:r>
                </w:p>
              </w:tc>
              <w:tc>
                <w:tcPr>
                  <w:tcW w:w="952" w:type="pct"/>
                  <w:gridSpan w:val="2"/>
                  <w:noWrap w:val="0"/>
                  <w:vAlign w:val="center"/>
                </w:tcPr>
                <w:p>
                  <w:pPr>
                    <w:ind w:right="-108" w:rightChars="0"/>
                    <w:jc w:val="center"/>
                    <w:rPr>
                      <w:rFonts w:hint="eastAsia" w:ascii="Times New Roman" w:hAnsi="Times New Roman" w:eastAsia="宋体" w:cs="Times New Roman"/>
                      <w:b/>
                      <w:bCs w:val="0"/>
                      <w:color w:val="auto"/>
                      <w:sz w:val="21"/>
                      <w:szCs w:val="21"/>
                      <w:highlight w:val="none"/>
                      <w:u w:val="single"/>
                      <w:lang w:val="en-US" w:eastAsia="zh-CN" w:bidi="ar-SA"/>
                    </w:rPr>
                  </w:pPr>
                  <w:r>
                    <w:rPr>
                      <w:rFonts w:hint="eastAsia" w:ascii="Times New Roman" w:hAnsi="Times New Roman" w:eastAsia="宋体" w:cs="Times New Roman"/>
                      <w:b/>
                      <w:bCs w:val="0"/>
                      <w:color w:val="auto"/>
                      <w:sz w:val="21"/>
                      <w:szCs w:val="21"/>
                      <w:highlight w:val="none"/>
                      <w:u w:val="single"/>
                      <w:lang w:val="en-US" w:eastAsia="zh-CN"/>
                    </w:rPr>
                    <w:t>0.0036</w:t>
                  </w:r>
                  <w:r>
                    <w:rPr>
                      <w:rFonts w:hint="eastAsia" w:ascii="Times New Roman" w:hAnsi="Times New Roman" w:eastAsia="宋体" w:cs="Times New Roman"/>
                      <w:b/>
                      <w:bCs w:val="0"/>
                      <w:i w:val="0"/>
                      <w:color w:val="auto"/>
                      <w:kern w:val="0"/>
                      <w:sz w:val="21"/>
                      <w:szCs w:val="21"/>
                      <w:highlight w:val="none"/>
                      <w:u w:val="single"/>
                      <w:lang w:val="en-US" w:eastAsia="zh-CN" w:bidi="ar"/>
                    </w:rPr>
                    <w:t>(L)</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gridBefore w:val="1"/>
                <w:gridAfter w:val="1"/>
                <w:wBefore w:w="2" w:type="pct"/>
                <w:wAfter w:w="2" w:type="pct"/>
                <w:cantSplit/>
                <w:trHeight w:val="527" w:hRule="atLeast"/>
                <w:jc w:val="center"/>
              </w:trPr>
              <w:tc>
                <w:tcPr>
                  <w:tcW w:w="656" w:type="pct"/>
                  <w:vMerge w:val="continue"/>
                  <w:noWrap w:val="0"/>
                  <w:vAlign w:val="center"/>
                </w:tcPr>
                <w:p>
                  <w:pPr>
                    <w:tabs>
                      <w:tab w:val="center" w:pos="1440"/>
                    </w:tabs>
                    <w:spacing w:line="240" w:lineRule="exact"/>
                    <w:jc w:val="center"/>
                    <w:rPr>
                      <w:rFonts w:hint="default" w:ascii="Times New Roman" w:hAnsi="Times New Roman" w:eastAsia="宋体" w:cs="Times New Roman"/>
                      <w:b/>
                      <w:bCs w:val="0"/>
                      <w:i w:val="0"/>
                      <w:color w:val="auto"/>
                      <w:kern w:val="0"/>
                      <w:sz w:val="21"/>
                      <w:szCs w:val="21"/>
                      <w:highlight w:val="none"/>
                      <w:u w:val="single"/>
                      <w:lang w:val="en-US" w:eastAsia="zh-CN" w:bidi="ar"/>
                    </w:rPr>
                  </w:pPr>
                </w:p>
              </w:tc>
              <w:tc>
                <w:tcPr>
                  <w:tcW w:w="870" w:type="pct"/>
                  <w:gridSpan w:val="2"/>
                  <w:noWrap w:val="0"/>
                  <w:vAlign w:val="center"/>
                </w:tcPr>
                <w:p>
                  <w:pPr>
                    <w:keepNext w:val="0"/>
                    <w:keepLines w:val="0"/>
                    <w:widowControl/>
                    <w:suppressLineNumbers w:val="0"/>
                    <w:jc w:val="center"/>
                    <w:textAlignment w:val="center"/>
                    <w:rPr>
                      <w:rFonts w:hint="default" w:ascii="Times New Roman" w:hAnsi="Times New Roman" w:eastAsia="宋体" w:cs="Times New Roman"/>
                      <w:b/>
                      <w:bCs w:val="0"/>
                      <w:color w:val="auto"/>
                      <w:kern w:val="2"/>
                      <w:sz w:val="21"/>
                      <w:szCs w:val="21"/>
                      <w:u w:val="single"/>
                      <w:lang w:val="en-US" w:eastAsia="zh-CN" w:bidi="ar-SA"/>
                    </w:rPr>
                  </w:pPr>
                  <w:r>
                    <w:rPr>
                      <w:rFonts w:hint="default" w:ascii="Times New Roman" w:hAnsi="Times New Roman" w:eastAsia="宋体" w:cs="Times New Roman"/>
                      <w:b/>
                      <w:bCs w:val="0"/>
                      <w:color w:val="auto"/>
                      <w:sz w:val="21"/>
                      <w:szCs w:val="21"/>
                      <w:u w:val="single"/>
                      <w:lang w:eastAsia="zh-CN"/>
                    </w:rPr>
                    <w:t>邻</w:t>
                  </w:r>
                  <w:r>
                    <w:rPr>
                      <w:rFonts w:hint="default" w:ascii="Times New Roman" w:hAnsi="Times New Roman" w:eastAsia="宋体" w:cs="Times New Roman"/>
                      <w:b/>
                      <w:bCs w:val="0"/>
                      <w:color w:val="auto"/>
                      <w:sz w:val="21"/>
                      <w:szCs w:val="21"/>
                      <w:u w:val="single"/>
                      <w:lang w:val="en-US" w:eastAsia="zh-CN"/>
                    </w:rPr>
                    <w:t>-</w:t>
                  </w:r>
                  <w:r>
                    <w:rPr>
                      <w:rFonts w:hint="default" w:ascii="Times New Roman" w:hAnsi="Times New Roman" w:eastAsia="宋体" w:cs="Times New Roman"/>
                      <w:b/>
                      <w:bCs w:val="0"/>
                      <w:color w:val="auto"/>
                      <w:sz w:val="21"/>
                      <w:szCs w:val="21"/>
                      <w:u w:val="single"/>
                      <w:lang w:eastAsia="zh-CN"/>
                    </w:rPr>
                    <w:t>二甲苯</w:t>
                  </w:r>
                </w:p>
              </w:tc>
              <w:tc>
                <w:tcPr>
                  <w:tcW w:w="610" w:type="pct"/>
                  <w:gridSpan w:val="2"/>
                  <w:noWrap w:val="0"/>
                  <w:vAlign w:val="center"/>
                </w:tcPr>
                <w:p>
                  <w:pPr>
                    <w:spacing w:line="240" w:lineRule="exact"/>
                    <w:jc w:val="center"/>
                    <w:rPr>
                      <w:rFonts w:hint="default" w:ascii="Times New Roman" w:hAnsi="Times New Roman" w:eastAsia="宋体" w:cs="Times New Roman"/>
                      <w:b/>
                      <w:bCs w:val="0"/>
                      <w:i w:val="0"/>
                      <w:color w:val="auto"/>
                      <w:kern w:val="0"/>
                      <w:sz w:val="21"/>
                      <w:szCs w:val="21"/>
                      <w:u w:val="single"/>
                      <w:lang w:val="en-US" w:eastAsia="zh-CN" w:bidi="ar"/>
                    </w:rPr>
                  </w:pPr>
                  <w:r>
                    <w:rPr>
                      <w:rFonts w:hint="default" w:ascii="Times New Roman" w:hAnsi="Times New Roman" w:eastAsia="宋体" w:cs="Times New Roman"/>
                      <w:b/>
                      <w:bCs w:val="0"/>
                      <w:i w:val="0"/>
                      <w:color w:val="auto"/>
                      <w:kern w:val="0"/>
                      <w:sz w:val="21"/>
                      <w:szCs w:val="21"/>
                      <w:u w:val="single"/>
                      <w:lang w:val="en-US" w:eastAsia="zh-CN" w:bidi="ar"/>
                    </w:rPr>
                    <w:t>mg/kg</w:t>
                  </w:r>
                </w:p>
              </w:tc>
              <w:tc>
                <w:tcPr>
                  <w:tcW w:w="952" w:type="pct"/>
                  <w:gridSpan w:val="2"/>
                  <w:noWrap w:val="0"/>
                  <w:vAlign w:val="center"/>
                </w:tcPr>
                <w:p>
                  <w:pPr>
                    <w:ind w:right="-108" w:rightChars="0"/>
                    <w:jc w:val="center"/>
                    <w:rPr>
                      <w:rFonts w:hint="default" w:ascii="Times New Roman" w:hAnsi="Times New Roman" w:eastAsia="宋体" w:cs="Times New Roman"/>
                      <w:b/>
                      <w:bCs w:val="0"/>
                      <w:color w:val="auto"/>
                      <w:sz w:val="21"/>
                      <w:szCs w:val="21"/>
                      <w:highlight w:val="none"/>
                      <w:u w:val="single"/>
                      <w:lang w:val="en-US" w:eastAsia="zh-CN"/>
                    </w:rPr>
                  </w:pPr>
                  <w:r>
                    <w:rPr>
                      <w:rFonts w:hint="eastAsia" w:ascii="Times New Roman" w:hAnsi="Times New Roman" w:eastAsia="宋体" w:cs="Times New Roman"/>
                      <w:b/>
                      <w:bCs w:val="0"/>
                      <w:color w:val="auto"/>
                      <w:sz w:val="21"/>
                      <w:szCs w:val="21"/>
                      <w:highlight w:val="none"/>
                      <w:u w:val="single"/>
                      <w:lang w:val="en-US" w:eastAsia="zh-CN"/>
                    </w:rPr>
                    <w:t>0.0013</w:t>
                  </w:r>
                  <w:r>
                    <w:rPr>
                      <w:rFonts w:hint="eastAsia" w:ascii="Times New Roman" w:hAnsi="Times New Roman" w:eastAsia="宋体" w:cs="Times New Roman"/>
                      <w:b/>
                      <w:bCs w:val="0"/>
                      <w:i w:val="0"/>
                      <w:color w:val="auto"/>
                      <w:kern w:val="0"/>
                      <w:sz w:val="21"/>
                      <w:szCs w:val="21"/>
                      <w:highlight w:val="none"/>
                      <w:u w:val="single"/>
                      <w:lang w:val="en-US" w:eastAsia="zh-CN" w:bidi="ar"/>
                    </w:rPr>
                    <w:t>(L)</w:t>
                  </w:r>
                </w:p>
              </w:tc>
              <w:tc>
                <w:tcPr>
                  <w:tcW w:w="952" w:type="pct"/>
                  <w:gridSpan w:val="2"/>
                  <w:noWrap w:val="0"/>
                  <w:vAlign w:val="center"/>
                </w:tcPr>
                <w:p>
                  <w:pPr>
                    <w:ind w:right="-108" w:rightChars="0"/>
                    <w:jc w:val="center"/>
                    <w:rPr>
                      <w:rFonts w:hint="eastAsia" w:ascii="Times New Roman" w:hAnsi="Times New Roman" w:eastAsia="宋体" w:cs="Times New Roman"/>
                      <w:b/>
                      <w:bCs w:val="0"/>
                      <w:color w:val="auto"/>
                      <w:sz w:val="21"/>
                      <w:szCs w:val="21"/>
                      <w:highlight w:val="none"/>
                      <w:u w:val="single"/>
                      <w:lang w:val="en-US" w:eastAsia="zh-CN" w:bidi="ar-SA"/>
                    </w:rPr>
                  </w:pPr>
                  <w:r>
                    <w:rPr>
                      <w:rFonts w:hint="eastAsia" w:ascii="Times New Roman" w:hAnsi="Times New Roman" w:eastAsia="宋体" w:cs="Times New Roman"/>
                      <w:b/>
                      <w:bCs w:val="0"/>
                      <w:color w:val="auto"/>
                      <w:sz w:val="21"/>
                      <w:szCs w:val="21"/>
                      <w:highlight w:val="none"/>
                      <w:u w:val="single"/>
                      <w:lang w:val="en-US" w:eastAsia="zh-CN"/>
                    </w:rPr>
                    <w:t>0.0013</w:t>
                  </w:r>
                  <w:r>
                    <w:rPr>
                      <w:rFonts w:hint="eastAsia" w:ascii="Times New Roman" w:hAnsi="Times New Roman" w:eastAsia="宋体" w:cs="Times New Roman"/>
                      <w:b/>
                      <w:bCs w:val="0"/>
                      <w:i w:val="0"/>
                      <w:color w:val="auto"/>
                      <w:kern w:val="0"/>
                      <w:sz w:val="21"/>
                      <w:szCs w:val="21"/>
                      <w:highlight w:val="none"/>
                      <w:u w:val="single"/>
                      <w:lang w:val="en-US" w:eastAsia="zh-CN" w:bidi="ar"/>
                    </w:rPr>
                    <w:t>(L)</w:t>
                  </w:r>
                </w:p>
              </w:tc>
              <w:tc>
                <w:tcPr>
                  <w:tcW w:w="952" w:type="pct"/>
                  <w:gridSpan w:val="2"/>
                  <w:noWrap w:val="0"/>
                  <w:vAlign w:val="center"/>
                </w:tcPr>
                <w:p>
                  <w:pPr>
                    <w:ind w:right="-108" w:rightChars="0"/>
                    <w:jc w:val="center"/>
                    <w:rPr>
                      <w:rFonts w:hint="eastAsia" w:ascii="Times New Roman" w:hAnsi="Times New Roman" w:eastAsia="宋体" w:cs="Times New Roman"/>
                      <w:b/>
                      <w:bCs w:val="0"/>
                      <w:color w:val="auto"/>
                      <w:sz w:val="21"/>
                      <w:szCs w:val="21"/>
                      <w:highlight w:val="none"/>
                      <w:u w:val="single"/>
                      <w:lang w:val="en-US" w:eastAsia="zh-CN" w:bidi="ar-SA"/>
                    </w:rPr>
                  </w:pPr>
                  <w:r>
                    <w:rPr>
                      <w:rFonts w:hint="eastAsia" w:ascii="Times New Roman" w:hAnsi="Times New Roman" w:eastAsia="宋体" w:cs="Times New Roman"/>
                      <w:b/>
                      <w:bCs w:val="0"/>
                      <w:color w:val="auto"/>
                      <w:sz w:val="21"/>
                      <w:szCs w:val="21"/>
                      <w:highlight w:val="none"/>
                      <w:u w:val="single"/>
                      <w:lang w:val="en-US" w:eastAsia="zh-CN"/>
                    </w:rPr>
                    <w:t>0.0013</w:t>
                  </w:r>
                  <w:r>
                    <w:rPr>
                      <w:rFonts w:hint="eastAsia" w:ascii="Times New Roman" w:hAnsi="Times New Roman" w:eastAsia="宋体" w:cs="Times New Roman"/>
                      <w:b/>
                      <w:bCs w:val="0"/>
                      <w:i w:val="0"/>
                      <w:color w:val="auto"/>
                      <w:kern w:val="0"/>
                      <w:sz w:val="21"/>
                      <w:szCs w:val="21"/>
                      <w:highlight w:val="none"/>
                      <w:u w:val="single"/>
                      <w:lang w:val="en-US" w:eastAsia="zh-CN" w:bidi="ar"/>
                    </w:rPr>
                    <w:t>(L)</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gridBefore w:val="1"/>
                <w:gridAfter w:val="1"/>
                <w:wBefore w:w="2" w:type="pct"/>
                <w:wAfter w:w="2" w:type="pct"/>
                <w:cantSplit/>
                <w:trHeight w:val="527" w:hRule="atLeast"/>
                <w:jc w:val="center"/>
              </w:trPr>
              <w:tc>
                <w:tcPr>
                  <w:tcW w:w="656" w:type="pct"/>
                  <w:vMerge w:val="continue"/>
                  <w:noWrap w:val="0"/>
                  <w:vAlign w:val="center"/>
                </w:tcPr>
                <w:p>
                  <w:pPr>
                    <w:tabs>
                      <w:tab w:val="center" w:pos="1440"/>
                    </w:tabs>
                    <w:spacing w:line="240" w:lineRule="exact"/>
                    <w:jc w:val="center"/>
                    <w:rPr>
                      <w:rFonts w:hint="default" w:ascii="Times New Roman" w:hAnsi="Times New Roman" w:eastAsia="宋体" w:cs="Times New Roman"/>
                      <w:b/>
                      <w:bCs w:val="0"/>
                      <w:i w:val="0"/>
                      <w:color w:val="auto"/>
                      <w:kern w:val="0"/>
                      <w:sz w:val="21"/>
                      <w:szCs w:val="21"/>
                      <w:highlight w:val="none"/>
                      <w:u w:val="single"/>
                      <w:lang w:val="en-US" w:eastAsia="zh-CN" w:bidi="ar"/>
                    </w:rPr>
                  </w:pPr>
                </w:p>
              </w:tc>
              <w:tc>
                <w:tcPr>
                  <w:tcW w:w="870" w:type="pct"/>
                  <w:gridSpan w:val="2"/>
                  <w:noWrap w:val="0"/>
                  <w:vAlign w:val="center"/>
                </w:tcPr>
                <w:p>
                  <w:pPr>
                    <w:keepNext w:val="0"/>
                    <w:keepLines w:val="0"/>
                    <w:widowControl/>
                    <w:suppressLineNumbers w:val="0"/>
                    <w:jc w:val="center"/>
                    <w:textAlignment w:val="center"/>
                    <w:rPr>
                      <w:rFonts w:hint="default" w:ascii="Times New Roman" w:hAnsi="Times New Roman" w:eastAsia="宋体" w:cs="Times New Roman"/>
                      <w:b/>
                      <w:bCs w:val="0"/>
                      <w:i w:val="0"/>
                      <w:color w:val="000000"/>
                      <w:kern w:val="0"/>
                      <w:sz w:val="21"/>
                      <w:szCs w:val="21"/>
                      <w:u w:val="single"/>
                      <w:lang w:val="en-US" w:eastAsia="zh-CN" w:bidi="ar"/>
                    </w:rPr>
                  </w:pPr>
                  <w:r>
                    <w:rPr>
                      <w:rFonts w:hint="default" w:ascii="Times New Roman" w:hAnsi="Times New Roman" w:eastAsia="宋体" w:cs="Times New Roman"/>
                      <w:b/>
                      <w:bCs w:val="0"/>
                      <w:color w:val="auto"/>
                      <w:sz w:val="21"/>
                      <w:szCs w:val="21"/>
                      <w:u w:val="single"/>
                      <w:lang w:eastAsia="zh-CN"/>
                    </w:rPr>
                    <w:t>硝基苯</w:t>
                  </w:r>
                </w:p>
              </w:tc>
              <w:tc>
                <w:tcPr>
                  <w:tcW w:w="610" w:type="pct"/>
                  <w:gridSpan w:val="2"/>
                  <w:noWrap w:val="0"/>
                  <w:vAlign w:val="center"/>
                </w:tcPr>
                <w:p>
                  <w:pPr>
                    <w:spacing w:line="240" w:lineRule="exact"/>
                    <w:jc w:val="center"/>
                    <w:rPr>
                      <w:rFonts w:hint="default" w:ascii="Times New Roman" w:hAnsi="Times New Roman" w:eastAsia="宋体" w:cs="Times New Roman"/>
                      <w:b/>
                      <w:bCs w:val="0"/>
                      <w:i w:val="0"/>
                      <w:color w:val="auto"/>
                      <w:kern w:val="0"/>
                      <w:sz w:val="21"/>
                      <w:szCs w:val="21"/>
                      <w:u w:val="single"/>
                      <w:lang w:val="en-US" w:eastAsia="zh-CN" w:bidi="ar"/>
                    </w:rPr>
                  </w:pPr>
                  <w:r>
                    <w:rPr>
                      <w:rFonts w:hint="default" w:ascii="Times New Roman" w:hAnsi="Times New Roman" w:eastAsia="宋体" w:cs="Times New Roman"/>
                      <w:b/>
                      <w:bCs w:val="0"/>
                      <w:i w:val="0"/>
                      <w:color w:val="auto"/>
                      <w:kern w:val="0"/>
                      <w:sz w:val="21"/>
                      <w:szCs w:val="21"/>
                      <w:u w:val="single"/>
                      <w:lang w:val="en-US" w:eastAsia="zh-CN" w:bidi="ar"/>
                    </w:rPr>
                    <w:t>mg/kg</w:t>
                  </w:r>
                </w:p>
              </w:tc>
              <w:tc>
                <w:tcPr>
                  <w:tcW w:w="952" w:type="pct"/>
                  <w:gridSpan w:val="2"/>
                  <w:noWrap w:val="0"/>
                  <w:vAlign w:val="center"/>
                </w:tcPr>
                <w:p>
                  <w:pPr>
                    <w:ind w:right="-108" w:rightChars="0"/>
                    <w:jc w:val="center"/>
                    <w:rPr>
                      <w:rFonts w:hint="default" w:ascii="Times New Roman" w:hAnsi="Times New Roman" w:eastAsia="宋体" w:cs="Times New Roman"/>
                      <w:b/>
                      <w:bCs w:val="0"/>
                      <w:color w:val="auto"/>
                      <w:sz w:val="21"/>
                      <w:szCs w:val="21"/>
                      <w:highlight w:val="none"/>
                      <w:u w:val="single"/>
                      <w:lang w:val="en-US" w:eastAsia="zh-CN"/>
                    </w:rPr>
                  </w:pPr>
                  <w:r>
                    <w:rPr>
                      <w:rFonts w:hint="eastAsia" w:ascii="Times New Roman" w:hAnsi="Times New Roman" w:eastAsia="宋体" w:cs="Times New Roman"/>
                      <w:b/>
                      <w:bCs w:val="0"/>
                      <w:color w:val="auto"/>
                      <w:sz w:val="21"/>
                      <w:szCs w:val="21"/>
                      <w:highlight w:val="none"/>
                      <w:u w:val="single"/>
                      <w:lang w:val="en-US" w:eastAsia="zh-CN"/>
                    </w:rPr>
                    <w:t>0.09</w:t>
                  </w:r>
                  <w:r>
                    <w:rPr>
                      <w:rFonts w:hint="eastAsia" w:ascii="Times New Roman" w:hAnsi="Times New Roman" w:eastAsia="宋体" w:cs="Times New Roman"/>
                      <w:b/>
                      <w:bCs w:val="0"/>
                      <w:i w:val="0"/>
                      <w:color w:val="auto"/>
                      <w:kern w:val="0"/>
                      <w:sz w:val="21"/>
                      <w:szCs w:val="21"/>
                      <w:highlight w:val="none"/>
                      <w:u w:val="single"/>
                      <w:lang w:val="en-US" w:eastAsia="zh-CN" w:bidi="ar"/>
                    </w:rPr>
                    <w:t>(L)</w:t>
                  </w:r>
                </w:p>
              </w:tc>
              <w:tc>
                <w:tcPr>
                  <w:tcW w:w="952" w:type="pct"/>
                  <w:gridSpan w:val="2"/>
                  <w:noWrap w:val="0"/>
                  <w:vAlign w:val="center"/>
                </w:tcPr>
                <w:p>
                  <w:pPr>
                    <w:ind w:right="-108" w:rightChars="0"/>
                    <w:jc w:val="center"/>
                    <w:rPr>
                      <w:rFonts w:hint="eastAsia" w:ascii="Times New Roman" w:hAnsi="Times New Roman" w:eastAsia="宋体" w:cs="Times New Roman"/>
                      <w:b/>
                      <w:bCs w:val="0"/>
                      <w:color w:val="auto"/>
                      <w:sz w:val="21"/>
                      <w:szCs w:val="21"/>
                      <w:highlight w:val="none"/>
                      <w:u w:val="single"/>
                      <w:lang w:val="en-US" w:eastAsia="zh-CN" w:bidi="ar-SA"/>
                    </w:rPr>
                  </w:pPr>
                  <w:r>
                    <w:rPr>
                      <w:rFonts w:hint="eastAsia" w:ascii="Times New Roman" w:hAnsi="Times New Roman" w:eastAsia="宋体" w:cs="Times New Roman"/>
                      <w:b/>
                      <w:bCs w:val="0"/>
                      <w:color w:val="auto"/>
                      <w:sz w:val="21"/>
                      <w:szCs w:val="21"/>
                      <w:highlight w:val="none"/>
                      <w:u w:val="single"/>
                      <w:lang w:val="en-US" w:eastAsia="zh-CN"/>
                    </w:rPr>
                    <w:t>0.09</w:t>
                  </w:r>
                  <w:r>
                    <w:rPr>
                      <w:rFonts w:hint="eastAsia" w:ascii="Times New Roman" w:hAnsi="Times New Roman" w:eastAsia="宋体" w:cs="Times New Roman"/>
                      <w:b/>
                      <w:bCs w:val="0"/>
                      <w:i w:val="0"/>
                      <w:color w:val="auto"/>
                      <w:kern w:val="0"/>
                      <w:sz w:val="21"/>
                      <w:szCs w:val="21"/>
                      <w:highlight w:val="none"/>
                      <w:u w:val="single"/>
                      <w:lang w:val="en-US" w:eastAsia="zh-CN" w:bidi="ar"/>
                    </w:rPr>
                    <w:t>(L)</w:t>
                  </w:r>
                </w:p>
              </w:tc>
              <w:tc>
                <w:tcPr>
                  <w:tcW w:w="952" w:type="pct"/>
                  <w:gridSpan w:val="2"/>
                  <w:noWrap w:val="0"/>
                  <w:vAlign w:val="center"/>
                </w:tcPr>
                <w:p>
                  <w:pPr>
                    <w:ind w:right="-108" w:rightChars="0"/>
                    <w:jc w:val="center"/>
                    <w:rPr>
                      <w:rFonts w:hint="eastAsia" w:ascii="Times New Roman" w:hAnsi="Times New Roman" w:eastAsia="宋体" w:cs="Times New Roman"/>
                      <w:b/>
                      <w:bCs w:val="0"/>
                      <w:color w:val="auto"/>
                      <w:sz w:val="21"/>
                      <w:szCs w:val="21"/>
                      <w:highlight w:val="none"/>
                      <w:u w:val="single"/>
                      <w:lang w:val="en-US" w:eastAsia="zh-CN" w:bidi="ar-SA"/>
                    </w:rPr>
                  </w:pPr>
                  <w:r>
                    <w:rPr>
                      <w:rFonts w:hint="eastAsia" w:ascii="Times New Roman" w:hAnsi="Times New Roman" w:eastAsia="宋体" w:cs="Times New Roman"/>
                      <w:b/>
                      <w:bCs w:val="0"/>
                      <w:color w:val="auto"/>
                      <w:sz w:val="21"/>
                      <w:szCs w:val="21"/>
                      <w:highlight w:val="none"/>
                      <w:u w:val="single"/>
                      <w:lang w:val="en-US" w:eastAsia="zh-CN"/>
                    </w:rPr>
                    <w:t>0.09</w:t>
                  </w:r>
                  <w:r>
                    <w:rPr>
                      <w:rFonts w:hint="eastAsia" w:ascii="Times New Roman" w:hAnsi="Times New Roman" w:eastAsia="宋体" w:cs="Times New Roman"/>
                      <w:b/>
                      <w:bCs w:val="0"/>
                      <w:i w:val="0"/>
                      <w:color w:val="auto"/>
                      <w:kern w:val="0"/>
                      <w:sz w:val="21"/>
                      <w:szCs w:val="21"/>
                      <w:highlight w:val="none"/>
                      <w:u w:val="single"/>
                      <w:lang w:val="en-US" w:eastAsia="zh-CN" w:bidi="ar"/>
                    </w:rPr>
                    <w:t>(L)</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gridBefore w:val="1"/>
                <w:gridAfter w:val="1"/>
                <w:wBefore w:w="2" w:type="pct"/>
                <w:wAfter w:w="2" w:type="pct"/>
                <w:cantSplit/>
                <w:trHeight w:val="509" w:hRule="atLeast"/>
                <w:jc w:val="center"/>
              </w:trPr>
              <w:tc>
                <w:tcPr>
                  <w:tcW w:w="656" w:type="pct"/>
                  <w:vMerge w:val="restart"/>
                  <w:tcBorders>
                    <w:tl2br w:val="nil"/>
                    <w:tr2bl w:val="nil"/>
                  </w:tcBorders>
                  <w:noWrap w:val="0"/>
                  <w:vAlign w:val="center"/>
                </w:tcPr>
                <w:p>
                  <w:pPr>
                    <w:tabs>
                      <w:tab w:val="center" w:pos="1440"/>
                    </w:tabs>
                    <w:spacing w:line="240" w:lineRule="exact"/>
                    <w:jc w:val="center"/>
                    <w:rPr>
                      <w:rFonts w:hint="default" w:ascii="Times New Roman" w:hAnsi="Times New Roman" w:eastAsia="宋体" w:cs="Times New Roman"/>
                      <w:b/>
                      <w:bCs w:val="0"/>
                      <w:color w:val="auto"/>
                      <w:sz w:val="21"/>
                      <w:szCs w:val="21"/>
                      <w:highlight w:val="none"/>
                      <w:u w:val="single"/>
                      <w:lang w:eastAsia="zh-CN"/>
                    </w:rPr>
                  </w:pPr>
                  <w:r>
                    <w:rPr>
                      <w:rFonts w:hint="eastAsia" w:ascii="Times New Roman" w:hAnsi="Times New Roman" w:eastAsia="宋体" w:cs="Times New Roman"/>
                      <w:b/>
                      <w:bCs w:val="0"/>
                      <w:i w:val="0"/>
                      <w:color w:val="auto"/>
                      <w:kern w:val="0"/>
                      <w:sz w:val="21"/>
                      <w:szCs w:val="21"/>
                      <w:highlight w:val="none"/>
                      <w:u w:val="single"/>
                      <w:lang w:val="en-US" w:eastAsia="zh-CN" w:bidi="ar"/>
                    </w:rPr>
                    <w:t>2020.10.21</w:t>
                  </w:r>
                </w:p>
              </w:tc>
              <w:tc>
                <w:tcPr>
                  <w:tcW w:w="870" w:type="pct"/>
                  <w:gridSpan w:val="2"/>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b/>
                      <w:bCs w:val="0"/>
                      <w:color w:val="000000"/>
                      <w:sz w:val="21"/>
                      <w:szCs w:val="21"/>
                      <w:u w:val="single"/>
                      <w:lang w:val="en-US" w:eastAsia="zh-CN" w:bidi="ar-SA"/>
                    </w:rPr>
                  </w:pPr>
                  <w:r>
                    <w:rPr>
                      <w:rFonts w:hint="default" w:ascii="Times New Roman" w:hAnsi="Times New Roman" w:eastAsia="宋体" w:cs="Times New Roman"/>
                      <w:b/>
                      <w:bCs w:val="0"/>
                      <w:sz w:val="21"/>
                      <w:szCs w:val="21"/>
                      <w:u w:val="single"/>
                      <w:lang w:val="en-US" w:eastAsia="zh-CN"/>
                    </w:rPr>
                    <w:t>苯胺</w:t>
                  </w:r>
                </w:p>
              </w:tc>
              <w:tc>
                <w:tcPr>
                  <w:tcW w:w="610" w:type="pct"/>
                  <w:gridSpan w:val="2"/>
                  <w:tcBorders>
                    <w:tl2br w:val="nil"/>
                    <w:tr2bl w:val="nil"/>
                  </w:tcBorders>
                  <w:noWrap w:val="0"/>
                  <w:vAlign w:val="center"/>
                </w:tcPr>
                <w:p>
                  <w:pPr>
                    <w:spacing w:line="240" w:lineRule="exact"/>
                    <w:jc w:val="center"/>
                    <w:rPr>
                      <w:rFonts w:hint="default" w:ascii="Times New Roman" w:hAnsi="Times New Roman" w:eastAsia="宋体" w:cs="Times New Roman"/>
                      <w:b/>
                      <w:bCs w:val="0"/>
                      <w:i w:val="0"/>
                      <w:color w:val="auto"/>
                      <w:kern w:val="0"/>
                      <w:sz w:val="21"/>
                      <w:szCs w:val="21"/>
                      <w:u w:val="single"/>
                      <w:lang w:val="en-US" w:eastAsia="zh-CN" w:bidi="ar"/>
                    </w:rPr>
                  </w:pPr>
                  <w:r>
                    <w:rPr>
                      <w:rFonts w:hint="default" w:ascii="Times New Roman" w:hAnsi="Times New Roman" w:eastAsia="宋体" w:cs="Times New Roman"/>
                      <w:b/>
                      <w:bCs w:val="0"/>
                      <w:i w:val="0"/>
                      <w:color w:val="auto"/>
                      <w:kern w:val="0"/>
                      <w:sz w:val="21"/>
                      <w:szCs w:val="21"/>
                      <w:u w:val="single"/>
                      <w:lang w:val="en-US" w:eastAsia="zh-CN" w:bidi="ar"/>
                    </w:rPr>
                    <w:t>mg/kg</w:t>
                  </w:r>
                </w:p>
              </w:tc>
              <w:tc>
                <w:tcPr>
                  <w:tcW w:w="952" w:type="pct"/>
                  <w:gridSpan w:val="2"/>
                  <w:tcBorders>
                    <w:tl2br w:val="nil"/>
                    <w:tr2bl w:val="nil"/>
                  </w:tcBorders>
                  <w:noWrap w:val="0"/>
                  <w:vAlign w:val="center"/>
                </w:tcPr>
                <w:p>
                  <w:pPr>
                    <w:ind w:right="-108" w:rightChars="0"/>
                    <w:jc w:val="center"/>
                    <w:rPr>
                      <w:rFonts w:hint="default" w:ascii="Times New Roman" w:hAnsi="Times New Roman" w:eastAsia="宋体" w:cs="Times New Roman"/>
                      <w:b/>
                      <w:bCs w:val="0"/>
                      <w:color w:val="auto"/>
                      <w:sz w:val="21"/>
                      <w:szCs w:val="21"/>
                      <w:highlight w:val="none"/>
                      <w:u w:val="single"/>
                      <w:lang w:val="en-US" w:eastAsia="zh-CN" w:bidi="ar-SA"/>
                    </w:rPr>
                  </w:pPr>
                  <w:r>
                    <w:rPr>
                      <w:rFonts w:hint="eastAsia" w:ascii="Times New Roman" w:hAnsi="Times New Roman" w:eastAsia="宋体" w:cs="Times New Roman"/>
                      <w:b/>
                      <w:bCs w:val="0"/>
                      <w:color w:val="auto"/>
                      <w:sz w:val="21"/>
                      <w:szCs w:val="21"/>
                      <w:highlight w:val="none"/>
                      <w:u w:val="single"/>
                      <w:lang w:val="en-US" w:eastAsia="zh-CN"/>
                    </w:rPr>
                    <w:t>0.08</w:t>
                  </w:r>
                  <w:r>
                    <w:rPr>
                      <w:rFonts w:hint="eastAsia" w:ascii="Times New Roman" w:hAnsi="Times New Roman" w:eastAsia="宋体" w:cs="Times New Roman"/>
                      <w:b/>
                      <w:bCs w:val="0"/>
                      <w:i w:val="0"/>
                      <w:color w:val="auto"/>
                      <w:kern w:val="0"/>
                      <w:sz w:val="21"/>
                      <w:szCs w:val="21"/>
                      <w:highlight w:val="none"/>
                      <w:u w:val="single"/>
                      <w:lang w:val="en-US" w:eastAsia="zh-CN" w:bidi="ar"/>
                    </w:rPr>
                    <w:t>(L)</w:t>
                  </w:r>
                </w:p>
              </w:tc>
              <w:tc>
                <w:tcPr>
                  <w:tcW w:w="952" w:type="pct"/>
                  <w:gridSpan w:val="2"/>
                  <w:tcBorders>
                    <w:tl2br w:val="nil"/>
                    <w:tr2bl w:val="nil"/>
                  </w:tcBorders>
                  <w:noWrap w:val="0"/>
                  <w:vAlign w:val="center"/>
                </w:tcPr>
                <w:p>
                  <w:pPr>
                    <w:ind w:right="-108" w:rightChars="0"/>
                    <w:jc w:val="center"/>
                    <w:rPr>
                      <w:rFonts w:hint="default" w:ascii="Times New Roman" w:hAnsi="Times New Roman" w:eastAsia="宋体" w:cs="Times New Roman"/>
                      <w:b/>
                      <w:bCs w:val="0"/>
                      <w:color w:val="auto"/>
                      <w:sz w:val="21"/>
                      <w:szCs w:val="21"/>
                      <w:highlight w:val="none"/>
                      <w:u w:val="single"/>
                      <w:lang w:val="en-US" w:eastAsia="zh-CN" w:bidi="ar-SA"/>
                    </w:rPr>
                  </w:pPr>
                  <w:r>
                    <w:rPr>
                      <w:rFonts w:hint="eastAsia" w:ascii="Times New Roman" w:hAnsi="Times New Roman" w:eastAsia="宋体" w:cs="Times New Roman"/>
                      <w:b/>
                      <w:bCs w:val="0"/>
                      <w:color w:val="auto"/>
                      <w:sz w:val="21"/>
                      <w:szCs w:val="21"/>
                      <w:highlight w:val="none"/>
                      <w:u w:val="single"/>
                      <w:lang w:val="en-US" w:eastAsia="zh-CN"/>
                    </w:rPr>
                    <w:t>0.08</w:t>
                  </w:r>
                  <w:r>
                    <w:rPr>
                      <w:rFonts w:hint="eastAsia" w:ascii="Times New Roman" w:hAnsi="Times New Roman" w:eastAsia="宋体" w:cs="Times New Roman"/>
                      <w:b/>
                      <w:bCs w:val="0"/>
                      <w:i w:val="0"/>
                      <w:color w:val="auto"/>
                      <w:kern w:val="0"/>
                      <w:sz w:val="21"/>
                      <w:szCs w:val="21"/>
                      <w:highlight w:val="none"/>
                      <w:u w:val="single"/>
                      <w:lang w:val="en-US" w:eastAsia="zh-CN" w:bidi="ar"/>
                    </w:rPr>
                    <w:t>(L)</w:t>
                  </w:r>
                </w:p>
              </w:tc>
              <w:tc>
                <w:tcPr>
                  <w:tcW w:w="952" w:type="pct"/>
                  <w:gridSpan w:val="2"/>
                  <w:tcBorders>
                    <w:tl2br w:val="nil"/>
                    <w:tr2bl w:val="nil"/>
                  </w:tcBorders>
                  <w:noWrap w:val="0"/>
                  <w:vAlign w:val="center"/>
                </w:tcPr>
                <w:p>
                  <w:pPr>
                    <w:ind w:right="-108" w:rightChars="0"/>
                    <w:jc w:val="center"/>
                    <w:rPr>
                      <w:rFonts w:hint="default" w:ascii="Times New Roman" w:hAnsi="Times New Roman" w:eastAsia="宋体" w:cs="Times New Roman"/>
                      <w:b/>
                      <w:bCs w:val="0"/>
                      <w:color w:val="auto"/>
                      <w:sz w:val="21"/>
                      <w:szCs w:val="21"/>
                      <w:highlight w:val="none"/>
                      <w:u w:val="single"/>
                      <w:lang w:val="en-US" w:eastAsia="zh-CN" w:bidi="ar-SA"/>
                    </w:rPr>
                  </w:pPr>
                  <w:r>
                    <w:rPr>
                      <w:rFonts w:hint="eastAsia" w:ascii="Times New Roman" w:hAnsi="Times New Roman" w:eastAsia="宋体" w:cs="Times New Roman"/>
                      <w:b/>
                      <w:bCs w:val="0"/>
                      <w:color w:val="auto"/>
                      <w:sz w:val="21"/>
                      <w:szCs w:val="21"/>
                      <w:highlight w:val="none"/>
                      <w:u w:val="single"/>
                      <w:lang w:val="en-US" w:eastAsia="zh-CN"/>
                    </w:rPr>
                    <w:t>0.08</w:t>
                  </w:r>
                  <w:r>
                    <w:rPr>
                      <w:rFonts w:hint="eastAsia" w:ascii="Times New Roman" w:hAnsi="Times New Roman" w:eastAsia="宋体" w:cs="Times New Roman"/>
                      <w:b/>
                      <w:bCs w:val="0"/>
                      <w:i w:val="0"/>
                      <w:color w:val="auto"/>
                      <w:kern w:val="0"/>
                      <w:sz w:val="21"/>
                      <w:szCs w:val="21"/>
                      <w:highlight w:val="none"/>
                      <w:u w:val="single"/>
                      <w:lang w:val="en-US" w:eastAsia="zh-CN" w:bidi="ar"/>
                    </w:rPr>
                    <w:t>(L)</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gridBefore w:val="1"/>
                <w:gridAfter w:val="1"/>
                <w:wBefore w:w="2" w:type="pct"/>
                <w:wAfter w:w="2" w:type="pct"/>
                <w:cantSplit/>
                <w:trHeight w:val="527" w:hRule="atLeast"/>
                <w:jc w:val="center"/>
              </w:trPr>
              <w:tc>
                <w:tcPr>
                  <w:tcW w:w="656" w:type="pct"/>
                  <w:vMerge w:val="continue"/>
                  <w:noWrap w:val="0"/>
                  <w:vAlign w:val="center"/>
                </w:tcPr>
                <w:p>
                  <w:pPr>
                    <w:tabs>
                      <w:tab w:val="center" w:pos="1440"/>
                    </w:tabs>
                    <w:spacing w:line="240" w:lineRule="exact"/>
                    <w:jc w:val="center"/>
                    <w:rPr>
                      <w:rFonts w:hint="default" w:ascii="Times New Roman" w:hAnsi="Times New Roman" w:eastAsia="宋体" w:cs="Times New Roman"/>
                      <w:b/>
                      <w:bCs w:val="0"/>
                      <w:i w:val="0"/>
                      <w:color w:val="auto"/>
                      <w:kern w:val="0"/>
                      <w:sz w:val="21"/>
                      <w:szCs w:val="21"/>
                      <w:highlight w:val="none"/>
                      <w:u w:val="single"/>
                      <w:lang w:val="en-US" w:eastAsia="zh-CN" w:bidi="ar"/>
                    </w:rPr>
                  </w:pPr>
                </w:p>
              </w:tc>
              <w:tc>
                <w:tcPr>
                  <w:tcW w:w="870" w:type="pct"/>
                  <w:gridSpan w:val="2"/>
                  <w:noWrap w:val="0"/>
                  <w:vAlign w:val="center"/>
                </w:tcPr>
                <w:p>
                  <w:pPr>
                    <w:jc w:val="center"/>
                    <w:rPr>
                      <w:rFonts w:hint="default" w:ascii="Times New Roman" w:hAnsi="Times New Roman" w:eastAsia="宋体" w:cs="Times New Roman"/>
                      <w:b/>
                      <w:bCs w:val="0"/>
                      <w:color w:val="000000"/>
                      <w:kern w:val="2"/>
                      <w:sz w:val="21"/>
                      <w:szCs w:val="21"/>
                      <w:u w:val="single"/>
                      <w:lang w:val="en-US" w:eastAsia="zh-CN" w:bidi="ar-SA"/>
                    </w:rPr>
                  </w:pPr>
                  <w:r>
                    <w:rPr>
                      <w:rFonts w:hint="default" w:ascii="Times New Roman" w:hAnsi="Times New Roman" w:eastAsia="宋体" w:cs="Times New Roman"/>
                      <w:b/>
                      <w:bCs w:val="0"/>
                      <w:color w:val="auto"/>
                      <w:sz w:val="21"/>
                      <w:szCs w:val="21"/>
                      <w:u w:val="single"/>
                      <w:lang w:eastAsia="zh-CN"/>
                    </w:rPr>
                    <w:t>2-氯酚</w:t>
                  </w:r>
                </w:p>
              </w:tc>
              <w:tc>
                <w:tcPr>
                  <w:tcW w:w="610" w:type="pct"/>
                  <w:gridSpan w:val="2"/>
                  <w:noWrap w:val="0"/>
                  <w:vAlign w:val="center"/>
                </w:tcPr>
                <w:p>
                  <w:pPr>
                    <w:spacing w:line="240" w:lineRule="exact"/>
                    <w:jc w:val="center"/>
                    <w:rPr>
                      <w:rFonts w:hint="default" w:ascii="Times New Roman" w:hAnsi="Times New Roman" w:eastAsia="宋体" w:cs="Times New Roman"/>
                      <w:b/>
                      <w:bCs w:val="0"/>
                      <w:i w:val="0"/>
                      <w:color w:val="auto"/>
                      <w:kern w:val="0"/>
                      <w:sz w:val="21"/>
                      <w:szCs w:val="21"/>
                      <w:u w:val="single"/>
                      <w:lang w:val="en-US" w:eastAsia="zh-CN" w:bidi="ar"/>
                    </w:rPr>
                  </w:pPr>
                  <w:r>
                    <w:rPr>
                      <w:rFonts w:hint="default" w:ascii="Times New Roman" w:hAnsi="Times New Roman" w:eastAsia="宋体" w:cs="Times New Roman"/>
                      <w:b/>
                      <w:bCs w:val="0"/>
                      <w:i w:val="0"/>
                      <w:color w:val="auto"/>
                      <w:kern w:val="0"/>
                      <w:sz w:val="21"/>
                      <w:szCs w:val="21"/>
                      <w:u w:val="single"/>
                      <w:lang w:val="en-US" w:eastAsia="zh-CN" w:bidi="ar"/>
                    </w:rPr>
                    <w:t>mg/kg</w:t>
                  </w:r>
                </w:p>
              </w:tc>
              <w:tc>
                <w:tcPr>
                  <w:tcW w:w="952" w:type="pct"/>
                  <w:gridSpan w:val="2"/>
                  <w:noWrap w:val="0"/>
                  <w:vAlign w:val="center"/>
                </w:tcPr>
                <w:p>
                  <w:pPr>
                    <w:ind w:right="-108" w:rightChars="0"/>
                    <w:jc w:val="center"/>
                    <w:rPr>
                      <w:rFonts w:hint="default" w:ascii="Times New Roman" w:hAnsi="Times New Roman" w:eastAsia="宋体" w:cs="Times New Roman"/>
                      <w:b/>
                      <w:bCs w:val="0"/>
                      <w:color w:val="auto"/>
                      <w:sz w:val="21"/>
                      <w:szCs w:val="21"/>
                      <w:highlight w:val="none"/>
                      <w:u w:val="single"/>
                      <w:lang w:val="en-US" w:eastAsia="zh-CN"/>
                    </w:rPr>
                  </w:pPr>
                  <w:r>
                    <w:rPr>
                      <w:rFonts w:hint="eastAsia" w:ascii="Times New Roman" w:hAnsi="Times New Roman" w:eastAsia="宋体" w:cs="Times New Roman"/>
                      <w:b/>
                      <w:bCs w:val="0"/>
                      <w:color w:val="auto"/>
                      <w:sz w:val="21"/>
                      <w:szCs w:val="21"/>
                      <w:highlight w:val="none"/>
                      <w:u w:val="single"/>
                      <w:lang w:val="en-US" w:eastAsia="zh-CN"/>
                    </w:rPr>
                    <w:t>0.04</w:t>
                  </w:r>
                  <w:r>
                    <w:rPr>
                      <w:rFonts w:hint="eastAsia" w:ascii="Times New Roman" w:hAnsi="Times New Roman" w:eastAsia="宋体" w:cs="Times New Roman"/>
                      <w:b/>
                      <w:bCs w:val="0"/>
                      <w:i w:val="0"/>
                      <w:color w:val="auto"/>
                      <w:kern w:val="0"/>
                      <w:sz w:val="21"/>
                      <w:szCs w:val="21"/>
                      <w:highlight w:val="none"/>
                      <w:u w:val="single"/>
                      <w:lang w:val="en-US" w:eastAsia="zh-CN" w:bidi="ar"/>
                    </w:rPr>
                    <w:t>(L)</w:t>
                  </w:r>
                </w:p>
              </w:tc>
              <w:tc>
                <w:tcPr>
                  <w:tcW w:w="952" w:type="pct"/>
                  <w:gridSpan w:val="2"/>
                  <w:noWrap w:val="0"/>
                  <w:vAlign w:val="center"/>
                </w:tcPr>
                <w:p>
                  <w:pPr>
                    <w:ind w:right="-108" w:rightChars="0"/>
                    <w:jc w:val="center"/>
                    <w:rPr>
                      <w:rFonts w:hint="eastAsia" w:ascii="Times New Roman" w:hAnsi="Times New Roman" w:eastAsia="宋体" w:cs="Times New Roman"/>
                      <w:b/>
                      <w:bCs w:val="0"/>
                      <w:color w:val="auto"/>
                      <w:sz w:val="21"/>
                      <w:szCs w:val="21"/>
                      <w:highlight w:val="none"/>
                      <w:u w:val="single"/>
                      <w:lang w:val="en-US" w:eastAsia="zh-CN" w:bidi="ar-SA"/>
                    </w:rPr>
                  </w:pPr>
                  <w:r>
                    <w:rPr>
                      <w:rFonts w:hint="eastAsia" w:ascii="Times New Roman" w:hAnsi="Times New Roman" w:eastAsia="宋体" w:cs="Times New Roman"/>
                      <w:b/>
                      <w:bCs w:val="0"/>
                      <w:color w:val="auto"/>
                      <w:sz w:val="21"/>
                      <w:szCs w:val="21"/>
                      <w:highlight w:val="none"/>
                      <w:u w:val="single"/>
                      <w:lang w:val="en-US" w:eastAsia="zh-CN"/>
                    </w:rPr>
                    <w:t>0.04</w:t>
                  </w:r>
                  <w:r>
                    <w:rPr>
                      <w:rFonts w:hint="eastAsia" w:ascii="Times New Roman" w:hAnsi="Times New Roman" w:eastAsia="宋体" w:cs="Times New Roman"/>
                      <w:b/>
                      <w:bCs w:val="0"/>
                      <w:i w:val="0"/>
                      <w:color w:val="auto"/>
                      <w:kern w:val="0"/>
                      <w:sz w:val="21"/>
                      <w:szCs w:val="21"/>
                      <w:highlight w:val="none"/>
                      <w:u w:val="single"/>
                      <w:lang w:val="en-US" w:eastAsia="zh-CN" w:bidi="ar"/>
                    </w:rPr>
                    <w:t>(L)</w:t>
                  </w:r>
                </w:p>
              </w:tc>
              <w:tc>
                <w:tcPr>
                  <w:tcW w:w="952" w:type="pct"/>
                  <w:gridSpan w:val="2"/>
                  <w:noWrap w:val="0"/>
                  <w:vAlign w:val="center"/>
                </w:tcPr>
                <w:p>
                  <w:pPr>
                    <w:ind w:right="-108" w:rightChars="0"/>
                    <w:jc w:val="center"/>
                    <w:rPr>
                      <w:rFonts w:hint="eastAsia" w:ascii="Times New Roman" w:hAnsi="Times New Roman" w:eastAsia="宋体" w:cs="Times New Roman"/>
                      <w:b/>
                      <w:bCs w:val="0"/>
                      <w:color w:val="auto"/>
                      <w:sz w:val="21"/>
                      <w:szCs w:val="21"/>
                      <w:highlight w:val="none"/>
                      <w:u w:val="single"/>
                      <w:lang w:val="en-US" w:eastAsia="zh-CN" w:bidi="ar-SA"/>
                    </w:rPr>
                  </w:pPr>
                  <w:r>
                    <w:rPr>
                      <w:rFonts w:hint="eastAsia" w:ascii="Times New Roman" w:hAnsi="Times New Roman" w:eastAsia="宋体" w:cs="Times New Roman"/>
                      <w:b/>
                      <w:bCs w:val="0"/>
                      <w:color w:val="auto"/>
                      <w:sz w:val="21"/>
                      <w:szCs w:val="21"/>
                      <w:highlight w:val="none"/>
                      <w:u w:val="single"/>
                      <w:lang w:val="en-US" w:eastAsia="zh-CN"/>
                    </w:rPr>
                    <w:t>0.04</w:t>
                  </w:r>
                  <w:r>
                    <w:rPr>
                      <w:rFonts w:hint="eastAsia" w:ascii="Times New Roman" w:hAnsi="Times New Roman" w:eastAsia="宋体" w:cs="Times New Roman"/>
                      <w:b/>
                      <w:bCs w:val="0"/>
                      <w:i w:val="0"/>
                      <w:color w:val="auto"/>
                      <w:kern w:val="0"/>
                      <w:sz w:val="21"/>
                      <w:szCs w:val="21"/>
                      <w:highlight w:val="none"/>
                      <w:u w:val="single"/>
                      <w:lang w:val="en-US" w:eastAsia="zh-CN" w:bidi="ar"/>
                    </w:rPr>
                    <w:t>(L)</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gridBefore w:val="1"/>
                <w:gridAfter w:val="1"/>
                <w:wBefore w:w="2" w:type="pct"/>
                <w:wAfter w:w="2" w:type="pct"/>
                <w:cantSplit/>
                <w:trHeight w:val="527" w:hRule="atLeast"/>
                <w:jc w:val="center"/>
              </w:trPr>
              <w:tc>
                <w:tcPr>
                  <w:tcW w:w="656" w:type="pct"/>
                  <w:vMerge w:val="continue"/>
                  <w:noWrap w:val="0"/>
                  <w:vAlign w:val="center"/>
                </w:tcPr>
                <w:p>
                  <w:pPr>
                    <w:tabs>
                      <w:tab w:val="center" w:pos="1440"/>
                    </w:tabs>
                    <w:spacing w:line="240" w:lineRule="exact"/>
                    <w:jc w:val="center"/>
                    <w:rPr>
                      <w:rFonts w:hint="default" w:ascii="Times New Roman" w:hAnsi="Times New Roman" w:eastAsia="宋体" w:cs="Times New Roman"/>
                      <w:b/>
                      <w:bCs w:val="0"/>
                      <w:i w:val="0"/>
                      <w:color w:val="auto"/>
                      <w:kern w:val="0"/>
                      <w:sz w:val="21"/>
                      <w:szCs w:val="21"/>
                      <w:highlight w:val="none"/>
                      <w:u w:val="single"/>
                      <w:lang w:val="en-US" w:eastAsia="zh-CN" w:bidi="ar"/>
                    </w:rPr>
                  </w:pPr>
                </w:p>
              </w:tc>
              <w:tc>
                <w:tcPr>
                  <w:tcW w:w="870" w:type="pct"/>
                  <w:gridSpan w:val="2"/>
                  <w:noWrap w:val="0"/>
                  <w:vAlign w:val="center"/>
                </w:tcPr>
                <w:p>
                  <w:pPr>
                    <w:keepNext w:val="0"/>
                    <w:keepLines w:val="0"/>
                    <w:widowControl/>
                    <w:suppressLineNumbers w:val="0"/>
                    <w:jc w:val="center"/>
                    <w:textAlignment w:val="center"/>
                    <w:rPr>
                      <w:rFonts w:hint="default" w:ascii="Times New Roman" w:hAnsi="Times New Roman" w:eastAsia="宋体" w:cs="Times New Roman"/>
                      <w:b/>
                      <w:bCs w:val="0"/>
                      <w:i w:val="0"/>
                      <w:color w:val="000000"/>
                      <w:kern w:val="0"/>
                      <w:sz w:val="21"/>
                      <w:szCs w:val="21"/>
                      <w:u w:val="single"/>
                      <w:lang w:val="en-US" w:eastAsia="zh-CN" w:bidi="ar"/>
                    </w:rPr>
                  </w:pPr>
                  <w:r>
                    <w:rPr>
                      <w:rFonts w:hint="default" w:ascii="Times New Roman" w:hAnsi="Times New Roman" w:eastAsia="宋体" w:cs="Times New Roman"/>
                      <w:b/>
                      <w:bCs w:val="0"/>
                      <w:color w:val="auto"/>
                      <w:sz w:val="21"/>
                      <w:szCs w:val="21"/>
                      <w:u w:val="single"/>
                      <w:lang w:eastAsia="zh-CN"/>
                    </w:rPr>
                    <w:t>苯并</w:t>
                  </w:r>
                  <w:r>
                    <w:rPr>
                      <w:rFonts w:hint="default" w:ascii="Times New Roman" w:hAnsi="Times New Roman" w:cs="Times New Roman"/>
                      <w:b/>
                      <w:bCs w:val="0"/>
                      <w:color w:val="000000"/>
                      <w:sz w:val="21"/>
                      <w:szCs w:val="21"/>
                      <w:u w:val="single"/>
                    </w:rPr>
                    <w:t>[</w:t>
                  </w:r>
                  <w:r>
                    <w:rPr>
                      <w:rFonts w:hint="default" w:ascii="Times New Roman" w:hAnsi="Times New Roman" w:eastAsia="宋体" w:cs="Times New Roman"/>
                      <w:b/>
                      <w:bCs w:val="0"/>
                      <w:color w:val="auto"/>
                      <w:sz w:val="21"/>
                      <w:szCs w:val="21"/>
                      <w:u w:val="single"/>
                      <w:lang w:eastAsia="zh-CN"/>
                    </w:rPr>
                    <w:t>a</w:t>
                  </w:r>
                  <w:r>
                    <w:rPr>
                      <w:rFonts w:hint="default" w:ascii="Times New Roman" w:hAnsi="Times New Roman" w:cs="Times New Roman"/>
                      <w:b/>
                      <w:bCs w:val="0"/>
                      <w:color w:val="000000"/>
                      <w:sz w:val="21"/>
                      <w:szCs w:val="21"/>
                      <w:u w:val="single"/>
                    </w:rPr>
                    <w:t>]</w:t>
                  </w:r>
                  <w:r>
                    <w:rPr>
                      <w:rFonts w:hint="default" w:ascii="Times New Roman" w:hAnsi="Times New Roman" w:eastAsia="宋体" w:cs="Times New Roman"/>
                      <w:b/>
                      <w:bCs w:val="0"/>
                      <w:color w:val="auto"/>
                      <w:sz w:val="21"/>
                      <w:szCs w:val="21"/>
                      <w:u w:val="single"/>
                      <w:lang w:eastAsia="zh-CN"/>
                    </w:rPr>
                    <w:t>蒽</w:t>
                  </w:r>
                </w:p>
              </w:tc>
              <w:tc>
                <w:tcPr>
                  <w:tcW w:w="610" w:type="pct"/>
                  <w:gridSpan w:val="2"/>
                  <w:noWrap w:val="0"/>
                  <w:vAlign w:val="center"/>
                </w:tcPr>
                <w:p>
                  <w:pPr>
                    <w:spacing w:line="240" w:lineRule="exact"/>
                    <w:jc w:val="center"/>
                    <w:rPr>
                      <w:rFonts w:hint="default" w:ascii="Times New Roman" w:hAnsi="Times New Roman" w:eastAsia="宋体" w:cs="Times New Roman"/>
                      <w:b/>
                      <w:bCs w:val="0"/>
                      <w:i w:val="0"/>
                      <w:color w:val="auto"/>
                      <w:kern w:val="0"/>
                      <w:sz w:val="21"/>
                      <w:szCs w:val="21"/>
                      <w:u w:val="single"/>
                      <w:lang w:val="en-US" w:eastAsia="zh-CN" w:bidi="ar"/>
                    </w:rPr>
                  </w:pPr>
                  <w:r>
                    <w:rPr>
                      <w:rFonts w:hint="default" w:ascii="Times New Roman" w:hAnsi="Times New Roman" w:eastAsia="宋体" w:cs="Times New Roman"/>
                      <w:b/>
                      <w:bCs w:val="0"/>
                      <w:i w:val="0"/>
                      <w:color w:val="auto"/>
                      <w:kern w:val="0"/>
                      <w:sz w:val="21"/>
                      <w:szCs w:val="21"/>
                      <w:u w:val="single"/>
                      <w:lang w:val="en-US" w:eastAsia="zh-CN" w:bidi="ar"/>
                    </w:rPr>
                    <w:t>mg/kg</w:t>
                  </w:r>
                </w:p>
              </w:tc>
              <w:tc>
                <w:tcPr>
                  <w:tcW w:w="952" w:type="pct"/>
                  <w:gridSpan w:val="2"/>
                  <w:noWrap w:val="0"/>
                  <w:vAlign w:val="center"/>
                </w:tcPr>
                <w:p>
                  <w:pPr>
                    <w:ind w:right="-108" w:rightChars="0"/>
                    <w:jc w:val="center"/>
                    <w:rPr>
                      <w:rFonts w:hint="default" w:ascii="Times New Roman" w:hAnsi="Times New Roman" w:eastAsia="宋体" w:cs="Times New Roman"/>
                      <w:b/>
                      <w:bCs w:val="0"/>
                      <w:color w:val="auto"/>
                      <w:sz w:val="21"/>
                      <w:szCs w:val="21"/>
                      <w:highlight w:val="none"/>
                      <w:u w:val="single"/>
                      <w:lang w:val="en-US" w:eastAsia="zh-CN"/>
                    </w:rPr>
                  </w:pPr>
                  <w:r>
                    <w:rPr>
                      <w:rFonts w:hint="eastAsia" w:ascii="Times New Roman" w:hAnsi="Times New Roman" w:eastAsia="宋体" w:cs="Times New Roman"/>
                      <w:b/>
                      <w:bCs w:val="0"/>
                      <w:color w:val="auto"/>
                      <w:sz w:val="21"/>
                      <w:szCs w:val="21"/>
                      <w:highlight w:val="none"/>
                      <w:u w:val="single"/>
                      <w:lang w:val="en-US" w:eastAsia="zh-CN"/>
                    </w:rPr>
                    <w:t>0.0003</w:t>
                  </w:r>
                  <w:r>
                    <w:rPr>
                      <w:rFonts w:hint="eastAsia" w:ascii="Times New Roman" w:hAnsi="Times New Roman" w:eastAsia="宋体" w:cs="Times New Roman"/>
                      <w:b/>
                      <w:bCs w:val="0"/>
                      <w:i w:val="0"/>
                      <w:color w:val="auto"/>
                      <w:kern w:val="0"/>
                      <w:sz w:val="21"/>
                      <w:szCs w:val="21"/>
                      <w:highlight w:val="none"/>
                      <w:u w:val="single"/>
                      <w:lang w:val="en-US" w:eastAsia="zh-CN" w:bidi="ar"/>
                    </w:rPr>
                    <w:t>(L)</w:t>
                  </w:r>
                </w:p>
              </w:tc>
              <w:tc>
                <w:tcPr>
                  <w:tcW w:w="952" w:type="pct"/>
                  <w:gridSpan w:val="2"/>
                  <w:noWrap w:val="0"/>
                  <w:vAlign w:val="center"/>
                </w:tcPr>
                <w:p>
                  <w:pPr>
                    <w:ind w:right="-108" w:rightChars="0"/>
                    <w:jc w:val="center"/>
                    <w:rPr>
                      <w:rFonts w:hint="eastAsia" w:ascii="Times New Roman" w:hAnsi="Times New Roman" w:eastAsia="宋体" w:cs="Times New Roman"/>
                      <w:b/>
                      <w:bCs w:val="0"/>
                      <w:color w:val="auto"/>
                      <w:sz w:val="21"/>
                      <w:szCs w:val="21"/>
                      <w:highlight w:val="none"/>
                      <w:u w:val="single"/>
                      <w:lang w:val="en-US" w:eastAsia="zh-CN" w:bidi="ar-SA"/>
                    </w:rPr>
                  </w:pPr>
                  <w:r>
                    <w:rPr>
                      <w:rFonts w:hint="eastAsia" w:ascii="Times New Roman" w:hAnsi="Times New Roman" w:eastAsia="宋体" w:cs="Times New Roman"/>
                      <w:b/>
                      <w:bCs w:val="0"/>
                      <w:color w:val="auto"/>
                      <w:sz w:val="21"/>
                      <w:szCs w:val="21"/>
                      <w:highlight w:val="none"/>
                      <w:u w:val="single"/>
                      <w:lang w:val="en-US" w:eastAsia="zh-CN"/>
                    </w:rPr>
                    <w:t>0.0003</w:t>
                  </w:r>
                  <w:r>
                    <w:rPr>
                      <w:rFonts w:hint="eastAsia" w:ascii="Times New Roman" w:hAnsi="Times New Roman" w:eastAsia="宋体" w:cs="Times New Roman"/>
                      <w:b/>
                      <w:bCs w:val="0"/>
                      <w:i w:val="0"/>
                      <w:color w:val="auto"/>
                      <w:kern w:val="0"/>
                      <w:sz w:val="21"/>
                      <w:szCs w:val="21"/>
                      <w:highlight w:val="none"/>
                      <w:u w:val="single"/>
                      <w:lang w:val="en-US" w:eastAsia="zh-CN" w:bidi="ar"/>
                    </w:rPr>
                    <w:t>(L)</w:t>
                  </w:r>
                </w:p>
              </w:tc>
              <w:tc>
                <w:tcPr>
                  <w:tcW w:w="952" w:type="pct"/>
                  <w:gridSpan w:val="2"/>
                  <w:noWrap w:val="0"/>
                  <w:vAlign w:val="center"/>
                </w:tcPr>
                <w:p>
                  <w:pPr>
                    <w:ind w:right="-108" w:rightChars="0"/>
                    <w:jc w:val="center"/>
                    <w:rPr>
                      <w:rFonts w:hint="eastAsia" w:ascii="Times New Roman" w:hAnsi="Times New Roman" w:eastAsia="宋体" w:cs="Times New Roman"/>
                      <w:b/>
                      <w:bCs w:val="0"/>
                      <w:color w:val="auto"/>
                      <w:sz w:val="21"/>
                      <w:szCs w:val="21"/>
                      <w:highlight w:val="none"/>
                      <w:u w:val="single"/>
                      <w:lang w:val="en-US" w:eastAsia="zh-CN" w:bidi="ar-SA"/>
                    </w:rPr>
                  </w:pPr>
                  <w:r>
                    <w:rPr>
                      <w:rFonts w:hint="eastAsia" w:ascii="Times New Roman" w:hAnsi="Times New Roman" w:eastAsia="宋体" w:cs="Times New Roman"/>
                      <w:b/>
                      <w:bCs w:val="0"/>
                      <w:color w:val="auto"/>
                      <w:sz w:val="21"/>
                      <w:szCs w:val="21"/>
                      <w:highlight w:val="none"/>
                      <w:u w:val="single"/>
                      <w:lang w:val="en-US" w:eastAsia="zh-CN"/>
                    </w:rPr>
                    <w:t>0.0003</w:t>
                  </w:r>
                  <w:r>
                    <w:rPr>
                      <w:rFonts w:hint="eastAsia" w:ascii="Times New Roman" w:hAnsi="Times New Roman" w:eastAsia="宋体" w:cs="Times New Roman"/>
                      <w:b/>
                      <w:bCs w:val="0"/>
                      <w:i w:val="0"/>
                      <w:color w:val="auto"/>
                      <w:kern w:val="0"/>
                      <w:sz w:val="21"/>
                      <w:szCs w:val="21"/>
                      <w:highlight w:val="none"/>
                      <w:u w:val="single"/>
                      <w:lang w:val="en-US" w:eastAsia="zh-CN" w:bidi="ar"/>
                    </w:rPr>
                    <w:t>(L)</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gridBefore w:val="1"/>
                <w:gridAfter w:val="1"/>
                <w:wBefore w:w="2" w:type="pct"/>
                <w:wAfter w:w="2" w:type="pct"/>
                <w:cantSplit/>
                <w:trHeight w:val="527" w:hRule="atLeast"/>
                <w:jc w:val="center"/>
              </w:trPr>
              <w:tc>
                <w:tcPr>
                  <w:tcW w:w="656" w:type="pct"/>
                  <w:vMerge w:val="continue"/>
                  <w:noWrap w:val="0"/>
                  <w:vAlign w:val="center"/>
                </w:tcPr>
                <w:p>
                  <w:pPr>
                    <w:tabs>
                      <w:tab w:val="center" w:pos="1440"/>
                    </w:tabs>
                    <w:spacing w:line="240" w:lineRule="exact"/>
                    <w:jc w:val="center"/>
                    <w:rPr>
                      <w:rFonts w:hint="default" w:ascii="Times New Roman" w:hAnsi="Times New Roman" w:eastAsia="宋体" w:cs="Times New Roman"/>
                      <w:b/>
                      <w:bCs w:val="0"/>
                      <w:i w:val="0"/>
                      <w:color w:val="auto"/>
                      <w:kern w:val="0"/>
                      <w:sz w:val="21"/>
                      <w:szCs w:val="21"/>
                      <w:highlight w:val="none"/>
                      <w:u w:val="single"/>
                      <w:lang w:val="en-US" w:eastAsia="zh-CN" w:bidi="ar"/>
                    </w:rPr>
                  </w:pPr>
                </w:p>
              </w:tc>
              <w:tc>
                <w:tcPr>
                  <w:tcW w:w="870" w:type="pct"/>
                  <w:gridSpan w:val="2"/>
                  <w:noWrap w:val="0"/>
                  <w:vAlign w:val="center"/>
                </w:tcPr>
                <w:p>
                  <w:pPr>
                    <w:keepNext w:val="0"/>
                    <w:keepLines w:val="0"/>
                    <w:widowControl/>
                    <w:suppressLineNumbers w:val="0"/>
                    <w:jc w:val="center"/>
                    <w:textAlignment w:val="center"/>
                    <w:rPr>
                      <w:rFonts w:hint="default" w:ascii="Times New Roman" w:hAnsi="Times New Roman" w:eastAsia="宋体" w:cs="Times New Roman"/>
                      <w:b/>
                      <w:bCs w:val="0"/>
                      <w:color w:val="auto"/>
                      <w:kern w:val="2"/>
                      <w:sz w:val="21"/>
                      <w:szCs w:val="21"/>
                      <w:u w:val="single"/>
                      <w:lang w:val="en-US" w:eastAsia="zh-CN" w:bidi="ar-SA"/>
                    </w:rPr>
                  </w:pPr>
                  <w:r>
                    <w:rPr>
                      <w:rFonts w:hint="default" w:ascii="Times New Roman" w:hAnsi="Times New Roman" w:eastAsia="宋体" w:cs="Times New Roman"/>
                      <w:b/>
                      <w:bCs w:val="0"/>
                      <w:color w:val="auto"/>
                      <w:sz w:val="21"/>
                      <w:szCs w:val="21"/>
                      <w:u w:val="single"/>
                      <w:lang w:eastAsia="zh-CN"/>
                    </w:rPr>
                    <w:t>苯并</w:t>
                  </w:r>
                  <w:r>
                    <w:rPr>
                      <w:rFonts w:hint="default" w:ascii="Times New Roman" w:hAnsi="Times New Roman" w:cs="Times New Roman"/>
                      <w:b/>
                      <w:bCs w:val="0"/>
                      <w:color w:val="000000"/>
                      <w:sz w:val="21"/>
                      <w:szCs w:val="21"/>
                      <w:u w:val="single"/>
                    </w:rPr>
                    <w:t>[</w:t>
                  </w:r>
                  <w:r>
                    <w:rPr>
                      <w:rFonts w:hint="default" w:ascii="Times New Roman" w:hAnsi="Times New Roman" w:eastAsia="宋体" w:cs="Times New Roman"/>
                      <w:b/>
                      <w:bCs w:val="0"/>
                      <w:color w:val="auto"/>
                      <w:sz w:val="21"/>
                      <w:szCs w:val="21"/>
                      <w:u w:val="single"/>
                      <w:lang w:eastAsia="zh-CN"/>
                    </w:rPr>
                    <w:t>a</w:t>
                  </w:r>
                  <w:r>
                    <w:rPr>
                      <w:rFonts w:hint="default" w:ascii="Times New Roman" w:hAnsi="Times New Roman" w:cs="Times New Roman"/>
                      <w:b/>
                      <w:bCs w:val="0"/>
                      <w:color w:val="000000"/>
                      <w:sz w:val="21"/>
                      <w:szCs w:val="21"/>
                      <w:u w:val="single"/>
                    </w:rPr>
                    <w:t>]</w:t>
                  </w:r>
                  <w:r>
                    <w:rPr>
                      <w:rFonts w:hint="default" w:ascii="Times New Roman" w:hAnsi="Times New Roman" w:eastAsia="宋体" w:cs="Times New Roman"/>
                      <w:b/>
                      <w:bCs w:val="0"/>
                      <w:color w:val="auto"/>
                      <w:sz w:val="21"/>
                      <w:szCs w:val="21"/>
                      <w:u w:val="single"/>
                      <w:lang w:eastAsia="zh-CN"/>
                    </w:rPr>
                    <w:t>芘</w:t>
                  </w:r>
                </w:p>
              </w:tc>
              <w:tc>
                <w:tcPr>
                  <w:tcW w:w="610" w:type="pct"/>
                  <w:gridSpan w:val="2"/>
                  <w:noWrap w:val="0"/>
                  <w:vAlign w:val="center"/>
                </w:tcPr>
                <w:p>
                  <w:pPr>
                    <w:spacing w:line="240" w:lineRule="exact"/>
                    <w:jc w:val="center"/>
                    <w:rPr>
                      <w:rFonts w:hint="default" w:ascii="Times New Roman" w:hAnsi="Times New Roman" w:eastAsia="宋体" w:cs="Times New Roman"/>
                      <w:b/>
                      <w:bCs w:val="0"/>
                      <w:i w:val="0"/>
                      <w:color w:val="auto"/>
                      <w:kern w:val="0"/>
                      <w:sz w:val="21"/>
                      <w:szCs w:val="21"/>
                      <w:u w:val="single"/>
                      <w:lang w:val="en-US" w:eastAsia="zh-CN" w:bidi="ar"/>
                    </w:rPr>
                  </w:pPr>
                  <w:r>
                    <w:rPr>
                      <w:rFonts w:hint="default" w:ascii="Times New Roman" w:hAnsi="Times New Roman" w:eastAsia="宋体" w:cs="Times New Roman"/>
                      <w:b/>
                      <w:bCs w:val="0"/>
                      <w:i w:val="0"/>
                      <w:color w:val="auto"/>
                      <w:kern w:val="0"/>
                      <w:sz w:val="21"/>
                      <w:szCs w:val="21"/>
                      <w:u w:val="single"/>
                      <w:lang w:val="en-US" w:eastAsia="zh-CN" w:bidi="ar"/>
                    </w:rPr>
                    <w:t>mg/kg</w:t>
                  </w:r>
                </w:p>
              </w:tc>
              <w:tc>
                <w:tcPr>
                  <w:tcW w:w="952" w:type="pct"/>
                  <w:gridSpan w:val="2"/>
                  <w:noWrap w:val="0"/>
                  <w:vAlign w:val="center"/>
                </w:tcPr>
                <w:p>
                  <w:pPr>
                    <w:ind w:right="-108" w:rightChars="0"/>
                    <w:jc w:val="center"/>
                    <w:rPr>
                      <w:rFonts w:hint="default" w:ascii="Times New Roman" w:hAnsi="Times New Roman" w:eastAsia="宋体" w:cs="Times New Roman"/>
                      <w:b/>
                      <w:bCs w:val="0"/>
                      <w:color w:val="auto"/>
                      <w:sz w:val="21"/>
                      <w:szCs w:val="21"/>
                      <w:highlight w:val="none"/>
                      <w:u w:val="single"/>
                      <w:lang w:val="en-US" w:eastAsia="zh-CN"/>
                    </w:rPr>
                  </w:pPr>
                  <w:r>
                    <w:rPr>
                      <w:rFonts w:hint="eastAsia" w:ascii="Times New Roman" w:hAnsi="Times New Roman" w:eastAsia="宋体" w:cs="Times New Roman"/>
                      <w:b/>
                      <w:bCs w:val="0"/>
                      <w:color w:val="auto"/>
                      <w:sz w:val="21"/>
                      <w:szCs w:val="21"/>
                      <w:highlight w:val="none"/>
                      <w:u w:val="single"/>
                      <w:lang w:val="en-US" w:eastAsia="zh-CN"/>
                    </w:rPr>
                    <w:t>0.1</w:t>
                  </w:r>
                  <w:r>
                    <w:rPr>
                      <w:rFonts w:hint="eastAsia" w:ascii="Times New Roman" w:hAnsi="Times New Roman" w:eastAsia="宋体" w:cs="Times New Roman"/>
                      <w:b/>
                      <w:bCs w:val="0"/>
                      <w:i w:val="0"/>
                      <w:color w:val="auto"/>
                      <w:kern w:val="0"/>
                      <w:sz w:val="21"/>
                      <w:szCs w:val="21"/>
                      <w:highlight w:val="none"/>
                      <w:u w:val="single"/>
                      <w:lang w:val="en-US" w:eastAsia="zh-CN" w:bidi="ar"/>
                    </w:rPr>
                    <w:t>(L)</w:t>
                  </w:r>
                </w:p>
              </w:tc>
              <w:tc>
                <w:tcPr>
                  <w:tcW w:w="952" w:type="pct"/>
                  <w:gridSpan w:val="2"/>
                  <w:noWrap w:val="0"/>
                  <w:vAlign w:val="center"/>
                </w:tcPr>
                <w:p>
                  <w:pPr>
                    <w:ind w:right="-108" w:rightChars="0"/>
                    <w:jc w:val="center"/>
                    <w:rPr>
                      <w:rFonts w:hint="eastAsia" w:ascii="Times New Roman" w:hAnsi="Times New Roman" w:eastAsia="宋体" w:cs="Times New Roman"/>
                      <w:b/>
                      <w:bCs w:val="0"/>
                      <w:color w:val="auto"/>
                      <w:sz w:val="21"/>
                      <w:szCs w:val="21"/>
                      <w:highlight w:val="none"/>
                      <w:u w:val="single"/>
                      <w:lang w:val="en-US" w:eastAsia="zh-CN" w:bidi="ar-SA"/>
                    </w:rPr>
                  </w:pPr>
                  <w:r>
                    <w:rPr>
                      <w:rFonts w:hint="eastAsia" w:ascii="Times New Roman" w:hAnsi="Times New Roman" w:eastAsia="宋体" w:cs="Times New Roman"/>
                      <w:b/>
                      <w:bCs w:val="0"/>
                      <w:color w:val="auto"/>
                      <w:sz w:val="21"/>
                      <w:szCs w:val="21"/>
                      <w:highlight w:val="none"/>
                      <w:u w:val="single"/>
                      <w:lang w:val="en-US" w:eastAsia="zh-CN"/>
                    </w:rPr>
                    <w:t>0.1</w:t>
                  </w:r>
                  <w:r>
                    <w:rPr>
                      <w:rFonts w:hint="eastAsia" w:ascii="Times New Roman" w:hAnsi="Times New Roman" w:eastAsia="宋体" w:cs="Times New Roman"/>
                      <w:b/>
                      <w:bCs w:val="0"/>
                      <w:i w:val="0"/>
                      <w:color w:val="auto"/>
                      <w:kern w:val="0"/>
                      <w:sz w:val="21"/>
                      <w:szCs w:val="21"/>
                      <w:highlight w:val="none"/>
                      <w:u w:val="single"/>
                      <w:lang w:val="en-US" w:eastAsia="zh-CN" w:bidi="ar"/>
                    </w:rPr>
                    <w:t>(L)</w:t>
                  </w:r>
                </w:p>
              </w:tc>
              <w:tc>
                <w:tcPr>
                  <w:tcW w:w="952" w:type="pct"/>
                  <w:gridSpan w:val="2"/>
                  <w:noWrap w:val="0"/>
                  <w:vAlign w:val="center"/>
                </w:tcPr>
                <w:p>
                  <w:pPr>
                    <w:ind w:right="-108" w:rightChars="0"/>
                    <w:jc w:val="center"/>
                    <w:rPr>
                      <w:rFonts w:hint="eastAsia" w:ascii="Times New Roman" w:hAnsi="Times New Roman" w:eastAsia="宋体" w:cs="Times New Roman"/>
                      <w:b/>
                      <w:bCs w:val="0"/>
                      <w:color w:val="auto"/>
                      <w:sz w:val="21"/>
                      <w:szCs w:val="21"/>
                      <w:highlight w:val="none"/>
                      <w:u w:val="single"/>
                      <w:lang w:val="en-US" w:eastAsia="zh-CN" w:bidi="ar-SA"/>
                    </w:rPr>
                  </w:pPr>
                  <w:r>
                    <w:rPr>
                      <w:rFonts w:hint="eastAsia" w:ascii="Times New Roman" w:hAnsi="Times New Roman" w:eastAsia="宋体" w:cs="Times New Roman"/>
                      <w:b/>
                      <w:bCs w:val="0"/>
                      <w:color w:val="auto"/>
                      <w:sz w:val="21"/>
                      <w:szCs w:val="21"/>
                      <w:highlight w:val="none"/>
                      <w:u w:val="single"/>
                      <w:lang w:val="en-US" w:eastAsia="zh-CN"/>
                    </w:rPr>
                    <w:t>0.1</w:t>
                  </w:r>
                  <w:r>
                    <w:rPr>
                      <w:rFonts w:hint="eastAsia" w:ascii="Times New Roman" w:hAnsi="Times New Roman" w:eastAsia="宋体" w:cs="Times New Roman"/>
                      <w:b/>
                      <w:bCs w:val="0"/>
                      <w:i w:val="0"/>
                      <w:color w:val="auto"/>
                      <w:kern w:val="0"/>
                      <w:sz w:val="21"/>
                      <w:szCs w:val="21"/>
                      <w:highlight w:val="none"/>
                      <w:u w:val="single"/>
                      <w:lang w:val="en-US" w:eastAsia="zh-CN" w:bidi="ar"/>
                    </w:rPr>
                    <w:t>(L)</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gridBefore w:val="1"/>
                <w:gridAfter w:val="1"/>
                <w:wBefore w:w="2" w:type="pct"/>
                <w:wAfter w:w="2" w:type="pct"/>
                <w:cantSplit/>
                <w:trHeight w:val="527" w:hRule="atLeast"/>
                <w:jc w:val="center"/>
              </w:trPr>
              <w:tc>
                <w:tcPr>
                  <w:tcW w:w="656" w:type="pct"/>
                  <w:vMerge w:val="continue"/>
                  <w:noWrap w:val="0"/>
                  <w:vAlign w:val="center"/>
                </w:tcPr>
                <w:p>
                  <w:pPr>
                    <w:tabs>
                      <w:tab w:val="center" w:pos="1440"/>
                    </w:tabs>
                    <w:spacing w:line="240" w:lineRule="exact"/>
                    <w:jc w:val="center"/>
                    <w:rPr>
                      <w:rFonts w:hint="default" w:ascii="Times New Roman" w:hAnsi="Times New Roman" w:eastAsia="宋体" w:cs="Times New Roman"/>
                      <w:b/>
                      <w:bCs w:val="0"/>
                      <w:i w:val="0"/>
                      <w:color w:val="auto"/>
                      <w:kern w:val="0"/>
                      <w:sz w:val="21"/>
                      <w:szCs w:val="21"/>
                      <w:highlight w:val="none"/>
                      <w:u w:val="single"/>
                      <w:lang w:val="en-US" w:eastAsia="zh-CN" w:bidi="ar"/>
                    </w:rPr>
                  </w:pPr>
                </w:p>
              </w:tc>
              <w:tc>
                <w:tcPr>
                  <w:tcW w:w="870" w:type="pct"/>
                  <w:gridSpan w:val="2"/>
                  <w:noWrap w:val="0"/>
                  <w:vAlign w:val="center"/>
                </w:tcPr>
                <w:p>
                  <w:pPr>
                    <w:keepNext w:val="0"/>
                    <w:keepLines w:val="0"/>
                    <w:widowControl/>
                    <w:suppressLineNumbers w:val="0"/>
                    <w:jc w:val="center"/>
                    <w:textAlignment w:val="center"/>
                    <w:rPr>
                      <w:rFonts w:hint="default" w:ascii="Times New Roman" w:hAnsi="Times New Roman" w:eastAsia="宋体" w:cs="Times New Roman"/>
                      <w:b/>
                      <w:bCs w:val="0"/>
                      <w:color w:val="auto"/>
                      <w:kern w:val="2"/>
                      <w:sz w:val="21"/>
                      <w:szCs w:val="21"/>
                      <w:u w:val="single"/>
                      <w:lang w:val="en-US" w:eastAsia="zh-CN" w:bidi="ar-SA"/>
                    </w:rPr>
                  </w:pPr>
                  <w:r>
                    <w:rPr>
                      <w:rFonts w:hint="default" w:ascii="Times New Roman" w:hAnsi="Times New Roman" w:eastAsia="宋体" w:cs="Times New Roman"/>
                      <w:b/>
                      <w:bCs w:val="0"/>
                      <w:color w:val="auto"/>
                      <w:sz w:val="21"/>
                      <w:szCs w:val="21"/>
                      <w:u w:val="single"/>
                      <w:lang w:eastAsia="zh-CN"/>
                    </w:rPr>
                    <w:t>苯并</w:t>
                  </w:r>
                  <w:r>
                    <w:rPr>
                      <w:rFonts w:hint="default" w:ascii="Times New Roman" w:hAnsi="Times New Roman" w:cs="Times New Roman"/>
                      <w:b/>
                      <w:bCs w:val="0"/>
                      <w:color w:val="000000"/>
                      <w:sz w:val="21"/>
                      <w:szCs w:val="21"/>
                      <w:u w:val="single"/>
                    </w:rPr>
                    <w:t>[</w:t>
                  </w:r>
                  <w:r>
                    <w:rPr>
                      <w:rFonts w:hint="default" w:ascii="Times New Roman" w:hAnsi="Times New Roman" w:eastAsia="宋体" w:cs="Times New Roman"/>
                      <w:b/>
                      <w:bCs w:val="0"/>
                      <w:color w:val="auto"/>
                      <w:sz w:val="21"/>
                      <w:szCs w:val="21"/>
                      <w:u w:val="single"/>
                      <w:lang w:eastAsia="zh-CN"/>
                    </w:rPr>
                    <w:t>b</w:t>
                  </w:r>
                  <w:r>
                    <w:rPr>
                      <w:rFonts w:hint="default" w:ascii="Times New Roman" w:hAnsi="Times New Roman" w:cs="Times New Roman"/>
                      <w:b/>
                      <w:bCs w:val="0"/>
                      <w:color w:val="000000"/>
                      <w:sz w:val="21"/>
                      <w:szCs w:val="21"/>
                      <w:u w:val="single"/>
                    </w:rPr>
                    <w:t>]</w:t>
                  </w:r>
                  <w:r>
                    <w:rPr>
                      <w:rFonts w:hint="default" w:ascii="Times New Roman" w:hAnsi="Times New Roman" w:eastAsia="宋体" w:cs="Times New Roman"/>
                      <w:b/>
                      <w:bCs w:val="0"/>
                      <w:color w:val="auto"/>
                      <w:sz w:val="21"/>
                      <w:szCs w:val="21"/>
                      <w:u w:val="single"/>
                      <w:lang w:eastAsia="zh-CN"/>
                    </w:rPr>
                    <w:t>荧蒽</w:t>
                  </w:r>
                </w:p>
              </w:tc>
              <w:tc>
                <w:tcPr>
                  <w:tcW w:w="610" w:type="pct"/>
                  <w:gridSpan w:val="2"/>
                  <w:noWrap w:val="0"/>
                  <w:vAlign w:val="center"/>
                </w:tcPr>
                <w:p>
                  <w:pPr>
                    <w:spacing w:line="240" w:lineRule="exact"/>
                    <w:jc w:val="center"/>
                    <w:rPr>
                      <w:rFonts w:hint="default" w:ascii="Times New Roman" w:hAnsi="Times New Roman" w:eastAsia="宋体" w:cs="Times New Roman"/>
                      <w:b/>
                      <w:bCs w:val="0"/>
                      <w:i w:val="0"/>
                      <w:color w:val="auto"/>
                      <w:kern w:val="0"/>
                      <w:sz w:val="21"/>
                      <w:szCs w:val="21"/>
                      <w:u w:val="single"/>
                      <w:lang w:val="en-US" w:eastAsia="zh-CN" w:bidi="ar"/>
                    </w:rPr>
                  </w:pPr>
                  <w:r>
                    <w:rPr>
                      <w:rFonts w:hint="default" w:ascii="Times New Roman" w:hAnsi="Times New Roman" w:eastAsia="宋体" w:cs="Times New Roman"/>
                      <w:b/>
                      <w:bCs w:val="0"/>
                      <w:i w:val="0"/>
                      <w:color w:val="auto"/>
                      <w:kern w:val="0"/>
                      <w:sz w:val="21"/>
                      <w:szCs w:val="21"/>
                      <w:u w:val="single"/>
                      <w:lang w:val="en-US" w:eastAsia="zh-CN" w:bidi="ar"/>
                    </w:rPr>
                    <w:t>mg/kg</w:t>
                  </w:r>
                </w:p>
              </w:tc>
              <w:tc>
                <w:tcPr>
                  <w:tcW w:w="952" w:type="pct"/>
                  <w:gridSpan w:val="2"/>
                  <w:noWrap w:val="0"/>
                  <w:vAlign w:val="center"/>
                </w:tcPr>
                <w:p>
                  <w:pPr>
                    <w:ind w:right="-108" w:rightChars="0"/>
                    <w:jc w:val="center"/>
                    <w:rPr>
                      <w:rFonts w:hint="default" w:ascii="Times New Roman" w:hAnsi="Times New Roman" w:eastAsia="宋体" w:cs="Times New Roman"/>
                      <w:b/>
                      <w:bCs w:val="0"/>
                      <w:color w:val="auto"/>
                      <w:sz w:val="21"/>
                      <w:szCs w:val="21"/>
                      <w:highlight w:val="none"/>
                      <w:u w:val="single"/>
                      <w:lang w:val="en-US" w:eastAsia="zh-CN"/>
                    </w:rPr>
                  </w:pPr>
                  <w:r>
                    <w:rPr>
                      <w:rFonts w:hint="eastAsia" w:ascii="Times New Roman" w:hAnsi="Times New Roman" w:eastAsia="宋体" w:cs="Times New Roman"/>
                      <w:b/>
                      <w:bCs w:val="0"/>
                      <w:color w:val="auto"/>
                      <w:sz w:val="21"/>
                      <w:szCs w:val="21"/>
                      <w:highlight w:val="none"/>
                      <w:u w:val="single"/>
                      <w:lang w:val="en-US" w:eastAsia="zh-CN"/>
                    </w:rPr>
                    <w:t>0.2</w:t>
                  </w:r>
                  <w:r>
                    <w:rPr>
                      <w:rFonts w:hint="eastAsia" w:ascii="Times New Roman" w:hAnsi="Times New Roman" w:eastAsia="宋体" w:cs="Times New Roman"/>
                      <w:b/>
                      <w:bCs w:val="0"/>
                      <w:i w:val="0"/>
                      <w:color w:val="auto"/>
                      <w:kern w:val="0"/>
                      <w:sz w:val="21"/>
                      <w:szCs w:val="21"/>
                      <w:highlight w:val="none"/>
                      <w:u w:val="single"/>
                      <w:lang w:val="en-US" w:eastAsia="zh-CN" w:bidi="ar"/>
                    </w:rPr>
                    <w:t>(L)</w:t>
                  </w:r>
                </w:p>
              </w:tc>
              <w:tc>
                <w:tcPr>
                  <w:tcW w:w="952" w:type="pct"/>
                  <w:gridSpan w:val="2"/>
                  <w:noWrap w:val="0"/>
                  <w:vAlign w:val="center"/>
                </w:tcPr>
                <w:p>
                  <w:pPr>
                    <w:ind w:right="-108" w:rightChars="0"/>
                    <w:jc w:val="center"/>
                    <w:rPr>
                      <w:rFonts w:hint="eastAsia" w:ascii="Times New Roman" w:hAnsi="Times New Roman" w:eastAsia="宋体" w:cs="Times New Roman"/>
                      <w:b/>
                      <w:bCs w:val="0"/>
                      <w:color w:val="auto"/>
                      <w:sz w:val="21"/>
                      <w:szCs w:val="21"/>
                      <w:highlight w:val="none"/>
                      <w:u w:val="single"/>
                      <w:lang w:val="en-US" w:eastAsia="zh-CN" w:bidi="ar-SA"/>
                    </w:rPr>
                  </w:pPr>
                  <w:r>
                    <w:rPr>
                      <w:rFonts w:hint="eastAsia" w:ascii="Times New Roman" w:hAnsi="Times New Roman" w:eastAsia="宋体" w:cs="Times New Roman"/>
                      <w:b/>
                      <w:bCs w:val="0"/>
                      <w:color w:val="auto"/>
                      <w:sz w:val="21"/>
                      <w:szCs w:val="21"/>
                      <w:highlight w:val="none"/>
                      <w:u w:val="single"/>
                      <w:lang w:val="en-US" w:eastAsia="zh-CN"/>
                    </w:rPr>
                    <w:t>0.2</w:t>
                  </w:r>
                  <w:r>
                    <w:rPr>
                      <w:rFonts w:hint="eastAsia" w:ascii="Times New Roman" w:hAnsi="Times New Roman" w:eastAsia="宋体" w:cs="Times New Roman"/>
                      <w:b/>
                      <w:bCs w:val="0"/>
                      <w:i w:val="0"/>
                      <w:color w:val="auto"/>
                      <w:kern w:val="0"/>
                      <w:sz w:val="21"/>
                      <w:szCs w:val="21"/>
                      <w:highlight w:val="none"/>
                      <w:u w:val="single"/>
                      <w:lang w:val="en-US" w:eastAsia="zh-CN" w:bidi="ar"/>
                    </w:rPr>
                    <w:t>(L)</w:t>
                  </w:r>
                </w:p>
              </w:tc>
              <w:tc>
                <w:tcPr>
                  <w:tcW w:w="952" w:type="pct"/>
                  <w:gridSpan w:val="2"/>
                  <w:noWrap w:val="0"/>
                  <w:vAlign w:val="center"/>
                </w:tcPr>
                <w:p>
                  <w:pPr>
                    <w:ind w:right="-108" w:rightChars="0"/>
                    <w:jc w:val="center"/>
                    <w:rPr>
                      <w:rFonts w:hint="eastAsia" w:ascii="Times New Roman" w:hAnsi="Times New Roman" w:eastAsia="宋体" w:cs="Times New Roman"/>
                      <w:b/>
                      <w:bCs w:val="0"/>
                      <w:color w:val="auto"/>
                      <w:sz w:val="21"/>
                      <w:szCs w:val="21"/>
                      <w:highlight w:val="none"/>
                      <w:u w:val="single"/>
                      <w:lang w:val="en-US" w:eastAsia="zh-CN" w:bidi="ar-SA"/>
                    </w:rPr>
                  </w:pPr>
                  <w:r>
                    <w:rPr>
                      <w:rFonts w:hint="eastAsia" w:ascii="Times New Roman" w:hAnsi="Times New Roman" w:eastAsia="宋体" w:cs="Times New Roman"/>
                      <w:b/>
                      <w:bCs w:val="0"/>
                      <w:color w:val="auto"/>
                      <w:sz w:val="21"/>
                      <w:szCs w:val="21"/>
                      <w:highlight w:val="none"/>
                      <w:u w:val="single"/>
                      <w:lang w:val="en-US" w:eastAsia="zh-CN"/>
                    </w:rPr>
                    <w:t>0.2</w:t>
                  </w:r>
                  <w:r>
                    <w:rPr>
                      <w:rFonts w:hint="eastAsia" w:ascii="Times New Roman" w:hAnsi="Times New Roman" w:eastAsia="宋体" w:cs="Times New Roman"/>
                      <w:b/>
                      <w:bCs w:val="0"/>
                      <w:i w:val="0"/>
                      <w:color w:val="auto"/>
                      <w:kern w:val="0"/>
                      <w:sz w:val="21"/>
                      <w:szCs w:val="21"/>
                      <w:highlight w:val="none"/>
                      <w:u w:val="single"/>
                      <w:lang w:val="en-US" w:eastAsia="zh-CN" w:bidi="ar"/>
                    </w:rPr>
                    <w:t>(L)</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gridBefore w:val="1"/>
                <w:gridAfter w:val="1"/>
                <w:wBefore w:w="2" w:type="pct"/>
                <w:wAfter w:w="2" w:type="pct"/>
                <w:cantSplit/>
                <w:trHeight w:val="527" w:hRule="atLeast"/>
                <w:jc w:val="center"/>
              </w:trPr>
              <w:tc>
                <w:tcPr>
                  <w:tcW w:w="656" w:type="pct"/>
                  <w:vMerge w:val="continue"/>
                  <w:noWrap w:val="0"/>
                  <w:vAlign w:val="center"/>
                </w:tcPr>
                <w:p>
                  <w:pPr>
                    <w:tabs>
                      <w:tab w:val="center" w:pos="1440"/>
                    </w:tabs>
                    <w:spacing w:line="240" w:lineRule="exact"/>
                    <w:jc w:val="center"/>
                    <w:rPr>
                      <w:rFonts w:hint="default" w:ascii="Times New Roman" w:hAnsi="Times New Roman" w:eastAsia="宋体" w:cs="Times New Roman"/>
                      <w:b/>
                      <w:bCs w:val="0"/>
                      <w:i w:val="0"/>
                      <w:color w:val="auto"/>
                      <w:kern w:val="0"/>
                      <w:sz w:val="21"/>
                      <w:szCs w:val="21"/>
                      <w:highlight w:val="none"/>
                      <w:u w:val="single"/>
                      <w:lang w:val="en-US" w:eastAsia="zh-CN" w:bidi="ar"/>
                    </w:rPr>
                  </w:pPr>
                </w:p>
              </w:tc>
              <w:tc>
                <w:tcPr>
                  <w:tcW w:w="870" w:type="pct"/>
                  <w:gridSpan w:val="2"/>
                  <w:noWrap w:val="0"/>
                  <w:vAlign w:val="center"/>
                </w:tcPr>
                <w:p>
                  <w:pPr>
                    <w:keepNext w:val="0"/>
                    <w:keepLines w:val="0"/>
                    <w:widowControl/>
                    <w:suppressLineNumbers w:val="0"/>
                    <w:jc w:val="center"/>
                    <w:textAlignment w:val="center"/>
                    <w:rPr>
                      <w:rFonts w:hint="default" w:ascii="Times New Roman" w:hAnsi="Times New Roman" w:eastAsia="宋体" w:cs="Times New Roman"/>
                      <w:b/>
                      <w:bCs w:val="0"/>
                      <w:color w:val="auto"/>
                      <w:kern w:val="2"/>
                      <w:sz w:val="21"/>
                      <w:szCs w:val="21"/>
                      <w:u w:val="single"/>
                      <w:lang w:val="en-US" w:eastAsia="zh-CN" w:bidi="ar-SA"/>
                    </w:rPr>
                  </w:pPr>
                  <w:r>
                    <w:rPr>
                      <w:rFonts w:hint="default" w:ascii="Times New Roman" w:hAnsi="Times New Roman" w:eastAsia="宋体" w:cs="Times New Roman"/>
                      <w:b/>
                      <w:bCs w:val="0"/>
                      <w:color w:val="auto"/>
                      <w:sz w:val="21"/>
                      <w:szCs w:val="21"/>
                      <w:u w:val="single"/>
                      <w:lang w:eastAsia="zh-CN"/>
                    </w:rPr>
                    <w:t>苯并</w:t>
                  </w:r>
                  <w:r>
                    <w:rPr>
                      <w:rFonts w:hint="default" w:ascii="Times New Roman" w:hAnsi="Times New Roman" w:cs="Times New Roman"/>
                      <w:b/>
                      <w:bCs w:val="0"/>
                      <w:color w:val="000000"/>
                      <w:sz w:val="21"/>
                      <w:szCs w:val="21"/>
                      <w:u w:val="single"/>
                    </w:rPr>
                    <w:t>[</w:t>
                  </w:r>
                  <w:r>
                    <w:rPr>
                      <w:rFonts w:hint="default" w:ascii="Times New Roman" w:hAnsi="Times New Roman" w:eastAsia="宋体" w:cs="Times New Roman"/>
                      <w:b/>
                      <w:bCs w:val="0"/>
                      <w:color w:val="auto"/>
                      <w:sz w:val="21"/>
                      <w:szCs w:val="21"/>
                      <w:u w:val="single"/>
                      <w:lang w:eastAsia="zh-CN"/>
                    </w:rPr>
                    <w:t>k</w:t>
                  </w:r>
                  <w:r>
                    <w:rPr>
                      <w:rFonts w:hint="default" w:ascii="Times New Roman" w:hAnsi="Times New Roman" w:cs="Times New Roman"/>
                      <w:b/>
                      <w:bCs w:val="0"/>
                      <w:color w:val="000000"/>
                      <w:sz w:val="21"/>
                      <w:szCs w:val="21"/>
                      <w:u w:val="single"/>
                    </w:rPr>
                    <w:t>]</w:t>
                  </w:r>
                  <w:r>
                    <w:rPr>
                      <w:rFonts w:hint="default" w:ascii="Times New Roman" w:hAnsi="Times New Roman" w:eastAsia="宋体" w:cs="Times New Roman"/>
                      <w:b/>
                      <w:bCs w:val="0"/>
                      <w:color w:val="auto"/>
                      <w:sz w:val="21"/>
                      <w:szCs w:val="21"/>
                      <w:u w:val="single"/>
                      <w:lang w:eastAsia="zh-CN"/>
                    </w:rPr>
                    <w:t>荧蒽</w:t>
                  </w:r>
                </w:p>
              </w:tc>
              <w:tc>
                <w:tcPr>
                  <w:tcW w:w="610" w:type="pct"/>
                  <w:gridSpan w:val="2"/>
                  <w:noWrap w:val="0"/>
                  <w:vAlign w:val="center"/>
                </w:tcPr>
                <w:p>
                  <w:pPr>
                    <w:spacing w:line="240" w:lineRule="exact"/>
                    <w:jc w:val="center"/>
                    <w:rPr>
                      <w:rFonts w:hint="default" w:ascii="Times New Roman" w:hAnsi="Times New Roman" w:eastAsia="宋体" w:cs="Times New Roman"/>
                      <w:b/>
                      <w:bCs w:val="0"/>
                      <w:i w:val="0"/>
                      <w:color w:val="auto"/>
                      <w:kern w:val="0"/>
                      <w:sz w:val="21"/>
                      <w:szCs w:val="21"/>
                      <w:u w:val="single"/>
                      <w:lang w:val="en-US" w:eastAsia="zh-CN" w:bidi="ar"/>
                    </w:rPr>
                  </w:pPr>
                  <w:r>
                    <w:rPr>
                      <w:rFonts w:hint="default" w:ascii="Times New Roman" w:hAnsi="Times New Roman" w:eastAsia="宋体" w:cs="Times New Roman"/>
                      <w:b/>
                      <w:bCs w:val="0"/>
                      <w:i w:val="0"/>
                      <w:color w:val="auto"/>
                      <w:kern w:val="0"/>
                      <w:sz w:val="21"/>
                      <w:szCs w:val="21"/>
                      <w:u w:val="single"/>
                      <w:lang w:val="en-US" w:eastAsia="zh-CN" w:bidi="ar"/>
                    </w:rPr>
                    <w:t>mg/kg</w:t>
                  </w:r>
                </w:p>
              </w:tc>
              <w:tc>
                <w:tcPr>
                  <w:tcW w:w="952" w:type="pct"/>
                  <w:gridSpan w:val="2"/>
                  <w:noWrap w:val="0"/>
                  <w:vAlign w:val="center"/>
                </w:tcPr>
                <w:p>
                  <w:pPr>
                    <w:ind w:right="-108" w:rightChars="0"/>
                    <w:jc w:val="center"/>
                    <w:rPr>
                      <w:rFonts w:hint="default" w:ascii="Times New Roman" w:hAnsi="Times New Roman" w:eastAsia="宋体" w:cs="Times New Roman"/>
                      <w:b/>
                      <w:bCs w:val="0"/>
                      <w:color w:val="auto"/>
                      <w:sz w:val="21"/>
                      <w:szCs w:val="21"/>
                      <w:highlight w:val="none"/>
                      <w:u w:val="single"/>
                      <w:lang w:val="en-US" w:eastAsia="zh-CN"/>
                    </w:rPr>
                  </w:pPr>
                  <w:r>
                    <w:rPr>
                      <w:rFonts w:hint="eastAsia" w:ascii="Times New Roman" w:hAnsi="Times New Roman" w:eastAsia="宋体" w:cs="Times New Roman"/>
                      <w:b/>
                      <w:bCs w:val="0"/>
                      <w:color w:val="auto"/>
                      <w:sz w:val="21"/>
                      <w:szCs w:val="21"/>
                      <w:highlight w:val="none"/>
                      <w:u w:val="single"/>
                      <w:lang w:val="en-US" w:eastAsia="zh-CN"/>
                    </w:rPr>
                    <w:t>0.1</w:t>
                  </w:r>
                  <w:r>
                    <w:rPr>
                      <w:rFonts w:hint="eastAsia" w:ascii="Times New Roman" w:hAnsi="Times New Roman" w:eastAsia="宋体" w:cs="Times New Roman"/>
                      <w:b/>
                      <w:bCs w:val="0"/>
                      <w:i w:val="0"/>
                      <w:color w:val="auto"/>
                      <w:kern w:val="0"/>
                      <w:sz w:val="21"/>
                      <w:szCs w:val="21"/>
                      <w:highlight w:val="none"/>
                      <w:u w:val="single"/>
                      <w:lang w:val="en-US" w:eastAsia="zh-CN" w:bidi="ar"/>
                    </w:rPr>
                    <w:t>(L)</w:t>
                  </w:r>
                </w:p>
              </w:tc>
              <w:tc>
                <w:tcPr>
                  <w:tcW w:w="952" w:type="pct"/>
                  <w:gridSpan w:val="2"/>
                  <w:noWrap w:val="0"/>
                  <w:vAlign w:val="center"/>
                </w:tcPr>
                <w:p>
                  <w:pPr>
                    <w:ind w:right="-108" w:rightChars="0"/>
                    <w:jc w:val="center"/>
                    <w:rPr>
                      <w:rFonts w:hint="eastAsia" w:ascii="Times New Roman" w:hAnsi="Times New Roman" w:eastAsia="宋体" w:cs="Times New Roman"/>
                      <w:b/>
                      <w:bCs w:val="0"/>
                      <w:color w:val="auto"/>
                      <w:sz w:val="21"/>
                      <w:szCs w:val="21"/>
                      <w:highlight w:val="none"/>
                      <w:u w:val="single"/>
                      <w:lang w:val="en-US" w:eastAsia="zh-CN" w:bidi="ar-SA"/>
                    </w:rPr>
                  </w:pPr>
                  <w:r>
                    <w:rPr>
                      <w:rFonts w:hint="eastAsia" w:ascii="Times New Roman" w:hAnsi="Times New Roman" w:eastAsia="宋体" w:cs="Times New Roman"/>
                      <w:b/>
                      <w:bCs w:val="0"/>
                      <w:color w:val="auto"/>
                      <w:sz w:val="21"/>
                      <w:szCs w:val="21"/>
                      <w:highlight w:val="none"/>
                      <w:u w:val="single"/>
                      <w:lang w:val="en-US" w:eastAsia="zh-CN"/>
                    </w:rPr>
                    <w:t>0.1</w:t>
                  </w:r>
                  <w:r>
                    <w:rPr>
                      <w:rFonts w:hint="eastAsia" w:ascii="Times New Roman" w:hAnsi="Times New Roman" w:eastAsia="宋体" w:cs="Times New Roman"/>
                      <w:b/>
                      <w:bCs w:val="0"/>
                      <w:i w:val="0"/>
                      <w:color w:val="auto"/>
                      <w:kern w:val="0"/>
                      <w:sz w:val="21"/>
                      <w:szCs w:val="21"/>
                      <w:highlight w:val="none"/>
                      <w:u w:val="single"/>
                      <w:lang w:val="en-US" w:eastAsia="zh-CN" w:bidi="ar"/>
                    </w:rPr>
                    <w:t>(L)</w:t>
                  </w:r>
                </w:p>
              </w:tc>
              <w:tc>
                <w:tcPr>
                  <w:tcW w:w="952" w:type="pct"/>
                  <w:gridSpan w:val="2"/>
                  <w:noWrap w:val="0"/>
                  <w:vAlign w:val="center"/>
                </w:tcPr>
                <w:p>
                  <w:pPr>
                    <w:ind w:right="-108" w:rightChars="0"/>
                    <w:jc w:val="center"/>
                    <w:rPr>
                      <w:rFonts w:hint="eastAsia" w:ascii="Times New Roman" w:hAnsi="Times New Roman" w:eastAsia="宋体" w:cs="Times New Roman"/>
                      <w:b/>
                      <w:bCs w:val="0"/>
                      <w:color w:val="auto"/>
                      <w:sz w:val="21"/>
                      <w:szCs w:val="21"/>
                      <w:highlight w:val="none"/>
                      <w:u w:val="single"/>
                      <w:lang w:val="en-US" w:eastAsia="zh-CN" w:bidi="ar-SA"/>
                    </w:rPr>
                  </w:pPr>
                  <w:r>
                    <w:rPr>
                      <w:rFonts w:hint="eastAsia" w:ascii="Times New Roman" w:hAnsi="Times New Roman" w:eastAsia="宋体" w:cs="Times New Roman"/>
                      <w:b/>
                      <w:bCs w:val="0"/>
                      <w:color w:val="auto"/>
                      <w:sz w:val="21"/>
                      <w:szCs w:val="21"/>
                      <w:highlight w:val="none"/>
                      <w:u w:val="single"/>
                      <w:lang w:val="en-US" w:eastAsia="zh-CN"/>
                    </w:rPr>
                    <w:t>0.1</w:t>
                  </w:r>
                  <w:r>
                    <w:rPr>
                      <w:rFonts w:hint="eastAsia" w:ascii="Times New Roman" w:hAnsi="Times New Roman" w:eastAsia="宋体" w:cs="Times New Roman"/>
                      <w:b/>
                      <w:bCs w:val="0"/>
                      <w:i w:val="0"/>
                      <w:color w:val="auto"/>
                      <w:kern w:val="0"/>
                      <w:sz w:val="21"/>
                      <w:szCs w:val="21"/>
                      <w:highlight w:val="none"/>
                      <w:u w:val="single"/>
                      <w:lang w:val="en-US" w:eastAsia="zh-CN" w:bidi="ar"/>
                    </w:rPr>
                    <w:t>(L)</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gridBefore w:val="1"/>
                <w:gridAfter w:val="1"/>
                <w:wBefore w:w="2" w:type="pct"/>
                <w:wAfter w:w="2" w:type="pct"/>
                <w:cantSplit/>
                <w:trHeight w:val="527" w:hRule="atLeast"/>
                <w:jc w:val="center"/>
              </w:trPr>
              <w:tc>
                <w:tcPr>
                  <w:tcW w:w="656" w:type="pct"/>
                  <w:vMerge w:val="continue"/>
                  <w:noWrap w:val="0"/>
                  <w:vAlign w:val="center"/>
                </w:tcPr>
                <w:p>
                  <w:pPr>
                    <w:tabs>
                      <w:tab w:val="center" w:pos="1440"/>
                    </w:tabs>
                    <w:spacing w:line="240" w:lineRule="exact"/>
                    <w:jc w:val="center"/>
                    <w:rPr>
                      <w:rFonts w:hint="default" w:ascii="Times New Roman" w:hAnsi="Times New Roman" w:eastAsia="宋体" w:cs="Times New Roman"/>
                      <w:b/>
                      <w:bCs w:val="0"/>
                      <w:i w:val="0"/>
                      <w:color w:val="auto"/>
                      <w:kern w:val="0"/>
                      <w:sz w:val="21"/>
                      <w:szCs w:val="21"/>
                      <w:highlight w:val="none"/>
                      <w:u w:val="single"/>
                      <w:lang w:val="en-US" w:eastAsia="zh-CN" w:bidi="ar"/>
                    </w:rPr>
                  </w:pPr>
                </w:p>
              </w:tc>
              <w:tc>
                <w:tcPr>
                  <w:tcW w:w="870" w:type="pct"/>
                  <w:gridSpan w:val="2"/>
                  <w:noWrap w:val="0"/>
                  <w:vAlign w:val="center"/>
                </w:tcPr>
                <w:p>
                  <w:pPr>
                    <w:keepNext w:val="0"/>
                    <w:keepLines w:val="0"/>
                    <w:widowControl/>
                    <w:suppressLineNumbers w:val="0"/>
                    <w:jc w:val="center"/>
                    <w:textAlignment w:val="center"/>
                    <w:rPr>
                      <w:rFonts w:hint="default" w:ascii="Times New Roman" w:hAnsi="Times New Roman" w:eastAsia="宋体" w:cs="Times New Roman"/>
                      <w:b/>
                      <w:bCs w:val="0"/>
                      <w:color w:val="auto"/>
                      <w:kern w:val="2"/>
                      <w:sz w:val="21"/>
                      <w:szCs w:val="21"/>
                      <w:u w:val="single"/>
                      <w:lang w:val="en-US" w:eastAsia="zh-CN" w:bidi="ar-SA"/>
                    </w:rPr>
                  </w:pPr>
                  <w:r>
                    <w:rPr>
                      <w:rFonts w:hint="default" w:ascii="Times New Roman" w:hAnsi="Times New Roman" w:eastAsia="宋体" w:cs="Times New Roman"/>
                      <w:b/>
                      <w:bCs w:val="0"/>
                      <w:color w:val="auto"/>
                      <w:sz w:val="21"/>
                      <w:szCs w:val="21"/>
                      <w:u w:val="single"/>
                      <w:lang w:eastAsia="zh-CN"/>
                    </w:rPr>
                    <w:t>䓛</w:t>
                  </w:r>
                </w:p>
              </w:tc>
              <w:tc>
                <w:tcPr>
                  <w:tcW w:w="610" w:type="pct"/>
                  <w:gridSpan w:val="2"/>
                  <w:noWrap w:val="0"/>
                  <w:vAlign w:val="center"/>
                </w:tcPr>
                <w:p>
                  <w:pPr>
                    <w:spacing w:line="240" w:lineRule="exact"/>
                    <w:jc w:val="center"/>
                    <w:rPr>
                      <w:rFonts w:hint="default" w:ascii="Times New Roman" w:hAnsi="Times New Roman" w:eastAsia="宋体" w:cs="Times New Roman"/>
                      <w:b/>
                      <w:bCs w:val="0"/>
                      <w:i w:val="0"/>
                      <w:color w:val="auto"/>
                      <w:kern w:val="0"/>
                      <w:sz w:val="21"/>
                      <w:szCs w:val="21"/>
                      <w:u w:val="single"/>
                      <w:lang w:val="en-US" w:eastAsia="zh-CN" w:bidi="ar"/>
                    </w:rPr>
                  </w:pPr>
                  <w:r>
                    <w:rPr>
                      <w:rFonts w:hint="default" w:ascii="Times New Roman" w:hAnsi="Times New Roman" w:eastAsia="宋体" w:cs="Times New Roman"/>
                      <w:b/>
                      <w:bCs w:val="0"/>
                      <w:i w:val="0"/>
                      <w:color w:val="auto"/>
                      <w:kern w:val="0"/>
                      <w:sz w:val="21"/>
                      <w:szCs w:val="21"/>
                      <w:u w:val="single"/>
                      <w:lang w:val="en-US" w:eastAsia="zh-CN" w:bidi="ar"/>
                    </w:rPr>
                    <w:t>mg/kg</w:t>
                  </w:r>
                </w:p>
              </w:tc>
              <w:tc>
                <w:tcPr>
                  <w:tcW w:w="952" w:type="pct"/>
                  <w:gridSpan w:val="2"/>
                  <w:noWrap w:val="0"/>
                  <w:vAlign w:val="center"/>
                </w:tcPr>
                <w:p>
                  <w:pPr>
                    <w:ind w:right="-108" w:rightChars="0"/>
                    <w:jc w:val="center"/>
                    <w:rPr>
                      <w:rFonts w:hint="default" w:ascii="Times New Roman" w:hAnsi="Times New Roman" w:eastAsia="宋体" w:cs="Times New Roman"/>
                      <w:b/>
                      <w:bCs w:val="0"/>
                      <w:color w:val="auto"/>
                      <w:sz w:val="21"/>
                      <w:szCs w:val="21"/>
                      <w:highlight w:val="none"/>
                      <w:u w:val="single"/>
                      <w:lang w:val="en-US" w:eastAsia="zh-CN"/>
                    </w:rPr>
                  </w:pPr>
                  <w:r>
                    <w:rPr>
                      <w:rFonts w:hint="eastAsia" w:ascii="Times New Roman" w:hAnsi="Times New Roman" w:eastAsia="宋体" w:cs="Times New Roman"/>
                      <w:b/>
                      <w:bCs w:val="0"/>
                      <w:color w:val="auto"/>
                      <w:sz w:val="21"/>
                      <w:szCs w:val="21"/>
                      <w:highlight w:val="none"/>
                      <w:u w:val="single"/>
                      <w:lang w:val="en-US" w:eastAsia="zh-CN"/>
                    </w:rPr>
                    <w:t>0.1</w:t>
                  </w:r>
                  <w:r>
                    <w:rPr>
                      <w:rFonts w:hint="eastAsia" w:ascii="Times New Roman" w:hAnsi="Times New Roman" w:eastAsia="宋体" w:cs="Times New Roman"/>
                      <w:b/>
                      <w:bCs w:val="0"/>
                      <w:i w:val="0"/>
                      <w:color w:val="auto"/>
                      <w:kern w:val="0"/>
                      <w:sz w:val="21"/>
                      <w:szCs w:val="21"/>
                      <w:highlight w:val="none"/>
                      <w:u w:val="single"/>
                      <w:lang w:val="en-US" w:eastAsia="zh-CN" w:bidi="ar"/>
                    </w:rPr>
                    <w:t>(L)</w:t>
                  </w:r>
                </w:p>
              </w:tc>
              <w:tc>
                <w:tcPr>
                  <w:tcW w:w="952" w:type="pct"/>
                  <w:gridSpan w:val="2"/>
                  <w:noWrap w:val="0"/>
                  <w:vAlign w:val="center"/>
                </w:tcPr>
                <w:p>
                  <w:pPr>
                    <w:ind w:right="-108" w:rightChars="0"/>
                    <w:jc w:val="center"/>
                    <w:rPr>
                      <w:rFonts w:hint="eastAsia" w:ascii="Times New Roman" w:hAnsi="Times New Roman" w:eastAsia="宋体" w:cs="Times New Roman"/>
                      <w:b/>
                      <w:bCs w:val="0"/>
                      <w:color w:val="auto"/>
                      <w:sz w:val="21"/>
                      <w:szCs w:val="21"/>
                      <w:highlight w:val="none"/>
                      <w:u w:val="single"/>
                      <w:lang w:val="en-US" w:eastAsia="zh-CN" w:bidi="ar-SA"/>
                    </w:rPr>
                  </w:pPr>
                  <w:r>
                    <w:rPr>
                      <w:rFonts w:hint="eastAsia" w:ascii="Times New Roman" w:hAnsi="Times New Roman" w:eastAsia="宋体" w:cs="Times New Roman"/>
                      <w:b/>
                      <w:bCs w:val="0"/>
                      <w:color w:val="auto"/>
                      <w:sz w:val="21"/>
                      <w:szCs w:val="21"/>
                      <w:highlight w:val="none"/>
                      <w:u w:val="single"/>
                      <w:lang w:val="en-US" w:eastAsia="zh-CN"/>
                    </w:rPr>
                    <w:t>0.1</w:t>
                  </w:r>
                  <w:r>
                    <w:rPr>
                      <w:rFonts w:hint="eastAsia" w:ascii="Times New Roman" w:hAnsi="Times New Roman" w:eastAsia="宋体" w:cs="Times New Roman"/>
                      <w:b/>
                      <w:bCs w:val="0"/>
                      <w:i w:val="0"/>
                      <w:color w:val="auto"/>
                      <w:kern w:val="0"/>
                      <w:sz w:val="21"/>
                      <w:szCs w:val="21"/>
                      <w:highlight w:val="none"/>
                      <w:u w:val="single"/>
                      <w:lang w:val="en-US" w:eastAsia="zh-CN" w:bidi="ar"/>
                    </w:rPr>
                    <w:t>(L)</w:t>
                  </w:r>
                </w:p>
              </w:tc>
              <w:tc>
                <w:tcPr>
                  <w:tcW w:w="952" w:type="pct"/>
                  <w:gridSpan w:val="2"/>
                  <w:noWrap w:val="0"/>
                  <w:vAlign w:val="center"/>
                </w:tcPr>
                <w:p>
                  <w:pPr>
                    <w:ind w:right="-108" w:rightChars="0"/>
                    <w:jc w:val="center"/>
                    <w:rPr>
                      <w:rFonts w:hint="eastAsia" w:ascii="Times New Roman" w:hAnsi="Times New Roman" w:eastAsia="宋体" w:cs="Times New Roman"/>
                      <w:b/>
                      <w:bCs w:val="0"/>
                      <w:color w:val="auto"/>
                      <w:sz w:val="21"/>
                      <w:szCs w:val="21"/>
                      <w:highlight w:val="none"/>
                      <w:u w:val="single"/>
                      <w:lang w:val="en-US" w:eastAsia="zh-CN" w:bidi="ar-SA"/>
                    </w:rPr>
                  </w:pPr>
                  <w:r>
                    <w:rPr>
                      <w:rFonts w:hint="eastAsia" w:ascii="Times New Roman" w:hAnsi="Times New Roman" w:eastAsia="宋体" w:cs="Times New Roman"/>
                      <w:b/>
                      <w:bCs w:val="0"/>
                      <w:color w:val="auto"/>
                      <w:sz w:val="21"/>
                      <w:szCs w:val="21"/>
                      <w:highlight w:val="none"/>
                      <w:u w:val="single"/>
                      <w:lang w:val="en-US" w:eastAsia="zh-CN"/>
                    </w:rPr>
                    <w:t>0.1</w:t>
                  </w:r>
                  <w:r>
                    <w:rPr>
                      <w:rFonts w:hint="eastAsia" w:ascii="Times New Roman" w:hAnsi="Times New Roman" w:eastAsia="宋体" w:cs="Times New Roman"/>
                      <w:b/>
                      <w:bCs w:val="0"/>
                      <w:i w:val="0"/>
                      <w:color w:val="auto"/>
                      <w:kern w:val="0"/>
                      <w:sz w:val="21"/>
                      <w:szCs w:val="21"/>
                      <w:highlight w:val="none"/>
                      <w:u w:val="single"/>
                      <w:lang w:val="en-US" w:eastAsia="zh-CN" w:bidi="ar"/>
                    </w:rPr>
                    <w:t>(L)</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gridBefore w:val="1"/>
                <w:gridAfter w:val="1"/>
                <w:wBefore w:w="2" w:type="pct"/>
                <w:wAfter w:w="2" w:type="pct"/>
                <w:cantSplit/>
                <w:trHeight w:val="527" w:hRule="atLeast"/>
                <w:jc w:val="center"/>
              </w:trPr>
              <w:tc>
                <w:tcPr>
                  <w:tcW w:w="656" w:type="pct"/>
                  <w:vMerge w:val="continue"/>
                  <w:noWrap w:val="0"/>
                  <w:vAlign w:val="center"/>
                </w:tcPr>
                <w:p>
                  <w:pPr>
                    <w:tabs>
                      <w:tab w:val="center" w:pos="1440"/>
                    </w:tabs>
                    <w:spacing w:line="240" w:lineRule="exact"/>
                    <w:jc w:val="center"/>
                    <w:rPr>
                      <w:rFonts w:hint="default" w:ascii="Times New Roman" w:hAnsi="Times New Roman" w:eastAsia="宋体" w:cs="Times New Roman"/>
                      <w:b/>
                      <w:bCs w:val="0"/>
                      <w:i w:val="0"/>
                      <w:color w:val="auto"/>
                      <w:kern w:val="0"/>
                      <w:sz w:val="21"/>
                      <w:szCs w:val="21"/>
                      <w:highlight w:val="none"/>
                      <w:u w:val="single"/>
                      <w:lang w:val="en-US" w:eastAsia="zh-CN" w:bidi="ar"/>
                    </w:rPr>
                  </w:pPr>
                </w:p>
              </w:tc>
              <w:tc>
                <w:tcPr>
                  <w:tcW w:w="870" w:type="pct"/>
                  <w:gridSpan w:val="2"/>
                  <w:noWrap w:val="0"/>
                  <w:vAlign w:val="center"/>
                </w:tcPr>
                <w:p>
                  <w:pPr>
                    <w:keepNext w:val="0"/>
                    <w:keepLines w:val="0"/>
                    <w:widowControl/>
                    <w:suppressLineNumbers w:val="0"/>
                    <w:jc w:val="center"/>
                    <w:textAlignment w:val="center"/>
                    <w:rPr>
                      <w:rFonts w:hint="default" w:ascii="Times New Roman" w:hAnsi="Times New Roman" w:eastAsia="宋体" w:cs="Times New Roman"/>
                      <w:b/>
                      <w:bCs w:val="0"/>
                      <w:color w:val="auto"/>
                      <w:kern w:val="2"/>
                      <w:sz w:val="21"/>
                      <w:szCs w:val="21"/>
                      <w:u w:val="single"/>
                      <w:lang w:val="en-US" w:eastAsia="zh-CN" w:bidi="ar-SA"/>
                    </w:rPr>
                  </w:pPr>
                  <w:r>
                    <w:rPr>
                      <w:rFonts w:hint="default" w:ascii="Times New Roman" w:hAnsi="Times New Roman" w:eastAsia="宋体" w:cs="Times New Roman"/>
                      <w:b/>
                      <w:bCs w:val="0"/>
                      <w:color w:val="auto"/>
                      <w:sz w:val="21"/>
                      <w:szCs w:val="21"/>
                      <w:u w:val="single"/>
                      <w:lang w:eastAsia="zh-CN"/>
                    </w:rPr>
                    <w:t>二苯并</w:t>
                  </w:r>
                  <w:r>
                    <w:rPr>
                      <w:rFonts w:hint="default" w:ascii="Times New Roman" w:hAnsi="Times New Roman" w:cs="Times New Roman"/>
                      <w:b/>
                      <w:bCs w:val="0"/>
                      <w:color w:val="000000"/>
                      <w:sz w:val="21"/>
                      <w:szCs w:val="21"/>
                      <w:u w:val="single"/>
                    </w:rPr>
                    <w:t>[</w:t>
                  </w:r>
                  <w:r>
                    <w:rPr>
                      <w:rFonts w:hint="default" w:ascii="Times New Roman" w:hAnsi="Times New Roman" w:eastAsia="宋体" w:cs="Times New Roman"/>
                      <w:b/>
                      <w:bCs w:val="0"/>
                      <w:color w:val="auto"/>
                      <w:sz w:val="21"/>
                      <w:szCs w:val="21"/>
                      <w:u w:val="single"/>
                      <w:lang w:eastAsia="zh-CN"/>
                    </w:rPr>
                    <w:t>a, h</w:t>
                  </w:r>
                  <w:r>
                    <w:rPr>
                      <w:rFonts w:hint="default" w:ascii="Times New Roman" w:hAnsi="Times New Roman" w:cs="Times New Roman"/>
                      <w:b/>
                      <w:bCs w:val="0"/>
                      <w:color w:val="000000"/>
                      <w:sz w:val="21"/>
                      <w:szCs w:val="21"/>
                      <w:u w:val="single"/>
                    </w:rPr>
                    <w:t>]</w:t>
                  </w:r>
                  <w:r>
                    <w:rPr>
                      <w:rFonts w:hint="default" w:ascii="Times New Roman" w:hAnsi="Times New Roman" w:eastAsia="宋体" w:cs="Times New Roman"/>
                      <w:b/>
                      <w:bCs w:val="0"/>
                      <w:color w:val="auto"/>
                      <w:sz w:val="21"/>
                      <w:szCs w:val="21"/>
                      <w:u w:val="single"/>
                      <w:lang w:eastAsia="zh-CN"/>
                    </w:rPr>
                    <w:t>蒽</w:t>
                  </w:r>
                </w:p>
              </w:tc>
              <w:tc>
                <w:tcPr>
                  <w:tcW w:w="610" w:type="pct"/>
                  <w:gridSpan w:val="2"/>
                  <w:noWrap w:val="0"/>
                  <w:vAlign w:val="center"/>
                </w:tcPr>
                <w:p>
                  <w:pPr>
                    <w:spacing w:line="240" w:lineRule="exact"/>
                    <w:jc w:val="center"/>
                    <w:rPr>
                      <w:rFonts w:hint="default" w:ascii="Times New Roman" w:hAnsi="Times New Roman" w:eastAsia="宋体" w:cs="Times New Roman"/>
                      <w:b/>
                      <w:bCs w:val="0"/>
                      <w:i w:val="0"/>
                      <w:color w:val="auto"/>
                      <w:kern w:val="0"/>
                      <w:sz w:val="21"/>
                      <w:szCs w:val="21"/>
                      <w:u w:val="single"/>
                      <w:lang w:val="en-US" w:eastAsia="zh-CN" w:bidi="ar"/>
                    </w:rPr>
                  </w:pPr>
                  <w:r>
                    <w:rPr>
                      <w:rFonts w:hint="default" w:ascii="Times New Roman" w:hAnsi="Times New Roman" w:eastAsia="宋体" w:cs="Times New Roman"/>
                      <w:b/>
                      <w:bCs w:val="0"/>
                      <w:i w:val="0"/>
                      <w:color w:val="auto"/>
                      <w:kern w:val="0"/>
                      <w:sz w:val="21"/>
                      <w:szCs w:val="21"/>
                      <w:u w:val="single"/>
                      <w:lang w:val="en-US" w:eastAsia="zh-CN" w:bidi="ar"/>
                    </w:rPr>
                    <w:t>mg/kg</w:t>
                  </w:r>
                </w:p>
              </w:tc>
              <w:tc>
                <w:tcPr>
                  <w:tcW w:w="952" w:type="pct"/>
                  <w:gridSpan w:val="2"/>
                  <w:noWrap w:val="0"/>
                  <w:vAlign w:val="center"/>
                </w:tcPr>
                <w:p>
                  <w:pPr>
                    <w:ind w:right="-108" w:rightChars="0"/>
                    <w:jc w:val="center"/>
                    <w:rPr>
                      <w:rFonts w:hint="default" w:ascii="Times New Roman" w:hAnsi="Times New Roman" w:eastAsia="宋体" w:cs="Times New Roman"/>
                      <w:b/>
                      <w:bCs w:val="0"/>
                      <w:color w:val="auto"/>
                      <w:sz w:val="21"/>
                      <w:szCs w:val="21"/>
                      <w:highlight w:val="none"/>
                      <w:u w:val="single"/>
                      <w:lang w:val="en-US" w:eastAsia="zh-CN"/>
                    </w:rPr>
                  </w:pPr>
                  <w:r>
                    <w:rPr>
                      <w:rFonts w:hint="eastAsia" w:ascii="Times New Roman" w:hAnsi="Times New Roman" w:eastAsia="宋体" w:cs="Times New Roman"/>
                      <w:b/>
                      <w:bCs w:val="0"/>
                      <w:color w:val="auto"/>
                      <w:sz w:val="21"/>
                      <w:szCs w:val="21"/>
                      <w:highlight w:val="none"/>
                      <w:u w:val="single"/>
                      <w:lang w:val="en-US" w:eastAsia="zh-CN"/>
                    </w:rPr>
                    <w:t>0.1</w:t>
                  </w:r>
                  <w:r>
                    <w:rPr>
                      <w:rFonts w:hint="eastAsia" w:ascii="Times New Roman" w:hAnsi="Times New Roman" w:eastAsia="宋体" w:cs="Times New Roman"/>
                      <w:b/>
                      <w:bCs w:val="0"/>
                      <w:i w:val="0"/>
                      <w:color w:val="auto"/>
                      <w:kern w:val="0"/>
                      <w:sz w:val="21"/>
                      <w:szCs w:val="21"/>
                      <w:highlight w:val="none"/>
                      <w:u w:val="single"/>
                      <w:lang w:val="en-US" w:eastAsia="zh-CN" w:bidi="ar"/>
                    </w:rPr>
                    <w:t>(L)</w:t>
                  </w:r>
                </w:p>
              </w:tc>
              <w:tc>
                <w:tcPr>
                  <w:tcW w:w="952" w:type="pct"/>
                  <w:gridSpan w:val="2"/>
                  <w:noWrap w:val="0"/>
                  <w:vAlign w:val="center"/>
                </w:tcPr>
                <w:p>
                  <w:pPr>
                    <w:ind w:right="-108" w:rightChars="0"/>
                    <w:jc w:val="center"/>
                    <w:rPr>
                      <w:rFonts w:hint="eastAsia" w:ascii="Times New Roman" w:hAnsi="Times New Roman" w:eastAsia="宋体" w:cs="Times New Roman"/>
                      <w:b/>
                      <w:bCs w:val="0"/>
                      <w:color w:val="auto"/>
                      <w:sz w:val="21"/>
                      <w:szCs w:val="21"/>
                      <w:highlight w:val="none"/>
                      <w:u w:val="single"/>
                      <w:lang w:val="en-US" w:eastAsia="zh-CN" w:bidi="ar-SA"/>
                    </w:rPr>
                  </w:pPr>
                  <w:r>
                    <w:rPr>
                      <w:rFonts w:hint="eastAsia" w:ascii="Times New Roman" w:hAnsi="Times New Roman" w:eastAsia="宋体" w:cs="Times New Roman"/>
                      <w:b/>
                      <w:bCs w:val="0"/>
                      <w:color w:val="auto"/>
                      <w:sz w:val="21"/>
                      <w:szCs w:val="21"/>
                      <w:highlight w:val="none"/>
                      <w:u w:val="single"/>
                      <w:lang w:val="en-US" w:eastAsia="zh-CN"/>
                    </w:rPr>
                    <w:t>0.1</w:t>
                  </w:r>
                  <w:r>
                    <w:rPr>
                      <w:rFonts w:hint="eastAsia" w:ascii="Times New Roman" w:hAnsi="Times New Roman" w:eastAsia="宋体" w:cs="Times New Roman"/>
                      <w:b/>
                      <w:bCs w:val="0"/>
                      <w:i w:val="0"/>
                      <w:color w:val="auto"/>
                      <w:kern w:val="0"/>
                      <w:sz w:val="21"/>
                      <w:szCs w:val="21"/>
                      <w:highlight w:val="none"/>
                      <w:u w:val="single"/>
                      <w:lang w:val="en-US" w:eastAsia="zh-CN" w:bidi="ar"/>
                    </w:rPr>
                    <w:t>(L)</w:t>
                  </w:r>
                </w:p>
              </w:tc>
              <w:tc>
                <w:tcPr>
                  <w:tcW w:w="952" w:type="pct"/>
                  <w:gridSpan w:val="2"/>
                  <w:noWrap w:val="0"/>
                  <w:vAlign w:val="center"/>
                </w:tcPr>
                <w:p>
                  <w:pPr>
                    <w:ind w:right="-108" w:rightChars="0"/>
                    <w:jc w:val="center"/>
                    <w:rPr>
                      <w:rFonts w:hint="eastAsia" w:ascii="Times New Roman" w:hAnsi="Times New Roman" w:eastAsia="宋体" w:cs="Times New Roman"/>
                      <w:b/>
                      <w:bCs w:val="0"/>
                      <w:color w:val="auto"/>
                      <w:sz w:val="21"/>
                      <w:szCs w:val="21"/>
                      <w:highlight w:val="none"/>
                      <w:u w:val="single"/>
                      <w:lang w:val="en-US" w:eastAsia="zh-CN" w:bidi="ar-SA"/>
                    </w:rPr>
                  </w:pPr>
                  <w:r>
                    <w:rPr>
                      <w:rFonts w:hint="eastAsia" w:ascii="Times New Roman" w:hAnsi="Times New Roman" w:eastAsia="宋体" w:cs="Times New Roman"/>
                      <w:b/>
                      <w:bCs w:val="0"/>
                      <w:color w:val="auto"/>
                      <w:sz w:val="21"/>
                      <w:szCs w:val="21"/>
                      <w:highlight w:val="none"/>
                      <w:u w:val="single"/>
                      <w:lang w:val="en-US" w:eastAsia="zh-CN"/>
                    </w:rPr>
                    <w:t>0.1</w:t>
                  </w:r>
                  <w:r>
                    <w:rPr>
                      <w:rFonts w:hint="eastAsia" w:ascii="Times New Roman" w:hAnsi="Times New Roman" w:eastAsia="宋体" w:cs="Times New Roman"/>
                      <w:b/>
                      <w:bCs w:val="0"/>
                      <w:i w:val="0"/>
                      <w:color w:val="auto"/>
                      <w:kern w:val="0"/>
                      <w:sz w:val="21"/>
                      <w:szCs w:val="21"/>
                      <w:highlight w:val="none"/>
                      <w:u w:val="single"/>
                      <w:lang w:val="en-US" w:eastAsia="zh-CN" w:bidi="ar"/>
                    </w:rPr>
                    <w:t>(L)</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gridBefore w:val="1"/>
                <w:gridAfter w:val="1"/>
                <w:wBefore w:w="2" w:type="pct"/>
                <w:wAfter w:w="2" w:type="pct"/>
                <w:cantSplit/>
                <w:trHeight w:val="527" w:hRule="atLeast"/>
                <w:jc w:val="center"/>
              </w:trPr>
              <w:tc>
                <w:tcPr>
                  <w:tcW w:w="656" w:type="pct"/>
                  <w:vMerge w:val="continue"/>
                  <w:noWrap w:val="0"/>
                  <w:vAlign w:val="center"/>
                </w:tcPr>
                <w:p>
                  <w:pPr>
                    <w:tabs>
                      <w:tab w:val="center" w:pos="1440"/>
                    </w:tabs>
                    <w:spacing w:line="240" w:lineRule="exact"/>
                    <w:jc w:val="center"/>
                    <w:rPr>
                      <w:rFonts w:hint="default" w:ascii="Times New Roman" w:hAnsi="Times New Roman" w:eastAsia="宋体" w:cs="Times New Roman"/>
                      <w:b/>
                      <w:bCs w:val="0"/>
                      <w:i w:val="0"/>
                      <w:color w:val="auto"/>
                      <w:kern w:val="0"/>
                      <w:sz w:val="21"/>
                      <w:szCs w:val="21"/>
                      <w:highlight w:val="none"/>
                      <w:u w:val="single"/>
                      <w:lang w:val="en-US" w:eastAsia="zh-CN" w:bidi="ar"/>
                    </w:rPr>
                  </w:pPr>
                </w:p>
              </w:tc>
              <w:tc>
                <w:tcPr>
                  <w:tcW w:w="870" w:type="pct"/>
                  <w:gridSpan w:val="2"/>
                  <w:noWrap w:val="0"/>
                  <w:vAlign w:val="center"/>
                </w:tcPr>
                <w:p>
                  <w:pPr>
                    <w:keepNext w:val="0"/>
                    <w:keepLines w:val="0"/>
                    <w:widowControl/>
                    <w:suppressLineNumbers w:val="0"/>
                    <w:jc w:val="center"/>
                    <w:textAlignment w:val="center"/>
                    <w:rPr>
                      <w:rFonts w:hint="default" w:ascii="Times New Roman" w:hAnsi="Times New Roman" w:eastAsia="宋体" w:cs="Times New Roman"/>
                      <w:b/>
                      <w:bCs w:val="0"/>
                      <w:color w:val="auto"/>
                      <w:kern w:val="2"/>
                      <w:sz w:val="21"/>
                      <w:szCs w:val="21"/>
                      <w:u w:val="single"/>
                      <w:lang w:val="en-US" w:eastAsia="zh-CN" w:bidi="ar"/>
                    </w:rPr>
                  </w:pPr>
                  <w:r>
                    <w:rPr>
                      <w:rFonts w:hint="default" w:ascii="Times New Roman" w:hAnsi="Times New Roman" w:eastAsia="宋体" w:cs="Times New Roman"/>
                      <w:b/>
                      <w:bCs w:val="0"/>
                      <w:color w:val="auto"/>
                      <w:sz w:val="21"/>
                      <w:szCs w:val="21"/>
                      <w:u w:val="single"/>
                      <w:lang w:eastAsia="zh-CN"/>
                    </w:rPr>
                    <w:t>茚并</w:t>
                  </w:r>
                  <w:r>
                    <w:rPr>
                      <w:rFonts w:hint="default" w:ascii="Times New Roman" w:hAnsi="Times New Roman" w:cs="Times New Roman"/>
                      <w:b/>
                      <w:bCs w:val="0"/>
                      <w:color w:val="000000"/>
                      <w:sz w:val="21"/>
                      <w:szCs w:val="21"/>
                      <w:u w:val="single"/>
                    </w:rPr>
                    <w:t>[</w:t>
                  </w:r>
                  <w:r>
                    <w:rPr>
                      <w:rFonts w:hint="default" w:ascii="Times New Roman" w:hAnsi="Times New Roman" w:eastAsia="宋体" w:cs="Times New Roman"/>
                      <w:b/>
                      <w:bCs w:val="0"/>
                      <w:color w:val="auto"/>
                      <w:sz w:val="21"/>
                      <w:szCs w:val="21"/>
                      <w:u w:val="single"/>
                      <w:lang w:eastAsia="zh-CN"/>
                    </w:rPr>
                    <w:t>1,2,3-cd</w:t>
                  </w:r>
                  <w:r>
                    <w:rPr>
                      <w:rFonts w:hint="default" w:ascii="Times New Roman" w:hAnsi="Times New Roman" w:cs="Times New Roman"/>
                      <w:b/>
                      <w:bCs w:val="0"/>
                      <w:color w:val="000000"/>
                      <w:sz w:val="21"/>
                      <w:szCs w:val="21"/>
                      <w:u w:val="single"/>
                    </w:rPr>
                    <w:t>]</w:t>
                  </w:r>
                  <w:r>
                    <w:rPr>
                      <w:rFonts w:hint="default" w:ascii="Times New Roman" w:hAnsi="Times New Roman" w:eastAsia="宋体" w:cs="Times New Roman"/>
                      <w:b/>
                      <w:bCs w:val="0"/>
                      <w:color w:val="auto"/>
                      <w:sz w:val="21"/>
                      <w:szCs w:val="21"/>
                      <w:u w:val="single"/>
                      <w:lang w:eastAsia="zh-CN"/>
                    </w:rPr>
                    <w:t>芘</w:t>
                  </w:r>
                </w:p>
              </w:tc>
              <w:tc>
                <w:tcPr>
                  <w:tcW w:w="610" w:type="pct"/>
                  <w:gridSpan w:val="2"/>
                  <w:noWrap w:val="0"/>
                  <w:vAlign w:val="center"/>
                </w:tcPr>
                <w:p>
                  <w:pPr>
                    <w:spacing w:line="240" w:lineRule="exact"/>
                    <w:jc w:val="center"/>
                    <w:rPr>
                      <w:rFonts w:hint="default" w:ascii="Times New Roman" w:hAnsi="Times New Roman" w:eastAsia="宋体" w:cs="Times New Roman"/>
                      <w:b/>
                      <w:bCs w:val="0"/>
                      <w:i w:val="0"/>
                      <w:color w:val="auto"/>
                      <w:kern w:val="0"/>
                      <w:sz w:val="21"/>
                      <w:szCs w:val="21"/>
                      <w:u w:val="single"/>
                      <w:lang w:val="en-US" w:eastAsia="zh-CN" w:bidi="ar"/>
                    </w:rPr>
                  </w:pPr>
                  <w:r>
                    <w:rPr>
                      <w:rFonts w:hint="default" w:ascii="Times New Roman" w:hAnsi="Times New Roman" w:eastAsia="宋体" w:cs="Times New Roman"/>
                      <w:b/>
                      <w:bCs w:val="0"/>
                      <w:i w:val="0"/>
                      <w:color w:val="auto"/>
                      <w:kern w:val="0"/>
                      <w:sz w:val="21"/>
                      <w:szCs w:val="21"/>
                      <w:u w:val="single"/>
                      <w:lang w:val="en-US" w:eastAsia="zh-CN" w:bidi="ar"/>
                    </w:rPr>
                    <w:t>mg/kg</w:t>
                  </w:r>
                </w:p>
              </w:tc>
              <w:tc>
                <w:tcPr>
                  <w:tcW w:w="952" w:type="pct"/>
                  <w:gridSpan w:val="2"/>
                  <w:noWrap w:val="0"/>
                  <w:vAlign w:val="center"/>
                </w:tcPr>
                <w:p>
                  <w:pPr>
                    <w:ind w:right="-108" w:rightChars="0"/>
                    <w:jc w:val="center"/>
                    <w:rPr>
                      <w:rFonts w:hint="default" w:ascii="Times New Roman" w:hAnsi="Times New Roman" w:eastAsia="宋体" w:cs="Times New Roman"/>
                      <w:b/>
                      <w:bCs w:val="0"/>
                      <w:color w:val="auto"/>
                      <w:sz w:val="21"/>
                      <w:szCs w:val="21"/>
                      <w:highlight w:val="none"/>
                      <w:u w:val="single"/>
                      <w:lang w:val="en-US" w:eastAsia="zh-CN"/>
                    </w:rPr>
                  </w:pPr>
                  <w:r>
                    <w:rPr>
                      <w:rFonts w:hint="eastAsia" w:ascii="Times New Roman" w:hAnsi="Times New Roman" w:eastAsia="宋体" w:cs="Times New Roman"/>
                      <w:b/>
                      <w:bCs w:val="0"/>
                      <w:color w:val="auto"/>
                      <w:sz w:val="21"/>
                      <w:szCs w:val="21"/>
                      <w:highlight w:val="none"/>
                      <w:u w:val="single"/>
                      <w:lang w:val="en-US" w:eastAsia="zh-CN"/>
                    </w:rPr>
                    <w:t>0.1</w:t>
                  </w:r>
                  <w:r>
                    <w:rPr>
                      <w:rFonts w:hint="eastAsia" w:ascii="Times New Roman" w:hAnsi="Times New Roman" w:eastAsia="宋体" w:cs="Times New Roman"/>
                      <w:b/>
                      <w:bCs w:val="0"/>
                      <w:i w:val="0"/>
                      <w:color w:val="auto"/>
                      <w:kern w:val="0"/>
                      <w:sz w:val="21"/>
                      <w:szCs w:val="21"/>
                      <w:highlight w:val="none"/>
                      <w:u w:val="single"/>
                      <w:lang w:val="en-US" w:eastAsia="zh-CN" w:bidi="ar"/>
                    </w:rPr>
                    <w:t>(L)</w:t>
                  </w:r>
                </w:p>
              </w:tc>
              <w:tc>
                <w:tcPr>
                  <w:tcW w:w="952" w:type="pct"/>
                  <w:gridSpan w:val="2"/>
                  <w:noWrap w:val="0"/>
                  <w:vAlign w:val="center"/>
                </w:tcPr>
                <w:p>
                  <w:pPr>
                    <w:ind w:right="-108" w:rightChars="0"/>
                    <w:jc w:val="center"/>
                    <w:rPr>
                      <w:rFonts w:hint="eastAsia" w:ascii="Times New Roman" w:hAnsi="Times New Roman" w:eastAsia="宋体" w:cs="Times New Roman"/>
                      <w:b/>
                      <w:bCs w:val="0"/>
                      <w:color w:val="auto"/>
                      <w:sz w:val="21"/>
                      <w:szCs w:val="21"/>
                      <w:highlight w:val="none"/>
                      <w:u w:val="single"/>
                      <w:lang w:val="en-US" w:eastAsia="zh-CN" w:bidi="ar-SA"/>
                    </w:rPr>
                  </w:pPr>
                  <w:r>
                    <w:rPr>
                      <w:rFonts w:hint="eastAsia" w:ascii="Times New Roman" w:hAnsi="Times New Roman" w:eastAsia="宋体" w:cs="Times New Roman"/>
                      <w:b/>
                      <w:bCs w:val="0"/>
                      <w:color w:val="auto"/>
                      <w:sz w:val="21"/>
                      <w:szCs w:val="21"/>
                      <w:highlight w:val="none"/>
                      <w:u w:val="single"/>
                      <w:lang w:val="en-US" w:eastAsia="zh-CN"/>
                    </w:rPr>
                    <w:t>0.1</w:t>
                  </w:r>
                  <w:r>
                    <w:rPr>
                      <w:rFonts w:hint="eastAsia" w:ascii="Times New Roman" w:hAnsi="Times New Roman" w:eastAsia="宋体" w:cs="Times New Roman"/>
                      <w:b/>
                      <w:bCs w:val="0"/>
                      <w:i w:val="0"/>
                      <w:color w:val="auto"/>
                      <w:kern w:val="0"/>
                      <w:sz w:val="21"/>
                      <w:szCs w:val="21"/>
                      <w:highlight w:val="none"/>
                      <w:u w:val="single"/>
                      <w:lang w:val="en-US" w:eastAsia="zh-CN" w:bidi="ar"/>
                    </w:rPr>
                    <w:t>(L)</w:t>
                  </w:r>
                </w:p>
              </w:tc>
              <w:tc>
                <w:tcPr>
                  <w:tcW w:w="952" w:type="pct"/>
                  <w:gridSpan w:val="2"/>
                  <w:noWrap w:val="0"/>
                  <w:vAlign w:val="center"/>
                </w:tcPr>
                <w:p>
                  <w:pPr>
                    <w:ind w:right="-108" w:rightChars="0"/>
                    <w:jc w:val="center"/>
                    <w:rPr>
                      <w:rFonts w:hint="eastAsia" w:ascii="Times New Roman" w:hAnsi="Times New Roman" w:eastAsia="宋体" w:cs="Times New Roman"/>
                      <w:b/>
                      <w:bCs w:val="0"/>
                      <w:color w:val="auto"/>
                      <w:sz w:val="21"/>
                      <w:szCs w:val="21"/>
                      <w:highlight w:val="none"/>
                      <w:u w:val="single"/>
                      <w:lang w:val="en-US" w:eastAsia="zh-CN" w:bidi="ar-SA"/>
                    </w:rPr>
                  </w:pPr>
                  <w:r>
                    <w:rPr>
                      <w:rFonts w:hint="eastAsia" w:ascii="Times New Roman" w:hAnsi="Times New Roman" w:eastAsia="宋体" w:cs="Times New Roman"/>
                      <w:b/>
                      <w:bCs w:val="0"/>
                      <w:color w:val="auto"/>
                      <w:sz w:val="21"/>
                      <w:szCs w:val="21"/>
                      <w:highlight w:val="none"/>
                      <w:u w:val="single"/>
                      <w:lang w:val="en-US" w:eastAsia="zh-CN"/>
                    </w:rPr>
                    <w:t>0.1</w:t>
                  </w:r>
                  <w:r>
                    <w:rPr>
                      <w:rFonts w:hint="eastAsia" w:ascii="Times New Roman" w:hAnsi="Times New Roman" w:eastAsia="宋体" w:cs="Times New Roman"/>
                      <w:b/>
                      <w:bCs w:val="0"/>
                      <w:i w:val="0"/>
                      <w:color w:val="auto"/>
                      <w:kern w:val="0"/>
                      <w:sz w:val="21"/>
                      <w:szCs w:val="21"/>
                      <w:highlight w:val="none"/>
                      <w:u w:val="single"/>
                      <w:lang w:val="en-US" w:eastAsia="zh-CN" w:bidi="ar"/>
                    </w:rPr>
                    <w:t>(L)</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gridBefore w:val="1"/>
                <w:gridAfter w:val="1"/>
                <w:wBefore w:w="2" w:type="pct"/>
                <w:wAfter w:w="2" w:type="pct"/>
                <w:cantSplit/>
                <w:trHeight w:val="527" w:hRule="atLeast"/>
                <w:jc w:val="center"/>
              </w:trPr>
              <w:tc>
                <w:tcPr>
                  <w:tcW w:w="656" w:type="pct"/>
                  <w:vMerge w:val="continue"/>
                  <w:noWrap w:val="0"/>
                  <w:vAlign w:val="center"/>
                </w:tcPr>
                <w:p>
                  <w:pPr>
                    <w:tabs>
                      <w:tab w:val="center" w:pos="1440"/>
                    </w:tabs>
                    <w:spacing w:line="240" w:lineRule="exact"/>
                    <w:jc w:val="center"/>
                    <w:rPr>
                      <w:rFonts w:hint="default" w:ascii="Times New Roman" w:hAnsi="Times New Roman" w:eastAsia="宋体" w:cs="Times New Roman"/>
                      <w:b/>
                      <w:bCs w:val="0"/>
                      <w:i w:val="0"/>
                      <w:color w:val="auto"/>
                      <w:kern w:val="0"/>
                      <w:sz w:val="21"/>
                      <w:szCs w:val="21"/>
                      <w:highlight w:val="none"/>
                      <w:u w:val="single"/>
                      <w:lang w:val="en-US" w:eastAsia="zh-CN" w:bidi="ar"/>
                    </w:rPr>
                  </w:pPr>
                </w:p>
              </w:tc>
              <w:tc>
                <w:tcPr>
                  <w:tcW w:w="870" w:type="pct"/>
                  <w:gridSpan w:val="2"/>
                  <w:noWrap w:val="0"/>
                  <w:vAlign w:val="center"/>
                </w:tcPr>
                <w:p>
                  <w:pPr>
                    <w:keepNext w:val="0"/>
                    <w:keepLines w:val="0"/>
                    <w:widowControl/>
                    <w:suppressLineNumbers w:val="0"/>
                    <w:jc w:val="center"/>
                    <w:textAlignment w:val="center"/>
                    <w:rPr>
                      <w:rFonts w:hint="default" w:ascii="Times New Roman" w:hAnsi="Times New Roman" w:eastAsia="宋体" w:cs="Times New Roman"/>
                      <w:b/>
                      <w:bCs w:val="0"/>
                      <w:color w:val="auto"/>
                      <w:kern w:val="2"/>
                      <w:sz w:val="21"/>
                      <w:szCs w:val="21"/>
                      <w:u w:val="single"/>
                      <w:lang w:val="en-US" w:eastAsia="zh-CN" w:bidi="ar-SA"/>
                    </w:rPr>
                  </w:pPr>
                  <w:r>
                    <w:rPr>
                      <w:rFonts w:hint="default" w:ascii="Times New Roman" w:hAnsi="Times New Roman" w:eastAsia="宋体" w:cs="Times New Roman"/>
                      <w:b/>
                      <w:bCs w:val="0"/>
                      <w:color w:val="auto"/>
                      <w:sz w:val="21"/>
                      <w:szCs w:val="21"/>
                      <w:u w:val="single"/>
                      <w:lang w:eastAsia="zh-CN"/>
                    </w:rPr>
                    <w:t>萘</w:t>
                  </w:r>
                </w:p>
              </w:tc>
              <w:tc>
                <w:tcPr>
                  <w:tcW w:w="610" w:type="pct"/>
                  <w:gridSpan w:val="2"/>
                  <w:noWrap w:val="0"/>
                  <w:vAlign w:val="center"/>
                </w:tcPr>
                <w:p>
                  <w:pPr>
                    <w:spacing w:line="240" w:lineRule="exact"/>
                    <w:jc w:val="center"/>
                    <w:rPr>
                      <w:rFonts w:hint="default" w:ascii="Times New Roman" w:hAnsi="Times New Roman" w:eastAsia="宋体" w:cs="Times New Roman"/>
                      <w:b/>
                      <w:bCs w:val="0"/>
                      <w:i w:val="0"/>
                      <w:color w:val="auto"/>
                      <w:kern w:val="0"/>
                      <w:sz w:val="21"/>
                      <w:szCs w:val="21"/>
                      <w:u w:val="single"/>
                      <w:lang w:val="en-US" w:eastAsia="zh-CN" w:bidi="ar"/>
                    </w:rPr>
                  </w:pPr>
                  <w:r>
                    <w:rPr>
                      <w:rFonts w:hint="default" w:ascii="Times New Roman" w:hAnsi="Times New Roman" w:eastAsia="宋体" w:cs="Times New Roman"/>
                      <w:b/>
                      <w:bCs w:val="0"/>
                      <w:i w:val="0"/>
                      <w:color w:val="auto"/>
                      <w:kern w:val="0"/>
                      <w:sz w:val="21"/>
                      <w:szCs w:val="21"/>
                      <w:u w:val="single"/>
                      <w:lang w:val="en-US" w:eastAsia="zh-CN" w:bidi="ar"/>
                    </w:rPr>
                    <w:t>mg/kg</w:t>
                  </w:r>
                </w:p>
              </w:tc>
              <w:tc>
                <w:tcPr>
                  <w:tcW w:w="952" w:type="pct"/>
                  <w:gridSpan w:val="2"/>
                  <w:noWrap w:val="0"/>
                  <w:vAlign w:val="center"/>
                </w:tcPr>
                <w:p>
                  <w:pPr>
                    <w:ind w:right="-108" w:rightChars="0"/>
                    <w:jc w:val="center"/>
                    <w:rPr>
                      <w:rFonts w:hint="default" w:ascii="Times New Roman" w:hAnsi="Times New Roman" w:eastAsia="宋体" w:cs="Times New Roman"/>
                      <w:b/>
                      <w:bCs w:val="0"/>
                      <w:color w:val="auto"/>
                      <w:sz w:val="21"/>
                      <w:szCs w:val="21"/>
                      <w:highlight w:val="none"/>
                      <w:u w:val="single"/>
                      <w:lang w:val="en-US" w:eastAsia="zh-CN"/>
                    </w:rPr>
                  </w:pPr>
                  <w:r>
                    <w:rPr>
                      <w:rFonts w:hint="eastAsia" w:ascii="Times New Roman" w:hAnsi="Times New Roman" w:eastAsia="宋体" w:cs="Times New Roman"/>
                      <w:b/>
                      <w:bCs w:val="0"/>
                      <w:color w:val="auto"/>
                      <w:sz w:val="21"/>
                      <w:szCs w:val="21"/>
                      <w:highlight w:val="none"/>
                      <w:u w:val="single"/>
                      <w:lang w:val="en-US" w:eastAsia="zh-CN"/>
                    </w:rPr>
                    <w:t>0.0004</w:t>
                  </w:r>
                  <w:r>
                    <w:rPr>
                      <w:rFonts w:hint="eastAsia" w:ascii="Times New Roman" w:hAnsi="Times New Roman" w:eastAsia="宋体" w:cs="Times New Roman"/>
                      <w:b/>
                      <w:bCs w:val="0"/>
                      <w:i w:val="0"/>
                      <w:color w:val="auto"/>
                      <w:kern w:val="0"/>
                      <w:sz w:val="21"/>
                      <w:szCs w:val="21"/>
                      <w:highlight w:val="none"/>
                      <w:u w:val="single"/>
                      <w:lang w:val="en-US" w:eastAsia="zh-CN" w:bidi="ar"/>
                    </w:rPr>
                    <w:t>(L)</w:t>
                  </w:r>
                </w:p>
              </w:tc>
              <w:tc>
                <w:tcPr>
                  <w:tcW w:w="952" w:type="pct"/>
                  <w:gridSpan w:val="2"/>
                  <w:noWrap w:val="0"/>
                  <w:vAlign w:val="center"/>
                </w:tcPr>
                <w:p>
                  <w:pPr>
                    <w:ind w:right="-108" w:rightChars="0"/>
                    <w:jc w:val="center"/>
                    <w:rPr>
                      <w:rFonts w:hint="eastAsia" w:ascii="Times New Roman" w:hAnsi="Times New Roman" w:eastAsia="宋体" w:cs="Times New Roman"/>
                      <w:b/>
                      <w:bCs w:val="0"/>
                      <w:color w:val="auto"/>
                      <w:sz w:val="21"/>
                      <w:szCs w:val="21"/>
                      <w:highlight w:val="none"/>
                      <w:u w:val="single"/>
                      <w:lang w:val="en-US" w:eastAsia="zh-CN" w:bidi="ar-SA"/>
                    </w:rPr>
                  </w:pPr>
                  <w:r>
                    <w:rPr>
                      <w:rFonts w:hint="eastAsia" w:ascii="Times New Roman" w:hAnsi="Times New Roman" w:eastAsia="宋体" w:cs="Times New Roman"/>
                      <w:b/>
                      <w:bCs w:val="0"/>
                      <w:color w:val="auto"/>
                      <w:sz w:val="21"/>
                      <w:szCs w:val="21"/>
                      <w:highlight w:val="none"/>
                      <w:u w:val="single"/>
                      <w:lang w:val="en-US" w:eastAsia="zh-CN"/>
                    </w:rPr>
                    <w:t>0.0004</w:t>
                  </w:r>
                  <w:r>
                    <w:rPr>
                      <w:rFonts w:hint="eastAsia" w:ascii="Times New Roman" w:hAnsi="Times New Roman" w:eastAsia="宋体" w:cs="Times New Roman"/>
                      <w:b/>
                      <w:bCs w:val="0"/>
                      <w:i w:val="0"/>
                      <w:color w:val="auto"/>
                      <w:kern w:val="0"/>
                      <w:sz w:val="21"/>
                      <w:szCs w:val="21"/>
                      <w:highlight w:val="none"/>
                      <w:u w:val="single"/>
                      <w:lang w:val="en-US" w:eastAsia="zh-CN" w:bidi="ar"/>
                    </w:rPr>
                    <w:t>(L)</w:t>
                  </w:r>
                </w:p>
              </w:tc>
              <w:tc>
                <w:tcPr>
                  <w:tcW w:w="952" w:type="pct"/>
                  <w:gridSpan w:val="2"/>
                  <w:noWrap w:val="0"/>
                  <w:vAlign w:val="center"/>
                </w:tcPr>
                <w:p>
                  <w:pPr>
                    <w:ind w:right="-108" w:rightChars="0"/>
                    <w:jc w:val="center"/>
                    <w:rPr>
                      <w:rFonts w:hint="eastAsia" w:ascii="Times New Roman" w:hAnsi="Times New Roman" w:eastAsia="宋体" w:cs="Times New Roman"/>
                      <w:b/>
                      <w:bCs w:val="0"/>
                      <w:color w:val="auto"/>
                      <w:sz w:val="21"/>
                      <w:szCs w:val="21"/>
                      <w:highlight w:val="none"/>
                      <w:u w:val="single"/>
                      <w:lang w:val="en-US" w:eastAsia="zh-CN" w:bidi="ar-SA"/>
                    </w:rPr>
                  </w:pPr>
                  <w:r>
                    <w:rPr>
                      <w:rFonts w:hint="eastAsia" w:ascii="Times New Roman" w:hAnsi="Times New Roman" w:eastAsia="宋体" w:cs="Times New Roman"/>
                      <w:b/>
                      <w:bCs w:val="0"/>
                      <w:color w:val="auto"/>
                      <w:sz w:val="21"/>
                      <w:szCs w:val="21"/>
                      <w:highlight w:val="none"/>
                      <w:u w:val="single"/>
                      <w:lang w:val="en-US" w:eastAsia="zh-CN"/>
                    </w:rPr>
                    <w:t>0.0004</w:t>
                  </w:r>
                  <w:r>
                    <w:rPr>
                      <w:rFonts w:hint="eastAsia" w:ascii="Times New Roman" w:hAnsi="Times New Roman" w:eastAsia="宋体" w:cs="Times New Roman"/>
                      <w:b/>
                      <w:bCs w:val="0"/>
                      <w:i w:val="0"/>
                      <w:color w:val="auto"/>
                      <w:kern w:val="0"/>
                      <w:sz w:val="21"/>
                      <w:szCs w:val="21"/>
                      <w:highlight w:val="none"/>
                      <w:u w:val="single"/>
                      <w:lang w:val="en-US" w:eastAsia="zh-CN" w:bidi="ar"/>
                    </w:rPr>
                    <w:t>(L)</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gridBefore w:val="1"/>
                <w:gridAfter w:val="1"/>
                <w:wBefore w:w="2" w:type="pct"/>
                <w:wAfter w:w="2" w:type="pct"/>
                <w:cantSplit/>
                <w:trHeight w:val="527" w:hRule="atLeast"/>
                <w:jc w:val="center"/>
              </w:trPr>
              <w:tc>
                <w:tcPr>
                  <w:tcW w:w="656" w:type="pct"/>
                  <w:vMerge w:val="continue"/>
                  <w:noWrap w:val="0"/>
                  <w:vAlign w:val="center"/>
                </w:tcPr>
                <w:p>
                  <w:pPr>
                    <w:tabs>
                      <w:tab w:val="center" w:pos="1440"/>
                    </w:tabs>
                    <w:spacing w:line="240" w:lineRule="exact"/>
                    <w:jc w:val="center"/>
                    <w:rPr>
                      <w:rFonts w:hint="default" w:ascii="Times New Roman" w:hAnsi="Times New Roman" w:eastAsia="宋体" w:cs="Times New Roman"/>
                      <w:b/>
                      <w:bCs w:val="0"/>
                      <w:i w:val="0"/>
                      <w:color w:val="auto"/>
                      <w:kern w:val="0"/>
                      <w:sz w:val="21"/>
                      <w:szCs w:val="21"/>
                      <w:highlight w:val="none"/>
                      <w:u w:val="single"/>
                      <w:lang w:val="en-US" w:eastAsia="zh-CN" w:bidi="ar"/>
                    </w:rPr>
                  </w:pPr>
                </w:p>
              </w:tc>
              <w:tc>
                <w:tcPr>
                  <w:tcW w:w="870" w:type="pct"/>
                  <w:gridSpan w:val="2"/>
                  <w:noWrap w:val="0"/>
                  <w:vAlign w:val="center"/>
                </w:tcPr>
                <w:p>
                  <w:pPr>
                    <w:widowControl/>
                    <w:jc w:val="center"/>
                    <w:textAlignment w:val="center"/>
                    <w:rPr>
                      <w:rFonts w:hint="default" w:ascii="Times New Roman" w:hAnsi="Times New Roman" w:eastAsia="宋体" w:cs="Times New Roman"/>
                      <w:b/>
                      <w:bCs w:val="0"/>
                      <w:color w:val="auto"/>
                      <w:sz w:val="21"/>
                      <w:szCs w:val="21"/>
                      <w:u w:val="single"/>
                      <w:lang w:val="en-US" w:eastAsia="zh-CN" w:bidi="ar"/>
                    </w:rPr>
                  </w:pPr>
                  <w:r>
                    <w:rPr>
                      <w:rFonts w:hint="default" w:ascii="Times New Roman" w:hAnsi="Times New Roman" w:eastAsia="宋体" w:cs="Times New Roman"/>
                      <w:b/>
                      <w:bCs w:val="0"/>
                      <w:i w:val="0"/>
                      <w:color w:val="000000"/>
                      <w:kern w:val="0"/>
                      <w:sz w:val="21"/>
                      <w:szCs w:val="21"/>
                      <w:u w:val="single"/>
                      <w:lang w:val="en-US" w:eastAsia="zh-CN" w:bidi="ar"/>
                    </w:rPr>
                    <w:t>石油烃（C</w:t>
                  </w:r>
                  <w:r>
                    <w:rPr>
                      <w:rFonts w:hint="default" w:ascii="Times New Roman" w:hAnsi="Times New Roman" w:eastAsia="宋体" w:cs="Times New Roman"/>
                      <w:b/>
                      <w:bCs w:val="0"/>
                      <w:i w:val="0"/>
                      <w:color w:val="000000"/>
                      <w:kern w:val="0"/>
                      <w:sz w:val="21"/>
                      <w:szCs w:val="21"/>
                      <w:u w:val="single"/>
                      <w:vertAlign w:val="subscript"/>
                      <w:lang w:val="en-US" w:eastAsia="zh-CN" w:bidi="ar"/>
                    </w:rPr>
                    <w:t>10</w:t>
                  </w:r>
                  <w:r>
                    <w:rPr>
                      <w:rFonts w:hint="default" w:ascii="Times New Roman" w:hAnsi="Times New Roman" w:eastAsia="宋体" w:cs="Times New Roman"/>
                      <w:b/>
                      <w:bCs w:val="0"/>
                      <w:i w:val="0"/>
                      <w:color w:val="000000"/>
                      <w:kern w:val="0"/>
                      <w:sz w:val="21"/>
                      <w:szCs w:val="21"/>
                      <w:u w:val="single"/>
                      <w:lang w:val="en-US" w:eastAsia="zh-CN" w:bidi="ar"/>
                    </w:rPr>
                    <w:t>-C</w:t>
                  </w:r>
                  <w:r>
                    <w:rPr>
                      <w:rFonts w:hint="default" w:ascii="Times New Roman" w:hAnsi="Times New Roman" w:eastAsia="宋体" w:cs="Times New Roman"/>
                      <w:b/>
                      <w:bCs w:val="0"/>
                      <w:i w:val="0"/>
                      <w:color w:val="000000"/>
                      <w:kern w:val="0"/>
                      <w:sz w:val="21"/>
                      <w:szCs w:val="21"/>
                      <w:u w:val="single"/>
                      <w:vertAlign w:val="subscript"/>
                      <w:lang w:val="en-US" w:eastAsia="zh-CN" w:bidi="ar"/>
                    </w:rPr>
                    <w:t>40</w:t>
                  </w:r>
                  <w:r>
                    <w:rPr>
                      <w:rFonts w:hint="default" w:ascii="Times New Roman" w:hAnsi="Times New Roman" w:eastAsia="宋体" w:cs="Times New Roman"/>
                      <w:b/>
                      <w:bCs w:val="0"/>
                      <w:i w:val="0"/>
                      <w:color w:val="000000"/>
                      <w:kern w:val="0"/>
                      <w:sz w:val="21"/>
                      <w:szCs w:val="21"/>
                      <w:u w:val="single"/>
                      <w:lang w:val="en-US" w:eastAsia="zh-CN" w:bidi="ar"/>
                    </w:rPr>
                    <w:t>）</w:t>
                  </w:r>
                </w:p>
              </w:tc>
              <w:tc>
                <w:tcPr>
                  <w:tcW w:w="610" w:type="pct"/>
                  <w:gridSpan w:val="2"/>
                  <w:noWrap w:val="0"/>
                  <w:vAlign w:val="center"/>
                </w:tcPr>
                <w:p>
                  <w:pPr>
                    <w:spacing w:line="240" w:lineRule="exact"/>
                    <w:jc w:val="center"/>
                    <w:rPr>
                      <w:rFonts w:hint="default" w:ascii="Times New Roman" w:hAnsi="Times New Roman" w:eastAsia="宋体" w:cs="Times New Roman"/>
                      <w:b/>
                      <w:bCs w:val="0"/>
                      <w:i w:val="0"/>
                      <w:color w:val="auto"/>
                      <w:kern w:val="0"/>
                      <w:sz w:val="21"/>
                      <w:szCs w:val="21"/>
                      <w:u w:val="single"/>
                      <w:lang w:val="en-US" w:eastAsia="zh-CN" w:bidi="ar"/>
                    </w:rPr>
                  </w:pPr>
                  <w:r>
                    <w:rPr>
                      <w:rFonts w:hint="default" w:ascii="Times New Roman" w:hAnsi="Times New Roman" w:eastAsia="宋体" w:cs="Times New Roman"/>
                      <w:b/>
                      <w:bCs w:val="0"/>
                      <w:i w:val="0"/>
                      <w:color w:val="auto"/>
                      <w:kern w:val="0"/>
                      <w:sz w:val="21"/>
                      <w:szCs w:val="21"/>
                      <w:u w:val="single"/>
                      <w:lang w:val="en-US" w:eastAsia="zh-CN" w:bidi="ar"/>
                    </w:rPr>
                    <w:t>mg/kg</w:t>
                  </w:r>
                </w:p>
              </w:tc>
              <w:tc>
                <w:tcPr>
                  <w:tcW w:w="952" w:type="pct"/>
                  <w:gridSpan w:val="2"/>
                  <w:noWrap w:val="0"/>
                  <w:vAlign w:val="center"/>
                </w:tcPr>
                <w:p>
                  <w:pPr>
                    <w:ind w:right="-108" w:rightChars="0"/>
                    <w:jc w:val="center"/>
                    <w:rPr>
                      <w:rFonts w:hint="default" w:ascii="Times New Roman" w:hAnsi="Times New Roman" w:eastAsia="宋体" w:cs="Times New Roman"/>
                      <w:b/>
                      <w:bCs w:val="0"/>
                      <w:color w:val="auto"/>
                      <w:sz w:val="21"/>
                      <w:szCs w:val="21"/>
                      <w:highlight w:val="none"/>
                      <w:u w:val="single"/>
                      <w:lang w:val="en-US" w:eastAsia="zh-CN"/>
                    </w:rPr>
                  </w:pPr>
                  <w:r>
                    <w:rPr>
                      <w:rFonts w:hint="eastAsia" w:ascii="Times New Roman" w:hAnsi="Times New Roman" w:eastAsia="宋体" w:cs="Times New Roman"/>
                      <w:b/>
                      <w:bCs w:val="0"/>
                      <w:color w:val="auto"/>
                      <w:sz w:val="21"/>
                      <w:szCs w:val="21"/>
                      <w:highlight w:val="none"/>
                      <w:u w:val="single"/>
                      <w:lang w:val="en-US" w:eastAsia="zh-CN"/>
                    </w:rPr>
                    <w:t>52.6</w:t>
                  </w:r>
                </w:p>
              </w:tc>
              <w:tc>
                <w:tcPr>
                  <w:tcW w:w="952" w:type="pct"/>
                  <w:gridSpan w:val="2"/>
                  <w:noWrap w:val="0"/>
                  <w:vAlign w:val="center"/>
                </w:tcPr>
                <w:p>
                  <w:pPr>
                    <w:ind w:right="-108" w:rightChars="0"/>
                    <w:jc w:val="center"/>
                    <w:rPr>
                      <w:rFonts w:hint="default" w:ascii="Times New Roman" w:hAnsi="Times New Roman" w:eastAsia="宋体" w:cs="Times New Roman"/>
                      <w:b/>
                      <w:bCs w:val="0"/>
                      <w:color w:val="auto"/>
                      <w:sz w:val="21"/>
                      <w:szCs w:val="21"/>
                      <w:highlight w:val="none"/>
                      <w:u w:val="single"/>
                      <w:lang w:val="en-US" w:eastAsia="zh-CN"/>
                    </w:rPr>
                  </w:pPr>
                  <w:r>
                    <w:rPr>
                      <w:rFonts w:hint="eastAsia" w:ascii="Times New Roman" w:hAnsi="Times New Roman" w:eastAsia="宋体" w:cs="Times New Roman"/>
                      <w:b/>
                      <w:bCs w:val="0"/>
                      <w:color w:val="auto"/>
                      <w:sz w:val="21"/>
                      <w:szCs w:val="21"/>
                      <w:highlight w:val="none"/>
                      <w:u w:val="single"/>
                      <w:lang w:val="en-US" w:eastAsia="zh-CN"/>
                    </w:rPr>
                    <w:t>38.5</w:t>
                  </w:r>
                </w:p>
              </w:tc>
              <w:tc>
                <w:tcPr>
                  <w:tcW w:w="952" w:type="pct"/>
                  <w:gridSpan w:val="2"/>
                  <w:noWrap w:val="0"/>
                  <w:vAlign w:val="center"/>
                </w:tcPr>
                <w:p>
                  <w:pPr>
                    <w:ind w:right="-108" w:rightChars="0"/>
                    <w:jc w:val="center"/>
                    <w:rPr>
                      <w:rFonts w:hint="default" w:ascii="Times New Roman" w:hAnsi="Times New Roman" w:eastAsia="宋体" w:cs="Times New Roman"/>
                      <w:b/>
                      <w:bCs w:val="0"/>
                      <w:color w:val="auto"/>
                      <w:sz w:val="21"/>
                      <w:szCs w:val="21"/>
                      <w:highlight w:val="none"/>
                      <w:u w:val="single"/>
                      <w:lang w:val="en-US" w:eastAsia="zh-CN"/>
                    </w:rPr>
                  </w:pPr>
                  <w:r>
                    <w:rPr>
                      <w:rFonts w:hint="eastAsia" w:ascii="Times New Roman" w:hAnsi="Times New Roman" w:eastAsia="宋体" w:cs="Times New Roman"/>
                      <w:b/>
                      <w:bCs w:val="0"/>
                      <w:color w:val="auto"/>
                      <w:sz w:val="21"/>
                      <w:szCs w:val="21"/>
                      <w:highlight w:val="none"/>
                      <w:u w:val="single"/>
                      <w:lang w:val="en-US" w:eastAsia="zh-CN"/>
                    </w:rPr>
                    <w:t>44.0</w:t>
                  </w:r>
                </w:p>
              </w:tc>
            </w:tr>
          </w:tbl>
          <w:p>
            <w:pPr>
              <w:rPr>
                <w:rFonts w:hint="default"/>
                <w:b/>
                <w:bCs w:val="0"/>
                <w:u w:val="single"/>
                <w:lang w:val="en-US" w:eastAsia="zh-CN"/>
              </w:rPr>
            </w:pPr>
            <w:r>
              <w:rPr>
                <w:rFonts w:hint="eastAsia"/>
                <w:b/>
                <w:bCs w:val="0"/>
                <w:u w:val="single"/>
                <w:lang w:val="en-US" w:eastAsia="zh-CN"/>
              </w:rPr>
              <w:t>备注：“(L)”检测结果低于检出限。</w:t>
            </w:r>
          </w:p>
          <w:p>
            <w:pPr>
              <w:pStyle w:val="15"/>
              <w:spacing w:line="360" w:lineRule="auto"/>
              <w:ind w:firstLine="482" w:firstLineChars="200"/>
              <w:jc w:val="left"/>
              <w:rPr>
                <w:rFonts w:hint="eastAsia" w:ascii="Times New Roman" w:hAnsi="Times New Roman"/>
                <w:b/>
                <w:sz w:val="24"/>
                <w:lang w:val="en-US" w:eastAsia="zh-CN"/>
              </w:rPr>
            </w:pPr>
            <w:r>
              <w:rPr>
                <w:rFonts w:hAnsi="宋体"/>
                <w:b/>
                <w:bCs w:val="0"/>
                <w:sz w:val="24"/>
                <w:u w:val="single"/>
              </w:rPr>
              <w:t>由</w:t>
            </w:r>
            <w:r>
              <w:rPr>
                <w:rFonts w:hint="eastAsia" w:hAnsi="宋体"/>
                <w:b/>
                <w:bCs w:val="0"/>
                <w:sz w:val="24"/>
                <w:u w:val="single"/>
              </w:rPr>
              <w:t>上表可知</w:t>
            </w:r>
            <w:r>
              <w:rPr>
                <w:rFonts w:hAnsi="宋体"/>
                <w:b/>
                <w:bCs w:val="0"/>
                <w:sz w:val="24"/>
                <w:u w:val="single"/>
              </w:rPr>
              <w:t>，</w:t>
            </w:r>
            <w:r>
              <w:rPr>
                <w:rFonts w:hint="eastAsia" w:hAnsi="宋体"/>
                <w:b/>
                <w:bCs w:val="0"/>
                <w:sz w:val="24"/>
                <w:u w:val="single"/>
              </w:rPr>
              <w:t>各监测点位的监测因子</w:t>
            </w:r>
            <w:r>
              <w:rPr>
                <w:rFonts w:hAnsi="宋体"/>
                <w:b/>
                <w:bCs w:val="0"/>
                <w:sz w:val="24"/>
                <w:u w:val="single"/>
              </w:rPr>
              <w:t>均满足《土壤环境质量</w:t>
            </w:r>
            <w:r>
              <w:rPr>
                <w:b/>
                <w:bCs w:val="0"/>
                <w:sz w:val="24"/>
                <w:u w:val="single"/>
              </w:rPr>
              <w:t xml:space="preserve">  </w:t>
            </w:r>
            <w:r>
              <w:rPr>
                <w:rFonts w:hAnsi="宋体"/>
                <w:b/>
                <w:bCs w:val="0"/>
                <w:sz w:val="24"/>
                <w:u w:val="single"/>
              </w:rPr>
              <w:t>建设用地土壤污染风险管控标准（试行）》（</w:t>
            </w:r>
            <w:r>
              <w:rPr>
                <w:b/>
                <w:bCs w:val="0"/>
                <w:sz w:val="24"/>
                <w:u w:val="single"/>
              </w:rPr>
              <w:t>GB36600-2018</w:t>
            </w:r>
            <w:r>
              <w:rPr>
                <w:rFonts w:hAnsi="宋体"/>
                <w:b/>
                <w:bCs w:val="0"/>
                <w:sz w:val="24"/>
                <w:u w:val="single"/>
              </w:rPr>
              <w:t>）筛选值第二类用地标准要求。</w:t>
            </w:r>
          </w:p>
          <w:p>
            <w:pPr>
              <w:adjustRightInd w:val="0"/>
              <w:snapToGrid w:val="0"/>
              <w:spacing w:line="480" w:lineRule="atLeast"/>
              <w:ind w:firstLine="482" w:firstLineChars="200"/>
              <w:rPr>
                <w:rFonts w:ascii="Times New Roman" w:hAnsi="Times New Roman"/>
                <w:b/>
                <w:bCs w:val="0"/>
                <w:sz w:val="24"/>
                <w:u w:val="single"/>
              </w:rPr>
            </w:pPr>
            <w:r>
              <w:rPr>
                <w:rFonts w:hint="eastAsia" w:ascii="Times New Roman" w:hAnsi="Times New Roman"/>
                <w:b/>
                <w:bCs w:val="0"/>
                <w:sz w:val="24"/>
                <w:u w:val="single"/>
                <w:lang w:val="en-US" w:eastAsia="zh-CN"/>
              </w:rPr>
              <w:t>6</w:t>
            </w:r>
            <w:r>
              <w:rPr>
                <w:rFonts w:ascii="Times New Roman" w:hAnsi="Times New Roman"/>
                <w:b/>
                <w:bCs w:val="0"/>
                <w:sz w:val="24"/>
                <w:u w:val="single"/>
              </w:rPr>
              <w:t>.</w:t>
            </w:r>
            <w:r>
              <w:rPr>
                <w:rFonts w:hint="eastAsia"/>
                <w:b/>
                <w:bCs w:val="0"/>
                <w:sz w:val="24"/>
                <w:u w:val="single"/>
                <w:lang w:val="en-US" w:eastAsia="zh-CN"/>
              </w:rPr>
              <w:t>4</w:t>
            </w:r>
            <w:r>
              <w:rPr>
                <w:rFonts w:ascii="Times New Roman" w:hAnsi="Times New Roman"/>
                <w:b/>
                <w:bCs w:val="0"/>
                <w:sz w:val="24"/>
                <w:u w:val="single"/>
              </w:rPr>
              <w:t xml:space="preserve"> 土壤环境影响分析</w:t>
            </w:r>
          </w:p>
          <w:p>
            <w:pPr>
              <w:adjustRightInd w:val="0"/>
              <w:snapToGrid w:val="0"/>
              <w:spacing w:line="480" w:lineRule="atLeast"/>
              <w:ind w:firstLine="482" w:firstLineChars="200"/>
              <w:rPr>
                <w:rFonts w:ascii="Times New Roman" w:hAnsi="Times New Roman"/>
                <w:b/>
                <w:bCs w:val="0"/>
                <w:sz w:val="24"/>
                <w:u w:val="single"/>
              </w:rPr>
            </w:pPr>
            <w:r>
              <w:rPr>
                <w:rFonts w:ascii="Times New Roman" w:hAnsi="Times New Roman"/>
                <w:b/>
                <w:bCs w:val="0"/>
                <w:sz w:val="24"/>
                <w:u w:val="single"/>
              </w:rPr>
              <w:t>本项目为</w:t>
            </w:r>
            <w:r>
              <w:rPr>
                <w:rFonts w:hint="eastAsia" w:ascii="Times New Roman" w:hAnsi="Times New Roman"/>
                <w:b/>
                <w:bCs w:val="0"/>
                <w:sz w:val="24"/>
                <w:u w:val="single"/>
                <w:lang w:eastAsia="zh-CN"/>
              </w:rPr>
              <w:t>非织造布</w:t>
            </w:r>
            <w:r>
              <w:rPr>
                <w:rFonts w:ascii="Times New Roman" w:hAnsi="Times New Roman"/>
                <w:b/>
                <w:bCs w:val="0"/>
                <w:sz w:val="24"/>
                <w:u w:val="single"/>
              </w:rPr>
              <w:t xml:space="preserve">生产项目，根据项目污染物排放特点，项目投运后对土壤的主要影响途径为垂直入渗，采用定性描述法来分析项目对土壤环境的影响。 </w:t>
            </w:r>
          </w:p>
          <w:p>
            <w:pPr>
              <w:adjustRightInd w:val="0"/>
              <w:snapToGrid w:val="0"/>
              <w:spacing w:line="480" w:lineRule="atLeast"/>
              <w:ind w:firstLine="482" w:firstLineChars="200"/>
              <w:rPr>
                <w:rFonts w:ascii="Times New Roman" w:hAnsi="Times New Roman"/>
                <w:b/>
                <w:bCs w:val="0"/>
                <w:sz w:val="24"/>
                <w:u w:val="single"/>
              </w:rPr>
            </w:pPr>
            <w:r>
              <w:rPr>
                <w:rFonts w:ascii="Times New Roman" w:hAnsi="Times New Roman"/>
                <w:b/>
                <w:bCs w:val="0"/>
                <w:sz w:val="24"/>
                <w:u w:val="single"/>
              </w:rPr>
              <w:t>本项目主要是对生产过程中产生的废气、废水、固体废物进行治理，</w:t>
            </w:r>
            <w:r>
              <w:rPr>
                <w:rFonts w:hint="eastAsia" w:ascii="Times New Roman" w:hAnsi="Times New Roman"/>
                <w:b/>
                <w:bCs w:val="0"/>
                <w:sz w:val="24"/>
                <w:u w:val="single"/>
                <w:lang w:eastAsia="zh-CN"/>
              </w:rPr>
              <w:t>熔融挤出</w:t>
            </w:r>
            <w:r>
              <w:rPr>
                <w:rFonts w:ascii="Times New Roman" w:hAnsi="Times New Roman"/>
                <w:b/>
                <w:bCs w:val="0"/>
                <w:sz w:val="24"/>
                <w:u w:val="single"/>
              </w:rPr>
              <w:t>废气采用集气设备收集后，通过</w:t>
            </w:r>
            <w:r>
              <w:rPr>
                <w:rFonts w:ascii="宋体" w:hAnsi="宋体"/>
                <w:b/>
                <w:bCs w:val="0"/>
                <w:sz w:val="24"/>
                <w:u w:val="single"/>
              </w:rPr>
              <w:t>“</w:t>
            </w:r>
            <w:r>
              <w:rPr>
                <w:rFonts w:ascii="Times New Roman" w:hAnsi="Times New Roman"/>
                <w:b/>
                <w:bCs w:val="0"/>
                <w:sz w:val="24"/>
                <w:u w:val="single"/>
              </w:rPr>
              <w:t>UV光催化+活性炭吸附</w:t>
            </w:r>
            <w:r>
              <w:rPr>
                <w:rFonts w:ascii="宋体" w:hAnsi="宋体"/>
                <w:b/>
                <w:bCs w:val="0"/>
                <w:sz w:val="24"/>
                <w:u w:val="single"/>
              </w:rPr>
              <w:t>”装置处理后，</w:t>
            </w:r>
            <w:r>
              <w:rPr>
                <w:rFonts w:ascii="Times New Roman" w:hAnsi="Times New Roman"/>
                <w:b/>
                <w:bCs w:val="0"/>
                <w:sz w:val="24"/>
                <w:u w:val="single"/>
              </w:rPr>
              <w:t>经15m高排气筒有组织排放（P</w:t>
            </w:r>
            <w:r>
              <w:rPr>
                <w:rFonts w:hint="eastAsia" w:ascii="Times New Roman" w:hAnsi="Times New Roman"/>
                <w:b/>
                <w:bCs w:val="0"/>
                <w:sz w:val="24"/>
                <w:u w:val="single"/>
              </w:rPr>
              <w:t>1</w:t>
            </w:r>
            <w:r>
              <w:rPr>
                <w:rFonts w:ascii="Times New Roman" w:hAnsi="Times New Roman"/>
                <w:b/>
                <w:bCs w:val="0"/>
                <w:sz w:val="24"/>
                <w:u w:val="single"/>
              </w:rPr>
              <w:t xml:space="preserve">）排放；营运期无生产废水产生，生活污水经化粪池处理后，定期清运，不排放；一般固废暂存间按照《一般工业固体废物贮存、处置场污染控制标准》（GB18599－2001）及其2013修改单的要求进行建设，危险废物暂存间按照《危险废物贮存污染控制标准》（GB18597-2001）（2013修改）的要求进行控制，正常情况下，不会发生泄露入渗污染土壤的现象。 </w:t>
            </w:r>
          </w:p>
          <w:p>
            <w:pPr>
              <w:adjustRightInd w:val="0"/>
              <w:snapToGrid w:val="0"/>
              <w:spacing w:line="480" w:lineRule="atLeast"/>
              <w:ind w:firstLine="482" w:firstLineChars="200"/>
              <w:rPr>
                <w:rFonts w:ascii="Times New Roman" w:hAnsi="Times New Roman"/>
                <w:b/>
                <w:bCs w:val="0"/>
                <w:sz w:val="24"/>
                <w:u w:val="single"/>
              </w:rPr>
            </w:pPr>
            <w:r>
              <w:rPr>
                <w:rFonts w:ascii="Times New Roman" w:hAnsi="Times New Roman"/>
                <w:b/>
                <w:bCs w:val="0"/>
                <w:sz w:val="24"/>
                <w:u w:val="single"/>
              </w:rPr>
              <w:t>为减轻或避免对土壤造成不利影响，根据土壤导则评价对项目建设提出相应的控制措施，主要从源头控制、过程控制以及跟踪监测三方面来说，具体如下：</w:t>
            </w:r>
          </w:p>
          <w:p>
            <w:pPr>
              <w:adjustRightInd w:val="0"/>
              <w:snapToGrid w:val="0"/>
              <w:spacing w:line="480" w:lineRule="atLeast"/>
              <w:ind w:firstLine="482" w:firstLineChars="200"/>
              <w:rPr>
                <w:rFonts w:ascii="Times New Roman" w:hAnsi="Times New Roman"/>
                <w:b/>
                <w:bCs w:val="0"/>
                <w:sz w:val="24"/>
                <w:u w:val="single"/>
              </w:rPr>
            </w:pPr>
            <w:r>
              <w:rPr>
                <w:rFonts w:hint="eastAsia" w:ascii="宋体" w:hAnsi="宋体" w:cs="宋体"/>
                <w:b/>
                <w:bCs w:val="0"/>
                <w:sz w:val="24"/>
                <w:u w:val="single"/>
              </w:rPr>
              <w:t>①</w:t>
            </w:r>
            <w:r>
              <w:rPr>
                <w:rFonts w:ascii="Times New Roman" w:hAnsi="Times New Roman"/>
                <w:b/>
                <w:bCs w:val="0"/>
                <w:sz w:val="24"/>
                <w:u w:val="single"/>
              </w:rPr>
              <w:t>源头控制：本项目污染源主要为废气、废水、固体废物，企业应加强管理，做好节能减排和清洁生产工作，一方面减少污染物产生量，另一方面降低污染物排放浓度和排放量，源强的降低可在发生泄漏时减轻对土壤的影响。</w:t>
            </w:r>
          </w:p>
          <w:p>
            <w:pPr>
              <w:adjustRightInd w:val="0"/>
              <w:snapToGrid w:val="0"/>
              <w:spacing w:line="480" w:lineRule="atLeast"/>
              <w:ind w:firstLine="482" w:firstLineChars="200"/>
              <w:rPr>
                <w:rFonts w:ascii="Times New Roman" w:hAnsi="Times New Roman"/>
                <w:b/>
                <w:bCs w:val="0"/>
                <w:sz w:val="24"/>
                <w:u w:val="single"/>
              </w:rPr>
            </w:pPr>
            <w:r>
              <w:rPr>
                <w:rFonts w:hint="eastAsia" w:ascii="宋体" w:hAnsi="宋体" w:cs="宋体"/>
                <w:b/>
                <w:bCs w:val="0"/>
                <w:sz w:val="24"/>
                <w:u w:val="single"/>
              </w:rPr>
              <w:t>②</w:t>
            </w:r>
            <w:r>
              <w:rPr>
                <w:rFonts w:ascii="Times New Roman" w:hAnsi="Times New Roman"/>
                <w:b/>
                <w:bCs w:val="0"/>
                <w:sz w:val="24"/>
                <w:u w:val="single"/>
              </w:rPr>
              <w:t>过程防控措施</w:t>
            </w:r>
          </w:p>
          <w:p>
            <w:pPr>
              <w:adjustRightInd w:val="0"/>
              <w:snapToGrid w:val="0"/>
              <w:spacing w:line="480" w:lineRule="atLeast"/>
              <w:ind w:firstLine="482" w:firstLineChars="200"/>
              <w:rPr>
                <w:rFonts w:ascii="Times New Roman" w:hAnsi="Times New Roman"/>
                <w:b/>
                <w:bCs w:val="0"/>
                <w:sz w:val="24"/>
                <w:u w:val="single"/>
              </w:rPr>
            </w:pPr>
            <w:r>
              <w:rPr>
                <w:rFonts w:ascii="Times New Roman" w:hAnsi="Times New Roman"/>
                <w:b/>
                <w:bCs w:val="0"/>
                <w:sz w:val="24"/>
                <w:u w:val="single"/>
              </w:rPr>
              <w:t xml:space="preserve">本项目主要是对生产过程中产生的废气、废水、固体废物进行治理，对有机废气采用相应的治理措施后，通过15m排气筒排放；无生产废水产生，生活污水经化粪池处理后，定期清运，纯水制备废水经收集后用于厂区绿化和抑尘，不排放；一般固废暂存间和危废暂存间均按照要求进行硬化、防渗等处理。按照环评要求切实落实各种污染控制措施，建成后期及运营对区域土壤环境影响较小。 </w:t>
            </w:r>
          </w:p>
          <w:p>
            <w:pPr>
              <w:adjustRightInd w:val="0"/>
              <w:snapToGrid w:val="0"/>
              <w:spacing w:line="480" w:lineRule="atLeast"/>
              <w:ind w:firstLine="482" w:firstLineChars="200"/>
              <w:rPr>
                <w:rFonts w:ascii="Times New Roman" w:hAnsi="Times New Roman"/>
                <w:b/>
                <w:bCs w:val="0"/>
                <w:sz w:val="24"/>
                <w:u w:val="single"/>
              </w:rPr>
            </w:pPr>
            <w:r>
              <w:rPr>
                <w:rFonts w:hint="eastAsia" w:ascii="宋体" w:hAnsi="宋体" w:cs="宋体"/>
                <w:b/>
                <w:bCs w:val="0"/>
                <w:sz w:val="24"/>
                <w:u w:val="single"/>
              </w:rPr>
              <w:t>③</w:t>
            </w:r>
            <w:r>
              <w:rPr>
                <w:rFonts w:ascii="Times New Roman" w:hAnsi="Times New Roman"/>
                <w:b/>
                <w:bCs w:val="0"/>
                <w:sz w:val="24"/>
                <w:u w:val="single"/>
              </w:rPr>
              <w:t xml:space="preserve">跟踪监测 </w:t>
            </w:r>
          </w:p>
          <w:p>
            <w:pPr>
              <w:adjustRightInd w:val="0"/>
              <w:snapToGrid w:val="0"/>
              <w:spacing w:line="480" w:lineRule="atLeast"/>
              <w:ind w:firstLine="482" w:firstLineChars="200"/>
              <w:rPr>
                <w:rFonts w:hint="eastAsia" w:ascii="Times New Roman" w:hAnsi="Times New Roman"/>
                <w:b/>
                <w:bCs w:val="0"/>
                <w:sz w:val="24"/>
                <w:u w:val="single"/>
              </w:rPr>
            </w:pPr>
            <w:r>
              <w:rPr>
                <w:rFonts w:ascii="Times New Roman" w:hAnsi="Times New Roman"/>
                <w:b/>
                <w:bCs w:val="0"/>
                <w:sz w:val="24"/>
                <w:u w:val="single"/>
              </w:rPr>
              <w:t>根据《环境影响评价技术导则 土壤环境（试行）》（HJ964-2018）要求，评价工作等级为一级的建设项目一般每3年内开展1次监测工作，二级的每5年内开展1次，三级的必要时可开展跟踪监测。本项目评价工作等级为三级评价，评价建议企业在必要时可开展跟踪监测。</w:t>
            </w:r>
          </w:p>
          <w:p>
            <w:pPr>
              <w:adjustRightInd w:val="0"/>
              <w:snapToGrid w:val="0"/>
              <w:spacing w:line="480" w:lineRule="atLeast"/>
              <w:ind w:firstLine="482" w:firstLineChars="200"/>
              <w:rPr>
                <w:rFonts w:ascii="Times New Roman" w:hAnsi="Times New Roman"/>
                <w:b/>
                <w:bCs w:val="0"/>
                <w:sz w:val="24"/>
                <w:u w:val="single"/>
              </w:rPr>
            </w:pPr>
            <w:r>
              <w:rPr>
                <w:rFonts w:hint="eastAsia" w:ascii="Times New Roman" w:hAnsi="Times New Roman"/>
                <w:b/>
                <w:bCs w:val="0"/>
                <w:sz w:val="24"/>
                <w:u w:val="single"/>
                <w:lang w:val="en-US" w:eastAsia="zh-CN"/>
              </w:rPr>
              <w:t>6</w:t>
            </w:r>
            <w:r>
              <w:rPr>
                <w:rFonts w:ascii="Times New Roman" w:hAnsi="Times New Roman"/>
                <w:b/>
                <w:bCs w:val="0"/>
                <w:sz w:val="24"/>
                <w:u w:val="single"/>
              </w:rPr>
              <w:t>.</w:t>
            </w:r>
            <w:r>
              <w:rPr>
                <w:rFonts w:hint="eastAsia"/>
                <w:b/>
                <w:bCs w:val="0"/>
                <w:sz w:val="24"/>
                <w:u w:val="single"/>
                <w:lang w:val="en-US" w:eastAsia="zh-CN"/>
              </w:rPr>
              <w:t>5</w:t>
            </w:r>
            <w:r>
              <w:rPr>
                <w:rFonts w:ascii="Times New Roman" w:hAnsi="Times New Roman"/>
                <w:b/>
                <w:bCs w:val="0"/>
                <w:sz w:val="24"/>
                <w:u w:val="single"/>
              </w:rPr>
              <w:t xml:space="preserve"> 评价结论</w:t>
            </w:r>
          </w:p>
          <w:p>
            <w:pPr>
              <w:adjustRightInd w:val="0"/>
              <w:snapToGrid w:val="0"/>
              <w:spacing w:line="480" w:lineRule="atLeast"/>
              <w:ind w:firstLine="482" w:firstLineChars="200"/>
              <w:rPr>
                <w:rFonts w:hint="default"/>
                <w:b/>
                <w:bCs w:val="0"/>
                <w:u w:val="single"/>
                <w:lang w:val="en-US" w:eastAsia="zh-CN"/>
              </w:rPr>
            </w:pPr>
            <w:r>
              <w:rPr>
                <w:rFonts w:ascii="Times New Roman" w:hAnsi="Times New Roman"/>
                <w:b/>
                <w:bCs w:val="0"/>
                <w:sz w:val="24"/>
                <w:u w:val="single"/>
              </w:rPr>
              <w:t>综上所述，该企业的土壤环境现状监测数据均满足《土壤环境质量 建设用地土壤污染风险管控标准（试行）》（GB36600-2018），项目运营期在落实各种污染控制措施情况下，项目建设对土壤环境的影响可降至最低，不改变区域土壤环境质量现状。从土壤环境影响的角度，项目建设可行。</w:t>
            </w:r>
          </w:p>
          <w:p>
            <w:pPr>
              <w:pStyle w:val="61"/>
              <w:spacing w:before="0"/>
              <w:ind w:left="0" w:leftChars="0" w:firstLine="482" w:firstLineChars="200"/>
              <w:rPr>
                <w:rFonts w:hint="default" w:ascii="Times New Roman" w:hAnsi="Times New Roman" w:cs="Times New Roman"/>
                <w:b/>
                <w:sz w:val="24"/>
                <w:lang w:eastAsia="zh-CN"/>
              </w:rPr>
            </w:pPr>
            <w:r>
              <w:rPr>
                <w:rFonts w:hint="default" w:ascii="Times New Roman" w:hAnsi="Times New Roman" w:cs="Times New Roman"/>
                <w:b/>
                <w:sz w:val="24"/>
                <w:lang w:val="en-US" w:eastAsia="zh-CN"/>
              </w:rPr>
              <w:t>7</w:t>
            </w:r>
            <w:r>
              <w:rPr>
                <w:rFonts w:hint="default" w:ascii="Times New Roman" w:hAnsi="Times New Roman" w:cs="Times New Roman"/>
                <w:b/>
                <w:sz w:val="24"/>
                <w:lang w:eastAsia="zh-CN"/>
              </w:rPr>
              <w:t>、环境风险分析</w:t>
            </w:r>
          </w:p>
          <w:p>
            <w:pPr>
              <w:pStyle w:val="61"/>
              <w:spacing w:before="0"/>
              <w:ind w:firstLine="480"/>
              <w:rPr>
                <w:rFonts w:hint="eastAsia" w:ascii="Times New Roman" w:hAnsi="Times New Roman" w:cs="Times New Roman"/>
                <w:lang w:eastAsia="zh-CN"/>
              </w:rPr>
            </w:pPr>
            <w:r>
              <w:rPr>
                <w:rFonts w:hint="eastAsia" w:ascii="Times New Roman" w:hAnsi="Times New Roman" w:cs="Times New Roman"/>
                <w:lang w:eastAsia="zh-CN"/>
              </w:rPr>
              <w:t>环境风险评价的目的是分析和预测项目存在的潜在危险、有害因素，项目建设和运行期间可能发生的突发性事件或事故(一般不包括人为破坏及自然灾害)，引起有毒有害和易燃易爆等物质泄漏，所造成的人身安全与环境影响和损害程度，提出合理可行的防范、应急与减缓措施，使建设项目事故率、损失和环境影响能够达到可接受水平。</w:t>
            </w:r>
          </w:p>
          <w:p>
            <w:pPr>
              <w:pStyle w:val="61"/>
              <w:spacing w:before="0"/>
              <w:ind w:firstLine="480"/>
              <w:rPr>
                <w:rFonts w:hint="eastAsia" w:ascii="Times New Roman" w:hAnsi="Times New Roman" w:cs="Times New Roman"/>
                <w:lang w:eastAsia="zh-CN"/>
              </w:rPr>
            </w:pPr>
            <w:r>
              <w:rPr>
                <w:rFonts w:hint="eastAsia" w:ascii="Times New Roman" w:hAnsi="Times New Roman" w:cs="Times New Roman"/>
                <w:lang w:eastAsia="zh-CN"/>
              </w:rPr>
              <w:t>（1）环境风险潜势分析及评价等级</w:t>
            </w:r>
          </w:p>
          <w:p>
            <w:pPr>
              <w:pStyle w:val="61"/>
              <w:spacing w:before="0"/>
              <w:ind w:firstLine="480"/>
              <w:rPr>
                <w:rFonts w:hint="eastAsia" w:ascii="Times New Roman" w:hAnsi="Times New Roman" w:cs="Times New Roman"/>
                <w:lang w:eastAsia="zh-CN"/>
              </w:rPr>
            </w:pPr>
            <w:r>
              <w:rPr>
                <w:rFonts w:hint="eastAsia" w:ascii="Times New Roman" w:hAnsi="Times New Roman" w:cs="Times New Roman"/>
                <w:lang w:eastAsia="zh-CN"/>
              </w:rPr>
              <w:t>对照《建设项目环境风险评价技术导则》(HJ/T169-2018)附录B中表B.1突发环境事件风险物质及临界量表中，本项目不涉及危险化学品，根据《建设项目环境风险评价技术导则》(HJ169-2018)，Q&lt;1 时，其风险潜势为Ⅰ，根据评价工作等级划分，风险潜势为Ⅰ可开展简单分析。因此，本项目只对项目环境风险进行简单分析。</w:t>
            </w:r>
          </w:p>
          <w:p>
            <w:pPr>
              <w:pStyle w:val="61"/>
              <w:spacing w:before="0"/>
              <w:ind w:firstLine="480"/>
              <w:rPr>
                <w:rFonts w:hint="eastAsia" w:ascii="Times New Roman" w:hAnsi="Times New Roman" w:cs="Times New Roman"/>
                <w:lang w:eastAsia="zh-CN"/>
              </w:rPr>
            </w:pPr>
            <w:r>
              <w:rPr>
                <w:rFonts w:hint="eastAsia" w:ascii="Times New Roman" w:hAnsi="Times New Roman" w:cs="Times New Roman"/>
                <w:lang w:eastAsia="zh-CN"/>
              </w:rPr>
              <w:t>（2）环境风险分析</w:t>
            </w:r>
          </w:p>
          <w:p>
            <w:pPr>
              <w:pStyle w:val="61"/>
              <w:spacing w:before="0"/>
              <w:ind w:firstLine="480"/>
              <w:rPr>
                <w:rFonts w:hint="eastAsia" w:ascii="Times New Roman" w:hAnsi="Times New Roman" w:cs="Times New Roman"/>
                <w:lang w:eastAsia="zh-CN"/>
              </w:rPr>
            </w:pPr>
            <w:r>
              <w:rPr>
                <w:rFonts w:hint="eastAsia" w:ascii="Times New Roman" w:hAnsi="Times New Roman" w:cs="Times New Roman"/>
                <w:lang w:eastAsia="zh-CN"/>
              </w:rPr>
              <w:t>本项目主要原料为聚丙烯，为可燃物，存在的风险隐患主要为火灾。</w:t>
            </w:r>
            <w:r>
              <w:rPr>
                <w:rFonts w:hint="eastAsia" w:cs="Times New Roman"/>
                <w:lang w:eastAsia="zh-CN"/>
              </w:rPr>
              <w:t>评价要求建设单位配备灭火器。</w:t>
            </w:r>
            <w:r>
              <w:rPr>
                <w:rFonts w:hint="eastAsia" w:ascii="Times New Roman" w:hAnsi="Times New Roman" w:cs="Times New Roman"/>
                <w:lang w:eastAsia="zh-CN"/>
              </w:rPr>
              <w:t>发生火灾时，其燃烧火焰高，火势蔓延迅速，火灾风险对周围环境的主要危害为燃烧时散发出大量的浓烟，其中含有大量的热量、蒸汽、有毒气体和弥散的固体颗粒，对周围大气环境造成不良影响。因此，当生产设施发生火灾时，应：</w:t>
            </w:r>
          </w:p>
          <w:p>
            <w:pPr>
              <w:pStyle w:val="61"/>
              <w:spacing w:before="0"/>
              <w:ind w:firstLine="480"/>
              <w:rPr>
                <w:rFonts w:hint="eastAsia" w:ascii="Times New Roman" w:hAnsi="Times New Roman" w:cs="Times New Roman"/>
                <w:lang w:eastAsia="zh-CN"/>
              </w:rPr>
            </w:pPr>
            <w:r>
              <w:rPr>
                <w:rFonts w:hint="eastAsia" w:ascii="Times New Roman" w:hAnsi="Times New Roman" w:cs="Times New Roman"/>
                <w:lang w:eastAsia="zh-CN"/>
              </w:rPr>
              <w:t>（1）根据事故级别启动应急预案；</w:t>
            </w:r>
          </w:p>
          <w:p>
            <w:pPr>
              <w:pStyle w:val="61"/>
              <w:spacing w:before="0"/>
              <w:ind w:firstLine="480"/>
              <w:rPr>
                <w:rFonts w:hint="eastAsia" w:ascii="Times New Roman" w:hAnsi="Times New Roman" w:cs="Times New Roman"/>
                <w:lang w:eastAsia="zh-CN"/>
              </w:rPr>
            </w:pPr>
            <w:r>
              <w:rPr>
                <w:rFonts w:hint="eastAsia" w:ascii="Times New Roman" w:hAnsi="Times New Roman" w:cs="Times New Roman"/>
                <w:lang w:eastAsia="zh-CN"/>
              </w:rPr>
              <w:t>（2）根据需要，切断着火设施上、下游物料，尽可能防止发生连锁效应；</w:t>
            </w:r>
          </w:p>
          <w:p>
            <w:pPr>
              <w:pStyle w:val="61"/>
              <w:spacing w:before="0"/>
              <w:ind w:firstLine="480"/>
              <w:rPr>
                <w:rFonts w:hint="eastAsia" w:ascii="Times New Roman" w:hAnsi="Times New Roman" w:cs="Times New Roman"/>
                <w:lang w:eastAsia="zh-CN"/>
              </w:rPr>
            </w:pPr>
            <w:r>
              <w:rPr>
                <w:rFonts w:hint="eastAsia" w:ascii="Times New Roman" w:hAnsi="Times New Roman" w:cs="Times New Roman"/>
                <w:lang w:eastAsia="zh-CN"/>
              </w:rPr>
              <w:t>（3）在救火的同时，采用水幕或喷淋方法防止引发继事故；</w:t>
            </w:r>
          </w:p>
          <w:p>
            <w:pPr>
              <w:pStyle w:val="61"/>
              <w:spacing w:before="0"/>
              <w:ind w:firstLine="480"/>
              <w:rPr>
                <w:rFonts w:hint="eastAsia" w:ascii="Times New Roman" w:hAnsi="Times New Roman" w:cs="Times New Roman"/>
                <w:lang w:eastAsia="zh-CN"/>
              </w:rPr>
            </w:pPr>
            <w:r>
              <w:rPr>
                <w:rFonts w:hint="eastAsia" w:ascii="Times New Roman" w:hAnsi="Times New Roman" w:cs="Times New Roman"/>
                <w:lang w:eastAsia="zh-CN"/>
              </w:rPr>
              <w:t>（4）根据事故级别疏散周围居住区人群。</w:t>
            </w:r>
          </w:p>
          <w:p>
            <w:pPr>
              <w:pStyle w:val="61"/>
              <w:spacing w:before="0"/>
              <w:ind w:firstLine="480"/>
              <w:rPr>
                <w:rFonts w:hint="eastAsia" w:ascii="Times New Roman" w:hAnsi="Times New Roman" w:cs="Times New Roman"/>
                <w:lang w:eastAsia="zh-CN"/>
              </w:rPr>
            </w:pPr>
            <w:r>
              <w:rPr>
                <w:rFonts w:hint="eastAsia" w:ascii="Times New Roman" w:hAnsi="Times New Roman" w:cs="Times New Roman"/>
                <w:lang w:eastAsia="zh-CN"/>
              </w:rPr>
              <w:t>（6）分析结论</w:t>
            </w:r>
          </w:p>
          <w:p>
            <w:pPr>
              <w:pStyle w:val="61"/>
              <w:spacing w:before="0"/>
              <w:ind w:firstLine="480"/>
              <w:rPr>
                <w:rFonts w:hint="eastAsia" w:ascii="Times New Roman" w:hAnsi="Times New Roman" w:cs="Times New Roman"/>
                <w:lang w:eastAsia="zh-CN"/>
              </w:rPr>
            </w:pPr>
            <w:r>
              <w:rPr>
                <w:rFonts w:hint="eastAsia" w:ascii="Times New Roman" w:hAnsi="Times New Roman" w:cs="Times New Roman"/>
                <w:lang w:eastAsia="zh-CN"/>
              </w:rPr>
              <w:t>采取上述风险防范措施，项目产生的环境风险控制在最低水平，对外环境影响小。</w:t>
            </w:r>
          </w:p>
          <w:p>
            <w:pPr>
              <w:numPr>
                <w:ilvl w:val="0"/>
                <w:numId w:val="0"/>
              </w:numPr>
              <w:ind w:leftChars="0"/>
              <w:jc w:val="center"/>
              <w:rPr>
                <w:rFonts w:hint="eastAsia" w:ascii="Times New Roman" w:hAnsi="Times New Roman" w:cs="Times New Roman"/>
                <w:b/>
                <w:bCs/>
                <w:sz w:val="24"/>
                <w:szCs w:val="24"/>
                <w:lang w:val="en-US" w:eastAsia="zh-CN"/>
              </w:rPr>
            </w:pPr>
            <w:r>
              <w:rPr>
                <w:rFonts w:hint="eastAsia" w:cs="Times New Roman"/>
                <w:b/>
                <w:bCs/>
                <w:sz w:val="24"/>
                <w:szCs w:val="24"/>
                <w:lang w:val="en-US" w:eastAsia="zh-CN"/>
              </w:rPr>
              <w:t xml:space="preserve">表62  </w:t>
            </w:r>
            <w:r>
              <w:rPr>
                <w:rFonts w:hint="eastAsia" w:ascii="Times New Roman" w:hAnsi="Times New Roman" w:cs="Times New Roman"/>
                <w:b/>
                <w:bCs/>
                <w:sz w:val="24"/>
                <w:szCs w:val="24"/>
                <w:lang w:val="en-US" w:eastAsia="zh-CN"/>
              </w:rPr>
              <w:t>环境风险评价</w:t>
            </w:r>
            <w:r>
              <w:rPr>
                <w:rFonts w:hint="default" w:ascii="Times New Roman" w:hAnsi="Times New Roman" w:cs="Times New Roman"/>
                <w:b/>
                <w:bCs/>
                <w:sz w:val="24"/>
                <w:szCs w:val="24"/>
                <w:lang w:val="en-US" w:eastAsia="zh-CN"/>
              </w:rPr>
              <w:t>自</w:t>
            </w:r>
            <w:r>
              <w:rPr>
                <w:rFonts w:hint="eastAsia" w:ascii="Times New Roman" w:hAnsi="Times New Roman" w:cs="Times New Roman"/>
                <w:b/>
                <w:bCs/>
                <w:sz w:val="24"/>
                <w:szCs w:val="24"/>
                <w:lang w:val="en-US" w:eastAsia="zh-CN"/>
              </w:rPr>
              <w:t>查表</w:t>
            </w:r>
          </w:p>
          <w:tbl>
            <w:tblPr>
              <w:tblStyle w:val="45"/>
              <w:tblW w:w="895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57" w:type="dxa"/>
                <w:bottom w:w="0" w:type="dxa"/>
                <w:right w:w="57" w:type="dxa"/>
              </w:tblCellMar>
            </w:tblPr>
            <w:tblGrid>
              <w:gridCol w:w="594"/>
              <w:gridCol w:w="1303"/>
              <w:gridCol w:w="828"/>
              <w:gridCol w:w="869"/>
              <w:gridCol w:w="330"/>
              <w:gridCol w:w="548"/>
              <w:gridCol w:w="165"/>
              <w:gridCol w:w="228"/>
              <w:gridCol w:w="616"/>
              <w:gridCol w:w="532"/>
              <w:gridCol w:w="113"/>
              <w:gridCol w:w="495"/>
              <w:gridCol w:w="441"/>
              <w:gridCol w:w="32"/>
              <w:gridCol w:w="342"/>
              <w:gridCol w:w="152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20" w:hRule="atLeast"/>
              </w:trPr>
              <w:tc>
                <w:tcPr>
                  <w:tcW w:w="1059" w:type="pct"/>
                  <w:gridSpan w:val="2"/>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工作内容</w:t>
                  </w:r>
                </w:p>
              </w:tc>
              <w:tc>
                <w:tcPr>
                  <w:tcW w:w="3940" w:type="pct"/>
                  <w:gridSpan w:val="14"/>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完成情况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69" w:hRule="atLeast"/>
              </w:trPr>
              <w:tc>
                <w:tcPr>
                  <w:tcW w:w="332" w:type="pct"/>
                  <w:vMerge w:val="restar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风</w:t>
                  </w:r>
                </w:p>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险</w:t>
                  </w:r>
                </w:p>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调</w:t>
                  </w:r>
                </w:p>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查</w:t>
                  </w:r>
                </w:p>
              </w:tc>
              <w:tc>
                <w:tcPr>
                  <w:tcW w:w="726" w:type="pct"/>
                  <w:vMerge w:val="restar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危险物质</w:t>
                  </w:r>
                </w:p>
              </w:tc>
              <w:tc>
                <w:tcPr>
                  <w:tcW w:w="462" w:type="pc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名称</w:t>
                  </w:r>
                </w:p>
              </w:tc>
              <w:tc>
                <w:tcPr>
                  <w:tcW w:w="1835" w:type="pct"/>
                  <w:gridSpan w:val="7"/>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default" w:ascii="Times New Roman" w:hAnsi="Times New Roman" w:eastAsia="宋体" w:cs="Times New Roman"/>
                      <w:kern w:val="2"/>
                      <w:sz w:val="21"/>
                      <w:szCs w:val="21"/>
                      <w:lang w:val="en-US" w:eastAsia="zh-CN" w:bidi="ar-SA"/>
                    </w:rPr>
                  </w:pPr>
                  <w:r>
                    <w:rPr>
                      <w:rFonts w:hint="eastAsia" w:cs="Times New Roman"/>
                      <w:sz w:val="21"/>
                      <w:szCs w:val="21"/>
                      <w:lang w:val="en-US" w:eastAsia="zh-CN"/>
                    </w:rPr>
                    <w:t>废活性炭</w:t>
                  </w:r>
                </w:p>
              </w:tc>
              <w:tc>
                <w:tcPr>
                  <w:tcW w:w="1643" w:type="pct"/>
                  <w:gridSpan w:val="6"/>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default" w:ascii="Times New Roman" w:hAnsi="Times New Roman" w:eastAsia="宋体" w:cs="Times New Roman"/>
                      <w:sz w:val="21"/>
                      <w:szCs w:val="21"/>
                    </w:rPr>
                  </w:pPr>
                  <w:r>
                    <w:rPr>
                      <w:rFonts w:hint="eastAsia" w:cs="Times New Roman"/>
                      <w:sz w:val="21"/>
                      <w:szCs w:val="21"/>
                      <w:lang w:val="en-US" w:eastAsia="zh-CN"/>
                    </w:rPr>
                    <w:t>废紫外灯管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11" w:hRule="atLeast"/>
              </w:trPr>
              <w:tc>
                <w:tcPr>
                  <w:tcW w:w="332" w:type="pct"/>
                  <w:vMerge w:val="continue"/>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default" w:ascii="Times New Roman" w:hAnsi="Times New Roman" w:eastAsia="宋体" w:cs="Times New Roman"/>
                      <w:sz w:val="21"/>
                      <w:szCs w:val="21"/>
                    </w:rPr>
                  </w:pPr>
                </w:p>
              </w:tc>
              <w:tc>
                <w:tcPr>
                  <w:tcW w:w="726" w:type="pct"/>
                  <w:vMerge w:val="continue"/>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default" w:ascii="Times New Roman" w:hAnsi="Times New Roman" w:eastAsia="宋体" w:cs="Times New Roman"/>
                      <w:sz w:val="21"/>
                      <w:szCs w:val="21"/>
                    </w:rPr>
                  </w:pPr>
                </w:p>
              </w:tc>
              <w:tc>
                <w:tcPr>
                  <w:tcW w:w="462" w:type="pc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存在总量/t</w:t>
                  </w:r>
                </w:p>
              </w:tc>
              <w:tc>
                <w:tcPr>
                  <w:tcW w:w="1835" w:type="pct"/>
                  <w:gridSpan w:val="7"/>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default" w:ascii="Times New Roman" w:hAnsi="Times New Roman" w:eastAsia="宋体" w:cs="Times New Roman"/>
                      <w:kern w:val="2"/>
                      <w:sz w:val="21"/>
                      <w:szCs w:val="21"/>
                      <w:lang w:val="en-US" w:eastAsia="zh-CN" w:bidi="ar-SA"/>
                    </w:rPr>
                  </w:pPr>
                  <w:r>
                    <w:rPr>
                      <w:rFonts w:hint="eastAsia" w:cs="Times New Roman"/>
                      <w:kern w:val="2"/>
                      <w:sz w:val="21"/>
                      <w:szCs w:val="21"/>
                      <w:lang w:val="en-US" w:eastAsia="zh-CN" w:bidi="ar-SA"/>
                    </w:rPr>
                    <w:t>0.25t/a</w:t>
                  </w:r>
                </w:p>
              </w:tc>
              <w:tc>
                <w:tcPr>
                  <w:tcW w:w="1643" w:type="pct"/>
                  <w:gridSpan w:val="6"/>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default" w:ascii="Times New Roman" w:hAnsi="Times New Roman" w:eastAsia="宋体" w:cs="Times New Roman"/>
                      <w:sz w:val="21"/>
                      <w:szCs w:val="21"/>
                      <w:lang w:val="en-US" w:eastAsia="zh-CN"/>
                    </w:rPr>
                  </w:pPr>
                  <w:r>
                    <w:rPr>
                      <w:rFonts w:hint="eastAsia" w:cs="Times New Roman"/>
                      <w:sz w:val="21"/>
                      <w:szCs w:val="21"/>
                      <w:lang w:val="en-US" w:eastAsia="zh-CN"/>
                    </w:rPr>
                    <w:t>0.1t/a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20" w:hRule="atLeast"/>
              </w:trPr>
              <w:tc>
                <w:tcPr>
                  <w:tcW w:w="332" w:type="pct"/>
                  <w:vMerge w:val="continue"/>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default" w:ascii="Times New Roman" w:hAnsi="Times New Roman" w:eastAsia="宋体" w:cs="Times New Roman"/>
                      <w:sz w:val="21"/>
                      <w:szCs w:val="21"/>
                    </w:rPr>
                  </w:pPr>
                </w:p>
              </w:tc>
              <w:tc>
                <w:tcPr>
                  <w:tcW w:w="726" w:type="pct"/>
                  <w:vMerge w:val="restar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环境敏感性</w:t>
                  </w:r>
                </w:p>
              </w:tc>
              <w:tc>
                <w:tcPr>
                  <w:tcW w:w="462" w:type="pct"/>
                  <w:vMerge w:val="restar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大气</w:t>
                  </w:r>
                </w:p>
              </w:tc>
              <w:tc>
                <w:tcPr>
                  <w:tcW w:w="1835" w:type="pct"/>
                  <w:gridSpan w:val="7"/>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500m范围内人口数</w:t>
                  </w:r>
                  <w:r>
                    <w:rPr>
                      <w:rFonts w:hint="default" w:ascii="Times New Roman" w:hAnsi="Times New Roman" w:eastAsia="宋体" w:cs="Times New Roman"/>
                      <w:sz w:val="21"/>
                      <w:szCs w:val="21"/>
                      <w:u w:val="single"/>
                    </w:rPr>
                    <w:t xml:space="preserve"> </w:t>
                  </w:r>
                  <w:r>
                    <w:rPr>
                      <w:rFonts w:hint="default" w:ascii="Times New Roman" w:hAnsi="Times New Roman" w:eastAsia="宋体" w:cs="Times New Roman"/>
                      <w:sz w:val="21"/>
                      <w:szCs w:val="21"/>
                      <w:u w:val="single"/>
                      <w:lang w:val="en-US" w:eastAsia="zh-CN"/>
                    </w:rPr>
                    <w:t>450</w:t>
                  </w:r>
                  <w:r>
                    <w:rPr>
                      <w:rFonts w:hint="default" w:ascii="Times New Roman" w:hAnsi="Times New Roman" w:eastAsia="宋体" w:cs="Times New Roman"/>
                      <w:sz w:val="21"/>
                      <w:szCs w:val="21"/>
                      <w:u w:val="single"/>
                    </w:rPr>
                    <w:t xml:space="preserve"> </w:t>
                  </w:r>
                  <w:r>
                    <w:rPr>
                      <w:rFonts w:hint="default" w:ascii="Times New Roman" w:hAnsi="Times New Roman" w:eastAsia="宋体" w:cs="Times New Roman"/>
                      <w:sz w:val="21"/>
                      <w:szCs w:val="21"/>
                    </w:rPr>
                    <w:t>人</w:t>
                  </w:r>
                </w:p>
              </w:tc>
              <w:tc>
                <w:tcPr>
                  <w:tcW w:w="1643" w:type="pct"/>
                  <w:gridSpan w:val="6"/>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5km范围内人口数</w:t>
                  </w:r>
                  <w:r>
                    <w:rPr>
                      <w:rFonts w:hint="default" w:ascii="Times New Roman" w:hAnsi="Times New Roman" w:eastAsia="宋体" w:cs="Times New Roman"/>
                      <w:sz w:val="21"/>
                      <w:szCs w:val="21"/>
                      <w:u w:val="single"/>
                    </w:rPr>
                    <w:t xml:space="preserve"> </w:t>
                  </w:r>
                  <w:r>
                    <w:rPr>
                      <w:rFonts w:hint="default" w:ascii="Times New Roman" w:hAnsi="Times New Roman" w:eastAsia="宋体" w:cs="Times New Roman"/>
                      <w:sz w:val="21"/>
                      <w:szCs w:val="21"/>
                      <w:u w:val="single"/>
                      <w:lang w:val="en-US" w:eastAsia="zh-CN"/>
                    </w:rPr>
                    <w:t>5000</w:t>
                  </w:r>
                  <w:r>
                    <w:rPr>
                      <w:rFonts w:hint="default" w:ascii="Times New Roman" w:hAnsi="Times New Roman" w:eastAsia="宋体" w:cs="Times New Roman"/>
                      <w:sz w:val="21"/>
                      <w:szCs w:val="21"/>
                      <w:u w:val="single"/>
                    </w:rPr>
                    <w:t xml:space="preserve"> </w:t>
                  </w:r>
                  <w:r>
                    <w:rPr>
                      <w:rFonts w:hint="default" w:ascii="Times New Roman" w:hAnsi="Times New Roman" w:eastAsia="宋体" w:cs="Times New Roman"/>
                      <w:sz w:val="21"/>
                      <w:szCs w:val="21"/>
                    </w:rPr>
                    <w:t>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20" w:hRule="atLeast"/>
              </w:trPr>
              <w:tc>
                <w:tcPr>
                  <w:tcW w:w="332" w:type="pct"/>
                  <w:vMerge w:val="continue"/>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default" w:ascii="Times New Roman" w:hAnsi="Times New Roman" w:eastAsia="宋体" w:cs="Times New Roman"/>
                      <w:sz w:val="21"/>
                      <w:szCs w:val="21"/>
                    </w:rPr>
                  </w:pPr>
                </w:p>
              </w:tc>
              <w:tc>
                <w:tcPr>
                  <w:tcW w:w="726" w:type="pct"/>
                  <w:vMerge w:val="continue"/>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default" w:ascii="Times New Roman" w:hAnsi="Times New Roman" w:eastAsia="宋体" w:cs="Times New Roman"/>
                      <w:sz w:val="21"/>
                      <w:szCs w:val="21"/>
                    </w:rPr>
                  </w:pPr>
                </w:p>
              </w:tc>
              <w:tc>
                <w:tcPr>
                  <w:tcW w:w="462" w:type="pct"/>
                  <w:vMerge w:val="continue"/>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default" w:ascii="Times New Roman" w:hAnsi="Times New Roman" w:eastAsia="宋体" w:cs="Times New Roman"/>
                      <w:sz w:val="21"/>
                      <w:szCs w:val="21"/>
                    </w:rPr>
                  </w:pPr>
                </w:p>
              </w:tc>
              <w:tc>
                <w:tcPr>
                  <w:tcW w:w="2629" w:type="pct"/>
                  <w:gridSpan w:val="12"/>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每公里管段周边200m范围内人口数（最大）</w:t>
                  </w:r>
                </w:p>
              </w:tc>
              <w:tc>
                <w:tcPr>
                  <w:tcW w:w="849" w:type="pc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u w:val="single"/>
                    </w:rPr>
                    <w:t xml:space="preserve">      </w:t>
                  </w:r>
                  <w:r>
                    <w:rPr>
                      <w:rFonts w:hint="default" w:ascii="Times New Roman" w:hAnsi="Times New Roman" w:eastAsia="宋体" w:cs="Times New Roman"/>
                      <w:sz w:val="21"/>
                      <w:szCs w:val="21"/>
                    </w:rPr>
                    <w:t>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20" w:hRule="atLeast"/>
              </w:trPr>
              <w:tc>
                <w:tcPr>
                  <w:tcW w:w="332" w:type="pct"/>
                  <w:vMerge w:val="continue"/>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default" w:ascii="Times New Roman" w:hAnsi="Times New Roman" w:eastAsia="宋体" w:cs="Times New Roman"/>
                      <w:sz w:val="21"/>
                      <w:szCs w:val="21"/>
                    </w:rPr>
                  </w:pPr>
                </w:p>
              </w:tc>
              <w:tc>
                <w:tcPr>
                  <w:tcW w:w="726" w:type="pct"/>
                  <w:vMerge w:val="continue"/>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default" w:ascii="Times New Roman" w:hAnsi="Times New Roman" w:eastAsia="宋体" w:cs="Times New Roman"/>
                      <w:sz w:val="21"/>
                      <w:szCs w:val="21"/>
                    </w:rPr>
                  </w:pPr>
                </w:p>
              </w:tc>
              <w:tc>
                <w:tcPr>
                  <w:tcW w:w="462" w:type="pct"/>
                  <w:vMerge w:val="restar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地表水</w:t>
                  </w:r>
                </w:p>
              </w:tc>
              <w:tc>
                <w:tcPr>
                  <w:tcW w:w="1067" w:type="pct"/>
                  <w:gridSpan w:val="4"/>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地表水功能敏感性</w:t>
                  </w:r>
                </w:p>
              </w:tc>
              <w:tc>
                <w:tcPr>
                  <w:tcW w:w="767" w:type="pct"/>
                  <w:gridSpan w:val="3"/>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F1 □</w:t>
                  </w:r>
                </w:p>
              </w:tc>
              <w:tc>
                <w:tcPr>
                  <w:tcW w:w="794" w:type="pct"/>
                  <w:gridSpan w:val="5"/>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F2 □</w:t>
                  </w:r>
                </w:p>
              </w:tc>
              <w:tc>
                <w:tcPr>
                  <w:tcW w:w="849" w:type="pc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F3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20" w:hRule="atLeast"/>
              </w:trPr>
              <w:tc>
                <w:tcPr>
                  <w:tcW w:w="332" w:type="pct"/>
                  <w:vMerge w:val="continue"/>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default" w:ascii="Times New Roman" w:hAnsi="Times New Roman" w:eastAsia="宋体" w:cs="Times New Roman"/>
                      <w:sz w:val="21"/>
                      <w:szCs w:val="21"/>
                    </w:rPr>
                  </w:pPr>
                </w:p>
              </w:tc>
              <w:tc>
                <w:tcPr>
                  <w:tcW w:w="726" w:type="pct"/>
                  <w:vMerge w:val="continue"/>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default" w:ascii="Times New Roman" w:hAnsi="Times New Roman" w:eastAsia="宋体" w:cs="Times New Roman"/>
                      <w:sz w:val="21"/>
                      <w:szCs w:val="21"/>
                    </w:rPr>
                  </w:pPr>
                </w:p>
              </w:tc>
              <w:tc>
                <w:tcPr>
                  <w:tcW w:w="462" w:type="pct"/>
                  <w:vMerge w:val="continue"/>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default" w:ascii="Times New Roman" w:hAnsi="Times New Roman" w:eastAsia="宋体" w:cs="Times New Roman"/>
                      <w:sz w:val="21"/>
                      <w:szCs w:val="21"/>
                    </w:rPr>
                  </w:pPr>
                </w:p>
              </w:tc>
              <w:tc>
                <w:tcPr>
                  <w:tcW w:w="1067" w:type="pct"/>
                  <w:gridSpan w:val="4"/>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环境敏感目标分级</w:t>
                  </w:r>
                </w:p>
              </w:tc>
              <w:tc>
                <w:tcPr>
                  <w:tcW w:w="767" w:type="pct"/>
                  <w:gridSpan w:val="3"/>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S1 □</w:t>
                  </w:r>
                </w:p>
              </w:tc>
              <w:tc>
                <w:tcPr>
                  <w:tcW w:w="794" w:type="pct"/>
                  <w:gridSpan w:val="5"/>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S2 □</w:t>
                  </w:r>
                </w:p>
              </w:tc>
              <w:tc>
                <w:tcPr>
                  <w:tcW w:w="849" w:type="pc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S3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20" w:hRule="atLeast"/>
              </w:trPr>
              <w:tc>
                <w:tcPr>
                  <w:tcW w:w="332" w:type="pct"/>
                  <w:vMerge w:val="continue"/>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default" w:ascii="Times New Roman" w:hAnsi="Times New Roman" w:eastAsia="宋体" w:cs="Times New Roman"/>
                      <w:sz w:val="21"/>
                      <w:szCs w:val="21"/>
                    </w:rPr>
                  </w:pPr>
                </w:p>
              </w:tc>
              <w:tc>
                <w:tcPr>
                  <w:tcW w:w="726" w:type="pct"/>
                  <w:vMerge w:val="continue"/>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default" w:ascii="Times New Roman" w:hAnsi="Times New Roman" w:eastAsia="宋体" w:cs="Times New Roman"/>
                      <w:sz w:val="21"/>
                      <w:szCs w:val="21"/>
                    </w:rPr>
                  </w:pPr>
                </w:p>
              </w:tc>
              <w:tc>
                <w:tcPr>
                  <w:tcW w:w="462" w:type="pct"/>
                  <w:vMerge w:val="restar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地下水</w:t>
                  </w:r>
                </w:p>
              </w:tc>
              <w:tc>
                <w:tcPr>
                  <w:tcW w:w="1067" w:type="pct"/>
                  <w:gridSpan w:val="4"/>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地下水功能敏感性</w:t>
                  </w:r>
                </w:p>
              </w:tc>
              <w:tc>
                <w:tcPr>
                  <w:tcW w:w="767" w:type="pct"/>
                  <w:gridSpan w:val="3"/>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G1 □</w:t>
                  </w:r>
                </w:p>
              </w:tc>
              <w:tc>
                <w:tcPr>
                  <w:tcW w:w="794" w:type="pct"/>
                  <w:gridSpan w:val="5"/>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G2 □</w:t>
                  </w:r>
                </w:p>
              </w:tc>
              <w:tc>
                <w:tcPr>
                  <w:tcW w:w="849" w:type="pc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G3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20" w:hRule="atLeast"/>
              </w:trPr>
              <w:tc>
                <w:tcPr>
                  <w:tcW w:w="332" w:type="pct"/>
                  <w:vMerge w:val="continue"/>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default" w:ascii="Times New Roman" w:hAnsi="Times New Roman" w:eastAsia="宋体" w:cs="Times New Roman"/>
                      <w:sz w:val="21"/>
                      <w:szCs w:val="21"/>
                    </w:rPr>
                  </w:pPr>
                </w:p>
              </w:tc>
              <w:tc>
                <w:tcPr>
                  <w:tcW w:w="726" w:type="pct"/>
                  <w:vMerge w:val="continue"/>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default" w:ascii="Times New Roman" w:hAnsi="Times New Roman" w:eastAsia="宋体" w:cs="Times New Roman"/>
                      <w:sz w:val="21"/>
                      <w:szCs w:val="21"/>
                    </w:rPr>
                  </w:pPr>
                </w:p>
              </w:tc>
              <w:tc>
                <w:tcPr>
                  <w:tcW w:w="462" w:type="pct"/>
                  <w:vMerge w:val="continue"/>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default" w:ascii="Times New Roman" w:hAnsi="Times New Roman" w:eastAsia="宋体" w:cs="Times New Roman"/>
                      <w:sz w:val="21"/>
                      <w:szCs w:val="21"/>
                    </w:rPr>
                  </w:pPr>
                </w:p>
              </w:tc>
              <w:tc>
                <w:tcPr>
                  <w:tcW w:w="1067" w:type="pct"/>
                  <w:gridSpan w:val="4"/>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包气带防污性能</w:t>
                  </w:r>
                </w:p>
              </w:tc>
              <w:tc>
                <w:tcPr>
                  <w:tcW w:w="767" w:type="pct"/>
                  <w:gridSpan w:val="3"/>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D1 □</w:t>
                  </w:r>
                </w:p>
              </w:tc>
              <w:tc>
                <w:tcPr>
                  <w:tcW w:w="794" w:type="pct"/>
                  <w:gridSpan w:val="5"/>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D2 □</w:t>
                  </w:r>
                </w:p>
              </w:tc>
              <w:tc>
                <w:tcPr>
                  <w:tcW w:w="849" w:type="pc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D3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20" w:hRule="atLeast"/>
              </w:trPr>
              <w:tc>
                <w:tcPr>
                  <w:tcW w:w="1059" w:type="pct"/>
                  <w:gridSpan w:val="2"/>
                  <w:vMerge w:val="restar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物质及工艺系统</w:t>
                  </w:r>
                </w:p>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危险性</w:t>
                  </w:r>
                </w:p>
              </w:tc>
              <w:tc>
                <w:tcPr>
                  <w:tcW w:w="462" w:type="pc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Q值</w:t>
                  </w:r>
                </w:p>
              </w:tc>
              <w:tc>
                <w:tcPr>
                  <w:tcW w:w="1067" w:type="pct"/>
                  <w:gridSpan w:val="4"/>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rPr>
                    <w:t xml:space="preserve">Q＜1 </w:t>
                  </w:r>
                  <w:r>
                    <w:rPr>
                      <w:rFonts w:hint="default" w:ascii="Times New Roman" w:hAnsi="Times New Roman" w:eastAsia="宋体" w:cs="Times New Roman"/>
                      <w:sz w:val="21"/>
                      <w:szCs w:val="21"/>
                      <w:lang w:eastAsia="zh-CN"/>
                    </w:rPr>
                    <w:t>☑</w:t>
                  </w:r>
                </w:p>
              </w:tc>
              <w:tc>
                <w:tcPr>
                  <w:tcW w:w="767" w:type="pct"/>
                  <w:gridSpan w:val="3"/>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1≤Q＜10 □</w:t>
                  </w:r>
                </w:p>
              </w:tc>
              <w:tc>
                <w:tcPr>
                  <w:tcW w:w="794" w:type="pct"/>
                  <w:gridSpan w:val="5"/>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10≤Q＜100 □</w:t>
                  </w:r>
                </w:p>
              </w:tc>
              <w:tc>
                <w:tcPr>
                  <w:tcW w:w="849" w:type="pc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Q＞100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20" w:hRule="atLeast"/>
              </w:trPr>
              <w:tc>
                <w:tcPr>
                  <w:tcW w:w="1059" w:type="pct"/>
                  <w:gridSpan w:val="2"/>
                  <w:vMerge w:val="continue"/>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default" w:ascii="Times New Roman" w:hAnsi="Times New Roman" w:eastAsia="宋体" w:cs="Times New Roman"/>
                      <w:sz w:val="21"/>
                      <w:szCs w:val="21"/>
                    </w:rPr>
                  </w:pPr>
                </w:p>
              </w:tc>
              <w:tc>
                <w:tcPr>
                  <w:tcW w:w="462" w:type="pc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M值</w:t>
                  </w:r>
                </w:p>
              </w:tc>
              <w:tc>
                <w:tcPr>
                  <w:tcW w:w="1067" w:type="pct"/>
                  <w:gridSpan w:val="4"/>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M1 □</w:t>
                  </w:r>
                </w:p>
              </w:tc>
              <w:tc>
                <w:tcPr>
                  <w:tcW w:w="767" w:type="pct"/>
                  <w:gridSpan w:val="3"/>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M2 □</w:t>
                  </w:r>
                </w:p>
              </w:tc>
              <w:tc>
                <w:tcPr>
                  <w:tcW w:w="794" w:type="pct"/>
                  <w:gridSpan w:val="5"/>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M3 □</w:t>
                  </w:r>
                </w:p>
              </w:tc>
              <w:tc>
                <w:tcPr>
                  <w:tcW w:w="849" w:type="pc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rPr>
                    <w:t xml:space="preserve">M4 </w:t>
                  </w:r>
                  <w:r>
                    <w:rPr>
                      <w:rFonts w:hint="default" w:ascii="Times New Roman" w:hAnsi="Times New Roman" w:eastAsia="宋体" w:cs="Times New Roman"/>
                      <w:sz w:val="21"/>
                      <w:szCs w:val="2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20" w:hRule="atLeast"/>
              </w:trPr>
              <w:tc>
                <w:tcPr>
                  <w:tcW w:w="1059" w:type="pct"/>
                  <w:gridSpan w:val="2"/>
                  <w:vMerge w:val="continue"/>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default" w:ascii="Times New Roman" w:hAnsi="Times New Roman" w:eastAsia="宋体" w:cs="Times New Roman"/>
                      <w:sz w:val="21"/>
                      <w:szCs w:val="21"/>
                    </w:rPr>
                  </w:pPr>
                </w:p>
              </w:tc>
              <w:tc>
                <w:tcPr>
                  <w:tcW w:w="462" w:type="pc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P值</w:t>
                  </w:r>
                </w:p>
              </w:tc>
              <w:tc>
                <w:tcPr>
                  <w:tcW w:w="1067" w:type="pct"/>
                  <w:gridSpan w:val="4"/>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P1 □</w:t>
                  </w:r>
                </w:p>
              </w:tc>
              <w:tc>
                <w:tcPr>
                  <w:tcW w:w="767" w:type="pct"/>
                  <w:gridSpan w:val="3"/>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P2 □</w:t>
                  </w:r>
                </w:p>
              </w:tc>
              <w:tc>
                <w:tcPr>
                  <w:tcW w:w="794" w:type="pct"/>
                  <w:gridSpan w:val="5"/>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P3 □</w:t>
                  </w:r>
                </w:p>
              </w:tc>
              <w:tc>
                <w:tcPr>
                  <w:tcW w:w="849" w:type="pc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P4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20" w:hRule="atLeast"/>
              </w:trPr>
              <w:tc>
                <w:tcPr>
                  <w:tcW w:w="1059" w:type="pct"/>
                  <w:gridSpan w:val="2"/>
                  <w:vMerge w:val="restar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环境敏感程度</w:t>
                  </w:r>
                </w:p>
              </w:tc>
              <w:tc>
                <w:tcPr>
                  <w:tcW w:w="462" w:type="pc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大气</w:t>
                  </w:r>
                </w:p>
              </w:tc>
              <w:tc>
                <w:tcPr>
                  <w:tcW w:w="1067" w:type="pct"/>
                  <w:gridSpan w:val="4"/>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E1 □</w:t>
                  </w:r>
                </w:p>
              </w:tc>
              <w:tc>
                <w:tcPr>
                  <w:tcW w:w="1353" w:type="pct"/>
                  <w:gridSpan w:val="6"/>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E2 □</w:t>
                  </w:r>
                </w:p>
              </w:tc>
              <w:tc>
                <w:tcPr>
                  <w:tcW w:w="1058" w:type="pct"/>
                  <w:gridSpan w:val="3"/>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rPr>
                    <w:t xml:space="preserve">E3 </w:t>
                  </w:r>
                  <w:r>
                    <w:rPr>
                      <w:rFonts w:hint="default" w:ascii="Times New Roman" w:hAnsi="Times New Roman" w:eastAsia="宋体" w:cs="Times New Roman"/>
                      <w:sz w:val="21"/>
                      <w:szCs w:val="2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20" w:hRule="atLeast"/>
              </w:trPr>
              <w:tc>
                <w:tcPr>
                  <w:tcW w:w="1059" w:type="pct"/>
                  <w:gridSpan w:val="2"/>
                  <w:vMerge w:val="continue"/>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default" w:ascii="Times New Roman" w:hAnsi="Times New Roman" w:eastAsia="宋体" w:cs="Times New Roman"/>
                      <w:sz w:val="21"/>
                      <w:szCs w:val="21"/>
                    </w:rPr>
                  </w:pPr>
                </w:p>
              </w:tc>
              <w:tc>
                <w:tcPr>
                  <w:tcW w:w="462" w:type="pc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地表水</w:t>
                  </w:r>
                </w:p>
              </w:tc>
              <w:tc>
                <w:tcPr>
                  <w:tcW w:w="1067" w:type="pct"/>
                  <w:gridSpan w:val="4"/>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E1 □</w:t>
                  </w:r>
                </w:p>
              </w:tc>
              <w:tc>
                <w:tcPr>
                  <w:tcW w:w="1353" w:type="pct"/>
                  <w:gridSpan w:val="6"/>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E2 □</w:t>
                  </w:r>
                </w:p>
              </w:tc>
              <w:tc>
                <w:tcPr>
                  <w:tcW w:w="1058" w:type="pct"/>
                  <w:gridSpan w:val="3"/>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rPr>
                    <w:t xml:space="preserve">E3 </w:t>
                  </w:r>
                  <w:r>
                    <w:rPr>
                      <w:rFonts w:hint="default" w:ascii="Times New Roman" w:hAnsi="Times New Roman" w:eastAsia="宋体" w:cs="Times New Roman"/>
                      <w:sz w:val="21"/>
                      <w:szCs w:val="2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20" w:hRule="atLeast"/>
              </w:trPr>
              <w:tc>
                <w:tcPr>
                  <w:tcW w:w="1059" w:type="pct"/>
                  <w:gridSpan w:val="2"/>
                  <w:vMerge w:val="continue"/>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default" w:ascii="Times New Roman" w:hAnsi="Times New Roman" w:eastAsia="宋体" w:cs="Times New Roman"/>
                      <w:sz w:val="21"/>
                      <w:szCs w:val="21"/>
                    </w:rPr>
                  </w:pPr>
                </w:p>
              </w:tc>
              <w:tc>
                <w:tcPr>
                  <w:tcW w:w="462" w:type="pc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地下水</w:t>
                  </w:r>
                </w:p>
              </w:tc>
              <w:tc>
                <w:tcPr>
                  <w:tcW w:w="1067" w:type="pct"/>
                  <w:gridSpan w:val="4"/>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E1 □</w:t>
                  </w:r>
                </w:p>
              </w:tc>
              <w:tc>
                <w:tcPr>
                  <w:tcW w:w="1353" w:type="pct"/>
                  <w:gridSpan w:val="6"/>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E2 □</w:t>
                  </w:r>
                </w:p>
              </w:tc>
              <w:tc>
                <w:tcPr>
                  <w:tcW w:w="1058" w:type="pct"/>
                  <w:gridSpan w:val="3"/>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rPr>
                    <w:t xml:space="preserve">E3 </w:t>
                  </w:r>
                  <w:r>
                    <w:rPr>
                      <w:rFonts w:hint="default" w:ascii="Times New Roman" w:hAnsi="Times New Roman" w:eastAsia="宋体" w:cs="Times New Roman"/>
                      <w:sz w:val="21"/>
                      <w:szCs w:val="2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20" w:hRule="atLeast"/>
              </w:trPr>
              <w:tc>
                <w:tcPr>
                  <w:tcW w:w="1059" w:type="pct"/>
                  <w:gridSpan w:val="2"/>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环境风险潜势</w:t>
                  </w:r>
                </w:p>
              </w:tc>
              <w:tc>
                <w:tcPr>
                  <w:tcW w:w="947" w:type="pct"/>
                  <w:gridSpan w:val="2"/>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Ⅳ</w:t>
                  </w:r>
                  <w:r>
                    <w:rPr>
                      <w:rFonts w:hint="default" w:ascii="Times New Roman" w:hAnsi="Times New Roman" w:eastAsia="宋体" w:cs="Times New Roman"/>
                      <w:sz w:val="21"/>
                      <w:szCs w:val="21"/>
                      <w:vertAlign w:val="superscript"/>
                    </w:rPr>
                    <w:t>+</w:t>
                  </w:r>
                  <w:r>
                    <w:rPr>
                      <w:rFonts w:hint="default" w:ascii="Times New Roman" w:hAnsi="Times New Roman" w:eastAsia="宋体" w:cs="Times New Roman"/>
                      <w:sz w:val="21"/>
                      <w:szCs w:val="21"/>
                    </w:rPr>
                    <w:t xml:space="preserve"> □</w:t>
                  </w:r>
                </w:p>
              </w:tc>
              <w:tc>
                <w:tcPr>
                  <w:tcW w:w="709" w:type="pct"/>
                  <w:gridSpan w:val="4"/>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Ⅳ □</w:t>
                  </w:r>
                </w:p>
              </w:tc>
              <w:tc>
                <w:tcPr>
                  <w:tcW w:w="703" w:type="pct"/>
                  <w:gridSpan w:val="3"/>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Ⅲ □</w:t>
                  </w:r>
                </w:p>
              </w:tc>
              <w:tc>
                <w:tcPr>
                  <w:tcW w:w="731" w:type="pct"/>
                  <w:gridSpan w:val="4"/>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Ⅱ □</w:t>
                  </w:r>
                </w:p>
              </w:tc>
              <w:tc>
                <w:tcPr>
                  <w:tcW w:w="849" w:type="pc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 xml:space="preserve">I </w:t>
                  </w:r>
                  <w:r>
                    <w:rPr>
                      <w:rFonts w:hint="default" w:ascii="Times New Roman" w:hAnsi="Times New Roman" w:eastAsia="宋体" w:cs="Times New Roman"/>
                      <w:sz w:val="21"/>
                      <w:szCs w:val="2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20" w:hRule="atLeast"/>
              </w:trPr>
              <w:tc>
                <w:tcPr>
                  <w:tcW w:w="1059" w:type="pct"/>
                  <w:gridSpan w:val="2"/>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评价等级</w:t>
                  </w:r>
                </w:p>
              </w:tc>
              <w:tc>
                <w:tcPr>
                  <w:tcW w:w="1131" w:type="pct"/>
                  <w:gridSpan w:val="3"/>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一级 □</w:t>
                  </w:r>
                </w:p>
              </w:tc>
              <w:tc>
                <w:tcPr>
                  <w:tcW w:w="868" w:type="pct"/>
                  <w:gridSpan w:val="4"/>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二级 □</w:t>
                  </w:r>
                </w:p>
              </w:tc>
              <w:tc>
                <w:tcPr>
                  <w:tcW w:w="900" w:type="pct"/>
                  <w:gridSpan w:val="5"/>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rPr>
                    <w:t xml:space="preserve">三级 </w:t>
                  </w:r>
                  <w:r>
                    <w:rPr>
                      <w:rFonts w:hint="default" w:ascii="Times New Roman" w:hAnsi="Times New Roman" w:eastAsia="宋体" w:cs="Times New Roman"/>
                      <w:sz w:val="21"/>
                      <w:szCs w:val="21"/>
                      <w:lang w:eastAsia="zh-CN"/>
                    </w:rPr>
                    <w:t>□</w:t>
                  </w:r>
                </w:p>
              </w:tc>
              <w:tc>
                <w:tcPr>
                  <w:tcW w:w="1040" w:type="pct"/>
                  <w:gridSpan w:val="2"/>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 xml:space="preserve">简单分析 </w:t>
                  </w:r>
                  <w:r>
                    <w:rPr>
                      <w:rFonts w:hint="default" w:ascii="Times New Roman" w:hAnsi="Times New Roman" w:eastAsia="宋体" w:cs="Times New Roman"/>
                      <w:sz w:val="21"/>
                      <w:szCs w:val="2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20" w:hRule="atLeast"/>
              </w:trPr>
              <w:tc>
                <w:tcPr>
                  <w:tcW w:w="332" w:type="pct"/>
                  <w:vMerge w:val="restar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风</w:t>
                  </w:r>
                </w:p>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险</w:t>
                  </w:r>
                </w:p>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识</w:t>
                  </w:r>
                </w:p>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别</w:t>
                  </w:r>
                </w:p>
              </w:tc>
              <w:tc>
                <w:tcPr>
                  <w:tcW w:w="726" w:type="pc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物质危险性</w:t>
                  </w:r>
                </w:p>
              </w:tc>
              <w:tc>
                <w:tcPr>
                  <w:tcW w:w="2000" w:type="pct"/>
                  <w:gridSpan w:val="7"/>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有毒有害 □</w:t>
                  </w:r>
                </w:p>
              </w:tc>
              <w:tc>
                <w:tcPr>
                  <w:tcW w:w="1940" w:type="pct"/>
                  <w:gridSpan w:val="7"/>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rPr>
                    <w:t xml:space="preserve">易燃易爆 </w:t>
                  </w:r>
                  <w:r>
                    <w:rPr>
                      <w:rFonts w:hint="default" w:ascii="Times New Roman" w:hAnsi="Times New Roman" w:eastAsia="宋体" w:cs="Times New Roman"/>
                      <w:sz w:val="21"/>
                      <w:szCs w:val="2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611" w:hRule="atLeast"/>
              </w:trPr>
              <w:tc>
                <w:tcPr>
                  <w:tcW w:w="332" w:type="pct"/>
                  <w:vMerge w:val="continue"/>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default" w:ascii="Times New Roman" w:hAnsi="Times New Roman" w:eastAsia="宋体" w:cs="Times New Roman"/>
                      <w:sz w:val="21"/>
                      <w:szCs w:val="21"/>
                    </w:rPr>
                  </w:pPr>
                </w:p>
              </w:tc>
              <w:tc>
                <w:tcPr>
                  <w:tcW w:w="726" w:type="pc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环境风险类型</w:t>
                  </w:r>
                </w:p>
              </w:tc>
              <w:tc>
                <w:tcPr>
                  <w:tcW w:w="2000" w:type="pct"/>
                  <w:gridSpan w:val="7"/>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 xml:space="preserve">泄漏 □ </w:t>
                  </w:r>
                </w:p>
              </w:tc>
              <w:tc>
                <w:tcPr>
                  <w:tcW w:w="1940" w:type="pct"/>
                  <w:gridSpan w:val="7"/>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rPr>
                    <w:t xml:space="preserve">火灾、爆炸引发伴生/次生污染物排放 </w:t>
                  </w:r>
                  <w:r>
                    <w:rPr>
                      <w:rFonts w:hint="default" w:ascii="Times New Roman" w:hAnsi="Times New Roman" w:eastAsia="宋体" w:cs="Times New Roman"/>
                      <w:sz w:val="21"/>
                      <w:szCs w:val="2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20" w:hRule="atLeast"/>
              </w:trPr>
              <w:tc>
                <w:tcPr>
                  <w:tcW w:w="332" w:type="pct"/>
                  <w:vMerge w:val="continue"/>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default" w:ascii="Times New Roman" w:hAnsi="Times New Roman" w:eastAsia="宋体" w:cs="Times New Roman"/>
                      <w:sz w:val="21"/>
                      <w:szCs w:val="21"/>
                    </w:rPr>
                  </w:pPr>
                </w:p>
              </w:tc>
              <w:tc>
                <w:tcPr>
                  <w:tcW w:w="726" w:type="pc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影响途径</w:t>
                  </w:r>
                </w:p>
              </w:tc>
              <w:tc>
                <w:tcPr>
                  <w:tcW w:w="1437" w:type="pct"/>
                  <w:gridSpan w:val="4"/>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 xml:space="preserve">大气 </w:t>
                  </w:r>
                  <w:r>
                    <w:rPr>
                      <w:rFonts w:hint="default" w:ascii="Times New Roman" w:hAnsi="Times New Roman" w:eastAsia="宋体" w:cs="Times New Roman"/>
                      <w:sz w:val="21"/>
                      <w:szCs w:val="21"/>
                      <w:lang w:eastAsia="zh-CN"/>
                    </w:rPr>
                    <w:t>☑</w:t>
                  </w:r>
                </w:p>
              </w:tc>
              <w:tc>
                <w:tcPr>
                  <w:tcW w:w="1199" w:type="pct"/>
                  <w:gridSpan w:val="6"/>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rPr>
                    <w:t xml:space="preserve">地表水 </w:t>
                  </w:r>
                  <w:r>
                    <w:rPr>
                      <w:rFonts w:hint="default" w:ascii="Times New Roman" w:hAnsi="Times New Roman" w:eastAsia="宋体" w:cs="Times New Roman"/>
                      <w:sz w:val="21"/>
                      <w:szCs w:val="21"/>
                      <w:lang w:eastAsia="zh-CN"/>
                    </w:rPr>
                    <w:t>□</w:t>
                  </w:r>
                </w:p>
              </w:tc>
              <w:tc>
                <w:tcPr>
                  <w:tcW w:w="1304" w:type="pct"/>
                  <w:gridSpan w:val="4"/>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 xml:space="preserve">地下水 </w:t>
                  </w:r>
                  <w:r>
                    <w:rPr>
                      <w:rFonts w:hint="default" w:ascii="Times New Roman" w:hAnsi="Times New Roman" w:eastAsia="宋体" w:cs="Times New Roman"/>
                      <w:sz w:val="21"/>
                      <w:szCs w:val="2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20" w:hRule="atLeast"/>
              </w:trPr>
              <w:tc>
                <w:tcPr>
                  <w:tcW w:w="1059" w:type="pct"/>
                  <w:gridSpan w:val="2"/>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 xml:space="preserve">事故情形分析 </w:t>
                  </w:r>
                </w:p>
              </w:tc>
              <w:tc>
                <w:tcPr>
                  <w:tcW w:w="1131" w:type="pct"/>
                  <w:gridSpan w:val="3"/>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源强设定方法</w:t>
                  </w:r>
                </w:p>
              </w:tc>
              <w:tc>
                <w:tcPr>
                  <w:tcW w:w="868" w:type="pct"/>
                  <w:gridSpan w:val="4"/>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计算法 □</w:t>
                  </w:r>
                </w:p>
              </w:tc>
              <w:tc>
                <w:tcPr>
                  <w:tcW w:w="900" w:type="pct"/>
                  <w:gridSpan w:val="5"/>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rPr>
                    <w:t xml:space="preserve">经验估算法 </w:t>
                  </w:r>
                  <w:r>
                    <w:rPr>
                      <w:rFonts w:hint="default" w:ascii="Times New Roman" w:hAnsi="Times New Roman" w:eastAsia="宋体" w:cs="Times New Roman"/>
                      <w:sz w:val="21"/>
                      <w:szCs w:val="21"/>
                      <w:lang w:eastAsia="zh-CN"/>
                    </w:rPr>
                    <w:t>□</w:t>
                  </w:r>
                </w:p>
              </w:tc>
              <w:tc>
                <w:tcPr>
                  <w:tcW w:w="1040" w:type="pct"/>
                  <w:gridSpan w:val="2"/>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其他估算法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20" w:hRule="atLeast"/>
              </w:trPr>
              <w:tc>
                <w:tcPr>
                  <w:tcW w:w="332" w:type="pct"/>
                  <w:vMerge w:val="restar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风险</w:t>
                  </w:r>
                </w:p>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预测</w:t>
                  </w:r>
                </w:p>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与评价</w:t>
                  </w:r>
                </w:p>
              </w:tc>
              <w:tc>
                <w:tcPr>
                  <w:tcW w:w="726" w:type="pct"/>
                  <w:vMerge w:val="restar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大气</w:t>
                  </w:r>
                </w:p>
              </w:tc>
              <w:tc>
                <w:tcPr>
                  <w:tcW w:w="1131" w:type="pct"/>
                  <w:gridSpan w:val="3"/>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预测模型</w:t>
                  </w:r>
                </w:p>
              </w:tc>
              <w:tc>
                <w:tcPr>
                  <w:tcW w:w="868" w:type="pct"/>
                  <w:gridSpan w:val="4"/>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SLAB □</w:t>
                  </w:r>
                </w:p>
              </w:tc>
              <w:tc>
                <w:tcPr>
                  <w:tcW w:w="900" w:type="pct"/>
                  <w:gridSpan w:val="5"/>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AFTOX □</w:t>
                  </w:r>
                </w:p>
              </w:tc>
              <w:tc>
                <w:tcPr>
                  <w:tcW w:w="1040" w:type="pct"/>
                  <w:gridSpan w:val="2"/>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其他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20" w:hRule="atLeast"/>
              </w:trPr>
              <w:tc>
                <w:tcPr>
                  <w:tcW w:w="332" w:type="pct"/>
                  <w:vMerge w:val="continue"/>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default" w:ascii="Times New Roman" w:hAnsi="Times New Roman" w:eastAsia="宋体" w:cs="Times New Roman"/>
                      <w:sz w:val="21"/>
                      <w:szCs w:val="21"/>
                    </w:rPr>
                  </w:pPr>
                </w:p>
              </w:tc>
              <w:tc>
                <w:tcPr>
                  <w:tcW w:w="726" w:type="pct"/>
                  <w:vMerge w:val="continue"/>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default" w:ascii="Times New Roman" w:hAnsi="Times New Roman" w:eastAsia="宋体" w:cs="Times New Roman"/>
                      <w:sz w:val="21"/>
                      <w:szCs w:val="21"/>
                    </w:rPr>
                  </w:pPr>
                </w:p>
              </w:tc>
              <w:tc>
                <w:tcPr>
                  <w:tcW w:w="1131" w:type="pct"/>
                  <w:gridSpan w:val="3"/>
                  <w:vMerge w:val="restar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预测结果</w:t>
                  </w:r>
                </w:p>
              </w:tc>
              <w:tc>
                <w:tcPr>
                  <w:tcW w:w="2809" w:type="pct"/>
                  <w:gridSpan w:val="11"/>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大气毒性终点浓度-1 最大影响范围</w:t>
                  </w:r>
                  <w:r>
                    <w:rPr>
                      <w:rFonts w:hint="default" w:ascii="Times New Roman" w:hAnsi="Times New Roman" w:eastAsia="宋体" w:cs="Times New Roman"/>
                      <w:sz w:val="21"/>
                      <w:szCs w:val="21"/>
                      <w:u w:val="single"/>
                    </w:rPr>
                    <w:t xml:space="preserve">     </w:t>
                  </w:r>
                  <w:r>
                    <w:rPr>
                      <w:rFonts w:hint="default" w:ascii="Times New Roman" w:hAnsi="Times New Roman" w:eastAsia="宋体" w:cs="Times New Roman"/>
                      <w:sz w:val="21"/>
                      <w:szCs w:val="21"/>
                    </w:rPr>
                    <w:t>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20" w:hRule="atLeast"/>
              </w:trPr>
              <w:tc>
                <w:tcPr>
                  <w:tcW w:w="332" w:type="pct"/>
                  <w:vMerge w:val="continue"/>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default" w:ascii="Times New Roman" w:hAnsi="Times New Roman" w:eastAsia="宋体" w:cs="Times New Roman"/>
                      <w:sz w:val="21"/>
                      <w:szCs w:val="21"/>
                    </w:rPr>
                  </w:pPr>
                </w:p>
              </w:tc>
              <w:tc>
                <w:tcPr>
                  <w:tcW w:w="726" w:type="pct"/>
                  <w:vMerge w:val="continue"/>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default" w:ascii="Times New Roman" w:hAnsi="Times New Roman" w:eastAsia="宋体" w:cs="Times New Roman"/>
                      <w:sz w:val="21"/>
                      <w:szCs w:val="21"/>
                    </w:rPr>
                  </w:pPr>
                </w:p>
              </w:tc>
              <w:tc>
                <w:tcPr>
                  <w:tcW w:w="1131" w:type="pct"/>
                  <w:gridSpan w:val="3"/>
                  <w:vMerge w:val="continue"/>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default" w:ascii="Times New Roman" w:hAnsi="Times New Roman" w:eastAsia="宋体" w:cs="Times New Roman"/>
                      <w:sz w:val="21"/>
                      <w:szCs w:val="21"/>
                    </w:rPr>
                  </w:pPr>
                </w:p>
              </w:tc>
              <w:tc>
                <w:tcPr>
                  <w:tcW w:w="2809" w:type="pct"/>
                  <w:gridSpan w:val="11"/>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大气毒性终点浓度-2 最大影响范围</w:t>
                  </w:r>
                  <w:r>
                    <w:rPr>
                      <w:rFonts w:hint="default" w:ascii="Times New Roman" w:hAnsi="Times New Roman" w:eastAsia="宋体" w:cs="Times New Roman"/>
                      <w:sz w:val="21"/>
                      <w:szCs w:val="21"/>
                      <w:u w:val="single"/>
                    </w:rPr>
                    <w:t xml:space="preserve">     </w:t>
                  </w:r>
                  <w:r>
                    <w:rPr>
                      <w:rFonts w:hint="default" w:ascii="Times New Roman" w:hAnsi="Times New Roman" w:eastAsia="宋体" w:cs="Times New Roman"/>
                      <w:sz w:val="21"/>
                      <w:szCs w:val="21"/>
                    </w:rPr>
                    <w:t>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20" w:hRule="atLeast"/>
              </w:trPr>
              <w:tc>
                <w:tcPr>
                  <w:tcW w:w="332" w:type="pct"/>
                  <w:vMerge w:val="continue"/>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default" w:ascii="Times New Roman" w:hAnsi="Times New Roman" w:eastAsia="宋体" w:cs="Times New Roman"/>
                      <w:sz w:val="21"/>
                      <w:szCs w:val="21"/>
                    </w:rPr>
                  </w:pPr>
                </w:p>
              </w:tc>
              <w:tc>
                <w:tcPr>
                  <w:tcW w:w="726" w:type="pc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地表水</w:t>
                  </w:r>
                </w:p>
              </w:tc>
              <w:tc>
                <w:tcPr>
                  <w:tcW w:w="3940" w:type="pct"/>
                  <w:gridSpan w:val="14"/>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最近环境敏感目标</w:t>
                  </w:r>
                  <w:r>
                    <w:rPr>
                      <w:rFonts w:hint="default" w:ascii="Times New Roman" w:hAnsi="Times New Roman" w:eastAsia="宋体" w:cs="Times New Roman"/>
                      <w:sz w:val="21"/>
                      <w:szCs w:val="21"/>
                      <w:u w:val="single"/>
                    </w:rPr>
                    <w:t xml:space="preserve">      </w:t>
                  </w:r>
                  <w:r>
                    <w:rPr>
                      <w:rFonts w:hint="default" w:ascii="Times New Roman" w:hAnsi="Times New Roman" w:eastAsia="宋体" w:cs="Times New Roman"/>
                      <w:sz w:val="21"/>
                      <w:szCs w:val="21"/>
                    </w:rPr>
                    <w:t>，到达时间</w:t>
                  </w:r>
                  <w:r>
                    <w:rPr>
                      <w:rFonts w:hint="default" w:ascii="Times New Roman" w:hAnsi="Times New Roman" w:eastAsia="宋体" w:cs="Times New Roman"/>
                      <w:sz w:val="21"/>
                      <w:szCs w:val="21"/>
                      <w:u w:val="single"/>
                    </w:rPr>
                    <w:t xml:space="preserve">      </w:t>
                  </w:r>
                  <w:r>
                    <w:rPr>
                      <w:rFonts w:hint="default" w:ascii="Times New Roman" w:hAnsi="Times New Roman" w:eastAsia="宋体" w:cs="Times New Roman"/>
                      <w:sz w:val="21"/>
                      <w:szCs w:val="21"/>
                    </w:rPr>
                    <w:t>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20" w:hRule="atLeast"/>
              </w:trPr>
              <w:tc>
                <w:tcPr>
                  <w:tcW w:w="332" w:type="pct"/>
                  <w:vMerge w:val="continue"/>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default" w:ascii="Times New Roman" w:hAnsi="Times New Roman" w:eastAsia="宋体" w:cs="Times New Roman"/>
                      <w:sz w:val="21"/>
                      <w:szCs w:val="21"/>
                    </w:rPr>
                  </w:pPr>
                </w:p>
              </w:tc>
              <w:tc>
                <w:tcPr>
                  <w:tcW w:w="726" w:type="pct"/>
                  <w:vMerge w:val="restar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地下水</w:t>
                  </w:r>
                </w:p>
              </w:tc>
              <w:tc>
                <w:tcPr>
                  <w:tcW w:w="3940" w:type="pct"/>
                  <w:gridSpan w:val="14"/>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下游厂区边界到达时间</w:t>
                  </w:r>
                  <w:r>
                    <w:rPr>
                      <w:rFonts w:hint="default" w:ascii="Times New Roman" w:hAnsi="Times New Roman" w:eastAsia="宋体" w:cs="Times New Roman"/>
                      <w:sz w:val="21"/>
                      <w:szCs w:val="21"/>
                      <w:u w:val="single"/>
                    </w:rPr>
                    <w:t xml:space="preserve">      </w:t>
                  </w:r>
                  <w:r>
                    <w:rPr>
                      <w:rFonts w:hint="default" w:ascii="Times New Roman" w:hAnsi="Times New Roman" w:eastAsia="宋体" w:cs="Times New Roman"/>
                      <w:sz w:val="21"/>
                      <w:szCs w:val="21"/>
                    </w:rPr>
                    <w:t>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20" w:hRule="atLeast"/>
              </w:trPr>
              <w:tc>
                <w:tcPr>
                  <w:tcW w:w="332" w:type="pct"/>
                  <w:vMerge w:val="continue"/>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default" w:ascii="Times New Roman" w:hAnsi="Times New Roman" w:eastAsia="宋体" w:cs="Times New Roman"/>
                      <w:sz w:val="21"/>
                      <w:szCs w:val="21"/>
                    </w:rPr>
                  </w:pPr>
                </w:p>
              </w:tc>
              <w:tc>
                <w:tcPr>
                  <w:tcW w:w="726" w:type="pct"/>
                  <w:vMerge w:val="continue"/>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default" w:ascii="Times New Roman" w:hAnsi="Times New Roman" w:eastAsia="宋体" w:cs="Times New Roman"/>
                      <w:sz w:val="21"/>
                      <w:szCs w:val="21"/>
                    </w:rPr>
                  </w:pPr>
                </w:p>
              </w:tc>
              <w:tc>
                <w:tcPr>
                  <w:tcW w:w="3940" w:type="pct"/>
                  <w:gridSpan w:val="14"/>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最近环境敏感目标</w:t>
                  </w:r>
                  <w:r>
                    <w:rPr>
                      <w:rFonts w:hint="default" w:ascii="Times New Roman" w:hAnsi="Times New Roman" w:eastAsia="宋体" w:cs="Times New Roman"/>
                      <w:sz w:val="21"/>
                      <w:szCs w:val="21"/>
                      <w:u w:val="single"/>
                    </w:rPr>
                    <w:t xml:space="preserve">      </w:t>
                  </w:r>
                  <w:r>
                    <w:rPr>
                      <w:rFonts w:hint="default" w:ascii="Times New Roman" w:hAnsi="Times New Roman" w:eastAsia="宋体" w:cs="Times New Roman"/>
                      <w:sz w:val="21"/>
                      <w:szCs w:val="21"/>
                    </w:rPr>
                    <w:t>，到达时间</w:t>
                  </w:r>
                  <w:r>
                    <w:rPr>
                      <w:rFonts w:hint="default" w:ascii="Times New Roman" w:hAnsi="Times New Roman" w:eastAsia="宋体" w:cs="Times New Roman"/>
                      <w:sz w:val="21"/>
                      <w:szCs w:val="21"/>
                      <w:u w:val="single"/>
                    </w:rPr>
                    <w:t xml:space="preserve">      </w:t>
                  </w:r>
                  <w:r>
                    <w:rPr>
                      <w:rFonts w:hint="default" w:ascii="Times New Roman" w:hAnsi="Times New Roman" w:eastAsia="宋体" w:cs="Times New Roman"/>
                      <w:sz w:val="21"/>
                      <w:szCs w:val="21"/>
                    </w:rPr>
                    <w:t>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20" w:hRule="atLeast"/>
              </w:trPr>
              <w:tc>
                <w:tcPr>
                  <w:tcW w:w="1059" w:type="pct"/>
                  <w:gridSpan w:val="2"/>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重点风险防范措施</w:t>
                  </w:r>
                </w:p>
              </w:tc>
              <w:tc>
                <w:tcPr>
                  <w:tcW w:w="3940" w:type="pct"/>
                  <w:gridSpan w:val="14"/>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lang w:eastAsia="zh-CN"/>
                    </w:rPr>
                    <w:t>配备灭火器，加强员工消防安全教育。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611" w:hRule="atLeast"/>
              </w:trPr>
              <w:tc>
                <w:tcPr>
                  <w:tcW w:w="1059" w:type="pct"/>
                  <w:gridSpan w:val="2"/>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评价结论与建议</w:t>
                  </w:r>
                </w:p>
              </w:tc>
              <w:tc>
                <w:tcPr>
                  <w:tcW w:w="3940" w:type="pct"/>
                  <w:gridSpan w:val="14"/>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采取</w:t>
                  </w:r>
                  <w:r>
                    <w:rPr>
                      <w:rFonts w:hint="default" w:ascii="Times New Roman" w:hAnsi="Times New Roman" w:eastAsia="宋体" w:cs="Times New Roman"/>
                      <w:sz w:val="21"/>
                      <w:szCs w:val="21"/>
                      <w:lang w:eastAsia="zh-CN"/>
                    </w:rPr>
                    <w:t>相应</w:t>
                  </w:r>
                  <w:r>
                    <w:rPr>
                      <w:rFonts w:hint="default" w:ascii="Times New Roman" w:hAnsi="Times New Roman" w:eastAsia="宋体" w:cs="Times New Roman"/>
                      <w:sz w:val="21"/>
                      <w:szCs w:val="21"/>
                    </w:rPr>
                    <w:t>风险防范措施，项目产生的环境风险控制在最低水平，对外环境影响小。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51" w:hRule="atLeast"/>
              </w:trPr>
              <w:tc>
                <w:tcPr>
                  <w:tcW w:w="5000" w:type="pct"/>
                  <w:gridSpan w:val="16"/>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0" w:lineRule="atLeast"/>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注：“□”为勾选项，“ ”为填写项。</w:t>
                  </w:r>
                </w:p>
              </w:tc>
            </w:tr>
          </w:tbl>
          <w:p>
            <w:pPr>
              <w:pStyle w:val="61"/>
              <w:spacing w:before="0"/>
              <w:ind w:firstLine="480"/>
              <w:rPr>
                <w:rFonts w:hint="default" w:ascii="Times New Roman" w:hAnsi="Times New Roman" w:eastAsia="宋体" w:cs="Times New Roman"/>
                <w:b/>
                <w:sz w:val="24"/>
                <w:lang w:eastAsia="zh-CN"/>
              </w:rPr>
            </w:pPr>
            <w:r>
              <w:rPr>
                <w:rFonts w:hint="default" w:ascii="Times New Roman" w:hAnsi="Times New Roman" w:cs="Times New Roman"/>
                <w:b/>
                <w:sz w:val="24"/>
                <w:lang w:val="en-US" w:eastAsia="zh-CN"/>
              </w:rPr>
              <w:t>8</w:t>
            </w:r>
            <w:r>
              <w:rPr>
                <w:rFonts w:hint="default" w:ascii="Times New Roman" w:hAnsi="Times New Roman" w:cs="Times New Roman"/>
                <w:b/>
                <w:sz w:val="24"/>
              </w:rPr>
              <w:t>、环境管理</w:t>
            </w:r>
            <w:r>
              <w:rPr>
                <w:rFonts w:hint="default" w:ascii="Times New Roman" w:hAnsi="Times New Roman" w:cs="Times New Roman"/>
                <w:b/>
                <w:sz w:val="24"/>
                <w:lang w:eastAsia="zh-CN"/>
              </w:rPr>
              <w:t>与监测计划</w:t>
            </w:r>
          </w:p>
          <w:p>
            <w:pPr>
              <w:spacing w:line="360" w:lineRule="auto"/>
              <w:ind w:left="480"/>
              <w:rPr>
                <w:rFonts w:hint="default" w:ascii="Times New Roman" w:hAnsi="Times New Roman" w:cs="Times New Roman"/>
                <w:b/>
                <w:bCs/>
                <w:sz w:val="24"/>
                <w:lang w:val="en-US" w:eastAsia="zh-CN"/>
              </w:rPr>
            </w:pPr>
            <w:r>
              <w:rPr>
                <w:rFonts w:hint="default" w:ascii="Times New Roman" w:hAnsi="Times New Roman" w:cs="Times New Roman"/>
                <w:b/>
                <w:bCs/>
                <w:sz w:val="24"/>
                <w:lang w:val="en-US" w:eastAsia="zh-CN"/>
              </w:rPr>
              <w:t>8.1、环境管理</w:t>
            </w:r>
          </w:p>
          <w:p>
            <w:pPr>
              <w:spacing w:line="360" w:lineRule="auto"/>
              <w:ind w:left="480"/>
              <w:rPr>
                <w:rFonts w:hint="default" w:ascii="Times New Roman" w:hAnsi="Times New Roman" w:cs="Times New Roman"/>
                <w:sz w:val="24"/>
              </w:rPr>
            </w:pPr>
            <w:r>
              <w:rPr>
                <w:rFonts w:hint="default" w:ascii="Times New Roman" w:hAnsi="Times New Roman" w:cs="Times New Roman"/>
                <w:sz w:val="24"/>
              </w:rPr>
              <w:t>（1）环境管理的目的</w:t>
            </w:r>
          </w:p>
          <w:p>
            <w:pPr>
              <w:pStyle w:val="61"/>
              <w:spacing w:before="0"/>
              <w:ind w:firstLine="480"/>
              <w:rPr>
                <w:rFonts w:hint="default" w:ascii="Times New Roman" w:hAnsi="Times New Roman" w:cs="Times New Roman"/>
              </w:rPr>
            </w:pPr>
            <w:r>
              <w:rPr>
                <w:rFonts w:hint="default" w:ascii="Times New Roman" w:hAnsi="Times New Roman" w:cs="Times New Roman"/>
              </w:rPr>
              <w:t>本项目运营期会对周围环境产生一定的影响，必须通过环保措施来减缓和消除不利的环境影响。为了保证环保措施的切实落实，使项目的社会、经济及环境效益得以协调发展，必须加强环境管理，使项目的建设符合国家经济建设、社会发展的方针。</w:t>
            </w:r>
          </w:p>
          <w:p>
            <w:pPr>
              <w:spacing w:line="360" w:lineRule="auto"/>
              <w:ind w:left="480"/>
              <w:rPr>
                <w:rFonts w:hint="default" w:ascii="Times New Roman" w:hAnsi="Times New Roman" w:cs="Times New Roman"/>
                <w:sz w:val="24"/>
              </w:rPr>
            </w:pPr>
            <w:r>
              <w:rPr>
                <w:rFonts w:hint="default" w:ascii="Times New Roman" w:hAnsi="Times New Roman" w:cs="Times New Roman"/>
                <w:sz w:val="24"/>
              </w:rPr>
              <w:t>（2）环保机构设置及职责</w:t>
            </w:r>
          </w:p>
          <w:p>
            <w:pPr>
              <w:spacing w:line="360" w:lineRule="auto"/>
              <w:ind w:firstLine="480" w:firstLineChars="200"/>
              <w:rPr>
                <w:rFonts w:hint="default" w:ascii="Times New Roman" w:hAnsi="Times New Roman" w:cs="Times New Roman"/>
                <w:sz w:val="24"/>
              </w:rPr>
            </w:pPr>
            <w:r>
              <w:rPr>
                <w:rFonts w:hint="default" w:ascii="Times New Roman" w:hAnsi="Times New Roman" w:cs="Times New Roman"/>
                <w:sz w:val="24"/>
              </w:rPr>
              <w:t>为使企业投入的环保设施能正常发挥作用，对其进行科学有效的管理，企业需设专人负责日常环保管理工作，具体职责如下：</w:t>
            </w:r>
          </w:p>
          <w:p>
            <w:pPr>
              <w:spacing w:line="360" w:lineRule="auto"/>
              <w:ind w:left="480"/>
              <w:rPr>
                <w:rFonts w:hint="default" w:ascii="Times New Roman" w:hAnsi="Times New Roman" w:cs="Times New Roman"/>
                <w:sz w:val="24"/>
              </w:rPr>
            </w:pPr>
            <w:r>
              <w:rPr>
                <w:rFonts w:hint="default" w:ascii="Times New Roman" w:hAnsi="Times New Roman" w:cs="Times New Roman"/>
                <w:sz w:val="24"/>
              </w:rPr>
              <w:t>① 组织制定环保管理、年度实施计划和远期环保规划，并负责监督贯彻执行；</w:t>
            </w:r>
          </w:p>
          <w:p>
            <w:pPr>
              <w:spacing w:line="360" w:lineRule="auto"/>
              <w:ind w:left="480"/>
              <w:rPr>
                <w:rFonts w:hint="default" w:ascii="Times New Roman" w:hAnsi="Times New Roman" w:cs="Times New Roman"/>
                <w:sz w:val="24"/>
              </w:rPr>
            </w:pPr>
            <w:r>
              <w:rPr>
                <w:rFonts w:hint="default" w:ascii="Times New Roman" w:hAnsi="Times New Roman" w:cs="Times New Roman"/>
                <w:sz w:val="24"/>
              </w:rPr>
              <w:t>② 组织宣传贯彻国家环保方针政策、进行员工环保知识教育；</w:t>
            </w:r>
          </w:p>
          <w:p>
            <w:pPr>
              <w:spacing w:line="360" w:lineRule="auto"/>
              <w:ind w:left="480"/>
              <w:rPr>
                <w:rFonts w:hint="default" w:ascii="Times New Roman" w:hAnsi="Times New Roman" w:cs="Times New Roman"/>
                <w:sz w:val="24"/>
              </w:rPr>
            </w:pPr>
            <w:r>
              <w:rPr>
                <w:rFonts w:hint="default" w:ascii="Times New Roman" w:hAnsi="Times New Roman" w:cs="Times New Roman"/>
                <w:sz w:val="24"/>
              </w:rPr>
              <w:t>③ 制定出环境污染事故的防范、应急措施；</w:t>
            </w:r>
          </w:p>
          <w:p>
            <w:pPr>
              <w:spacing w:line="360" w:lineRule="auto"/>
              <w:ind w:left="480"/>
              <w:rPr>
                <w:rFonts w:hint="default" w:ascii="Times New Roman" w:hAnsi="Times New Roman" w:cs="Times New Roman"/>
                <w:sz w:val="24"/>
              </w:rPr>
            </w:pPr>
            <w:r>
              <w:rPr>
                <w:rFonts w:hint="default" w:ascii="Times New Roman" w:hAnsi="Times New Roman" w:cs="Times New Roman"/>
                <w:sz w:val="24"/>
              </w:rPr>
              <w:t>④ 定期对全厂各环保设施运行情况进行全面检查；</w:t>
            </w:r>
          </w:p>
          <w:p>
            <w:pPr>
              <w:pStyle w:val="61"/>
              <w:spacing w:before="0"/>
              <w:ind w:firstLine="480"/>
              <w:rPr>
                <w:rFonts w:hint="default" w:ascii="Times New Roman" w:hAnsi="Times New Roman" w:cs="Times New Roman"/>
              </w:rPr>
            </w:pPr>
            <w:r>
              <w:rPr>
                <w:rFonts w:hint="default" w:ascii="Times New Roman" w:hAnsi="Times New Roman" w:cs="Times New Roman"/>
              </w:rPr>
              <w:t>⑤ 强化对环保设施运行的监督，加强对环保设施操作人员的技术培训和管理、建立环保设施运行、维护、维修等技术档案，确保环保设施处于正常运行情况，污染物排放连续达标。</w:t>
            </w:r>
          </w:p>
          <w:p>
            <w:pPr>
              <w:spacing w:line="360" w:lineRule="auto"/>
              <w:ind w:left="480"/>
              <w:rPr>
                <w:rFonts w:hint="default" w:ascii="Times New Roman" w:hAnsi="Times New Roman" w:cs="Times New Roman"/>
                <w:sz w:val="24"/>
              </w:rPr>
            </w:pPr>
            <w:r>
              <w:rPr>
                <w:rFonts w:hint="default" w:ascii="Times New Roman" w:hAnsi="Times New Roman" w:cs="Times New Roman"/>
                <w:sz w:val="24"/>
              </w:rPr>
              <w:t>（3）环境管理要求</w:t>
            </w:r>
          </w:p>
          <w:p>
            <w:pPr>
              <w:spacing w:line="360" w:lineRule="auto"/>
              <w:ind w:left="480"/>
              <w:rPr>
                <w:rFonts w:hint="default" w:ascii="Times New Roman" w:hAnsi="Times New Roman" w:cs="Times New Roman"/>
                <w:sz w:val="24"/>
              </w:rPr>
            </w:pPr>
            <w:r>
              <w:rPr>
                <w:rFonts w:hint="default" w:ascii="Times New Roman" w:hAnsi="Times New Roman" w:cs="Times New Roman"/>
                <w:sz w:val="24"/>
              </w:rPr>
              <w:t>① 建立环保机构并配备相应人员。</w:t>
            </w:r>
          </w:p>
          <w:p>
            <w:pPr>
              <w:pStyle w:val="61"/>
              <w:spacing w:before="0"/>
              <w:ind w:firstLine="480"/>
              <w:rPr>
                <w:rFonts w:hint="default" w:ascii="Times New Roman" w:hAnsi="Times New Roman" w:cs="Times New Roman"/>
              </w:rPr>
            </w:pPr>
            <w:r>
              <w:rPr>
                <w:rFonts w:hint="default" w:ascii="Times New Roman" w:hAnsi="Times New Roman" w:cs="Times New Roman"/>
              </w:rPr>
              <w:t>② 对厂内环保设施定期</w:t>
            </w:r>
            <w:r>
              <w:rPr>
                <w:rFonts w:hint="default" w:ascii="Times New Roman" w:hAnsi="Times New Roman" w:cs="Times New Roman"/>
                <w:lang w:eastAsia="zh-CN"/>
              </w:rPr>
              <w:t>维保</w:t>
            </w:r>
            <w:r>
              <w:rPr>
                <w:rFonts w:hint="default" w:ascii="Times New Roman" w:hAnsi="Times New Roman" w:cs="Times New Roman"/>
              </w:rPr>
              <w:t>，以保障环保设施的正常运行及污染物的达标排放。</w:t>
            </w:r>
          </w:p>
          <w:p>
            <w:pPr>
              <w:pStyle w:val="61"/>
              <w:spacing w:before="0"/>
              <w:ind w:firstLine="480"/>
              <w:rPr>
                <w:rFonts w:hint="default" w:ascii="Times New Roman" w:hAnsi="Times New Roman" w:cs="Times New Roman"/>
                <w:b/>
                <w:bCs/>
                <w:lang w:val="en-US" w:eastAsia="zh-CN"/>
              </w:rPr>
            </w:pPr>
            <w:r>
              <w:rPr>
                <w:rFonts w:hint="default" w:ascii="Times New Roman" w:hAnsi="Times New Roman" w:cs="Times New Roman"/>
                <w:b/>
                <w:bCs/>
                <w:lang w:val="en-US" w:eastAsia="zh-CN"/>
              </w:rPr>
              <w:t>8.2、监测计划</w:t>
            </w:r>
          </w:p>
          <w:p>
            <w:pPr>
              <w:pStyle w:val="61"/>
              <w:spacing w:before="0"/>
              <w:ind w:firstLine="480"/>
              <w:rPr>
                <w:rFonts w:hint="default" w:ascii="Times New Roman" w:hAnsi="Times New Roman" w:cs="Times New Roman"/>
                <w:lang w:val="en-US" w:eastAsia="zh-CN"/>
              </w:rPr>
            </w:pPr>
            <w:r>
              <w:rPr>
                <w:rFonts w:hint="default" w:ascii="Times New Roman" w:hAnsi="Times New Roman" w:cs="Times New Roman"/>
                <w:lang w:val="en-US" w:eastAsia="zh-CN"/>
              </w:rPr>
              <w:t>根据建设项目污染物排放情况和环境监测工作的基本要求，对生产过程中产生的废气、噪声进行监控，具体监测工作建议委托有资质的环境监测机构完成。监测内容和频率见下表，监测方法参照执行国家有关技术标准和规范。</w:t>
            </w:r>
          </w:p>
          <w:p>
            <w:pPr>
              <w:numPr>
                <w:ilvl w:val="0"/>
                <w:numId w:val="0"/>
              </w:numPr>
              <w:ind w:leftChars="0"/>
              <w:jc w:val="center"/>
              <w:rPr>
                <w:rFonts w:hint="default" w:ascii="Times New Roman" w:hAnsi="Times New Roman" w:cs="Times New Roman"/>
                <w:b w:val="0"/>
                <w:bCs w:val="0"/>
                <w:sz w:val="24"/>
                <w:szCs w:val="24"/>
                <w:lang w:val="en-US" w:eastAsia="zh-CN"/>
              </w:rPr>
            </w:pPr>
            <w:r>
              <w:rPr>
                <w:rFonts w:hint="eastAsia" w:cs="Times New Roman"/>
                <w:b w:val="0"/>
                <w:bCs w:val="0"/>
                <w:sz w:val="24"/>
                <w:szCs w:val="24"/>
                <w:lang w:val="en-US" w:eastAsia="zh-CN"/>
              </w:rPr>
              <w:t xml:space="preserve">表63   </w:t>
            </w:r>
            <w:r>
              <w:rPr>
                <w:rFonts w:hint="default" w:ascii="Times New Roman" w:hAnsi="Times New Roman" w:cs="Times New Roman"/>
                <w:b w:val="0"/>
                <w:bCs w:val="0"/>
                <w:sz w:val="24"/>
                <w:szCs w:val="24"/>
                <w:lang w:val="en-US" w:eastAsia="zh-CN"/>
              </w:rPr>
              <w:t>运营期环境监测内容及监测频率一览表</w:t>
            </w:r>
          </w:p>
          <w:tbl>
            <w:tblPr>
              <w:tblStyle w:val="45"/>
              <w:tblW w:w="897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544"/>
              <w:gridCol w:w="542"/>
              <w:gridCol w:w="1064"/>
              <w:gridCol w:w="1079"/>
              <w:gridCol w:w="988"/>
              <w:gridCol w:w="476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61" w:hRule="atLeast"/>
              </w:trPr>
              <w:tc>
                <w:tcPr>
                  <w:tcW w:w="1086" w:type="dxa"/>
                  <w:gridSpan w:val="2"/>
                  <w:noWrap w:val="0"/>
                  <w:vAlign w:val="center"/>
                </w:tcPr>
                <w:p>
                  <w:pPr>
                    <w:keepNext w:val="0"/>
                    <w:keepLines w:val="0"/>
                    <w:pageBreakBefore w:val="0"/>
                    <w:widowControl w:val="0"/>
                    <w:kinsoku/>
                    <w:wordWrap/>
                    <w:overflowPunct/>
                    <w:topLinePunct w:val="0"/>
                    <w:autoSpaceDE/>
                    <w:autoSpaceDN/>
                    <w:bidi w:val="0"/>
                    <w:adjustRightInd/>
                    <w:snapToGrid/>
                    <w:spacing w:before="0" w:after="0" w:line="0" w:lineRule="atLeast"/>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类别</w:t>
                  </w:r>
                </w:p>
              </w:tc>
              <w:tc>
                <w:tcPr>
                  <w:tcW w:w="1064" w:type="dxa"/>
                  <w:noWrap w:val="0"/>
                  <w:vAlign w:val="center"/>
                </w:tcPr>
                <w:p>
                  <w:pPr>
                    <w:keepNext w:val="0"/>
                    <w:keepLines w:val="0"/>
                    <w:pageBreakBefore w:val="0"/>
                    <w:widowControl w:val="0"/>
                    <w:kinsoku/>
                    <w:wordWrap/>
                    <w:overflowPunct/>
                    <w:topLinePunct w:val="0"/>
                    <w:autoSpaceDE/>
                    <w:autoSpaceDN/>
                    <w:bidi w:val="0"/>
                    <w:adjustRightInd/>
                    <w:snapToGrid/>
                    <w:spacing w:before="0" w:after="0" w:line="0" w:lineRule="atLeast"/>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监测</w:t>
                  </w:r>
                  <w:r>
                    <w:rPr>
                      <w:rFonts w:hint="default" w:ascii="Times New Roman" w:hAnsi="Times New Roman" w:cs="Times New Roman"/>
                      <w:color w:val="auto"/>
                      <w:sz w:val="21"/>
                      <w:szCs w:val="21"/>
                      <w:lang w:val="en-US" w:eastAsia="zh-CN"/>
                    </w:rPr>
                    <w:t>因子</w:t>
                  </w:r>
                </w:p>
              </w:tc>
              <w:tc>
                <w:tcPr>
                  <w:tcW w:w="1079" w:type="dxa"/>
                  <w:noWrap w:val="0"/>
                  <w:vAlign w:val="center"/>
                </w:tcPr>
                <w:p>
                  <w:pPr>
                    <w:keepNext w:val="0"/>
                    <w:keepLines w:val="0"/>
                    <w:pageBreakBefore w:val="0"/>
                    <w:widowControl w:val="0"/>
                    <w:kinsoku/>
                    <w:wordWrap/>
                    <w:overflowPunct/>
                    <w:topLinePunct w:val="0"/>
                    <w:autoSpaceDE/>
                    <w:autoSpaceDN/>
                    <w:bidi w:val="0"/>
                    <w:adjustRightInd/>
                    <w:snapToGrid/>
                    <w:spacing w:before="0" w:after="0" w:line="0" w:lineRule="atLeast"/>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监测点位</w:t>
                  </w:r>
                </w:p>
              </w:tc>
              <w:tc>
                <w:tcPr>
                  <w:tcW w:w="988" w:type="dxa"/>
                  <w:noWrap w:val="0"/>
                  <w:vAlign w:val="center"/>
                </w:tcPr>
                <w:p>
                  <w:pPr>
                    <w:keepNext w:val="0"/>
                    <w:keepLines w:val="0"/>
                    <w:pageBreakBefore w:val="0"/>
                    <w:widowControl w:val="0"/>
                    <w:kinsoku/>
                    <w:wordWrap/>
                    <w:overflowPunct/>
                    <w:topLinePunct w:val="0"/>
                    <w:autoSpaceDE/>
                    <w:autoSpaceDN/>
                    <w:bidi w:val="0"/>
                    <w:adjustRightInd/>
                    <w:snapToGrid/>
                    <w:spacing w:before="0" w:after="0" w:line="0" w:lineRule="atLeast"/>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监测频率</w:t>
                  </w:r>
                </w:p>
              </w:tc>
              <w:tc>
                <w:tcPr>
                  <w:tcW w:w="4761" w:type="dxa"/>
                  <w:noWrap w:val="0"/>
                  <w:vAlign w:val="center"/>
                </w:tcPr>
                <w:p>
                  <w:pPr>
                    <w:keepNext w:val="0"/>
                    <w:keepLines w:val="0"/>
                    <w:pageBreakBefore w:val="0"/>
                    <w:widowControl w:val="0"/>
                    <w:kinsoku/>
                    <w:wordWrap/>
                    <w:overflowPunct/>
                    <w:topLinePunct w:val="0"/>
                    <w:autoSpaceDE/>
                    <w:autoSpaceDN/>
                    <w:bidi w:val="0"/>
                    <w:adjustRightInd/>
                    <w:snapToGrid/>
                    <w:spacing w:before="0" w:after="0" w:line="0" w:lineRule="atLeast"/>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34" w:hRule="atLeast"/>
              </w:trPr>
              <w:tc>
                <w:tcPr>
                  <w:tcW w:w="544"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before="0" w:after="0" w:line="0" w:lineRule="atLeast"/>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污染源监测</w:t>
                  </w:r>
                </w:p>
              </w:tc>
              <w:tc>
                <w:tcPr>
                  <w:tcW w:w="542"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before="0" w:after="0" w:line="0" w:lineRule="atLeast"/>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废气</w:t>
                  </w:r>
                </w:p>
              </w:tc>
              <w:tc>
                <w:tcPr>
                  <w:tcW w:w="1064" w:type="dxa"/>
                  <w:noWrap w:val="0"/>
                  <w:vAlign w:val="center"/>
                </w:tcPr>
                <w:p>
                  <w:pPr>
                    <w:keepNext w:val="0"/>
                    <w:keepLines w:val="0"/>
                    <w:pageBreakBefore w:val="0"/>
                    <w:widowControl w:val="0"/>
                    <w:kinsoku/>
                    <w:wordWrap/>
                    <w:overflowPunct/>
                    <w:topLinePunct w:val="0"/>
                    <w:autoSpaceDE/>
                    <w:autoSpaceDN/>
                    <w:bidi w:val="0"/>
                    <w:adjustRightInd/>
                    <w:snapToGrid/>
                    <w:spacing w:before="0" w:after="0" w:line="0" w:lineRule="atLeast"/>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VOCs</w:t>
                  </w:r>
                </w:p>
              </w:tc>
              <w:tc>
                <w:tcPr>
                  <w:tcW w:w="1079" w:type="dxa"/>
                  <w:noWrap w:val="0"/>
                  <w:vAlign w:val="center"/>
                </w:tcPr>
                <w:p>
                  <w:pPr>
                    <w:keepNext w:val="0"/>
                    <w:keepLines w:val="0"/>
                    <w:pageBreakBefore w:val="0"/>
                    <w:widowControl w:val="0"/>
                    <w:kinsoku/>
                    <w:wordWrap/>
                    <w:overflowPunct/>
                    <w:topLinePunct w:val="0"/>
                    <w:autoSpaceDE/>
                    <w:autoSpaceDN/>
                    <w:bidi w:val="0"/>
                    <w:adjustRightInd/>
                    <w:snapToGrid/>
                    <w:spacing w:before="0" w:after="0" w:line="0" w:lineRule="atLeast"/>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排气筒</w:t>
                  </w:r>
                  <w:r>
                    <w:rPr>
                      <w:rFonts w:hint="eastAsia" w:ascii="Times New Roman" w:hAnsi="Times New Roman" w:cs="Times New Roman"/>
                      <w:color w:val="auto"/>
                      <w:sz w:val="21"/>
                      <w:szCs w:val="21"/>
                      <w:lang w:val="en-US" w:eastAsia="zh-CN"/>
                    </w:rPr>
                    <w:t>P1</w:t>
                  </w:r>
                </w:p>
              </w:tc>
              <w:tc>
                <w:tcPr>
                  <w:tcW w:w="988" w:type="dxa"/>
                  <w:noWrap w:val="0"/>
                  <w:vAlign w:val="center"/>
                </w:tcPr>
                <w:p>
                  <w:pPr>
                    <w:keepNext w:val="0"/>
                    <w:keepLines w:val="0"/>
                    <w:pageBreakBefore w:val="0"/>
                    <w:widowControl w:val="0"/>
                    <w:kinsoku/>
                    <w:wordWrap/>
                    <w:overflowPunct/>
                    <w:topLinePunct w:val="0"/>
                    <w:autoSpaceDE/>
                    <w:autoSpaceDN/>
                    <w:bidi w:val="0"/>
                    <w:adjustRightInd/>
                    <w:snapToGrid/>
                    <w:spacing w:before="0" w:after="0" w:line="0" w:lineRule="atLeast"/>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每</w:t>
                  </w:r>
                  <w:r>
                    <w:rPr>
                      <w:rFonts w:hint="default" w:ascii="Times New Roman" w:hAnsi="Times New Roman" w:cs="Times New Roman"/>
                      <w:color w:val="auto"/>
                      <w:sz w:val="21"/>
                      <w:szCs w:val="21"/>
                      <w:lang w:val="en-US" w:eastAsia="zh-CN"/>
                    </w:rPr>
                    <w:t>半年</w:t>
                  </w:r>
                  <w:r>
                    <w:rPr>
                      <w:rFonts w:hint="default" w:ascii="Times New Roman" w:hAnsi="Times New Roman" w:eastAsia="宋体" w:cs="Times New Roman"/>
                      <w:color w:val="auto"/>
                      <w:sz w:val="21"/>
                      <w:szCs w:val="21"/>
                      <w:lang w:val="en-US" w:eastAsia="zh-CN"/>
                    </w:rPr>
                    <w:t>一次</w:t>
                  </w:r>
                </w:p>
              </w:tc>
              <w:tc>
                <w:tcPr>
                  <w:tcW w:w="4761" w:type="dxa"/>
                  <w:noWrap w:val="0"/>
                  <w:vAlign w:val="center"/>
                </w:tcPr>
                <w:p>
                  <w:pPr>
                    <w:keepNext w:val="0"/>
                    <w:keepLines w:val="0"/>
                    <w:pageBreakBefore w:val="0"/>
                    <w:widowControl w:val="0"/>
                    <w:kinsoku/>
                    <w:wordWrap/>
                    <w:overflowPunct/>
                    <w:topLinePunct w:val="0"/>
                    <w:autoSpaceDE/>
                    <w:autoSpaceDN/>
                    <w:bidi w:val="0"/>
                    <w:adjustRightInd/>
                    <w:snapToGrid/>
                    <w:spacing w:before="0" w:after="0" w:line="0" w:lineRule="atLeast"/>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《天津市工业企业挥发性有机物排放控制标准》（DB12/524-2014）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79" w:hRule="atLeast"/>
              </w:trPr>
              <w:tc>
                <w:tcPr>
                  <w:tcW w:w="544"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before="0" w:after="0" w:line="0" w:lineRule="atLeast"/>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rPr>
                  </w:pPr>
                </w:p>
              </w:tc>
              <w:tc>
                <w:tcPr>
                  <w:tcW w:w="542"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before="0" w:after="0" w:line="0" w:lineRule="atLeast"/>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rPr>
                  </w:pPr>
                </w:p>
              </w:tc>
              <w:tc>
                <w:tcPr>
                  <w:tcW w:w="1064" w:type="dxa"/>
                  <w:noWrap w:val="0"/>
                  <w:vAlign w:val="center"/>
                </w:tcPr>
                <w:p>
                  <w:pPr>
                    <w:keepNext w:val="0"/>
                    <w:keepLines w:val="0"/>
                    <w:pageBreakBefore w:val="0"/>
                    <w:widowControl w:val="0"/>
                    <w:kinsoku/>
                    <w:wordWrap/>
                    <w:overflowPunct/>
                    <w:topLinePunct w:val="0"/>
                    <w:autoSpaceDE/>
                    <w:autoSpaceDN/>
                    <w:bidi w:val="0"/>
                    <w:adjustRightInd/>
                    <w:snapToGrid/>
                    <w:spacing w:before="0" w:after="0" w:line="0" w:lineRule="atLeast"/>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VOCs</w:t>
                  </w:r>
                </w:p>
              </w:tc>
              <w:tc>
                <w:tcPr>
                  <w:tcW w:w="1079" w:type="dxa"/>
                  <w:noWrap w:val="0"/>
                  <w:vAlign w:val="center"/>
                </w:tcPr>
                <w:p>
                  <w:pPr>
                    <w:keepNext w:val="0"/>
                    <w:keepLines w:val="0"/>
                    <w:pageBreakBefore w:val="0"/>
                    <w:widowControl w:val="0"/>
                    <w:kinsoku/>
                    <w:wordWrap/>
                    <w:overflowPunct/>
                    <w:topLinePunct w:val="0"/>
                    <w:autoSpaceDE/>
                    <w:autoSpaceDN/>
                    <w:bidi w:val="0"/>
                    <w:adjustRightInd/>
                    <w:snapToGrid/>
                    <w:spacing w:before="0" w:after="0" w:line="0" w:lineRule="atLeast"/>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厂界四周</w:t>
                  </w:r>
                  <w:r>
                    <w:rPr>
                      <w:rFonts w:hint="default" w:ascii="Times New Roman" w:hAnsi="Times New Roman" w:cs="Times New Roman"/>
                      <w:color w:val="auto"/>
                      <w:sz w:val="21"/>
                      <w:szCs w:val="21"/>
                      <w:lang w:val="en-US" w:eastAsia="zh-CN"/>
                    </w:rPr>
                    <w:t>、厂区内</w:t>
                  </w:r>
                </w:p>
              </w:tc>
              <w:tc>
                <w:tcPr>
                  <w:tcW w:w="988" w:type="dxa"/>
                  <w:noWrap w:val="0"/>
                  <w:vAlign w:val="center"/>
                </w:tcPr>
                <w:p>
                  <w:pPr>
                    <w:keepNext w:val="0"/>
                    <w:keepLines w:val="0"/>
                    <w:pageBreakBefore w:val="0"/>
                    <w:widowControl w:val="0"/>
                    <w:kinsoku/>
                    <w:wordWrap/>
                    <w:overflowPunct/>
                    <w:topLinePunct w:val="0"/>
                    <w:autoSpaceDE/>
                    <w:autoSpaceDN/>
                    <w:bidi w:val="0"/>
                    <w:adjustRightInd/>
                    <w:snapToGrid/>
                    <w:spacing w:before="0" w:after="0" w:line="0" w:lineRule="atLeast"/>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每</w:t>
                  </w:r>
                  <w:r>
                    <w:rPr>
                      <w:rFonts w:hint="default" w:ascii="Times New Roman" w:hAnsi="Times New Roman" w:cs="Times New Roman"/>
                      <w:color w:val="auto"/>
                      <w:sz w:val="21"/>
                      <w:szCs w:val="21"/>
                      <w:lang w:val="en-US" w:eastAsia="zh-CN"/>
                    </w:rPr>
                    <w:t>半年</w:t>
                  </w:r>
                  <w:r>
                    <w:rPr>
                      <w:rFonts w:hint="default" w:ascii="Times New Roman" w:hAnsi="Times New Roman" w:eastAsia="宋体" w:cs="Times New Roman"/>
                      <w:color w:val="auto"/>
                      <w:sz w:val="21"/>
                      <w:szCs w:val="21"/>
                      <w:lang w:val="en-US" w:eastAsia="zh-CN"/>
                    </w:rPr>
                    <w:t>一次</w:t>
                  </w:r>
                </w:p>
              </w:tc>
              <w:tc>
                <w:tcPr>
                  <w:tcW w:w="4761" w:type="dxa"/>
                  <w:noWrap w:val="0"/>
                  <w:vAlign w:val="center"/>
                </w:tcPr>
                <w:p>
                  <w:pPr>
                    <w:keepNext w:val="0"/>
                    <w:keepLines w:val="0"/>
                    <w:pageBreakBefore w:val="0"/>
                    <w:widowControl w:val="0"/>
                    <w:kinsoku/>
                    <w:wordWrap/>
                    <w:overflowPunct/>
                    <w:topLinePunct w:val="0"/>
                    <w:autoSpaceDE/>
                    <w:autoSpaceDN/>
                    <w:bidi w:val="0"/>
                    <w:adjustRightInd/>
                    <w:snapToGrid/>
                    <w:spacing w:before="0" w:after="0" w:line="0" w:lineRule="atLeast"/>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《天津市工业企业挥发性有机物排放控制标准》（DB12/524-2014）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21" w:hRule="atLeast"/>
              </w:trPr>
              <w:tc>
                <w:tcPr>
                  <w:tcW w:w="544"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before="0" w:after="0" w:line="0" w:lineRule="atLeast"/>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rPr>
                  </w:pPr>
                </w:p>
              </w:tc>
              <w:tc>
                <w:tcPr>
                  <w:tcW w:w="542" w:type="dxa"/>
                  <w:noWrap w:val="0"/>
                  <w:vAlign w:val="center"/>
                </w:tcPr>
                <w:p>
                  <w:pPr>
                    <w:keepNext w:val="0"/>
                    <w:keepLines w:val="0"/>
                    <w:pageBreakBefore w:val="0"/>
                    <w:widowControl w:val="0"/>
                    <w:kinsoku/>
                    <w:wordWrap/>
                    <w:overflowPunct/>
                    <w:topLinePunct w:val="0"/>
                    <w:autoSpaceDE/>
                    <w:autoSpaceDN/>
                    <w:bidi w:val="0"/>
                    <w:adjustRightInd/>
                    <w:snapToGrid/>
                    <w:spacing w:before="0" w:after="0" w:line="0" w:lineRule="atLeast"/>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噪声</w:t>
                  </w:r>
                </w:p>
              </w:tc>
              <w:tc>
                <w:tcPr>
                  <w:tcW w:w="1064" w:type="dxa"/>
                  <w:noWrap w:val="0"/>
                  <w:vAlign w:val="center"/>
                </w:tcPr>
                <w:p>
                  <w:pPr>
                    <w:keepNext w:val="0"/>
                    <w:keepLines w:val="0"/>
                    <w:pageBreakBefore w:val="0"/>
                    <w:widowControl w:val="0"/>
                    <w:kinsoku/>
                    <w:wordWrap/>
                    <w:overflowPunct/>
                    <w:topLinePunct w:val="0"/>
                    <w:autoSpaceDE/>
                    <w:autoSpaceDN/>
                    <w:bidi w:val="0"/>
                    <w:adjustRightInd/>
                    <w:snapToGrid/>
                    <w:spacing w:before="0" w:after="0" w:line="0" w:lineRule="atLeast"/>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等效连续A声级</w:t>
                  </w:r>
                </w:p>
              </w:tc>
              <w:tc>
                <w:tcPr>
                  <w:tcW w:w="1079" w:type="dxa"/>
                  <w:noWrap w:val="0"/>
                  <w:vAlign w:val="center"/>
                </w:tcPr>
                <w:p>
                  <w:pPr>
                    <w:keepNext w:val="0"/>
                    <w:keepLines w:val="0"/>
                    <w:pageBreakBefore w:val="0"/>
                    <w:widowControl w:val="0"/>
                    <w:kinsoku/>
                    <w:wordWrap/>
                    <w:overflowPunct/>
                    <w:topLinePunct w:val="0"/>
                    <w:autoSpaceDE/>
                    <w:autoSpaceDN/>
                    <w:bidi w:val="0"/>
                    <w:adjustRightInd/>
                    <w:snapToGrid/>
                    <w:spacing w:before="0" w:after="0" w:line="0" w:lineRule="atLeast"/>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厂界四周</w:t>
                  </w:r>
                </w:p>
              </w:tc>
              <w:tc>
                <w:tcPr>
                  <w:tcW w:w="988" w:type="dxa"/>
                  <w:noWrap w:val="0"/>
                  <w:vAlign w:val="center"/>
                </w:tcPr>
                <w:p>
                  <w:pPr>
                    <w:keepNext w:val="0"/>
                    <w:keepLines w:val="0"/>
                    <w:pageBreakBefore w:val="0"/>
                    <w:widowControl w:val="0"/>
                    <w:kinsoku/>
                    <w:wordWrap/>
                    <w:overflowPunct/>
                    <w:topLinePunct w:val="0"/>
                    <w:autoSpaceDE/>
                    <w:autoSpaceDN/>
                    <w:bidi w:val="0"/>
                    <w:adjustRightInd/>
                    <w:snapToGrid/>
                    <w:spacing w:before="0" w:after="0" w:line="0" w:lineRule="atLeast"/>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每季一次</w:t>
                  </w:r>
                </w:p>
              </w:tc>
              <w:tc>
                <w:tcPr>
                  <w:tcW w:w="4761" w:type="dxa"/>
                  <w:noWrap w:val="0"/>
                  <w:vAlign w:val="center"/>
                </w:tcPr>
                <w:p>
                  <w:pPr>
                    <w:keepNext w:val="0"/>
                    <w:keepLines w:val="0"/>
                    <w:pageBreakBefore w:val="0"/>
                    <w:widowControl w:val="0"/>
                    <w:kinsoku/>
                    <w:wordWrap/>
                    <w:overflowPunct/>
                    <w:topLinePunct w:val="0"/>
                    <w:autoSpaceDE/>
                    <w:autoSpaceDN/>
                    <w:bidi w:val="0"/>
                    <w:adjustRightInd/>
                    <w:snapToGrid/>
                    <w:spacing w:before="0" w:after="0" w:line="0" w:lineRule="atLeast"/>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《工业企业厂界环境噪声排放标准》（GB12348-2008）</w:t>
                  </w:r>
                </w:p>
              </w:tc>
            </w:tr>
          </w:tbl>
          <w:p>
            <w:pPr>
              <w:pStyle w:val="61"/>
              <w:spacing w:before="0"/>
              <w:ind w:firstLine="482"/>
              <w:rPr>
                <w:rFonts w:hint="default" w:ascii="Times New Roman" w:hAnsi="Times New Roman" w:cs="Times New Roman"/>
                <w:b/>
                <w:bCs w:val="0"/>
                <w:lang w:val="en-US" w:eastAsia="zh-CN"/>
              </w:rPr>
            </w:pPr>
            <w:r>
              <w:rPr>
                <w:rFonts w:hint="eastAsia" w:cs="Times New Roman"/>
                <w:b/>
                <w:bCs w:val="0"/>
                <w:lang w:val="en-US" w:eastAsia="zh-CN"/>
              </w:rPr>
              <w:t>9、总量替代</w:t>
            </w:r>
          </w:p>
          <w:p>
            <w:pPr>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rPr>
              <w:t>根据《“十三五”挥发性有机物污染防治工作方案》（环大气【2017】121号）以及河南省人民政府办公厅《关于印发河南省2018年大气污染防治攻坚战实施方案的通知》（豫政办【2018】14号）规定，严格涉VOC</w:t>
            </w:r>
            <w:r>
              <w:rPr>
                <w:rFonts w:hint="eastAsia" w:ascii="宋体" w:hAnsi="宋体" w:eastAsia="宋体" w:cs="宋体"/>
                <w:sz w:val="24"/>
                <w:szCs w:val="24"/>
                <w:vertAlign w:val="subscript"/>
              </w:rPr>
              <w:t>S</w:t>
            </w:r>
            <w:r>
              <w:rPr>
                <w:rFonts w:hint="eastAsia" w:ascii="宋体" w:hAnsi="宋体" w:eastAsia="宋体" w:cs="宋体"/>
                <w:sz w:val="24"/>
                <w:szCs w:val="24"/>
              </w:rPr>
              <w:t>建设项目环境准入，实行区域内VOC</w:t>
            </w:r>
            <w:r>
              <w:rPr>
                <w:rFonts w:hint="eastAsia" w:ascii="宋体" w:hAnsi="宋体" w:eastAsia="宋体" w:cs="宋体"/>
                <w:sz w:val="24"/>
                <w:szCs w:val="24"/>
                <w:vertAlign w:val="subscript"/>
              </w:rPr>
              <w:t>S</w:t>
            </w:r>
            <w:r>
              <w:rPr>
                <w:rFonts w:hint="eastAsia" w:ascii="宋体" w:hAnsi="宋体" w:eastAsia="宋体" w:cs="宋体"/>
                <w:sz w:val="24"/>
                <w:szCs w:val="24"/>
              </w:rPr>
              <w:t>排放等量或倍量消减替代。</w:t>
            </w:r>
          </w:p>
          <w:p>
            <w:pPr>
              <w:spacing w:line="360" w:lineRule="auto"/>
              <w:rPr>
                <w:rFonts w:hint="eastAsia" w:ascii="宋体" w:hAnsi="宋体" w:eastAsia="宋体" w:cs="宋体"/>
                <w:sz w:val="24"/>
                <w:szCs w:val="24"/>
              </w:rPr>
            </w:pPr>
            <w:r>
              <w:rPr>
                <w:rFonts w:hint="eastAsia" w:ascii="宋体" w:hAnsi="宋体" w:eastAsia="宋体" w:cs="宋体"/>
                <w:sz w:val="24"/>
                <w:szCs w:val="24"/>
              </w:rPr>
              <w:t xml:space="preserve">   </w:t>
            </w:r>
            <w:r>
              <w:rPr>
                <w:rFonts w:hint="eastAsia" w:ascii="宋体" w:hAnsi="宋体" w:eastAsia="宋体" w:cs="宋体"/>
                <w:sz w:val="24"/>
                <w:szCs w:val="24"/>
                <w:lang w:val="en-US" w:eastAsia="zh-CN"/>
              </w:rPr>
              <w:t xml:space="preserve"> </w:t>
            </w:r>
            <w:r>
              <w:rPr>
                <w:rFonts w:hint="eastAsia" w:ascii="宋体" w:hAnsi="宋体" w:eastAsia="宋体" w:cs="宋体"/>
                <w:sz w:val="24"/>
                <w:szCs w:val="24"/>
              </w:rPr>
              <w:t>现根据环大气【2017】121号、（豫政办【2018】14号）及VOC</w:t>
            </w:r>
            <w:r>
              <w:rPr>
                <w:rFonts w:hint="eastAsia" w:ascii="宋体" w:hAnsi="宋体" w:eastAsia="宋体" w:cs="宋体"/>
                <w:sz w:val="24"/>
                <w:szCs w:val="24"/>
                <w:vertAlign w:val="subscript"/>
              </w:rPr>
              <w:t>S</w:t>
            </w:r>
            <w:r>
              <w:rPr>
                <w:rFonts w:hint="eastAsia" w:ascii="宋体" w:hAnsi="宋体" w:eastAsia="宋体" w:cs="宋体"/>
                <w:sz w:val="24"/>
                <w:szCs w:val="24"/>
              </w:rPr>
              <w:t>等量替代说明，该项目拟</w:t>
            </w:r>
            <w:r>
              <w:rPr>
                <w:rFonts w:hint="eastAsia" w:ascii="宋体" w:hAnsi="宋体" w:eastAsia="宋体" w:cs="宋体"/>
                <w:sz w:val="24"/>
                <w:szCs w:val="24"/>
                <w:lang w:eastAsia="zh-CN"/>
              </w:rPr>
              <w:t>与</w:t>
            </w:r>
            <w:r>
              <w:rPr>
                <w:rFonts w:hint="eastAsia" w:ascii="宋体" w:hAnsi="宋体" w:eastAsia="宋体" w:cs="宋体"/>
                <w:color w:val="auto"/>
                <w:sz w:val="24"/>
                <w:szCs w:val="24"/>
                <w:lang w:eastAsia="zh-CN"/>
              </w:rPr>
              <w:t>滑县北科塑料厂</w:t>
            </w:r>
            <w:r>
              <w:rPr>
                <w:rFonts w:hint="eastAsia" w:ascii="宋体" w:hAnsi="宋体" w:eastAsia="宋体" w:cs="宋体"/>
                <w:color w:val="auto"/>
                <w:sz w:val="24"/>
                <w:szCs w:val="24"/>
                <w:highlight w:val="none"/>
              </w:rPr>
              <w:t>进行VOC</w:t>
            </w:r>
            <w:r>
              <w:rPr>
                <w:rFonts w:hint="eastAsia" w:ascii="宋体" w:hAnsi="宋体" w:eastAsia="宋体" w:cs="宋体"/>
                <w:color w:val="auto"/>
                <w:sz w:val="24"/>
                <w:szCs w:val="24"/>
                <w:highlight w:val="none"/>
                <w:vertAlign w:val="subscript"/>
              </w:rPr>
              <w:t>S</w:t>
            </w:r>
            <w:r>
              <w:rPr>
                <w:rFonts w:hint="eastAsia" w:ascii="宋体" w:hAnsi="宋体" w:eastAsia="宋体" w:cs="宋体"/>
                <w:color w:val="auto"/>
                <w:sz w:val="24"/>
                <w:szCs w:val="24"/>
                <w:highlight w:val="none"/>
              </w:rPr>
              <w:t>排放量</w:t>
            </w:r>
            <w:r>
              <w:rPr>
                <w:rFonts w:hint="eastAsia" w:ascii="宋体" w:hAnsi="宋体" w:eastAsia="宋体" w:cs="宋体"/>
                <w:sz w:val="24"/>
                <w:szCs w:val="24"/>
              </w:rPr>
              <w:t>的等量替代。</w:t>
            </w:r>
          </w:p>
          <w:p>
            <w:pPr>
              <w:spacing w:line="360" w:lineRule="auto"/>
              <w:rPr>
                <w:rFonts w:hint="default" w:ascii="Times New Roman" w:hAnsi="Times New Roman" w:eastAsia="宋体" w:cs="Times New Roman"/>
                <w:color w:val="auto"/>
                <w:sz w:val="24"/>
                <w:szCs w:val="24"/>
                <w:highlight w:val="none"/>
              </w:rPr>
            </w:pPr>
            <w:r>
              <w:rPr>
                <w:rFonts w:hint="eastAsia" w:ascii="宋体" w:hAnsi="宋体" w:eastAsia="宋体" w:cs="宋体"/>
                <w:sz w:val="24"/>
                <w:szCs w:val="24"/>
              </w:rPr>
              <w:t xml:space="preserve">  </w:t>
            </w:r>
            <w:r>
              <w:rPr>
                <w:rFonts w:hint="eastAsia" w:ascii="宋体" w:hAnsi="宋体" w:eastAsia="宋体" w:cs="宋体"/>
                <w:sz w:val="24"/>
                <w:szCs w:val="24"/>
                <w:lang w:val="en-US" w:eastAsia="zh-CN"/>
              </w:rPr>
              <w:t xml:space="preserve">  </w:t>
            </w:r>
            <w:r>
              <w:rPr>
                <w:rFonts w:hint="default" w:ascii="Times New Roman" w:hAnsi="Times New Roman" w:eastAsia="宋体" w:cs="Times New Roman"/>
                <w:color w:val="000000"/>
                <w:sz w:val="24"/>
                <w:szCs w:val="24"/>
                <w:lang w:eastAsia="zh-CN"/>
              </w:rPr>
              <w:t>河南标普卫生材料有限公司年生产</w:t>
            </w:r>
            <w:r>
              <w:rPr>
                <w:rFonts w:hint="default" w:ascii="Times New Roman" w:hAnsi="Times New Roman" w:eastAsia="宋体" w:cs="Times New Roman"/>
                <w:color w:val="000000"/>
                <w:sz w:val="24"/>
                <w:szCs w:val="24"/>
                <w:lang w:val="en-US" w:eastAsia="zh-CN"/>
              </w:rPr>
              <w:t>300吨熔喷布建设项目</w:t>
            </w:r>
            <w:r>
              <w:rPr>
                <w:rFonts w:hint="default" w:ascii="Times New Roman" w:hAnsi="Times New Roman" w:eastAsia="宋体" w:cs="Times New Roman"/>
                <w:sz w:val="24"/>
                <w:szCs w:val="24"/>
              </w:rPr>
              <w:t>VOC</w:t>
            </w:r>
            <w:r>
              <w:rPr>
                <w:rFonts w:hint="default" w:ascii="Times New Roman" w:hAnsi="Times New Roman" w:eastAsia="宋体" w:cs="Times New Roman"/>
                <w:sz w:val="24"/>
                <w:szCs w:val="24"/>
                <w:vertAlign w:val="subscript"/>
              </w:rPr>
              <w:t>S</w:t>
            </w:r>
            <w:r>
              <w:rPr>
                <w:rFonts w:hint="default" w:ascii="Times New Roman" w:hAnsi="Times New Roman" w:eastAsia="宋体" w:cs="Times New Roman"/>
                <w:sz w:val="24"/>
                <w:szCs w:val="24"/>
              </w:rPr>
              <w:t>总量指标</w:t>
            </w:r>
            <w:r>
              <w:rPr>
                <w:rFonts w:hint="default" w:ascii="Times New Roman" w:hAnsi="Times New Roman" w:eastAsia="宋体" w:cs="Times New Roman"/>
                <w:color w:val="auto"/>
                <w:sz w:val="24"/>
                <w:szCs w:val="24"/>
              </w:rPr>
              <w:t>与</w:t>
            </w:r>
            <w:r>
              <w:rPr>
                <w:rFonts w:hint="default" w:ascii="Times New Roman" w:hAnsi="Times New Roman" w:eastAsia="宋体" w:cs="Times New Roman"/>
                <w:color w:val="auto"/>
                <w:sz w:val="24"/>
                <w:szCs w:val="24"/>
                <w:lang w:eastAsia="zh-CN"/>
              </w:rPr>
              <w:t>做过挥发性有机物污染治理的滑县北科塑料厂</w:t>
            </w:r>
            <w:r>
              <w:rPr>
                <w:rFonts w:hint="default" w:ascii="Times New Roman" w:hAnsi="Times New Roman" w:eastAsia="宋体" w:cs="Times New Roman"/>
                <w:color w:val="auto"/>
                <w:sz w:val="24"/>
                <w:szCs w:val="24"/>
                <w:highlight w:val="none"/>
              </w:rPr>
              <w:t>减排的挥发性有机物进行替代。</w:t>
            </w:r>
            <w:r>
              <w:rPr>
                <w:rFonts w:hint="default" w:ascii="Times New Roman" w:hAnsi="Times New Roman" w:eastAsia="宋体" w:cs="Times New Roman"/>
                <w:color w:val="auto"/>
                <w:sz w:val="24"/>
                <w:szCs w:val="24"/>
                <w:highlight w:val="none"/>
                <w:lang w:eastAsia="zh-CN"/>
              </w:rPr>
              <w:t>该</w:t>
            </w:r>
            <w:r>
              <w:rPr>
                <w:rFonts w:hint="default" w:ascii="Times New Roman" w:hAnsi="Times New Roman" w:eastAsia="宋体" w:cs="Times New Roman"/>
                <w:color w:val="auto"/>
                <w:sz w:val="24"/>
                <w:szCs w:val="24"/>
                <w:highlight w:val="none"/>
                <w:lang w:val="en-US" w:eastAsia="zh-CN"/>
              </w:rPr>
              <w:t>厂</w:t>
            </w:r>
            <w:r>
              <w:rPr>
                <w:rFonts w:hint="default" w:ascii="Times New Roman" w:hAnsi="Times New Roman" w:eastAsia="宋体" w:cs="Times New Roman"/>
                <w:color w:val="auto"/>
                <w:sz w:val="24"/>
                <w:szCs w:val="24"/>
                <w:highlight w:val="none"/>
              </w:rPr>
              <w:t>根据</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河南省2018年大气污染防治攻坚战实施方案</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要求已完成有机废气治理提标改造任务。</w:t>
            </w:r>
          </w:p>
          <w:p>
            <w:pPr>
              <w:pStyle w:val="110"/>
              <w:numPr>
                <w:ilvl w:val="0"/>
                <w:numId w:val="0"/>
              </w:numPr>
              <w:spacing w:line="360" w:lineRule="auto"/>
              <w:ind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lang w:val="en-US" w:eastAsia="zh-CN"/>
              </w:rPr>
              <w:t>1</w:t>
            </w:r>
            <w:r>
              <w:rPr>
                <w:rFonts w:hint="eastAsia" w:cs="Times New Roman"/>
                <w:sz w:val="24"/>
                <w:szCs w:val="24"/>
                <w:lang w:val="en-US" w:eastAsia="zh-CN"/>
              </w:rPr>
              <w:t>）</w:t>
            </w:r>
            <w:r>
              <w:rPr>
                <w:rFonts w:hint="default" w:ascii="Times New Roman" w:hAnsi="Times New Roman" w:eastAsia="宋体" w:cs="Times New Roman"/>
                <w:sz w:val="24"/>
                <w:szCs w:val="24"/>
                <w:lang w:val="en-US" w:eastAsia="zh-CN"/>
              </w:rPr>
              <w:t>.</w:t>
            </w:r>
            <w:r>
              <w:rPr>
                <w:rFonts w:hint="default" w:ascii="Times New Roman" w:hAnsi="Times New Roman" w:eastAsia="宋体" w:cs="Times New Roman"/>
                <w:color w:val="auto"/>
                <w:sz w:val="24"/>
                <w:szCs w:val="24"/>
                <w:lang w:eastAsia="zh-CN"/>
              </w:rPr>
              <w:t>滑县北科塑料厂</w:t>
            </w:r>
            <w:r>
              <w:rPr>
                <w:rFonts w:hint="default" w:ascii="Times New Roman" w:hAnsi="Times New Roman" w:eastAsia="宋体" w:cs="Times New Roman"/>
                <w:color w:val="auto"/>
                <w:sz w:val="24"/>
                <w:szCs w:val="24"/>
                <w:highlight w:val="none"/>
              </w:rPr>
              <w:t>排</w:t>
            </w:r>
            <w:r>
              <w:rPr>
                <w:rFonts w:hint="default" w:ascii="Times New Roman" w:hAnsi="Times New Roman" w:eastAsia="宋体" w:cs="Times New Roman"/>
                <w:sz w:val="24"/>
                <w:szCs w:val="24"/>
              </w:rPr>
              <w:t>放污染物的情况说明</w:t>
            </w:r>
          </w:p>
          <w:p>
            <w:pPr>
              <w:spacing w:line="360" w:lineRule="auto"/>
              <w:ind w:firstLine="480" w:firstLineChars="20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lang w:eastAsia="zh-CN"/>
              </w:rPr>
              <w:t>滑县北科塑料厂</w:t>
            </w:r>
            <w:r>
              <w:rPr>
                <w:rFonts w:hint="eastAsia" w:ascii="Times New Roman" w:hAnsi="Times New Roman" w:eastAsia="宋体" w:cs="Times New Roman"/>
                <w:color w:val="auto"/>
                <w:sz w:val="24"/>
                <w:szCs w:val="24"/>
                <w:lang w:eastAsia="zh-CN"/>
              </w:rPr>
              <w:t>位于滑县城关镇大吕庄村，成立于</w:t>
            </w:r>
            <w:r>
              <w:rPr>
                <w:rFonts w:hint="eastAsia" w:ascii="Times New Roman" w:hAnsi="Times New Roman" w:eastAsia="宋体" w:cs="Times New Roman"/>
                <w:color w:val="auto"/>
                <w:sz w:val="24"/>
                <w:szCs w:val="24"/>
                <w:lang w:val="en-US" w:eastAsia="zh-CN"/>
              </w:rPr>
              <w:t>2013年4约，</w:t>
            </w:r>
            <w:r>
              <w:rPr>
                <w:rFonts w:hint="eastAsia" w:ascii="Times New Roman" w:hAnsi="Times New Roman" w:eastAsia="宋体" w:cs="Times New Roman"/>
                <w:color w:val="auto"/>
                <w:sz w:val="24"/>
                <w:szCs w:val="24"/>
                <w:lang w:eastAsia="zh-CN"/>
              </w:rPr>
              <w:t>公司主要从事</w:t>
            </w:r>
            <w:r>
              <w:rPr>
                <w:rFonts w:hint="eastAsia" w:ascii="Times New Roman" w:hAnsi="Times New Roman" w:eastAsia="宋体" w:cs="Times New Roman"/>
                <w:color w:val="auto"/>
                <w:sz w:val="24"/>
                <w:szCs w:val="24"/>
                <w:lang w:val="en-US" w:eastAsia="zh-CN"/>
              </w:rPr>
              <w:t>PVC制品生产，年产600吨PVC制品建设项目，</w:t>
            </w:r>
            <w:r>
              <w:rPr>
                <w:rFonts w:hint="default" w:ascii="Times New Roman" w:hAnsi="Times New Roman" w:eastAsia="宋体" w:cs="Times New Roman"/>
                <w:color w:val="auto"/>
                <w:sz w:val="24"/>
                <w:szCs w:val="24"/>
                <w:highlight w:val="none"/>
                <w:lang w:eastAsia="zh-CN"/>
              </w:rPr>
              <w:t>该</w:t>
            </w:r>
            <w:r>
              <w:rPr>
                <w:rFonts w:hint="default" w:ascii="Times New Roman" w:hAnsi="Times New Roman" w:eastAsia="宋体" w:cs="Times New Roman"/>
                <w:color w:val="auto"/>
                <w:sz w:val="24"/>
                <w:szCs w:val="24"/>
                <w:highlight w:val="none"/>
                <w:lang w:val="en-US" w:eastAsia="zh-CN"/>
              </w:rPr>
              <w:t>厂</w:t>
            </w:r>
            <w:r>
              <w:rPr>
                <w:rFonts w:hint="default" w:ascii="Times New Roman" w:hAnsi="Times New Roman" w:eastAsia="宋体" w:cs="Times New Roman"/>
                <w:color w:val="auto"/>
                <w:sz w:val="24"/>
                <w:szCs w:val="24"/>
                <w:highlight w:val="none"/>
              </w:rPr>
              <w:t>根据</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河南省2018年大气污染防治攻坚战实施方案</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要求已完成有机废气治理提标改造任务。</w:t>
            </w:r>
            <w:r>
              <w:rPr>
                <w:rFonts w:hint="default" w:ascii="Times New Roman" w:hAnsi="Times New Roman" w:eastAsia="宋体" w:cs="Times New Roman"/>
                <w:color w:val="auto"/>
                <w:sz w:val="24"/>
                <w:szCs w:val="24"/>
                <w:highlight w:val="none"/>
                <w:lang w:eastAsia="zh-CN"/>
              </w:rPr>
              <w:t>该厂产生</w:t>
            </w:r>
            <w:r>
              <w:rPr>
                <w:rFonts w:hint="default" w:ascii="Times New Roman" w:hAnsi="Times New Roman" w:eastAsia="宋体" w:cs="Times New Roman"/>
                <w:color w:val="auto"/>
                <w:sz w:val="24"/>
                <w:szCs w:val="24"/>
                <w:highlight w:val="none"/>
                <w:lang w:val="en-US" w:eastAsia="zh-CN"/>
              </w:rPr>
              <w:t>VOC</w:t>
            </w:r>
            <w:r>
              <w:rPr>
                <w:rFonts w:hint="default" w:ascii="Times New Roman" w:hAnsi="Times New Roman" w:eastAsia="宋体" w:cs="Times New Roman"/>
                <w:color w:val="auto"/>
                <w:sz w:val="24"/>
                <w:szCs w:val="24"/>
                <w:highlight w:val="none"/>
                <w:vertAlign w:val="subscript"/>
                <w:lang w:val="en-US" w:eastAsia="zh-CN"/>
              </w:rPr>
              <w:t>S</w:t>
            </w:r>
            <w:r>
              <w:rPr>
                <w:rFonts w:hint="default" w:ascii="Times New Roman" w:hAnsi="Times New Roman" w:eastAsia="宋体" w:cs="Times New Roman"/>
                <w:color w:val="auto"/>
                <w:sz w:val="24"/>
                <w:szCs w:val="24"/>
                <w:highlight w:val="none"/>
                <w:lang w:val="en-US" w:eastAsia="zh-CN"/>
              </w:rPr>
              <w:t>废气主要来自于挤出工序产生的有机废气。根据厂家提供材料可知该厂主要用料为PVC粉、碳酸钙粉等原料，采用“配料-上料-熔融挤出-定长切割-检验-包装-成品”等工艺进行生产。该厂根据要求对挤出工序产生的有机废气进行“挥发性有机物污染治理”减排后有组织排放。该厂提标治理后废气经UV光氧催化装置处理后经15m排气筒排放。根据《</w:t>
            </w:r>
            <w:r>
              <w:rPr>
                <w:rFonts w:hint="default" w:ascii="Times New Roman" w:hAnsi="Times New Roman" w:eastAsia="宋体" w:cs="Times New Roman"/>
                <w:color w:val="auto"/>
                <w:sz w:val="24"/>
                <w:szCs w:val="24"/>
                <w:lang w:eastAsia="zh-CN"/>
              </w:rPr>
              <w:t>滑县北科塑料厂挥发性有机物污染治理验收监测方案》可知，</w:t>
            </w:r>
            <w:r>
              <w:rPr>
                <w:rFonts w:hint="default" w:ascii="Times New Roman" w:hAnsi="Times New Roman" w:eastAsia="宋体" w:cs="Times New Roman"/>
                <w:color w:val="auto"/>
                <w:sz w:val="24"/>
                <w:szCs w:val="24"/>
                <w:highlight w:val="none"/>
                <w:lang w:val="en-US" w:eastAsia="zh-CN"/>
              </w:rPr>
              <w:t>本项目提标改造完成后VOC</w:t>
            </w:r>
            <w:r>
              <w:rPr>
                <w:rFonts w:hint="default" w:ascii="Times New Roman" w:hAnsi="Times New Roman" w:eastAsia="宋体" w:cs="Times New Roman"/>
                <w:color w:val="auto"/>
                <w:sz w:val="24"/>
                <w:szCs w:val="24"/>
                <w:highlight w:val="none"/>
                <w:vertAlign w:val="subscript"/>
                <w:lang w:val="en-US" w:eastAsia="zh-CN"/>
              </w:rPr>
              <w:t>S</w:t>
            </w:r>
            <w:r>
              <w:rPr>
                <w:rFonts w:hint="default" w:ascii="Times New Roman" w:hAnsi="Times New Roman" w:eastAsia="宋体" w:cs="Times New Roman"/>
                <w:color w:val="auto"/>
                <w:sz w:val="24"/>
                <w:szCs w:val="24"/>
                <w:highlight w:val="none"/>
                <w:lang w:val="en-US" w:eastAsia="zh-CN"/>
              </w:rPr>
              <w:t>的削减量为0.09418</w:t>
            </w:r>
            <w:r>
              <w:rPr>
                <w:rFonts w:hint="default" w:ascii="Times New Roman" w:hAnsi="Times New Roman" w:eastAsia="宋体" w:cs="Times New Roman"/>
                <w:color w:val="auto"/>
                <w:sz w:val="24"/>
                <w:szCs w:val="24"/>
                <w:highlight w:val="none"/>
              </w:rPr>
              <w:t>吨/年</w:t>
            </w:r>
            <w:r>
              <w:rPr>
                <w:rFonts w:hint="default" w:ascii="Times New Roman" w:hAnsi="Times New Roman" w:eastAsia="宋体" w:cs="Times New Roman"/>
                <w:color w:val="auto"/>
                <w:sz w:val="24"/>
                <w:szCs w:val="24"/>
                <w:highlight w:val="none"/>
                <w:lang w:val="en-US" w:eastAsia="zh-CN"/>
              </w:rPr>
              <w:t>。</w:t>
            </w:r>
          </w:p>
          <w:p>
            <w:pPr>
              <w:pStyle w:val="110"/>
              <w:spacing w:line="360" w:lineRule="auto"/>
              <w:rPr>
                <w:rFonts w:hint="default" w:ascii="Times New Roman" w:hAnsi="Times New Roman" w:eastAsia="宋体" w:cs="Times New Roman"/>
                <w:sz w:val="24"/>
                <w:szCs w:val="24"/>
              </w:rPr>
            </w:pPr>
            <w:r>
              <w:rPr>
                <w:rFonts w:hint="default" w:ascii="Times New Roman" w:hAnsi="Times New Roman" w:eastAsia="宋体" w:cs="Times New Roman"/>
                <w:sz w:val="24"/>
                <w:szCs w:val="24"/>
                <w:lang w:val="en-US" w:eastAsia="zh-CN"/>
              </w:rPr>
              <w:t>2</w:t>
            </w:r>
            <w:r>
              <w:rPr>
                <w:rFonts w:hint="eastAsia" w:cs="Times New Roman"/>
                <w:sz w:val="24"/>
                <w:szCs w:val="24"/>
                <w:lang w:val="en-US" w:eastAsia="zh-CN"/>
              </w:rPr>
              <w:t>）</w:t>
            </w:r>
            <w:r>
              <w:rPr>
                <w:rFonts w:hint="default" w:ascii="Times New Roman" w:hAnsi="Times New Roman" w:eastAsia="宋体" w:cs="Times New Roman"/>
                <w:sz w:val="24"/>
                <w:szCs w:val="24"/>
                <w:lang w:val="en-US" w:eastAsia="zh-CN"/>
              </w:rPr>
              <w:t>.</w:t>
            </w:r>
            <w:r>
              <w:rPr>
                <w:rFonts w:hint="default" w:ascii="Times New Roman" w:hAnsi="Times New Roman" w:eastAsia="宋体" w:cs="Times New Roman"/>
                <w:sz w:val="24"/>
                <w:szCs w:val="24"/>
              </w:rPr>
              <w:t>需要进行总量替代的新建项目挥发性有机物排放量</w:t>
            </w:r>
          </w:p>
          <w:p>
            <w:pPr>
              <w:spacing w:line="360" w:lineRule="auto"/>
              <w:ind w:firstLine="480" w:firstLineChars="200"/>
              <w:rPr>
                <w:rFonts w:hint="default" w:ascii="Times New Roman" w:hAnsi="Times New Roman" w:eastAsia="宋体" w:cs="Times New Roman"/>
                <w:sz w:val="24"/>
                <w:szCs w:val="24"/>
                <w:highlight w:val="none"/>
              </w:rPr>
            </w:pPr>
            <w:r>
              <w:rPr>
                <w:rFonts w:hint="default" w:ascii="Times New Roman" w:hAnsi="Times New Roman" w:eastAsia="宋体" w:cs="Times New Roman"/>
                <w:color w:val="000000"/>
                <w:sz w:val="24"/>
                <w:szCs w:val="24"/>
                <w:lang w:eastAsia="zh-CN"/>
              </w:rPr>
              <w:t>河南标普卫生材料有限公司年生产</w:t>
            </w:r>
            <w:r>
              <w:rPr>
                <w:rFonts w:hint="default" w:ascii="Times New Roman" w:hAnsi="Times New Roman" w:eastAsia="宋体" w:cs="Times New Roman"/>
                <w:color w:val="000000"/>
                <w:sz w:val="24"/>
                <w:szCs w:val="24"/>
                <w:lang w:val="en-US" w:eastAsia="zh-CN"/>
              </w:rPr>
              <w:t>300吨熔喷布建设项目</w:t>
            </w:r>
            <w:r>
              <w:rPr>
                <w:rFonts w:hint="default" w:ascii="Times New Roman" w:hAnsi="Times New Roman" w:eastAsia="宋体" w:cs="Times New Roman"/>
                <w:sz w:val="24"/>
                <w:szCs w:val="24"/>
                <w:lang w:eastAsia="zh-CN"/>
              </w:rPr>
              <w:t>主要</w:t>
            </w:r>
            <w:r>
              <w:rPr>
                <w:rFonts w:hint="default" w:ascii="Times New Roman" w:hAnsi="Times New Roman" w:eastAsia="宋体" w:cs="Times New Roman"/>
                <w:sz w:val="24"/>
                <w:szCs w:val="24"/>
              </w:rPr>
              <w:t>生产工艺为</w:t>
            </w:r>
            <w:r>
              <w:rPr>
                <w:rFonts w:hint="default" w:ascii="Times New Roman" w:hAnsi="Times New Roman" w:eastAsia="宋体" w:cs="Times New Roman"/>
                <w:sz w:val="24"/>
                <w:szCs w:val="24"/>
                <w:highlight w:val="none"/>
              </w:rPr>
              <w:t>：</w:t>
            </w:r>
            <w:r>
              <w:rPr>
                <w:rFonts w:hint="default" w:ascii="Times New Roman" w:hAnsi="Times New Roman" w:eastAsia="宋体" w:cs="Times New Roman"/>
                <w:sz w:val="24"/>
                <w:szCs w:val="24"/>
                <w:highlight w:val="none"/>
                <w:lang w:val="en-US" w:eastAsia="zh-CN"/>
              </w:rPr>
              <w:t>PP-熔融-过滤-挤出-喷丝成布-静电驻极-收卷切割-成品检验-产品。本项目熔融、挤出、喷丝工序产生的有机废气主要为</w:t>
            </w:r>
            <w:r>
              <w:rPr>
                <w:rFonts w:hint="default" w:ascii="Times New Roman" w:hAnsi="Times New Roman" w:eastAsia="宋体" w:cs="Times New Roman"/>
                <w:color w:val="auto"/>
                <w:sz w:val="24"/>
                <w:szCs w:val="24"/>
                <w:highlight w:val="none"/>
                <w:lang w:val="en-US" w:eastAsia="zh-CN"/>
              </w:rPr>
              <w:t>VOC</w:t>
            </w:r>
            <w:r>
              <w:rPr>
                <w:rFonts w:hint="default" w:ascii="Times New Roman" w:hAnsi="Times New Roman" w:eastAsia="宋体" w:cs="Times New Roman"/>
                <w:color w:val="auto"/>
                <w:sz w:val="24"/>
                <w:szCs w:val="24"/>
                <w:highlight w:val="none"/>
                <w:vertAlign w:val="subscript"/>
                <w:lang w:val="en-US" w:eastAsia="zh-CN"/>
              </w:rPr>
              <w:t>S</w:t>
            </w:r>
            <w:r>
              <w:rPr>
                <w:rFonts w:hint="default" w:ascii="Times New Roman" w:hAnsi="Times New Roman" w:eastAsia="宋体" w:cs="Times New Roman"/>
                <w:color w:val="auto"/>
                <w:sz w:val="24"/>
                <w:szCs w:val="24"/>
                <w:highlight w:val="none"/>
                <w:vertAlign w:val="baseline"/>
                <w:lang w:val="en-US" w:eastAsia="zh-CN"/>
              </w:rPr>
              <w:t>，本次评价以</w:t>
            </w:r>
            <w:r>
              <w:rPr>
                <w:rFonts w:hint="default" w:ascii="Times New Roman" w:hAnsi="Times New Roman" w:eastAsia="宋体" w:cs="Times New Roman"/>
                <w:color w:val="auto"/>
                <w:sz w:val="24"/>
                <w:szCs w:val="24"/>
                <w:highlight w:val="none"/>
                <w:lang w:val="en-US" w:eastAsia="zh-CN"/>
              </w:rPr>
              <w:t>VOC</w:t>
            </w:r>
            <w:r>
              <w:rPr>
                <w:rFonts w:hint="default" w:ascii="Times New Roman" w:hAnsi="Times New Roman" w:eastAsia="宋体" w:cs="Times New Roman"/>
                <w:color w:val="auto"/>
                <w:sz w:val="24"/>
                <w:szCs w:val="24"/>
                <w:highlight w:val="none"/>
                <w:vertAlign w:val="subscript"/>
                <w:lang w:val="en-US" w:eastAsia="zh-CN"/>
              </w:rPr>
              <w:t>S</w:t>
            </w:r>
            <w:r>
              <w:rPr>
                <w:rFonts w:hint="default" w:ascii="Times New Roman" w:hAnsi="Times New Roman" w:eastAsia="宋体" w:cs="Times New Roman"/>
                <w:color w:val="auto"/>
                <w:sz w:val="24"/>
                <w:szCs w:val="24"/>
                <w:highlight w:val="none"/>
                <w:vertAlign w:val="baseline"/>
                <w:lang w:val="en-US" w:eastAsia="zh-CN"/>
              </w:rPr>
              <w:t>计，</w:t>
            </w:r>
            <w:r>
              <w:rPr>
                <w:rFonts w:hint="default" w:ascii="Times New Roman" w:hAnsi="Times New Roman" w:eastAsia="宋体" w:cs="Times New Roman"/>
                <w:sz w:val="24"/>
                <w:szCs w:val="24"/>
                <w:lang w:eastAsia="zh-CN"/>
              </w:rPr>
              <w:t>参照浙江省环境保护科学设计研究院编制的《浙江省重点行业VOCs 污染排放量计算方法》（版本1.1）中的“塑料布、膜、袋等制造工序”，则采用的排放系数为0.220kg/t。项目</w:t>
            </w:r>
            <w:r>
              <w:rPr>
                <w:rFonts w:hint="default" w:ascii="Times New Roman" w:hAnsi="Times New Roman" w:eastAsia="宋体" w:cs="Times New Roman"/>
                <w:sz w:val="24"/>
                <w:szCs w:val="24"/>
                <w:lang w:val="en-US" w:eastAsia="zh-CN"/>
              </w:rPr>
              <w:t>PP（聚丙烯）年用量为450吨，</w:t>
            </w:r>
            <w:r>
              <w:rPr>
                <w:rFonts w:hint="default" w:ascii="Times New Roman" w:hAnsi="Times New Roman" w:eastAsia="宋体" w:cs="Times New Roman"/>
                <w:sz w:val="24"/>
                <w:szCs w:val="24"/>
                <w:lang w:eastAsia="zh-CN"/>
              </w:rPr>
              <w:t>则非甲烷总烃的产生量约为0.</w:t>
            </w:r>
            <w:r>
              <w:rPr>
                <w:rFonts w:hint="default" w:ascii="Times New Roman" w:hAnsi="Times New Roman" w:eastAsia="宋体" w:cs="Times New Roman"/>
                <w:sz w:val="24"/>
                <w:szCs w:val="24"/>
                <w:lang w:val="en-US" w:eastAsia="zh-CN"/>
              </w:rPr>
              <w:t>099</w:t>
            </w:r>
            <w:r>
              <w:rPr>
                <w:rFonts w:hint="default" w:ascii="Times New Roman" w:hAnsi="Times New Roman" w:eastAsia="宋体" w:cs="Times New Roman"/>
                <w:sz w:val="24"/>
                <w:szCs w:val="24"/>
                <w:lang w:eastAsia="zh-CN"/>
              </w:rPr>
              <w:t>t/a</w:t>
            </w:r>
            <w:r>
              <w:rPr>
                <w:rFonts w:hint="default" w:ascii="Times New Roman" w:hAnsi="Times New Roman" w:eastAsia="宋体" w:cs="Times New Roman"/>
                <w:sz w:val="24"/>
                <w:szCs w:val="24"/>
              </w:rPr>
              <w:t>项目</w:t>
            </w:r>
            <w:r>
              <w:rPr>
                <w:rFonts w:hint="default" w:ascii="Times New Roman" w:hAnsi="Times New Roman" w:eastAsia="宋体" w:cs="Times New Roman"/>
                <w:sz w:val="24"/>
                <w:szCs w:val="24"/>
                <w:lang w:eastAsia="zh-CN"/>
              </w:rPr>
              <w:t>共设</w:t>
            </w:r>
            <w:r>
              <w:rPr>
                <w:rFonts w:hint="default" w:ascii="Times New Roman" w:hAnsi="Times New Roman" w:eastAsia="宋体" w:cs="Times New Roman"/>
                <w:sz w:val="24"/>
                <w:szCs w:val="24"/>
                <w:lang w:val="en-US" w:eastAsia="zh-CN"/>
              </w:rPr>
              <w:t>5条熔喷布生产线，每条生产线</w:t>
            </w:r>
            <w:r>
              <w:rPr>
                <w:rFonts w:hint="default" w:ascii="Times New Roman" w:hAnsi="Times New Roman" w:eastAsia="宋体" w:cs="Times New Roman"/>
                <w:sz w:val="24"/>
                <w:szCs w:val="24"/>
                <w:lang w:eastAsia="zh-CN"/>
              </w:rPr>
              <w:t>熔融挤出、喷丝工序</w:t>
            </w:r>
            <w:r>
              <w:rPr>
                <w:rFonts w:hint="default" w:ascii="Times New Roman" w:hAnsi="Times New Roman" w:eastAsia="宋体" w:cs="Times New Roman"/>
                <w:sz w:val="24"/>
                <w:szCs w:val="24"/>
                <w:lang w:val="en-US" w:eastAsia="zh-CN"/>
              </w:rPr>
              <w:t>均设置集气罩收集（收集效率按90%计），收集后的废气进入1组UV光氧催化+活性炭吸附装置处理后，经1根15m高排气筒（P1）排放</w:t>
            </w:r>
            <w:r>
              <w:rPr>
                <w:rFonts w:hint="default" w:ascii="Times New Roman" w:hAnsi="Times New Roman" w:eastAsia="宋体" w:cs="Times New Roman"/>
                <w:sz w:val="24"/>
                <w:szCs w:val="24"/>
                <w:lang w:eastAsia="zh-CN"/>
              </w:rPr>
              <w:t>。废气处理设施配套风机风量为</w:t>
            </w:r>
            <w:r>
              <w:rPr>
                <w:rFonts w:hint="default" w:ascii="Times New Roman" w:hAnsi="Times New Roman" w:eastAsia="宋体" w:cs="Times New Roman"/>
                <w:sz w:val="24"/>
                <w:szCs w:val="24"/>
                <w:lang w:val="en-US" w:eastAsia="zh-CN"/>
              </w:rPr>
              <w:t>10</w:t>
            </w:r>
            <w:r>
              <w:rPr>
                <w:rFonts w:hint="default" w:ascii="Times New Roman" w:hAnsi="Times New Roman" w:eastAsia="宋体" w:cs="Times New Roman"/>
                <w:sz w:val="24"/>
                <w:szCs w:val="24"/>
              </w:rPr>
              <w:t>000m</w:t>
            </w:r>
            <w:r>
              <w:rPr>
                <w:rFonts w:hint="default" w:ascii="Times New Roman" w:hAnsi="Times New Roman" w:eastAsia="宋体" w:cs="Times New Roman"/>
                <w:sz w:val="24"/>
                <w:szCs w:val="24"/>
                <w:vertAlign w:val="superscript"/>
              </w:rPr>
              <w:t>3</w:t>
            </w:r>
            <w:r>
              <w:rPr>
                <w:rFonts w:hint="default" w:ascii="Times New Roman" w:hAnsi="Times New Roman" w:eastAsia="宋体" w:cs="Times New Roman"/>
                <w:sz w:val="24"/>
                <w:szCs w:val="24"/>
              </w:rPr>
              <w:t>/h，</w:t>
            </w:r>
            <w:r>
              <w:rPr>
                <w:rFonts w:hint="default" w:ascii="Times New Roman" w:hAnsi="Times New Roman" w:eastAsia="宋体" w:cs="Times New Roman"/>
                <w:sz w:val="24"/>
                <w:szCs w:val="24"/>
                <w:lang w:eastAsia="zh-CN"/>
              </w:rPr>
              <w:t>废气处理</w:t>
            </w:r>
            <w:r>
              <w:rPr>
                <w:rFonts w:hint="default" w:ascii="Times New Roman" w:hAnsi="Times New Roman" w:eastAsia="宋体" w:cs="Times New Roman"/>
                <w:sz w:val="24"/>
                <w:szCs w:val="24"/>
              </w:rPr>
              <w:t>效率</w:t>
            </w:r>
            <w:r>
              <w:rPr>
                <w:rFonts w:hint="default" w:ascii="Times New Roman" w:hAnsi="Times New Roman" w:eastAsia="宋体" w:cs="Times New Roman"/>
                <w:sz w:val="24"/>
                <w:szCs w:val="24"/>
                <w:lang w:eastAsia="zh-CN"/>
              </w:rPr>
              <w:t>按</w:t>
            </w:r>
            <w:r>
              <w:rPr>
                <w:rFonts w:hint="default" w:ascii="Times New Roman" w:hAnsi="Times New Roman" w:eastAsia="宋体" w:cs="Times New Roman"/>
                <w:sz w:val="24"/>
                <w:szCs w:val="24"/>
                <w:lang w:val="en-US" w:eastAsia="zh-CN"/>
              </w:rPr>
              <w:t>90</w:t>
            </w:r>
            <w:r>
              <w:rPr>
                <w:rFonts w:hint="default" w:ascii="Times New Roman" w:hAnsi="Times New Roman" w:eastAsia="宋体" w:cs="Times New Roman"/>
                <w:sz w:val="24"/>
                <w:szCs w:val="24"/>
              </w:rPr>
              <w:t>%</w:t>
            </w:r>
            <w:r>
              <w:rPr>
                <w:rFonts w:hint="default" w:ascii="Times New Roman" w:hAnsi="Times New Roman" w:eastAsia="宋体" w:cs="Times New Roman"/>
                <w:sz w:val="24"/>
                <w:szCs w:val="24"/>
                <w:lang w:eastAsia="zh-CN"/>
              </w:rPr>
              <w:t>计</w:t>
            </w:r>
            <w:r>
              <w:rPr>
                <w:rFonts w:hint="default" w:ascii="Times New Roman" w:hAnsi="Times New Roman" w:eastAsia="宋体" w:cs="Times New Roman"/>
                <w:sz w:val="24"/>
                <w:szCs w:val="24"/>
              </w:rPr>
              <w:t>。据此计算，</w:t>
            </w:r>
            <w:r>
              <w:rPr>
                <w:rFonts w:hint="default" w:ascii="Times New Roman" w:hAnsi="Times New Roman" w:eastAsia="宋体" w:cs="Times New Roman"/>
                <w:sz w:val="24"/>
                <w:szCs w:val="24"/>
                <w:lang w:eastAsia="zh-CN"/>
              </w:rPr>
              <w:t>熔喷布生产废气</w:t>
            </w:r>
            <w:r>
              <w:rPr>
                <w:rFonts w:hint="default" w:ascii="Times New Roman" w:hAnsi="Times New Roman" w:eastAsia="宋体" w:cs="Times New Roman"/>
                <w:sz w:val="24"/>
                <w:szCs w:val="24"/>
                <w:lang w:val="en-US" w:eastAsia="zh-CN"/>
              </w:rPr>
              <w:t>排气筒</w:t>
            </w:r>
            <w:r>
              <w:rPr>
                <w:rFonts w:hint="default" w:ascii="Times New Roman" w:hAnsi="Times New Roman" w:eastAsia="宋体" w:cs="Times New Roman"/>
                <w:sz w:val="24"/>
                <w:szCs w:val="24"/>
                <w:lang w:eastAsia="zh-CN"/>
              </w:rPr>
              <w:t>有组织</w:t>
            </w:r>
            <w:r>
              <w:rPr>
                <w:rFonts w:hint="default" w:ascii="Times New Roman" w:hAnsi="Times New Roman" w:eastAsia="宋体" w:cs="Times New Roman"/>
                <w:sz w:val="24"/>
                <w:szCs w:val="24"/>
              </w:rPr>
              <w:t>排放量</w:t>
            </w:r>
            <w:r>
              <w:rPr>
                <w:rFonts w:hint="default" w:ascii="Times New Roman" w:hAnsi="Times New Roman" w:eastAsia="宋体" w:cs="Times New Roman"/>
                <w:sz w:val="24"/>
                <w:szCs w:val="24"/>
                <w:lang w:eastAsia="zh-CN"/>
              </w:rPr>
              <w:t>为0.0</w:t>
            </w:r>
            <w:r>
              <w:rPr>
                <w:rFonts w:hint="default" w:ascii="Times New Roman" w:hAnsi="Times New Roman" w:eastAsia="宋体" w:cs="Times New Roman"/>
                <w:sz w:val="24"/>
                <w:szCs w:val="24"/>
                <w:lang w:val="en-US" w:eastAsia="zh-CN"/>
              </w:rPr>
              <w:t>089</w:t>
            </w:r>
            <w:r>
              <w:rPr>
                <w:rFonts w:hint="default" w:ascii="Times New Roman" w:hAnsi="Times New Roman" w:eastAsia="宋体" w:cs="Times New Roman"/>
                <w:sz w:val="24"/>
                <w:szCs w:val="24"/>
              </w:rPr>
              <w:t>t/a，排放速率</w:t>
            </w:r>
            <w:r>
              <w:rPr>
                <w:rFonts w:hint="default" w:ascii="Times New Roman" w:hAnsi="Times New Roman" w:eastAsia="宋体" w:cs="Times New Roman"/>
                <w:sz w:val="24"/>
                <w:szCs w:val="24"/>
                <w:lang w:eastAsia="zh-CN"/>
              </w:rPr>
              <w:t>为0.00</w:t>
            </w:r>
            <w:r>
              <w:rPr>
                <w:rFonts w:hint="default" w:ascii="Times New Roman" w:hAnsi="Times New Roman" w:eastAsia="宋体" w:cs="Times New Roman"/>
                <w:sz w:val="24"/>
                <w:szCs w:val="24"/>
                <w:lang w:val="en-US" w:eastAsia="zh-CN"/>
              </w:rPr>
              <w:t>37</w:t>
            </w:r>
            <w:r>
              <w:rPr>
                <w:rFonts w:hint="default" w:ascii="Times New Roman" w:hAnsi="Times New Roman" w:eastAsia="宋体" w:cs="Times New Roman"/>
                <w:sz w:val="24"/>
                <w:szCs w:val="24"/>
              </w:rPr>
              <w:t>kg/h，排放浓度</w:t>
            </w:r>
            <w:r>
              <w:rPr>
                <w:rFonts w:hint="default" w:ascii="Times New Roman" w:hAnsi="Times New Roman" w:eastAsia="宋体" w:cs="Times New Roman"/>
                <w:sz w:val="24"/>
                <w:szCs w:val="24"/>
                <w:lang w:eastAsia="zh-CN"/>
              </w:rPr>
              <w:t>为0.</w:t>
            </w:r>
            <w:r>
              <w:rPr>
                <w:rFonts w:hint="default" w:ascii="Times New Roman" w:hAnsi="Times New Roman" w:eastAsia="宋体" w:cs="Times New Roman"/>
                <w:sz w:val="24"/>
                <w:szCs w:val="24"/>
                <w:lang w:val="en-US" w:eastAsia="zh-CN"/>
              </w:rPr>
              <w:t>37</w:t>
            </w:r>
            <w:r>
              <w:rPr>
                <w:rFonts w:hint="default" w:ascii="Times New Roman" w:hAnsi="Times New Roman" w:eastAsia="宋体" w:cs="Times New Roman"/>
                <w:sz w:val="24"/>
                <w:szCs w:val="24"/>
              </w:rPr>
              <w:t>mg/m</w:t>
            </w:r>
            <w:r>
              <w:rPr>
                <w:rFonts w:hint="default" w:ascii="Times New Roman" w:hAnsi="Times New Roman" w:eastAsia="宋体" w:cs="Times New Roman"/>
                <w:sz w:val="24"/>
                <w:szCs w:val="24"/>
                <w:vertAlign w:val="superscript"/>
              </w:rPr>
              <w:t>3</w:t>
            </w:r>
            <w:r>
              <w:rPr>
                <w:rFonts w:hint="default" w:ascii="Times New Roman" w:hAnsi="Times New Roman" w:eastAsia="宋体" w:cs="Times New Roman"/>
                <w:sz w:val="24"/>
                <w:szCs w:val="24"/>
              </w:rPr>
              <w:t>。无组织排放量为</w:t>
            </w:r>
            <w:r>
              <w:rPr>
                <w:rFonts w:hint="default" w:ascii="Times New Roman" w:hAnsi="Times New Roman" w:eastAsia="宋体" w:cs="Times New Roman"/>
                <w:sz w:val="24"/>
                <w:szCs w:val="24"/>
                <w:lang w:eastAsia="zh-CN"/>
              </w:rPr>
              <w:t>0.0</w:t>
            </w:r>
            <w:r>
              <w:rPr>
                <w:rFonts w:hint="default" w:ascii="Times New Roman" w:hAnsi="Times New Roman" w:eastAsia="宋体" w:cs="Times New Roman"/>
                <w:sz w:val="24"/>
                <w:szCs w:val="24"/>
                <w:lang w:val="en-US" w:eastAsia="zh-CN"/>
              </w:rPr>
              <w:t>099</w:t>
            </w:r>
            <w:r>
              <w:rPr>
                <w:rFonts w:hint="default" w:ascii="Times New Roman" w:hAnsi="Times New Roman" w:eastAsia="宋体" w:cs="Times New Roman"/>
                <w:sz w:val="24"/>
                <w:szCs w:val="24"/>
              </w:rPr>
              <w:t>t/a，排放速率为</w:t>
            </w:r>
            <w:r>
              <w:rPr>
                <w:rFonts w:hint="default" w:ascii="Times New Roman" w:hAnsi="Times New Roman" w:eastAsia="宋体" w:cs="Times New Roman"/>
                <w:sz w:val="24"/>
                <w:szCs w:val="24"/>
                <w:lang w:eastAsia="zh-CN"/>
              </w:rPr>
              <w:t>0.00</w:t>
            </w:r>
            <w:r>
              <w:rPr>
                <w:rFonts w:hint="default" w:ascii="Times New Roman" w:hAnsi="Times New Roman" w:eastAsia="宋体" w:cs="Times New Roman"/>
                <w:sz w:val="24"/>
                <w:szCs w:val="24"/>
                <w:lang w:val="en-US" w:eastAsia="zh-CN"/>
              </w:rPr>
              <w:t>41</w:t>
            </w:r>
            <w:r>
              <w:rPr>
                <w:rFonts w:hint="default" w:ascii="Times New Roman" w:hAnsi="Times New Roman" w:eastAsia="宋体" w:cs="Times New Roman"/>
                <w:sz w:val="24"/>
                <w:szCs w:val="24"/>
              </w:rPr>
              <w:t>kg/h。</w:t>
            </w:r>
            <w:r>
              <w:rPr>
                <w:rFonts w:hint="default" w:ascii="Times New Roman" w:hAnsi="Times New Roman" w:eastAsia="宋体" w:cs="Times New Roman"/>
                <w:sz w:val="24"/>
                <w:szCs w:val="24"/>
                <w:highlight w:val="none"/>
              </w:rPr>
              <w:t>则VOCS有组织排放量为</w:t>
            </w:r>
            <w:r>
              <w:rPr>
                <w:rFonts w:hint="default" w:ascii="Times New Roman" w:hAnsi="Times New Roman" w:eastAsia="宋体" w:cs="Times New Roman"/>
                <w:sz w:val="24"/>
                <w:szCs w:val="24"/>
                <w:highlight w:val="none"/>
                <w:lang w:val="en-US" w:eastAsia="zh-CN"/>
              </w:rPr>
              <w:t>0.0089</w:t>
            </w:r>
            <w:r>
              <w:rPr>
                <w:rFonts w:hint="default" w:ascii="Times New Roman" w:hAnsi="Times New Roman" w:eastAsia="宋体" w:cs="Times New Roman"/>
                <w:sz w:val="24"/>
                <w:szCs w:val="24"/>
                <w:highlight w:val="none"/>
              </w:rPr>
              <w:t>吨/年，无组织排放为</w:t>
            </w:r>
            <w:r>
              <w:rPr>
                <w:rFonts w:hint="default" w:ascii="Times New Roman" w:hAnsi="Times New Roman" w:eastAsia="宋体" w:cs="Times New Roman"/>
                <w:sz w:val="24"/>
                <w:szCs w:val="24"/>
                <w:highlight w:val="none"/>
                <w:lang w:val="en-US" w:eastAsia="zh-CN"/>
              </w:rPr>
              <w:t>0.0099</w:t>
            </w:r>
            <w:r>
              <w:rPr>
                <w:rFonts w:hint="default" w:ascii="Times New Roman" w:hAnsi="Times New Roman" w:eastAsia="宋体" w:cs="Times New Roman"/>
                <w:sz w:val="24"/>
                <w:szCs w:val="24"/>
                <w:highlight w:val="none"/>
              </w:rPr>
              <w:t>吨/年，合计排放量</w:t>
            </w:r>
            <w:r>
              <w:rPr>
                <w:rFonts w:hint="default" w:ascii="Times New Roman" w:hAnsi="Times New Roman" w:eastAsia="宋体" w:cs="Times New Roman"/>
                <w:sz w:val="24"/>
                <w:szCs w:val="24"/>
                <w:highlight w:val="none"/>
                <w:lang w:val="en-US" w:eastAsia="zh-CN"/>
              </w:rPr>
              <w:t>0.0188</w:t>
            </w:r>
            <w:r>
              <w:rPr>
                <w:rFonts w:hint="default" w:ascii="Times New Roman" w:hAnsi="Times New Roman" w:eastAsia="宋体" w:cs="Times New Roman"/>
                <w:sz w:val="24"/>
                <w:szCs w:val="24"/>
                <w:highlight w:val="none"/>
              </w:rPr>
              <w:t>吨/年。</w:t>
            </w:r>
          </w:p>
          <w:p>
            <w:pPr>
              <w:spacing w:line="360" w:lineRule="auto"/>
              <w:ind w:firstLine="480" w:firstLineChars="200"/>
              <w:rPr>
                <w:rFonts w:hint="default" w:ascii="Times New Roman" w:hAnsi="Times New Roman" w:cs="Times New Roman"/>
                <w:b w:val="0"/>
                <w:bCs/>
                <w:sz w:val="24"/>
                <w:szCs w:val="24"/>
                <w:lang w:val="en-US" w:eastAsia="zh-CN"/>
              </w:rPr>
            </w:pPr>
            <w:r>
              <w:rPr>
                <w:rFonts w:ascii="Times New Roman"/>
                <w:sz w:val="24"/>
                <w:szCs w:val="24"/>
              </w:rPr>
              <w:t>项目</w:t>
            </w:r>
            <w:r>
              <w:rPr>
                <w:rFonts w:hint="eastAsia" w:ascii="Times New Roman"/>
                <w:sz w:val="24"/>
                <w:szCs w:val="24"/>
              </w:rPr>
              <w:t>废气为</w:t>
            </w:r>
            <w:r>
              <w:rPr>
                <w:rFonts w:hint="eastAsia" w:ascii="Times New Roman"/>
                <w:sz w:val="24"/>
                <w:szCs w:val="24"/>
                <w:lang w:eastAsia="zh-CN"/>
              </w:rPr>
              <w:t>非甲烷总烃（</w:t>
            </w:r>
            <w:r>
              <w:rPr>
                <w:rFonts w:hint="eastAsia" w:ascii="Times New Roman"/>
                <w:sz w:val="24"/>
                <w:szCs w:val="24"/>
                <w:lang w:val="en-US" w:eastAsia="zh-CN"/>
              </w:rPr>
              <w:t>VOCs</w:t>
            </w:r>
            <w:r>
              <w:rPr>
                <w:rFonts w:hint="eastAsia" w:ascii="Times New Roman"/>
                <w:sz w:val="24"/>
                <w:szCs w:val="24"/>
                <w:lang w:eastAsia="zh-CN"/>
              </w:rPr>
              <w:t>）</w:t>
            </w:r>
            <w:r>
              <w:rPr>
                <w:rFonts w:ascii="Times New Roman"/>
                <w:sz w:val="24"/>
                <w:szCs w:val="24"/>
              </w:rPr>
              <w:t>，</w:t>
            </w:r>
            <w:r>
              <w:rPr>
                <w:rFonts w:hint="eastAsia" w:ascii="Times New Roman"/>
                <w:color w:val="auto"/>
                <w:sz w:val="24"/>
                <w:szCs w:val="24"/>
                <w:lang w:eastAsia="zh-CN"/>
              </w:rPr>
              <w:t>根据要求本项目非甲烷总烃（</w:t>
            </w:r>
            <w:r>
              <w:rPr>
                <w:rFonts w:hint="eastAsia" w:ascii="Times New Roman"/>
                <w:color w:val="auto"/>
                <w:sz w:val="24"/>
                <w:szCs w:val="24"/>
                <w:lang w:val="en-US" w:eastAsia="zh-CN"/>
              </w:rPr>
              <w:t>VOCs</w:t>
            </w:r>
            <w:r>
              <w:rPr>
                <w:rFonts w:hint="eastAsia" w:ascii="Times New Roman"/>
                <w:color w:val="auto"/>
                <w:sz w:val="24"/>
                <w:szCs w:val="24"/>
                <w:lang w:eastAsia="zh-CN"/>
              </w:rPr>
              <w:t>）排放量与滑县北科塑料厂</w:t>
            </w:r>
            <w:r>
              <w:rPr>
                <w:rFonts w:hint="eastAsia" w:ascii="Times New Roman"/>
                <w:color w:val="auto"/>
                <w:sz w:val="24"/>
                <w:szCs w:val="24"/>
                <w:lang w:val="en-US" w:eastAsia="zh-CN"/>
              </w:rPr>
              <w:t>提标治理削减量进行</w:t>
            </w:r>
            <w:r>
              <w:rPr>
                <w:rFonts w:hint="eastAsia"/>
                <w:color w:val="auto"/>
                <w:sz w:val="24"/>
                <w:szCs w:val="24"/>
                <w:lang w:val="en-US" w:eastAsia="zh-CN"/>
              </w:rPr>
              <w:t>倍</w:t>
            </w:r>
            <w:r>
              <w:rPr>
                <w:rFonts w:hint="eastAsia" w:ascii="Times New Roman"/>
                <w:color w:val="auto"/>
                <w:sz w:val="24"/>
                <w:szCs w:val="24"/>
                <w:lang w:val="en-US" w:eastAsia="zh-CN"/>
              </w:rPr>
              <w:t>量替代。</w:t>
            </w:r>
            <w:r>
              <w:rPr>
                <w:rFonts w:hint="eastAsia" w:ascii="Times New Roman"/>
                <w:sz w:val="24"/>
                <w:szCs w:val="24"/>
                <w:lang w:eastAsia="zh-CN"/>
              </w:rPr>
              <w:t>根据工程分析，本项目非甲烷总烃（</w:t>
            </w:r>
            <w:r>
              <w:rPr>
                <w:rFonts w:hint="eastAsia" w:ascii="Times New Roman"/>
                <w:sz w:val="24"/>
                <w:szCs w:val="24"/>
                <w:lang w:val="en-US" w:eastAsia="zh-CN"/>
              </w:rPr>
              <w:t>VOCs</w:t>
            </w:r>
            <w:r>
              <w:rPr>
                <w:rFonts w:hint="eastAsia" w:ascii="Times New Roman"/>
                <w:sz w:val="24"/>
                <w:szCs w:val="24"/>
                <w:lang w:eastAsia="zh-CN"/>
              </w:rPr>
              <w:t>）排放量为</w:t>
            </w:r>
            <w:r>
              <w:rPr>
                <w:rFonts w:hint="eastAsia" w:ascii="Times New Roman"/>
                <w:sz w:val="24"/>
                <w:szCs w:val="24"/>
                <w:lang w:val="en-US" w:eastAsia="zh-CN"/>
              </w:rPr>
              <w:t>0.0188t/a，两倍量为0.0376t/a。</w:t>
            </w:r>
            <w:r>
              <w:rPr>
                <w:rFonts w:hint="eastAsia" w:ascii="Times New Roman"/>
                <w:color w:val="auto"/>
                <w:sz w:val="24"/>
                <w:szCs w:val="24"/>
                <w:lang w:eastAsia="zh-CN"/>
              </w:rPr>
              <w:t>滑县北科塑料厂</w:t>
            </w:r>
            <w:r>
              <w:rPr>
                <w:rFonts w:hint="eastAsia" w:ascii="Times New Roman"/>
                <w:sz w:val="24"/>
                <w:szCs w:val="24"/>
                <w:lang w:val="en-US" w:eastAsia="zh-CN"/>
              </w:rPr>
              <w:t>的有机废气削减量（0.09418/a）大于本次工程新增排放量的两倍，因此，本次工程营运期有机废气排放量与</w:t>
            </w:r>
            <w:r>
              <w:rPr>
                <w:rFonts w:hint="eastAsia" w:ascii="Times New Roman"/>
                <w:color w:val="auto"/>
                <w:sz w:val="24"/>
                <w:szCs w:val="24"/>
                <w:lang w:eastAsia="zh-CN"/>
              </w:rPr>
              <w:t>滑县北科塑料厂</w:t>
            </w:r>
            <w:r>
              <w:rPr>
                <w:rFonts w:hint="eastAsia" w:ascii="Times New Roman"/>
                <w:sz w:val="24"/>
                <w:szCs w:val="24"/>
                <w:lang w:val="en-US" w:eastAsia="zh-CN"/>
              </w:rPr>
              <w:t>提标治理削减量进行倍量替代方案可行。</w:t>
            </w:r>
          </w:p>
          <w:p>
            <w:pPr>
              <w:pStyle w:val="61"/>
              <w:spacing w:before="0"/>
              <w:ind w:firstLine="482"/>
              <w:rPr>
                <w:rFonts w:hint="default" w:ascii="Times New Roman" w:hAnsi="Times New Roman" w:cs="Times New Roman"/>
                <w:b/>
              </w:rPr>
            </w:pPr>
            <w:r>
              <w:rPr>
                <w:rFonts w:hint="eastAsia" w:cs="Times New Roman"/>
                <w:b/>
                <w:lang w:val="en-US" w:eastAsia="zh-CN"/>
              </w:rPr>
              <w:t>10</w:t>
            </w:r>
            <w:r>
              <w:rPr>
                <w:rFonts w:hint="default" w:ascii="Times New Roman" w:hAnsi="Times New Roman" w:cs="Times New Roman"/>
                <w:b/>
              </w:rPr>
              <w:t>、项目环保投资及“三同时”验收</w:t>
            </w:r>
          </w:p>
          <w:p>
            <w:pPr>
              <w:pStyle w:val="61"/>
              <w:spacing w:before="0"/>
              <w:ind w:firstLine="480"/>
              <w:rPr>
                <w:rFonts w:hint="default" w:ascii="Times New Roman" w:hAnsi="Times New Roman" w:cs="Times New Roman"/>
              </w:rPr>
            </w:pPr>
            <w:r>
              <w:rPr>
                <w:rFonts w:hint="default" w:ascii="Times New Roman" w:hAnsi="Times New Roman" w:cs="Times New Roman"/>
              </w:rPr>
              <w:t>本项目总投资</w:t>
            </w:r>
            <w:r>
              <w:rPr>
                <w:rFonts w:hint="default" w:ascii="Times New Roman" w:hAnsi="Times New Roman" w:cs="Times New Roman"/>
                <w:lang w:eastAsia="zh-CN"/>
              </w:rPr>
              <w:t>1</w:t>
            </w:r>
            <w:r>
              <w:rPr>
                <w:rFonts w:hint="eastAsia" w:ascii="Times New Roman" w:hAnsi="Times New Roman" w:cs="Times New Roman"/>
                <w:lang w:val="en-US" w:eastAsia="zh-CN"/>
              </w:rPr>
              <w:t>0</w:t>
            </w:r>
            <w:r>
              <w:rPr>
                <w:rFonts w:hint="default" w:ascii="Times New Roman" w:hAnsi="Times New Roman" w:cs="Times New Roman"/>
                <w:lang w:eastAsia="zh-CN"/>
              </w:rPr>
              <w:t>00</w:t>
            </w:r>
            <w:r>
              <w:rPr>
                <w:rFonts w:hint="default" w:ascii="Times New Roman" w:hAnsi="Times New Roman" w:cs="Times New Roman"/>
              </w:rPr>
              <w:t>万元，其中环保投资</w:t>
            </w:r>
            <w:r>
              <w:rPr>
                <w:rFonts w:hint="default" w:ascii="Times New Roman" w:hAnsi="Times New Roman" w:cs="Times New Roman"/>
                <w:lang w:val="en-US" w:eastAsia="zh-CN"/>
              </w:rPr>
              <w:t>1</w:t>
            </w:r>
            <w:r>
              <w:rPr>
                <w:rFonts w:hint="eastAsia" w:ascii="Times New Roman" w:hAnsi="Times New Roman" w:cs="Times New Roman"/>
                <w:lang w:val="en-US" w:eastAsia="zh-CN"/>
              </w:rPr>
              <w:t>1.1</w:t>
            </w:r>
            <w:r>
              <w:rPr>
                <w:rFonts w:hint="default" w:ascii="Times New Roman" w:hAnsi="Times New Roman" w:cs="Times New Roman"/>
              </w:rPr>
              <w:t>万元，占项目总投资的</w:t>
            </w:r>
            <w:r>
              <w:rPr>
                <w:rFonts w:hint="eastAsia" w:ascii="Times New Roman" w:hAnsi="Times New Roman" w:cs="Times New Roman"/>
                <w:lang w:val="en-US" w:eastAsia="zh-CN"/>
              </w:rPr>
              <w:t>1.11</w:t>
            </w:r>
            <w:r>
              <w:rPr>
                <w:rFonts w:hint="default" w:ascii="Times New Roman" w:hAnsi="Times New Roman" w:cs="Times New Roman"/>
                <w:lang w:val="en-US" w:eastAsia="zh-CN"/>
              </w:rPr>
              <w:t>%</w:t>
            </w:r>
            <w:r>
              <w:rPr>
                <w:rFonts w:hint="default" w:ascii="Times New Roman" w:hAnsi="Times New Roman" w:cs="Times New Roman"/>
              </w:rPr>
              <w:t>，环保投资一览表、“三同时”验收一览表详见下表。</w:t>
            </w:r>
          </w:p>
          <w:p>
            <w:pPr>
              <w:numPr>
                <w:ilvl w:val="0"/>
                <w:numId w:val="0"/>
              </w:numPr>
              <w:ind w:leftChars="0"/>
              <w:jc w:val="center"/>
              <w:rPr>
                <w:rFonts w:hint="default" w:ascii="Times New Roman" w:hAnsi="Times New Roman" w:cs="Times New Roman"/>
                <w:b w:val="0"/>
                <w:bCs w:val="0"/>
                <w:sz w:val="24"/>
                <w:szCs w:val="24"/>
              </w:rPr>
            </w:pPr>
            <w:r>
              <w:rPr>
                <w:rFonts w:hint="eastAsia" w:ascii="Times New Roman" w:hAnsi="Times New Roman" w:cs="Times New Roman"/>
                <w:b w:val="0"/>
                <w:bCs w:val="0"/>
                <w:sz w:val="24"/>
                <w:szCs w:val="24"/>
                <w:lang w:eastAsia="zh-CN"/>
              </w:rPr>
              <w:t>表</w:t>
            </w:r>
            <w:r>
              <w:rPr>
                <w:rFonts w:hint="eastAsia" w:ascii="Times New Roman" w:hAnsi="Times New Roman" w:cs="Times New Roman"/>
                <w:b w:val="0"/>
                <w:bCs w:val="0"/>
                <w:sz w:val="24"/>
                <w:szCs w:val="24"/>
                <w:lang w:val="en-US" w:eastAsia="zh-CN"/>
              </w:rPr>
              <w:t xml:space="preserve"> </w:t>
            </w:r>
            <w:r>
              <w:rPr>
                <w:rFonts w:hint="eastAsia" w:cs="Times New Roman"/>
                <w:b w:val="0"/>
                <w:bCs w:val="0"/>
                <w:sz w:val="24"/>
                <w:szCs w:val="24"/>
                <w:lang w:val="en-US" w:eastAsia="zh-CN"/>
              </w:rPr>
              <w:t>64</w:t>
            </w:r>
            <w:r>
              <w:rPr>
                <w:rFonts w:hint="eastAsia" w:ascii="Times New Roman" w:hAnsi="Times New Roman" w:cs="Times New Roman"/>
                <w:b w:val="0"/>
                <w:bCs w:val="0"/>
                <w:sz w:val="24"/>
                <w:szCs w:val="24"/>
                <w:lang w:val="en-US" w:eastAsia="zh-CN"/>
              </w:rPr>
              <w:t xml:space="preserve">  </w:t>
            </w:r>
            <w:r>
              <w:rPr>
                <w:rFonts w:hint="default" w:ascii="Times New Roman" w:hAnsi="Times New Roman" w:cs="Times New Roman"/>
                <w:b w:val="0"/>
                <w:bCs w:val="0"/>
                <w:sz w:val="24"/>
                <w:szCs w:val="24"/>
              </w:rPr>
              <w:t>环保投资一览表   单位：万元</w:t>
            </w:r>
          </w:p>
          <w:tbl>
            <w:tblPr>
              <w:tblStyle w:val="45"/>
              <w:tblW w:w="8979" w:type="dxa"/>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73"/>
              <w:gridCol w:w="1096"/>
              <w:gridCol w:w="4509"/>
              <w:gridCol w:w="956"/>
              <w:gridCol w:w="204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3" w:hRule="atLeast"/>
              </w:trPr>
              <w:tc>
                <w:tcPr>
                  <w:tcW w:w="373" w:type="dxa"/>
                  <w:vAlign w:val="center"/>
                </w:tcPr>
                <w:p>
                  <w:pPr>
                    <w:snapToGrid w:val="0"/>
                    <w:ind w:left="-57"/>
                    <w:jc w:val="center"/>
                    <w:rPr>
                      <w:rFonts w:hint="default" w:ascii="Times New Roman" w:hAnsi="Times New Roman" w:cs="Times New Roman"/>
                      <w:szCs w:val="21"/>
                    </w:rPr>
                  </w:pPr>
                  <w:r>
                    <w:rPr>
                      <w:rFonts w:hint="default" w:ascii="Times New Roman" w:hAnsi="Times New Roman" w:cs="Times New Roman"/>
                      <w:szCs w:val="21"/>
                    </w:rPr>
                    <w:t>序号</w:t>
                  </w:r>
                </w:p>
              </w:tc>
              <w:tc>
                <w:tcPr>
                  <w:tcW w:w="1096" w:type="dxa"/>
                  <w:vAlign w:val="center"/>
                </w:tcPr>
                <w:p>
                  <w:pPr>
                    <w:snapToGrid w:val="0"/>
                    <w:jc w:val="center"/>
                    <w:rPr>
                      <w:rFonts w:hint="default" w:ascii="Times New Roman" w:hAnsi="Times New Roman" w:cs="Times New Roman"/>
                      <w:szCs w:val="21"/>
                    </w:rPr>
                  </w:pPr>
                  <w:r>
                    <w:rPr>
                      <w:rFonts w:hint="default" w:ascii="Times New Roman" w:hAnsi="Times New Roman" w:cs="Times New Roman"/>
                      <w:szCs w:val="21"/>
                    </w:rPr>
                    <w:t>项目</w:t>
                  </w:r>
                </w:p>
              </w:tc>
              <w:tc>
                <w:tcPr>
                  <w:tcW w:w="4509" w:type="dxa"/>
                  <w:vAlign w:val="center"/>
                </w:tcPr>
                <w:p>
                  <w:pPr>
                    <w:snapToGrid w:val="0"/>
                    <w:jc w:val="center"/>
                    <w:rPr>
                      <w:rFonts w:hint="default" w:ascii="Times New Roman" w:hAnsi="Times New Roman" w:cs="Times New Roman"/>
                      <w:szCs w:val="21"/>
                    </w:rPr>
                  </w:pPr>
                  <w:r>
                    <w:rPr>
                      <w:rFonts w:hint="default" w:ascii="Times New Roman" w:hAnsi="Times New Roman" w:cs="Times New Roman"/>
                      <w:szCs w:val="21"/>
                    </w:rPr>
                    <w:t>环保设施名称</w:t>
                  </w:r>
                </w:p>
              </w:tc>
              <w:tc>
                <w:tcPr>
                  <w:tcW w:w="956" w:type="dxa"/>
                  <w:vAlign w:val="center"/>
                </w:tcPr>
                <w:p>
                  <w:pPr>
                    <w:snapToGrid w:val="0"/>
                    <w:ind w:left="-57"/>
                    <w:jc w:val="center"/>
                    <w:rPr>
                      <w:rFonts w:hint="default" w:ascii="Times New Roman" w:hAnsi="Times New Roman" w:cs="Times New Roman"/>
                      <w:szCs w:val="21"/>
                    </w:rPr>
                  </w:pPr>
                  <w:r>
                    <w:rPr>
                      <w:rFonts w:hint="default" w:ascii="Times New Roman" w:hAnsi="Times New Roman" w:cs="Times New Roman"/>
                      <w:szCs w:val="21"/>
                    </w:rPr>
                    <w:t>预计环保投资</w:t>
                  </w:r>
                </w:p>
              </w:tc>
              <w:tc>
                <w:tcPr>
                  <w:tcW w:w="2045" w:type="dxa"/>
                  <w:vAlign w:val="center"/>
                </w:tcPr>
                <w:p>
                  <w:pPr>
                    <w:snapToGrid w:val="0"/>
                    <w:ind w:left="-57"/>
                    <w:jc w:val="center"/>
                    <w:rPr>
                      <w:rFonts w:hint="default" w:ascii="Times New Roman" w:hAnsi="Times New Roman" w:cs="Times New Roman"/>
                      <w:szCs w:val="21"/>
                    </w:rPr>
                  </w:pPr>
                  <w:r>
                    <w:rPr>
                      <w:rFonts w:hint="default" w:ascii="Times New Roman" w:hAnsi="Times New Roman" w:cs="Times New Roman"/>
                      <w:szCs w:val="21"/>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82" w:hRule="atLeast"/>
              </w:trPr>
              <w:tc>
                <w:tcPr>
                  <w:tcW w:w="373" w:type="dxa"/>
                  <w:vAlign w:val="center"/>
                </w:tcPr>
                <w:p>
                  <w:pPr>
                    <w:snapToGrid w:val="0"/>
                    <w:ind w:left="-57"/>
                    <w:jc w:val="center"/>
                    <w:rPr>
                      <w:rFonts w:hint="default" w:ascii="Times New Roman" w:hAnsi="Times New Roman" w:cs="Times New Roman"/>
                      <w:szCs w:val="21"/>
                    </w:rPr>
                  </w:pPr>
                  <w:r>
                    <w:rPr>
                      <w:rFonts w:hint="default" w:ascii="Times New Roman" w:hAnsi="Times New Roman" w:cs="Times New Roman"/>
                      <w:szCs w:val="21"/>
                    </w:rPr>
                    <w:t>1</w:t>
                  </w:r>
                </w:p>
              </w:tc>
              <w:tc>
                <w:tcPr>
                  <w:tcW w:w="1096" w:type="dxa"/>
                  <w:vAlign w:val="center"/>
                </w:tcPr>
                <w:p>
                  <w:pPr>
                    <w:snapToGrid w:val="0"/>
                    <w:jc w:val="center"/>
                    <w:rPr>
                      <w:rFonts w:hint="default" w:ascii="Times New Roman" w:hAnsi="Times New Roman" w:cs="Times New Roman"/>
                      <w:szCs w:val="21"/>
                    </w:rPr>
                  </w:pPr>
                  <w:r>
                    <w:rPr>
                      <w:rFonts w:hint="default" w:ascii="Times New Roman" w:hAnsi="Times New Roman" w:cs="Times New Roman"/>
                      <w:szCs w:val="21"/>
                    </w:rPr>
                    <w:t>废气治理</w:t>
                  </w:r>
                </w:p>
              </w:tc>
              <w:tc>
                <w:tcPr>
                  <w:tcW w:w="4509" w:type="dxa"/>
                  <w:vAlign w:val="center"/>
                </w:tcPr>
                <w:p>
                  <w:pPr>
                    <w:adjustRightInd w:val="0"/>
                    <w:snapToGrid w:val="0"/>
                    <w:spacing w:line="0" w:lineRule="atLeast"/>
                    <w:jc w:val="center"/>
                    <w:textAlignment w:val="baseline"/>
                    <w:rPr>
                      <w:rFonts w:hint="default" w:ascii="Times New Roman" w:hAnsi="Times New Roman" w:cs="Times New Roman"/>
                      <w:szCs w:val="21"/>
                    </w:rPr>
                  </w:pPr>
                  <w:r>
                    <w:rPr>
                      <w:rFonts w:hint="default" w:ascii="Times New Roman" w:hAnsi="Times New Roman" w:cs="Times New Roman"/>
                      <w:szCs w:val="21"/>
                      <w:lang w:eastAsia="zh-CN"/>
                    </w:rPr>
                    <w:t>熔喷布生产废气：废气经集气罩收集（收集效率按90%计），进入</w:t>
                  </w:r>
                  <w:r>
                    <w:rPr>
                      <w:rFonts w:hint="default" w:ascii="Times New Roman" w:hAnsi="Times New Roman" w:cs="Times New Roman"/>
                      <w:szCs w:val="21"/>
                      <w:lang w:val="en-US" w:eastAsia="zh-CN"/>
                    </w:rPr>
                    <w:t>1</w:t>
                  </w:r>
                  <w:r>
                    <w:rPr>
                      <w:rFonts w:hint="default" w:ascii="Times New Roman" w:hAnsi="Times New Roman" w:cs="Times New Roman"/>
                      <w:szCs w:val="21"/>
                      <w:lang w:eastAsia="zh-CN"/>
                    </w:rPr>
                    <w:t>组光氧催化+活性炭吸附装置处理后，经</w:t>
                  </w:r>
                  <w:r>
                    <w:rPr>
                      <w:rFonts w:hint="default" w:ascii="Times New Roman" w:hAnsi="Times New Roman" w:cs="Times New Roman"/>
                      <w:szCs w:val="21"/>
                      <w:lang w:val="en-US" w:eastAsia="zh-CN"/>
                    </w:rPr>
                    <w:t>1</w:t>
                  </w:r>
                  <w:r>
                    <w:rPr>
                      <w:rFonts w:hint="default" w:ascii="Times New Roman" w:hAnsi="Times New Roman" w:cs="Times New Roman"/>
                      <w:szCs w:val="21"/>
                      <w:lang w:eastAsia="zh-CN"/>
                    </w:rPr>
                    <w:t>根15m高排气筒排放</w:t>
                  </w:r>
                </w:p>
              </w:tc>
              <w:tc>
                <w:tcPr>
                  <w:tcW w:w="956" w:type="dxa"/>
                  <w:vAlign w:val="center"/>
                </w:tcPr>
                <w:p>
                  <w:pPr>
                    <w:snapToGrid w:val="0"/>
                    <w:jc w:val="center"/>
                    <w:rPr>
                      <w:rFonts w:hint="default" w:ascii="Times New Roman" w:hAnsi="Times New Roman" w:eastAsia="宋体" w:cs="Times New Roman"/>
                      <w:szCs w:val="21"/>
                      <w:lang w:val="en-US" w:eastAsia="zh-CN"/>
                    </w:rPr>
                  </w:pPr>
                  <w:r>
                    <w:rPr>
                      <w:rFonts w:hint="eastAsia" w:ascii="Times New Roman" w:hAnsi="Times New Roman" w:cs="Times New Roman"/>
                      <w:szCs w:val="21"/>
                      <w:lang w:val="en-US" w:eastAsia="zh-CN"/>
                    </w:rPr>
                    <w:t>6</w:t>
                  </w:r>
                </w:p>
              </w:tc>
              <w:tc>
                <w:tcPr>
                  <w:tcW w:w="2045" w:type="dxa"/>
                  <w:vAlign w:val="center"/>
                </w:tcPr>
                <w:p>
                  <w:pPr>
                    <w:snapToGrid w:val="0"/>
                    <w:ind w:left="-57"/>
                    <w:jc w:val="center"/>
                    <w:rPr>
                      <w:rFonts w:hint="default" w:ascii="Times New Roman" w:hAnsi="Times New Roman" w:cs="Times New Roman"/>
                      <w:szCs w:val="21"/>
                    </w:rPr>
                  </w:pPr>
                  <w:r>
                    <w:rPr>
                      <w:rFonts w:hint="default" w:ascii="Times New Roman" w:hAnsi="Times New Roman" w:cs="Times New Roman"/>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3" w:hRule="atLeast"/>
              </w:trPr>
              <w:tc>
                <w:tcPr>
                  <w:tcW w:w="373" w:type="dxa"/>
                  <w:vAlign w:val="center"/>
                </w:tcPr>
                <w:p>
                  <w:pPr>
                    <w:snapToGrid w:val="0"/>
                    <w:ind w:left="-57"/>
                    <w:jc w:val="center"/>
                    <w:rPr>
                      <w:rFonts w:hint="default" w:ascii="Times New Roman" w:hAnsi="Times New Roman" w:cs="Times New Roman"/>
                      <w:szCs w:val="21"/>
                    </w:rPr>
                  </w:pPr>
                  <w:r>
                    <w:rPr>
                      <w:rFonts w:hint="default" w:ascii="Times New Roman" w:hAnsi="Times New Roman" w:cs="Times New Roman"/>
                      <w:szCs w:val="21"/>
                    </w:rPr>
                    <w:t>2</w:t>
                  </w:r>
                </w:p>
              </w:tc>
              <w:tc>
                <w:tcPr>
                  <w:tcW w:w="1096" w:type="dxa"/>
                  <w:vAlign w:val="center"/>
                </w:tcPr>
                <w:p>
                  <w:pPr>
                    <w:snapToGrid w:val="0"/>
                    <w:jc w:val="center"/>
                    <w:rPr>
                      <w:rFonts w:hint="default" w:ascii="Times New Roman" w:hAnsi="Times New Roman" w:cs="Times New Roman"/>
                      <w:szCs w:val="21"/>
                    </w:rPr>
                  </w:pPr>
                  <w:r>
                    <w:rPr>
                      <w:rFonts w:hint="default" w:ascii="Times New Roman" w:hAnsi="Times New Roman" w:cs="Times New Roman"/>
                      <w:szCs w:val="21"/>
                    </w:rPr>
                    <w:t>废水治理</w:t>
                  </w:r>
                </w:p>
              </w:tc>
              <w:tc>
                <w:tcPr>
                  <w:tcW w:w="4509" w:type="dxa"/>
                  <w:vAlign w:val="center"/>
                </w:tcPr>
                <w:p>
                  <w:pPr>
                    <w:snapToGrid w:val="0"/>
                    <w:jc w:val="center"/>
                    <w:rPr>
                      <w:rFonts w:hint="default" w:ascii="Times New Roman" w:hAnsi="Times New Roman" w:cs="Times New Roman"/>
                      <w:szCs w:val="21"/>
                    </w:rPr>
                  </w:pPr>
                  <w:r>
                    <w:rPr>
                      <w:rFonts w:hint="default" w:ascii="Times New Roman" w:hAnsi="Times New Roman" w:cs="Times New Roman"/>
                      <w:szCs w:val="21"/>
                    </w:rPr>
                    <w:t>化粪池一座（</w:t>
                  </w:r>
                  <w:r>
                    <w:rPr>
                      <w:rFonts w:hint="eastAsia" w:cs="Times New Roman"/>
                      <w:szCs w:val="21"/>
                      <w:lang w:val="en-US" w:eastAsia="zh-CN"/>
                    </w:rPr>
                    <w:t>5</w:t>
                  </w:r>
                  <w:r>
                    <w:rPr>
                      <w:rFonts w:hint="default" w:ascii="Times New Roman" w:hAnsi="Times New Roman" w:cs="Times New Roman"/>
                      <w:szCs w:val="21"/>
                    </w:rPr>
                    <w:t>m</w:t>
                  </w:r>
                  <w:r>
                    <w:rPr>
                      <w:rFonts w:hint="default" w:ascii="Times New Roman" w:hAnsi="Times New Roman" w:cs="Times New Roman"/>
                      <w:szCs w:val="21"/>
                      <w:vertAlign w:val="superscript"/>
                    </w:rPr>
                    <w:t>3</w:t>
                  </w:r>
                  <w:r>
                    <w:rPr>
                      <w:rFonts w:hint="default" w:ascii="Times New Roman" w:hAnsi="Times New Roman" w:cs="Times New Roman"/>
                      <w:szCs w:val="21"/>
                    </w:rPr>
                    <w:t>）</w:t>
                  </w:r>
                </w:p>
              </w:tc>
              <w:tc>
                <w:tcPr>
                  <w:tcW w:w="956" w:type="dxa"/>
                  <w:vAlign w:val="center"/>
                </w:tcPr>
                <w:p>
                  <w:pPr>
                    <w:snapToGrid w:val="0"/>
                    <w:jc w:val="center"/>
                    <w:rPr>
                      <w:rFonts w:hint="default" w:ascii="Times New Roman" w:hAnsi="Times New Roman" w:eastAsia="宋体" w:cs="Times New Roman"/>
                      <w:szCs w:val="21"/>
                      <w:lang w:val="en-US" w:eastAsia="zh-CN"/>
                    </w:rPr>
                  </w:pPr>
                  <w:r>
                    <w:rPr>
                      <w:rFonts w:hint="eastAsia" w:ascii="Times New Roman" w:hAnsi="Times New Roman" w:cs="Times New Roman"/>
                      <w:szCs w:val="21"/>
                      <w:lang w:val="en-US" w:eastAsia="zh-CN"/>
                    </w:rPr>
                    <w:t>1</w:t>
                  </w:r>
                </w:p>
              </w:tc>
              <w:tc>
                <w:tcPr>
                  <w:tcW w:w="2045" w:type="dxa"/>
                  <w:vAlign w:val="center"/>
                </w:tcPr>
                <w:p>
                  <w:pPr>
                    <w:snapToGrid w:val="0"/>
                    <w:ind w:left="-57"/>
                    <w:jc w:val="center"/>
                    <w:rPr>
                      <w:rFonts w:hint="eastAsia" w:ascii="Times New Roman" w:hAnsi="Times New Roman" w:eastAsia="宋体" w:cs="Times New Roman"/>
                      <w:szCs w:val="21"/>
                      <w:lang w:eastAsia="zh-CN"/>
                    </w:rPr>
                  </w:pPr>
                  <w:r>
                    <w:rPr>
                      <w:rFonts w:hint="eastAsia" w:cs="Times New Roman"/>
                      <w:szCs w:val="21"/>
                      <w:lang w:eastAsia="zh-CN"/>
                    </w:rPr>
                    <w:t>定期清掏沤制农家肥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3" w:hRule="atLeast"/>
              </w:trPr>
              <w:tc>
                <w:tcPr>
                  <w:tcW w:w="373" w:type="dxa"/>
                  <w:vAlign w:val="center"/>
                </w:tcPr>
                <w:p>
                  <w:pPr>
                    <w:snapToGrid w:val="0"/>
                    <w:ind w:left="-57"/>
                    <w:jc w:val="center"/>
                    <w:rPr>
                      <w:rFonts w:hint="default" w:ascii="Times New Roman" w:hAnsi="Times New Roman" w:cs="Times New Roman"/>
                      <w:szCs w:val="21"/>
                    </w:rPr>
                  </w:pPr>
                  <w:r>
                    <w:rPr>
                      <w:rFonts w:hint="default" w:ascii="Times New Roman" w:hAnsi="Times New Roman" w:cs="Times New Roman"/>
                      <w:szCs w:val="21"/>
                    </w:rPr>
                    <w:t>3</w:t>
                  </w:r>
                </w:p>
              </w:tc>
              <w:tc>
                <w:tcPr>
                  <w:tcW w:w="1096" w:type="dxa"/>
                  <w:vAlign w:val="center"/>
                </w:tcPr>
                <w:p>
                  <w:pPr>
                    <w:snapToGrid w:val="0"/>
                    <w:jc w:val="center"/>
                    <w:rPr>
                      <w:rFonts w:hint="default" w:ascii="Times New Roman" w:hAnsi="Times New Roman" w:cs="Times New Roman"/>
                      <w:szCs w:val="21"/>
                    </w:rPr>
                  </w:pPr>
                  <w:r>
                    <w:rPr>
                      <w:rFonts w:hint="default" w:ascii="Times New Roman" w:hAnsi="Times New Roman" w:cs="Times New Roman"/>
                      <w:szCs w:val="21"/>
                    </w:rPr>
                    <w:t>噪声治理</w:t>
                  </w:r>
                </w:p>
              </w:tc>
              <w:tc>
                <w:tcPr>
                  <w:tcW w:w="4509" w:type="dxa"/>
                  <w:vAlign w:val="center"/>
                </w:tcPr>
                <w:p>
                  <w:pPr>
                    <w:snapToGrid w:val="0"/>
                    <w:jc w:val="center"/>
                    <w:rPr>
                      <w:rFonts w:hint="default" w:ascii="Times New Roman" w:hAnsi="Times New Roman" w:cs="Times New Roman"/>
                      <w:szCs w:val="21"/>
                    </w:rPr>
                  </w:pPr>
                  <w:r>
                    <w:rPr>
                      <w:rFonts w:hint="default" w:ascii="Times New Roman" w:hAnsi="Times New Roman" w:cs="Times New Roman"/>
                      <w:szCs w:val="21"/>
                    </w:rPr>
                    <w:t>厂房隔声、安装减震垫</w:t>
                  </w:r>
                </w:p>
              </w:tc>
              <w:tc>
                <w:tcPr>
                  <w:tcW w:w="956" w:type="dxa"/>
                  <w:vAlign w:val="center"/>
                </w:tcPr>
                <w:p>
                  <w:pPr>
                    <w:snapToGrid w:val="0"/>
                    <w:jc w:val="center"/>
                    <w:rPr>
                      <w:rFonts w:hint="default" w:ascii="Times New Roman" w:hAnsi="Times New Roman" w:eastAsia="宋体" w:cs="Times New Roman"/>
                      <w:szCs w:val="21"/>
                      <w:lang w:val="en-US" w:eastAsia="zh-CN"/>
                    </w:rPr>
                  </w:pPr>
                  <w:r>
                    <w:rPr>
                      <w:rFonts w:hint="eastAsia" w:ascii="Times New Roman" w:hAnsi="Times New Roman" w:cs="Times New Roman"/>
                      <w:szCs w:val="21"/>
                      <w:lang w:val="en-US" w:eastAsia="zh-CN"/>
                    </w:rPr>
                    <w:t>1</w:t>
                  </w:r>
                </w:p>
              </w:tc>
              <w:tc>
                <w:tcPr>
                  <w:tcW w:w="2045" w:type="dxa"/>
                  <w:vAlign w:val="center"/>
                </w:tcPr>
                <w:p>
                  <w:pPr>
                    <w:snapToGrid w:val="0"/>
                    <w:ind w:left="-57"/>
                    <w:jc w:val="center"/>
                    <w:rPr>
                      <w:rFonts w:hint="default" w:ascii="Times New Roman" w:hAnsi="Times New Roman" w:cs="Times New Roman"/>
                      <w:szCs w:val="21"/>
                    </w:rPr>
                  </w:pPr>
                  <w:r>
                    <w:rPr>
                      <w:rFonts w:hint="default" w:ascii="Times New Roman" w:hAnsi="Times New Roman" w:cs="Times New Roman"/>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8" w:hRule="atLeast"/>
              </w:trPr>
              <w:tc>
                <w:tcPr>
                  <w:tcW w:w="373" w:type="dxa"/>
                  <w:vMerge w:val="restart"/>
                  <w:vAlign w:val="center"/>
                </w:tcPr>
                <w:p>
                  <w:pPr>
                    <w:snapToGrid w:val="0"/>
                    <w:ind w:left="-57"/>
                    <w:jc w:val="center"/>
                    <w:rPr>
                      <w:rFonts w:hint="default" w:ascii="Times New Roman" w:hAnsi="Times New Roman" w:cs="Times New Roman"/>
                      <w:szCs w:val="21"/>
                    </w:rPr>
                  </w:pPr>
                  <w:r>
                    <w:rPr>
                      <w:rFonts w:hint="default" w:ascii="Times New Roman" w:hAnsi="Times New Roman" w:cs="Times New Roman"/>
                      <w:szCs w:val="21"/>
                    </w:rPr>
                    <w:t>4</w:t>
                  </w:r>
                </w:p>
              </w:tc>
              <w:tc>
                <w:tcPr>
                  <w:tcW w:w="1096" w:type="dxa"/>
                  <w:vMerge w:val="restart"/>
                  <w:vAlign w:val="center"/>
                </w:tcPr>
                <w:p>
                  <w:pPr>
                    <w:snapToGrid w:val="0"/>
                    <w:jc w:val="center"/>
                    <w:rPr>
                      <w:rFonts w:hint="default" w:ascii="Times New Roman" w:hAnsi="Times New Roman" w:cs="Times New Roman"/>
                      <w:szCs w:val="21"/>
                    </w:rPr>
                  </w:pPr>
                  <w:r>
                    <w:rPr>
                      <w:rFonts w:hint="default" w:ascii="Times New Roman" w:hAnsi="Times New Roman" w:cs="Times New Roman"/>
                      <w:szCs w:val="21"/>
                    </w:rPr>
                    <w:t>固废治理</w:t>
                  </w:r>
                </w:p>
              </w:tc>
              <w:tc>
                <w:tcPr>
                  <w:tcW w:w="4509" w:type="dxa"/>
                  <w:vAlign w:val="center"/>
                </w:tcPr>
                <w:p>
                  <w:pPr>
                    <w:snapToGrid w:val="0"/>
                    <w:jc w:val="center"/>
                    <w:rPr>
                      <w:rFonts w:hint="default" w:ascii="Times New Roman" w:hAnsi="Times New Roman" w:cs="Times New Roman"/>
                      <w:szCs w:val="21"/>
                    </w:rPr>
                  </w:pPr>
                  <w:r>
                    <w:rPr>
                      <w:rFonts w:hint="default" w:ascii="Times New Roman" w:hAnsi="Times New Roman" w:cs="Times New Roman"/>
                      <w:color w:val="auto"/>
                      <w:sz w:val="21"/>
                      <w:szCs w:val="21"/>
                      <w:lang w:eastAsia="zh-CN"/>
                    </w:rPr>
                    <w:t>一般固废暂存区（</w:t>
                  </w:r>
                  <w:r>
                    <w:rPr>
                      <w:rFonts w:hint="eastAsia" w:cs="Times New Roman"/>
                      <w:color w:val="auto"/>
                      <w:sz w:val="21"/>
                      <w:szCs w:val="21"/>
                      <w:lang w:val="en-US" w:eastAsia="zh-CN"/>
                    </w:rPr>
                    <w:t>1</w:t>
                  </w:r>
                  <w:r>
                    <w:rPr>
                      <w:rFonts w:hint="default" w:ascii="Times New Roman" w:hAnsi="Times New Roman" w:cs="Times New Roman"/>
                      <w:color w:val="auto"/>
                      <w:sz w:val="21"/>
                      <w:szCs w:val="21"/>
                      <w:lang w:val="en-US" w:eastAsia="zh-CN"/>
                    </w:rPr>
                    <w:t>0m</w:t>
                  </w:r>
                  <w:r>
                    <w:rPr>
                      <w:rFonts w:hint="default" w:ascii="Times New Roman" w:hAnsi="Times New Roman" w:cs="Times New Roman"/>
                      <w:color w:val="auto"/>
                      <w:sz w:val="21"/>
                      <w:szCs w:val="21"/>
                      <w:vertAlign w:val="superscript"/>
                      <w:lang w:val="en-US" w:eastAsia="zh-CN"/>
                    </w:rPr>
                    <w:t>2</w:t>
                  </w:r>
                  <w:r>
                    <w:rPr>
                      <w:rFonts w:hint="default" w:ascii="Times New Roman" w:hAnsi="Times New Roman" w:cs="Times New Roman"/>
                      <w:color w:val="auto"/>
                      <w:sz w:val="21"/>
                      <w:szCs w:val="21"/>
                      <w:lang w:eastAsia="zh-CN"/>
                    </w:rPr>
                    <w:t>）</w:t>
                  </w:r>
                </w:p>
              </w:tc>
              <w:tc>
                <w:tcPr>
                  <w:tcW w:w="956" w:type="dxa"/>
                  <w:vAlign w:val="center"/>
                </w:tcPr>
                <w:p>
                  <w:pPr>
                    <w:snapToGrid w:val="0"/>
                    <w:jc w:val="center"/>
                    <w:rPr>
                      <w:rFonts w:hint="default" w:ascii="Times New Roman" w:hAnsi="Times New Roman" w:eastAsia="宋体" w:cs="Times New Roman"/>
                      <w:szCs w:val="21"/>
                      <w:lang w:val="en-US" w:eastAsia="zh-CN"/>
                    </w:rPr>
                  </w:pPr>
                  <w:r>
                    <w:rPr>
                      <w:rFonts w:hint="eastAsia" w:ascii="Times New Roman" w:hAnsi="Times New Roman" w:cs="Times New Roman"/>
                      <w:szCs w:val="21"/>
                      <w:lang w:val="en-US" w:eastAsia="zh-CN"/>
                    </w:rPr>
                    <w:t>1</w:t>
                  </w:r>
                </w:p>
              </w:tc>
              <w:tc>
                <w:tcPr>
                  <w:tcW w:w="2045" w:type="dxa"/>
                  <w:vAlign w:val="center"/>
                </w:tcPr>
                <w:p>
                  <w:pPr>
                    <w:snapToGrid w:val="0"/>
                    <w:jc w:val="center"/>
                    <w:rPr>
                      <w:rFonts w:hint="default" w:ascii="Times New Roman" w:hAnsi="Times New Roman" w:eastAsia="宋体" w:cs="Times New Roman"/>
                      <w:szCs w:val="21"/>
                      <w:lang w:eastAsia="zh-CN"/>
                    </w:rPr>
                  </w:pPr>
                  <w:r>
                    <w:rPr>
                      <w:rFonts w:hint="default" w:ascii="Times New Roman" w:hAnsi="Times New Roman" w:cs="Times New Roman"/>
                      <w:szCs w:val="21"/>
                      <w:lang w:val="en-US" w:eastAsia="zh-CN"/>
                    </w:rPr>
                    <w:t>参照GB18599执行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8" w:hRule="atLeast"/>
              </w:trPr>
              <w:tc>
                <w:tcPr>
                  <w:tcW w:w="373" w:type="dxa"/>
                  <w:vMerge w:val="continue"/>
                  <w:vAlign w:val="center"/>
                </w:tcPr>
                <w:p>
                  <w:pPr>
                    <w:snapToGrid w:val="0"/>
                    <w:ind w:left="-57"/>
                    <w:jc w:val="center"/>
                    <w:rPr>
                      <w:rFonts w:hint="default" w:ascii="Times New Roman" w:hAnsi="Times New Roman" w:cs="Times New Roman"/>
                      <w:szCs w:val="21"/>
                    </w:rPr>
                  </w:pPr>
                </w:p>
              </w:tc>
              <w:tc>
                <w:tcPr>
                  <w:tcW w:w="1096" w:type="dxa"/>
                  <w:vMerge w:val="continue"/>
                  <w:vAlign w:val="center"/>
                </w:tcPr>
                <w:p>
                  <w:pPr>
                    <w:snapToGrid w:val="0"/>
                    <w:jc w:val="center"/>
                    <w:rPr>
                      <w:rFonts w:hint="default" w:ascii="Times New Roman" w:hAnsi="Times New Roman" w:cs="Times New Roman"/>
                      <w:szCs w:val="21"/>
                    </w:rPr>
                  </w:pPr>
                </w:p>
              </w:tc>
              <w:tc>
                <w:tcPr>
                  <w:tcW w:w="4509" w:type="dxa"/>
                  <w:vAlign w:val="center"/>
                </w:tcPr>
                <w:p>
                  <w:pPr>
                    <w:snapToGrid w:val="0"/>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eastAsia="zh-CN"/>
                    </w:rPr>
                    <w:t>危废暂存间一座（</w:t>
                  </w:r>
                  <w:r>
                    <w:rPr>
                      <w:rFonts w:hint="eastAsia" w:cs="Times New Roman"/>
                      <w:color w:val="auto"/>
                      <w:sz w:val="21"/>
                      <w:szCs w:val="21"/>
                      <w:lang w:val="en-US" w:eastAsia="zh-CN"/>
                    </w:rPr>
                    <w:t>8</w:t>
                  </w:r>
                  <w:r>
                    <w:rPr>
                      <w:rFonts w:hint="default" w:ascii="Times New Roman" w:hAnsi="Times New Roman" w:cs="Times New Roman"/>
                      <w:color w:val="auto"/>
                      <w:sz w:val="21"/>
                      <w:szCs w:val="21"/>
                      <w:lang w:val="en-US" w:eastAsia="zh-CN"/>
                    </w:rPr>
                    <w:t>m</w:t>
                  </w:r>
                  <w:r>
                    <w:rPr>
                      <w:rFonts w:hint="eastAsia" w:cs="Times New Roman"/>
                      <w:color w:val="auto"/>
                      <w:sz w:val="21"/>
                      <w:szCs w:val="21"/>
                      <w:vertAlign w:val="superscript"/>
                      <w:lang w:val="en-US" w:eastAsia="zh-CN"/>
                    </w:rPr>
                    <w:t>2</w:t>
                  </w:r>
                  <w:r>
                    <w:rPr>
                      <w:rFonts w:hint="default" w:ascii="Times New Roman" w:hAnsi="Times New Roman" w:cs="Times New Roman"/>
                      <w:color w:val="auto"/>
                      <w:sz w:val="21"/>
                      <w:szCs w:val="21"/>
                      <w:lang w:eastAsia="zh-CN"/>
                    </w:rPr>
                    <w:t>）、采取基础防渗措施</w:t>
                  </w:r>
                </w:p>
              </w:tc>
              <w:tc>
                <w:tcPr>
                  <w:tcW w:w="956" w:type="dxa"/>
                  <w:vAlign w:val="center"/>
                </w:tcPr>
                <w:p>
                  <w:pPr>
                    <w:snapToGrid w:val="0"/>
                    <w:jc w:val="center"/>
                    <w:rPr>
                      <w:rFonts w:hint="default" w:ascii="Times New Roman" w:hAnsi="Times New Roman" w:cs="Times New Roman"/>
                      <w:szCs w:val="21"/>
                      <w:lang w:val="en-US" w:eastAsia="zh-CN"/>
                    </w:rPr>
                  </w:pPr>
                  <w:r>
                    <w:rPr>
                      <w:rFonts w:hint="eastAsia" w:ascii="Times New Roman" w:hAnsi="Times New Roman" w:cs="Times New Roman"/>
                      <w:szCs w:val="21"/>
                      <w:lang w:val="en-US" w:eastAsia="zh-CN"/>
                    </w:rPr>
                    <w:t>2</w:t>
                  </w:r>
                </w:p>
              </w:tc>
              <w:tc>
                <w:tcPr>
                  <w:tcW w:w="2045" w:type="dxa"/>
                  <w:vAlign w:val="center"/>
                </w:tcPr>
                <w:p>
                  <w:pPr>
                    <w:snapToGrid w:val="0"/>
                    <w:jc w:val="center"/>
                    <w:rPr>
                      <w:rFonts w:hint="default" w:ascii="Times New Roman" w:hAnsi="Times New Roman" w:cs="Times New Roman"/>
                      <w:szCs w:val="21"/>
                      <w:lang w:val="en-US" w:eastAsia="zh-CN"/>
                    </w:rPr>
                  </w:pPr>
                  <w:r>
                    <w:rPr>
                      <w:rFonts w:hint="default" w:ascii="Times New Roman" w:hAnsi="Times New Roman" w:cs="Times New Roman"/>
                      <w:color w:val="auto"/>
                      <w:sz w:val="21"/>
                      <w:szCs w:val="21"/>
                      <w:lang w:eastAsia="zh-CN"/>
                    </w:rPr>
                    <w:t>参照GB18597执行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7" w:hRule="atLeast"/>
              </w:trPr>
              <w:tc>
                <w:tcPr>
                  <w:tcW w:w="373" w:type="dxa"/>
                  <w:vMerge w:val="continue"/>
                  <w:vAlign w:val="center"/>
                </w:tcPr>
                <w:p>
                  <w:pPr>
                    <w:snapToGrid w:val="0"/>
                    <w:ind w:left="-57"/>
                    <w:jc w:val="center"/>
                    <w:rPr>
                      <w:rFonts w:hint="default" w:ascii="Times New Roman" w:hAnsi="Times New Roman" w:cs="Times New Roman"/>
                      <w:szCs w:val="21"/>
                    </w:rPr>
                  </w:pPr>
                </w:p>
              </w:tc>
              <w:tc>
                <w:tcPr>
                  <w:tcW w:w="1096" w:type="dxa"/>
                  <w:vMerge w:val="continue"/>
                  <w:vAlign w:val="center"/>
                </w:tcPr>
                <w:p>
                  <w:pPr>
                    <w:snapToGrid w:val="0"/>
                    <w:jc w:val="center"/>
                    <w:rPr>
                      <w:rFonts w:hint="default" w:ascii="Times New Roman" w:hAnsi="Times New Roman" w:cs="Times New Roman"/>
                      <w:szCs w:val="21"/>
                    </w:rPr>
                  </w:pPr>
                </w:p>
              </w:tc>
              <w:tc>
                <w:tcPr>
                  <w:tcW w:w="4509" w:type="dxa"/>
                  <w:vAlign w:val="center"/>
                </w:tcPr>
                <w:p>
                  <w:pPr>
                    <w:snapToGrid w:val="0"/>
                    <w:jc w:val="center"/>
                    <w:rPr>
                      <w:rFonts w:hint="default" w:ascii="Times New Roman" w:hAnsi="Times New Roman" w:eastAsia="宋体" w:cs="Times New Roman"/>
                      <w:szCs w:val="21"/>
                      <w:lang w:val="en-US" w:eastAsia="zh-CN"/>
                    </w:rPr>
                  </w:pPr>
                  <w:r>
                    <w:rPr>
                      <w:rFonts w:hint="default" w:ascii="Times New Roman" w:hAnsi="Times New Roman" w:cs="Times New Roman"/>
                      <w:color w:val="auto"/>
                      <w:sz w:val="21"/>
                      <w:szCs w:val="21"/>
                      <w:lang w:eastAsia="zh-CN"/>
                    </w:rPr>
                    <w:t>垃圾箱</w:t>
                  </w:r>
                  <w:r>
                    <w:rPr>
                      <w:rFonts w:hint="eastAsia" w:cs="Times New Roman"/>
                      <w:color w:val="auto"/>
                      <w:sz w:val="21"/>
                      <w:szCs w:val="21"/>
                      <w:lang w:val="en-US" w:eastAsia="zh-CN"/>
                    </w:rPr>
                    <w:t>3</w:t>
                  </w:r>
                  <w:r>
                    <w:rPr>
                      <w:rFonts w:hint="default" w:ascii="Times New Roman" w:hAnsi="Times New Roman" w:cs="Times New Roman"/>
                      <w:color w:val="auto"/>
                      <w:sz w:val="21"/>
                      <w:szCs w:val="21"/>
                      <w:lang w:val="en-US" w:eastAsia="zh-CN"/>
                    </w:rPr>
                    <w:t>个，收集生活垃圾</w:t>
                  </w:r>
                </w:p>
              </w:tc>
              <w:tc>
                <w:tcPr>
                  <w:tcW w:w="956" w:type="dxa"/>
                  <w:vAlign w:val="center"/>
                </w:tcPr>
                <w:p>
                  <w:pPr>
                    <w:snapToGrid w:val="0"/>
                    <w:jc w:val="center"/>
                    <w:rPr>
                      <w:rFonts w:hint="default" w:ascii="Times New Roman" w:hAnsi="Times New Roman" w:eastAsia="宋体" w:cs="Times New Roman"/>
                      <w:szCs w:val="21"/>
                      <w:lang w:val="en-US" w:eastAsia="zh-CN"/>
                    </w:rPr>
                  </w:pPr>
                  <w:r>
                    <w:rPr>
                      <w:rFonts w:hint="default" w:ascii="Times New Roman" w:hAnsi="Times New Roman" w:cs="Times New Roman"/>
                      <w:szCs w:val="21"/>
                      <w:lang w:val="en-US" w:eastAsia="zh-CN"/>
                    </w:rPr>
                    <w:t>0.1</w:t>
                  </w:r>
                </w:p>
              </w:tc>
              <w:tc>
                <w:tcPr>
                  <w:tcW w:w="2045" w:type="dxa"/>
                  <w:vAlign w:val="center"/>
                </w:tcPr>
                <w:p>
                  <w:pPr>
                    <w:snapToGrid w:val="0"/>
                    <w:jc w:val="center"/>
                    <w:rPr>
                      <w:rFonts w:hint="default" w:ascii="Times New Roman" w:hAnsi="Times New Roman" w:cs="Times New Roman"/>
                      <w:szCs w:val="21"/>
                    </w:rPr>
                  </w:pPr>
                  <w:r>
                    <w:rPr>
                      <w:rFonts w:hint="default" w:ascii="Times New Roman" w:hAnsi="Times New Roman" w:cs="Times New Roman"/>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5" w:hRule="atLeast"/>
              </w:trPr>
              <w:tc>
                <w:tcPr>
                  <w:tcW w:w="373" w:type="dxa"/>
                  <w:vAlign w:val="center"/>
                </w:tcPr>
                <w:p>
                  <w:pPr>
                    <w:snapToGrid w:val="0"/>
                    <w:ind w:left="-57"/>
                    <w:jc w:val="center"/>
                    <w:rPr>
                      <w:rFonts w:hint="default" w:ascii="Times New Roman" w:hAnsi="Times New Roman" w:cs="Times New Roman"/>
                      <w:szCs w:val="21"/>
                    </w:rPr>
                  </w:pPr>
                  <w:r>
                    <w:rPr>
                      <w:rFonts w:hint="default" w:ascii="Times New Roman" w:hAnsi="Times New Roman" w:cs="Times New Roman"/>
                      <w:szCs w:val="21"/>
                    </w:rPr>
                    <w:t>/</w:t>
                  </w:r>
                </w:p>
              </w:tc>
              <w:tc>
                <w:tcPr>
                  <w:tcW w:w="5605" w:type="dxa"/>
                  <w:gridSpan w:val="2"/>
                  <w:vAlign w:val="center"/>
                </w:tcPr>
                <w:p>
                  <w:pPr>
                    <w:snapToGrid w:val="0"/>
                    <w:ind w:firstLine="420" w:firstLineChars="200"/>
                    <w:jc w:val="center"/>
                    <w:rPr>
                      <w:rFonts w:hint="default" w:ascii="Times New Roman" w:hAnsi="Times New Roman" w:cs="Times New Roman"/>
                      <w:szCs w:val="21"/>
                    </w:rPr>
                  </w:pPr>
                  <w:r>
                    <w:rPr>
                      <w:rFonts w:hint="default" w:ascii="Times New Roman" w:hAnsi="Times New Roman" w:cs="Times New Roman"/>
                      <w:szCs w:val="21"/>
                    </w:rPr>
                    <w:t>合计</w:t>
                  </w:r>
                </w:p>
              </w:tc>
              <w:tc>
                <w:tcPr>
                  <w:tcW w:w="956" w:type="dxa"/>
                  <w:vAlign w:val="center"/>
                </w:tcPr>
                <w:p>
                  <w:pPr>
                    <w:snapToGrid w:val="0"/>
                    <w:jc w:val="center"/>
                    <w:rPr>
                      <w:rFonts w:hint="default" w:ascii="Times New Roman" w:hAnsi="Times New Roman" w:eastAsia="宋体" w:cs="Times New Roman"/>
                      <w:szCs w:val="21"/>
                      <w:lang w:val="en-US" w:eastAsia="zh-CN"/>
                    </w:rPr>
                  </w:pPr>
                  <w:r>
                    <w:rPr>
                      <w:rFonts w:hint="default" w:ascii="Times New Roman" w:hAnsi="Times New Roman" w:cs="Times New Roman"/>
                      <w:szCs w:val="21"/>
                      <w:lang w:val="en-US" w:eastAsia="zh-CN"/>
                    </w:rPr>
                    <w:t>1</w:t>
                  </w:r>
                  <w:r>
                    <w:rPr>
                      <w:rFonts w:hint="eastAsia" w:ascii="Times New Roman" w:hAnsi="Times New Roman" w:cs="Times New Roman"/>
                      <w:szCs w:val="21"/>
                      <w:lang w:val="en-US" w:eastAsia="zh-CN"/>
                    </w:rPr>
                    <w:t>1.1</w:t>
                  </w:r>
                </w:p>
              </w:tc>
              <w:tc>
                <w:tcPr>
                  <w:tcW w:w="2045" w:type="dxa"/>
                  <w:vAlign w:val="center"/>
                </w:tcPr>
                <w:p>
                  <w:pPr>
                    <w:snapToGrid w:val="0"/>
                    <w:jc w:val="center"/>
                    <w:rPr>
                      <w:rFonts w:hint="default" w:ascii="Times New Roman" w:hAnsi="Times New Roman" w:cs="Times New Roman"/>
                    </w:rPr>
                  </w:pPr>
                  <w:r>
                    <w:rPr>
                      <w:rFonts w:hint="default" w:ascii="Times New Roman" w:hAnsi="Times New Roman" w:cs="Times New Roman"/>
                    </w:rPr>
                    <w:t>/</w:t>
                  </w:r>
                </w:p>
              </w:tc>
            </w:tr>
          </w:tbl>
          <w:p>
            <w:pPr>
              <w:numPr>
                <w:ilvl w:val="0"/>
                <w:numId w:val="0"/>
              </w:numPr>
              <w:ind w:leftChars="0"/>
              <w:jc w:val="center"/>
              <w:rPr>
                <w:rFonts w:hint="default" w:ascii="Times New Roman" w:hAnsi="Times New Roman" w:cs="Times New Roman"/>
                <w:b w:val="0"/>
                <w:bCs w:val="0"/>
                <w:sz w:val="24"/>
                <w:szCs w:val="24"/>
              </w:rPr>
            </w:pPr>
            <w:r>
              <w:rPr>
                <w:rFonts w:hint="eastAsia" w:ascii="Times New Roman" w:hAnsi="Times New Roman" w:cs="Times New Roman"/>
                <w:b w:val="0"/>
                <w:bCs w:val="0"/>
                <w:sz w:val="24"/>
                <w:szCs w:val="24"/>
                <w:lang w:eastAsia="zh-CN"/>
              </w:rPr>
              <w:t>表</w:t>
            </w:r>
            <w:r>
              <w:rPr>
                <w:rFonts w:hint="eastAsia" w:ascii="Times New Roman" w:hAnsi="Times New Roman" w:cs="Times New Roman"/>
                <w:b w:val="0"/>
                <w:bCs w:val="0"/>
                <w:sz w:val="24"/>
                <w:szCs w:val="24"/>
                <w:lang w:val="en-US" w:eastAsia="zh-CN"/>
              </w:rPr>
              <w:t xml:space="preserve"> </w:t>
            </w:r>
            <w:r>
              <w:rPr>
                <w:rFonts w:hint="eastAsia" w:cs="Times New Roman"/>
                <w:b w:val="0"/>
                <w:bCs w:val="0"/>
                <w:sz w:val="24"/>
                <w:szCs w:val="24"/>
                <w:lang w:val="en-US" w:eastAsia="zh-CN"/>
              </w:rPr>
              <w:t>65</w:t>
            </w:r>
            <w:r>
              <w:rPr>
                <w:rFonts w:hint="eastAsia" w:ascii="Times New Roman" w:hAnsi="Times New Roman" w:cs="Times New Roman"/>
                <w:b w:val="0"/>
                <w:bCs w:val="0"/>
                <w:sz w:val="24"/>
                <w:szCs w:val="24"/>
                <w:lang w:val="en-US" w:eastAsia="zh-CN"/>
              </w:rPr>
              <w:t xml:space="preserve">   </w:t>
            </w:r>
            <w:r>
              <w:rPr>
                <w:rFonts w:hint="default" w:ascii="Times New Roman" w:hAnsi="Times New Roman" w:cs="Times New Roman"/>
                <w:b w:val="0"/>
                <w:bCs w:val="0"/>
                <w:sz w:val="24"/>
                <w:szCs w:val="24"/>
              </w:rPr>
              <w:t>“三同时”验收一览表</w:t>
            </w:r>
          </w:p>
          <w:tbl>
            <w:tblPr>
              <w:tblStyle w:val="45"/>
              <w:tblpPr w:leftFromText="180" w:rightFromText="180" w:vertAnchor="text" w:horzAnchor="margin" w:tblpY="51"/>
              <w:tblOverlap w:val="never"/>
              <w:tblW w:w="8999" w:type="dxa"/>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16"/>
              <w:gridCol w:w="1101"/>
              <w:gridCol w:w="3352"/>
              <w:gridCol w:w="383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01" w:hRule="atLeast"/>
              </w:trPr>
              <w:tc>
                <w:tcPr>
                  <w:tcW w:w="716" w:type="dxa"/>
                  <w:vAlign w:val="center"/>
                </w:tcPr>
                <w:p>
                  <w:pPr>
                    <w:tabs>
                      <w:tab w:val="left" w:pos="930"/>
                    </w:tabs>
                    <w:adjustRightInd w:val="0"/>
                    <w:snapToGrid w:val="0"/>
                    <w:spacing w:line="240" w:lineRule="atLeast"/>
                    <w:jc w:val="center"/>
                    <w:rPr>
                      <w:rFonts w:hint="default" w:ascii="Times New Roman" w:hAnsi="Times New Roman" w:cs="Times New Roman"/>
                      <w:color w:val="000000"/>
                      <w:szCs w:val="21"/>
                    </w:rPr>
                  </w:pPr>
                  <w:r>
                    <w:rPr>
                      <w:rFonts w:hint="default" w:ascii="Times New Roman" w:hAnsi="Times New Roman" w:cs="Times New Roman"/>
                      <w:color w:val="000000"/>
                      <w:szCs w:val="21"/>
                    </w:rPr>
                    <w:t>序号</w:t>
                  </w:r>
                </w:p>
              </w:tc>
              <w:tc>
                <w:tcPr>
                  <w:tcW w:w="1101" w:type="dxa"/>
                  <w:vAlign w:val="center"/>
                </w:tcPr>
                <w:p>
                  <w:pPr>
                    <w:tabs>
                      <w:tab w:val="left" w:pos="930"/>
                    </w:tabs>
                    <w:adjustRightInd w:val="0"/>
                    <w:snapToGrid w:val="0"/>
                    <w:spacing w:line="240" w:lineRule="atLeast"/>
                    <w:jc w:val="center"/>
                    <w:rPr>
                      <w:rFonts w:hint="default" w:ascii="Times New Roman" w:hAnsi="Times New Roman" w:cs="Times New Roman"/>
                      <w:color w:val="000000"/>
                      <w:szCs w:val="21"/>
                    </w:rPr>
                  </w:pPr>
                  <w:r>
                    <w:rPr>
                      <w:rFonts w:hint="default" w:ascii="Times New Roman" w:hAnsi="Times New Roman" w:cs="Times New Roman"/>
                      <w:color w:val="000000"/>
                      <w:szCs w:val="21"/>
                    </w:rPr>
                    <w:t>项目类别</w:t>
                  </w:r>
                </w:p>
              </w:tc>
              <w:tc>
                <w:tcPr>
                  <w:tcW w:w="3352" w:type="dxa"/>
                  <w:vAlign w:val="center"/>
                </w:tcPr>
                <w:p>
                  <w:pPr>
                    <w:tabs>
                      <w:tab w:val="left" w:pos="930"/>
                    </w:tabs>
                    <w:adjustRightInd w:val="0"/>
                    <w:snapToGrid w:val="0"/>
                    <w:spacing w:line="240" w:lineRule="atLeast"/>
                    <w:jc w:val="center"/>
                    <w:rPr>
                      <w:rFonts w:hint="default" w:ascii="Times New Roman" w:hAnsi="Times New Roman" w:cs="Times New Roman"/>
                      <w:color w:val="000000"/>
                      <w:szCs w:val="21"/>
                    </w:rPr>
                  </w:pPr>
                  <w:r>
                    <w:rPr>
                      <w:rFonts w:hint="default" w:ascii="Times New Roman" w:hAnsi="Times New Roman" w:cs="Times New Roman"/>
                      <w:color w:val="000000"/>
                      <w:szCs w:val="21"/>
                    </w:rPr>
                    <w:t>设施名称</w:t>
                  </w:r>
                </w:p>
              </w:tc>
              <w:tc>
                <w:tcPr>
                  <w:tcW w:w="3830" w:type="dxa"/>
                  <w:vAlign w:val="center"/>
                </w:tcPr>
                <w:p>
                  <w:pPr>
                    <w:tabs>
                      <w:tab w:val="left" w:pos="930"/>
                    </w:tabs>
                    <w:adjustRightInd w:val="0"/>
                    <w:snapToGrid w:val="0"/>
                    <w:spacing w:line="240" w:lineRule="atLeast"/>
                    <w:jc w:val="center"/>
                    <w:rPr>
                      <w:rFonts w:hint="default" w:ascii="Times New Roman" w:hAnsi="Times New Roman" w:cs="Times New Roman"/>
                      <w:color w:val="000000"/>
                      <w:szCs w:val="21"/>
                    </w:rPr>
                  </w:pPr>
                  <w:r>
                    <w:rPr>
                      <w:rFonts w:hint="default" w:ascii="Times New Roman" w:hAnsi="Times New Roman" w:cs="Times New Roman"/>
                      <w:color w:val="000000"/>
                      <w:szCs w:val="21"/>
                    </w:rPr>
                    <w:t>验收内容与执行标准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18" w:hRule="atLeast"/>
              </w:trPr>
              <w:tc>
                <w:tcPr>
                  <w:tcW w:w="716" w:type="dxa"/>
                  <w:vAlign w:val="center"/>
                </w:tcPr>
                <w:p>
                  <w:pPr>
                    <w:pStyle w:val="8"/>
                    <w:adjustRightInd w:val="0"/>
                    <w:snapToGrid w:val="0"/>
                    <w:spacing w:line="240" w:lineRule="atLeast"/>
                    <w:rPr>
                      <w:rFonts w:hint="default" w:ascii="Times New Roman" w:hAnsi="Times New Roman" w:cs="Times New Roman"/>
                      <w:color w:val="000000"/>
                      <w:szCs w:val="21"/>
                    </w:rPr>
                  </w:pPr>
                  <w:r>
                    <w:rPr>
                      <w:rFonts w:hint="default" w:ascii="Times New Roman" w:hAnsi="Times New Roman" w:cs="Times New Roman"/>
                      <w:color w:val="000000"/>
                      <w:szCs w:val="21"/>
                    </w:rPr>
                    <w:t>1</w:t>
                  </w:r>
                </w:p>
              </w:tc>
              <w:tc>
                <w:tcPr>
                  <w:tcW w:w="1101" w:type="dxa"/>
                  <w:vAlign w:val="center"/>
                </w:tcPr>
                <w:p>
                  <w:pPr>
                    <w:pStyle w:val="8"/>
                    <w:adjustRightInd w:val="0"/>
                    <w:snapToGrid w:val="0"/>
                    <w:spacing w:line="240" w:lineRule="atLeast"/>
                    <w:rPr>
                      <w:rFonts w:hint="default" w:ascii="Times New Roman" w:hAnsi="Times New Roman" w:cs="Times New Roman"/>
                      <w:color w:val="000000"/>
                      <w:szCs w:val="21"/>
                    </w:rPr>
                  </w:pPr>
                  <w:r>
                    <w:rPr>
                      <w:rFonts w:hint="default" w:ascii="Times New Roman" w:hAnsi="Times New Roman" w:cs="Times New Roman"/>
                      <w:color w:val="000000"/>
                      <w:szCs w:val="21"/>
                    </w:rPr>
                    <w:t>废气治理</w:t>
                  </w:r>
                </w:p>
              </w:tc>
              <w:tc>
                <w:tcPr>
                  <w:tcW w:w="3352" w:type="dxa"/>
                  <w:vAlign w:val="center"/>
                </w:tcPr>
                <w:p>
                  <w:pPr>
                    <w:adjustRightInd w:val="0"/>
                    <w:snapToGrid w:val="0"/>
                    <w:spacing w:line="0" w:lineRule="atLeast"/>
                    <w:jc w:val="center"/>
                    <w:textAlignment w:val="baseline"/>
                    <w:rPr>
                      <w:rFonts w:hint="default" w:ascii="Times New Roman" w:hAnsi="Times New Roman" w:eastAsia="宋体" w:cs="Times New Roman"/>
                      <w:kern w:val="2"/>
                      <w:sz w:val="21"/>
                      <w:szCs w:val="21"/>
                      <w:lang w:val="en-US" w:eastAsia="zh-CN" w:bidi="ar-SA"/>
                    </w:rPr>
                  </w:pPr>
                  <w:r>
                    <w:rPr>
                      <w:rFonts w:hint="default" w:ascii="Times New Roman" w:hAnsi="Times New Roman" w:cs="Times New Roman"/>
                      <w:szCs w:val="21"/>
                      <w:lang w:eastAsia="zh-CN"/>
                    </w:rPr>
                    <w:t>熔喷布生产废气：废气经集气罩收集（收集效率按90%计），进入</w:t>
                  </w:r>
                  <w:r>
                    <w:rPr>
                      <w:rFonts w:hint="default" w:ascii="Times New Roman" w:hAnsi="Times New Roman" w:cs="Times New Roman"/>
                      <w:szCs w:val="21"/>
                      <w:lang w:val="en-US" w:eastAsia="zh-CN"/>
                    </w:rPr>
                    <w:t>1</w:t>
                  </w:r>
                  <w:r>
                    <w:rPr>
                      <w:rFonts w:hint="default" w:ascii="Times New Roman" w:hAnsi="Times New Roman" w:cs="Times New Roman"/>
                      <w:szCs w:val="21"/>
                      <w:lang w:eastAsia="zh-CN"/>
                    </w:rPr>
                    <w:t>组</w:t>
                  </w:r>
                  <w:r>
                    <w:rPr>
                      <w:rFonts w:hint="eastAsia" w:cs="Times New Roman"/>
                      <w:szCs w:val="21"/>
                      <w:lang w:val="en-US" w:eastAsia="zh-CN"/>
                    </w:rPr>
                    <w:t>UV</w:t>
                  </w:r>
                  <w:r>
                    <w:rPr>
                      <w:rFonts w:hint="default" w:ascii="Times New Roman" w:hAnsi="Times New Roman" w:cs="Times New Roman"/>
                      <w:szCs w:val="21"/>
                      <w:lang w:eastAsia="zh-CN"/>
                    </w:rPr>
                    <w:t>光氧催化+活性炭吸附装置处理后，经</w:t>
                  </w:r>
                  <w:r>
                    <w:rPr>
                      <w:rFonts w:hint="default" w:ascii="Times New Roman" w:hAnsi="Times New Roman" w:cs="Times New Roman"/>
                      <w:szCs w:val="21"/>
                      <w:lang w:val="en-US" w:eastAsia="zh-CN"/>
                    </w:rPr>
                    <w:t>1</w:t>
                  </w:r>
                  <w:r>
                    <w:rPr>
                      <w:rFonts w:hint="default" w:ascii="Times New Roman" w:hAnsi="Times New Roman" w:cs="Times New Roman"/>
                      <w:szCs w:val="21"/>
                      <w:lang w:eastAsia="zh-CN"/>
                    </w:rPr>
                    <w:t>根15m高排气筒排放</w:t>
                  </w:r>
                </w:p>
              </w:tc>
              <w:tc>
                <w:tcPr>
                  <w:tcW w:w="3830" w:type="dxa"/>
                  <w:vAlign w:val="center"/>
                </w:tcPr>
                <w:p>
                  <w:pPr>
                    <w:autoSpaceDE w:val="0"/>
                    <w:autoSpaceDN w:val="0"/>
                    <w:adjustRightInd w:val="0"/>
                    <w:snapToGrid w:val="0"/>
                    <w:spacing w:line="240" w:lineRule="atLeast"/>
                    <w:jc w:val="center"/>
                    <w:rPr>
                      <w:rFonts w:hint="default" w:ascii="Times New Roman" w:hAnsi="Times New Roman" w:cs="Times New Roman"/>
                      <w:color w:val="000000"/>
                      <w:kern w:val="0"/>
                      <w:szCs w:val="21"/>
                    </w:rPr>
                  </w:pPr>
                  <w:r>
                    <w:rPr>
                      <w:rFonts w:hint="default" w:ascii="Times New Roman" w:hAnsi="Times New Roman" w:cs="Times New Roman"/>
                      <w:szCs w:val="21"/>
                    </w:rPr>
                    <w:t>《天津市工业企业挥发性有机物排放控制标准》（DB12/524-2014）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4" w:hRule="atLeast"/>
              </w:trPr>
              <w:tc>
                <w:tcPr>
                  <w:tcW w:w="716" w:type="dxa"/>
                  <w:vAlign w:val="center"/>
                </w:tcPr>
                <w:p>
                  <w:pPr>
                    <w:pStyle w:val="32"/>
                    <w:spacing w:before="0" w:after="0" w:line="240" w:lineRule="atLeast"/>
                    <w:jc w:val="center"/>
                    <w:rPr>
                      <w:rFonts w:hint="default" w:ascii="Times New Roman" w:hAnsi="Times New Roman" w:cs="Times New Roman"/>
                      <w:b w:val="0"/>
                    </w:rPr>
                  </w:pPr>
                  <w:r>
                    <w:rPr>
                      <w:rFonts w:hint="default" w:ascii="Times New Roman" w:hAnsi="Times New Roman" w:cs="Times New Roman"/>
                      <w:b w:val="0"/>
                    </w:rPr>
                    <w:t>2</w:t>
                  </w:r>
                </w:p>
              </w:tc>
              <w:tc>
                <w:tcPr>
                  <w:tcW w:w="1101" w:type="dxa"/>
                  <w:vAlign w:val="center"/>
                </w:tcPr>
                <w:p>
                  <w:pPr>
                    <w:pStyle w:val="8"/>
                    <w:adjustRightInd w:val="0"/>
                    <w:snapToGrid w:val="0"/>
                    <w:spacing w:line="240" w:lineRule="atLeast"/>
                    <w:rPr>
                      <w:rFonts w:hint="default" w:ascii="Times New Roman" w:hAnsi="Times New Roman" w:cs="Times New Roman"/>
                      <w:color w:val="000000"/>
                      <w:szCs w:val="21"/>
                    </w:rPr>
                  </w:pPr>
                  <w:r>
                    <w:rPr>
                      <w:rFonts w:hint="default" w:ascii="Times New Roman" w:hAnsi="Times New Roman" w:cs="Times New Roman"/>
                      <w:color w:val="000000"/>
                      <w:szCs w:val="21"/>
                    </w:rPr>
                    <w:t>废水治理</w:t>
                  </w:r>
                </w:p>
              </w:tc>
              <w:tc>
                <w:tcPr>
                  <w:tcW w:w="3352" w:type="dxa"/>
                  <w:vAlign w:val="center"/>
                </w:tcPr>
                <w:p>
                  <w:pPr>
                    <w:snapToGrid w:val="0"/>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cs="Times New Roman"/>
                      <w:szCs w:val="21"/>
                    </w:rPr>
                    <w:t>化粪池一座（</w:t>
                  </w:r>
                  <w:r>
                    <w:rPr>
                      <w:rFonts w:hint="eastAsia" w:cs="Times New Roman"/>
                      <w:szCs w:val="21"/>
                      <w:lang w:val="en-US" w:eastAsia="zh-CN"/>
                    </w:rPr>
                    <w:t>5</w:t>
                  </w:r>
                  <w:r>
                    <w:rPr>
                      <w:rFonts w:hint="default" w:ascii="Times New Roman" w:hAnsi="Times New Roman" w:cs="Times New Roman"/>
                      <w:szCs w:val="21"/>
                    </w:rPr>
                    <w:t>m</w:t>
                  </w:r>
                  <w:r>
                    <w:rPr>
                      <w:rFonts w:hint="default" w:ascii="Times New Roman" w:hAnsi="Times New Roman" w:cs="Times New Roman"/>
                      <w:szCs w:val="21"/>
                      <w:vertAlign w:val="superscript"/>
                    </w:rPr>
                    <w:t>3</w:t>
                  </w:r>
                  <w:r>
                    <w:rPr>
                      <w:rFonts w:hint="default" w:ascii="Times New Roman" w:hAnsi="Times New Roman" w:cs="Times New Roman"/>
                      <w:szCs w:val="21"/>
                    </w:rPr>
                    <w:t>）</w:t>
                  </w:r>
                </w:p>
              </w:tc>
              <w:tc>
                <w:tcPr>
                  <w:tcW w:w="3830" w:type="dxa"/>
                  <w:vAlign w:val="center"/>
                </w:tcPr>
                <w:p>
                  <w:pPr>
                    <w:pStyle w:val="21"/>
                    <w:adjustRightInd w:val="0"/>
                    <w:snapToGrid w:val="0"/>
                    <w:spacing w:line="240" w:lineRule="atLeast"/>
                    <w:jc w:val="center"/>
                    <w:rPr>
                      <w:rFonts w:hint="default" w:ascii="Times New Roman" w:hAnsi="Times New Roman" w:cs="Times New Roman"/>
                      <w:color w:val="000000"/>
                      <w:sz w:val="21"/>
                    </w:rPr>
                  </w:pPr>
                  <w:r>
                    <w:rPr>
                      <w:rFonts w:hint="default" w:ascii="Times New Roman" w:hAnsi="Times New Roman" w:cs="Times New Roman"/>
                      <w:color w:val="000000"/>
                      <w:sz w:val="21"/>
                    </w:rPr>
                    <w:t>1</w:t>
                  </w:r>
                  <w:r>
                    <w:rPr>
                      <w:rFonts w:hint="eastAsia" w:ascii="Times New Roman" w:hAnsi="Times New Roman" w:cs="Times New Roman"/>
                      <w:color w:val="000000"/>
                      <w:sz w:val="21"/>
                      <w:lang w:eastAsia="zh-CN"/>
                    </w:rPr>
                    <w:t>座</w:t>
                  </w:r>
                  <w:r>
                    <w:rPr>
                      <w:rFonts w:hint="default" w:ascii="Times New Roman" w:hAnsi="Times New Roman" w:cs="Times New Roman"/>
                      <w:color w:val="000000"/>
                      <w:sz w:val="21"/>
                    </w:rPr>
                    <w:t>，池容</w:t>
                  </w:r>
                  <w:r>
                    <w:rPr>
                      <w:rFonts w:hint="eastAsia" w:ascii="Times New Roman" w:hAnsi="Times New Roman" w:cs="Times New Roman"/>
                      <w:color w:val="000000"/>
                      <w:sz w:val="21"/>
                      <w:lang w:val="en-US" w:eastAsia="zh-CN"/>
                    </w:rPr>
                    <w:t>5</w:t>
                  </w:r>
                  <w:r>
                    <w:rPr>
                      <w:rFonts w:hint="default" w:ascii="Times New Roman" w:hAnsi="Times New Roman" w:cs="Times New Roman"/>
                      <w:sz w:val="21"/>
                    </w:rPr>
                    <w:t>m</w:t>
                  </w:r>
                  <w:r>
                    <w:rPr>
                      <w:rFonts w:hint="default" w:ascii="Times New Roman" w:hAnsi="Times New Roman" w:cs="Times New Roman"/>
                      <w:sz w:val="21"/>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0" w:hRule="atLeast"/>
              </w:trPr>
              <w:tc>
                <w:tcPr>
                  <w:tcW w:w="716" w:type="dxa"/>
                  <w:vAlign w:val="center"/>
                </w:tcPr>
                <w:p>
                  <w:pPr>
                    <w:pStyle w:val="32"/>
                    <w:spacing w:line="240" w:lineRule="atLeast"/>
                    <w:jc w:val="center"/>
                    <w:rPr>
                      <w:rFonts w:hint="default" w:ascii="Times New Roman" w:hAnsi="Times New Roman" w:cs="Times New Roman"/>
                      <w:b w:val="0"/>
                    </w:rPr>
                  </w:pPr>
                  <w:r>
                    <w:rPr>
                      <w:rFonts w:hint="default" w:ascii="Times New Roman" w:hAnsi="Times New Roman" w:cs="Times New Roman"/>
                      <w:b w:val="0"/>
                    </w:rPr>
                    <w:t>3</w:t>
                  </w:r>
                </w:p>
              </w:tc>
              <w:tc>
                <w:tcPr>
                  <w:tcW w:w="1101" w:type="dxa"/>
                  <w:vAlign w:val="center"/>
                </w:tcPr>
                <w:p>
                  <w:pPr>
                    <w:adjustRightInd w:val="0"/>
                    <w:snapToGrid w:val="0"/>
                    <w:spacing w:line="240" w:lineRule="atLeast"/>
                    <w:jc w:val="center"/>
                    <w:rPr>
                      <w:rFonts w:hint="default" w:ascii="Times New Roman" w:hAnsi="Times New Roman" w:cs="Times New Roman"/>
                      <w:szCs w:val="21"/>
                    </w:rPr>
                  </w:pPr>
                  <w:r>
                    <w:rPr>
                      <w:rFonts w:hint="default" w:ascii="Times New Roman" w:hAnsi="Times New Roman" w:cs="Times New Roman"/>
                      <w:szCs w:val="21"/>
                    </w:rPr>
                    <w:t>噪声治理</w:t>
                  </w:r>
                </w:p>
              </w:tc>
              <w:tc>
                <w:tcPr>
                  <w:tcW w:w="3352" w:type="dxa"/>
                  <w:vAlign w:val="center"/>
                </w:tcPr>
                <w:p>
                  <w:pPr>
                    <w:snapToGrid w:val="0"/>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cs="Times New Roman"/>
                      <w:szCs w:val="21"/>
                    </w:rPr>
                    <w:t>厂房隔声、安装减震垫</w:t>
                  </w:r>
                </w:p>
              </w:tc>
              <w:tc>
                <w:tcPr>
                  <w:tcW w:w="3830" w:type="dxa"/>
                  <w:vAlign w:val="center"/>
                </w:tcPr>
                <w:p>
                  <w:pPr>
                    <w:pStyle w:val="21"/>
                    <w:adjustRightInd w:val="0"/>
                    <w:snapToGrid w:val="0"/>
                    <w:spacing w:line="240" w:lineRule="atLeast"/>
                    <w:jc w:val="center"/>
                    <w:rPr>
                      <w:rFonts w:hint="default" w:ascii="Times New Roman" w:hAnsi="Times New Roman" w:cs="Times New Roman"/>
                      <w:sz w:val="21"/>
                    </w:rPr>
                  </w:pPr>
                  <w:r>
                    <w:rPr>
                      <w:rFonts w:hint="default" w:ascii="Times New Roman" w:hAnsi="Times New Roman" w:cs="Times New Roman"/>
                      <w:sz w:val="21"/>
                    </w:rPr>
                    <w:t>《工业企业厂界环境噪声排放标准》（GB12348-2008）</w:t>
                  </w:r>
                  <w:r>
                    <w:rPr>
                      <w:rFonts w:hint="default" w:ascii="Times New Roman" w:hAnsi="Times New Roman" w:cs="Times New Roman"/>
                      <w:sz w:val="21"/>
                      <w:lang w:val="en-US" w:eastAsia="zh-CN"/>
                    </w:rPr>
                    <w:t>3类</w:t>
                  </w:r>
                  <w:r>
                    <w:rPr>
                      <w:rFonts w:hint="default" w:ascii="Times New Roman" w:hAnsi="Times New Roman" w:cs="Times New Roman"/>
                      <w:sz w:val="21"/>
                    </w:rPr>
                    <w:t>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2" w:hRule="atLeast"/>
              </w:trPr>
              <w:tc>
                <w:tcPr>
                  <w:tcW w:w="716" w:type="dxa"/>
                  <w:vMerge w:val="restart"/>
                  <w:vAlign w:val="center"/>
                </w:tcPr>
                <w:p>
                  <w:pPr>
                    <w:tabs>
                      <w:tab w:val="left" w:pos="930"/>
                    </w:tabs>
                    <w:adjustRightInd w:val="0"/>
                    <w:snapToGrid w:val="0"/>
                    <w:spacing w:line="240" w:lineRule="atLeast"/>
                    <w:jc w:val="center"/>
                    <w:rPr>
                      <w:rFonts w:hint="default" w:ascii="Times New Roman" w:hAnsi="Times New Roman" w:cs="Times New Roman"/>
                      <w:color w:val="000000"/>
                      <w:szCs w:val="21"/>
                    </w:rPr>
                  </w:pPr>
                  <w:r>
                    <w:rPr>
                      <w:rFonts w:hint="default" w:ascii="Times New Roman" w:hAnsi="Times New Roman" w:cs="Times New Roman"/>
                      <w:color w:val="000000"/>
                      <w:szCs w:val="21"/>
                    </w:rPr>
                    <w:t>4</w:t>
                  </w:r>
                </w:p>
              </w:tc>
              <w:tc>
                <w:tcPr>
                  <w:tcW w:w="1101" w:type="dxa"/>
                  <w:vMerge w:val="restart"/>
                  <w:vAlign w:val="center"/>
                </w:tcPr>
                <w:p>
                  <w:pPr>
                    <w:tabs>
                      <w:tab w:val="left" w:pos="930"/>
                    </w:tabs>
                    <w:adjustRightInd w:val="0"/>
                    <w:snapToGrid w:val="0"/>
                    <w:spacing w:line="240" w:lineRule="atLeast"/>
                    <w:jc w:val="center"/>
                    <w:rPr>
                      <w:rFonts w:hint="default" w:ascii="Times New Roman" w:hAnsi="Times New Roman" w:cs="Times New Roman"/>
                      <w:color w:val="000000"/>
                      <w:szCs w:val="21"/>
                    </w:rPr>
                  </w:pPr>
                  <w:r>
                    <w:rPr>
                      <w:rFonts w:hint="default" w:ascii="Times New Roman" w:hAnsi="Times New Roman" w:cs="Times New Roman"/>
                      <w:color w:val="000000"/>
                      <w:szCs w:val="21"/>
                    </w:rPr>
                    <w:t>固废治理</w:t>
                  </w:r>
                </w:p>
              </w:tc>
              <w:tc>
                <w:tcPr>
                  <w:tcW w:w="3352" w:type="dxa"/>
                  <w:vAlign w:val="center"/>
                </w:tcPr>
                <w:p>
                  <w:pPr>
                    <w:snapToGrid w:val="0"/>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cs="Times New Roman"/>
                      <w:color w:val="auto"/>
                      <w:sz w:val="21"/>
                      <w:szCs w:val="21"/>
                      <w:lang w:eastAsia="zh-CN"/>
                    </w:rPr>
                    <w:t>一般固废暂存区（</w:t>
                  </w:r>
                  <w:r>
                    <w:rPr>
                      <w:rFonts w:hint="eastAsia" w:cs="Times New Roman"/>
                      <w:color w:val="auto"/>
                      <w:sz w:val="21"/>
                      <w:szCs w:val="21"/>
                      <w:lang w:val="en-US" w:eastAsia="zh-CN"/>
                    </w:rPr>
                    <w:t>1</w:t>
                  </w:r>
                  <w:r>
                    <w:rPr>
                      <w:rFonts w:hint="default" w:ascii="Times New Roman" w:hAnsi="Times New Roman" w:cs="Times New Roman"/>
                      <w:color w:val="auto"/>
                      <w:sz w:val="21"/>
                      <w:szCs w:val="21"/>
                      <w:lang w:val="en-US" w:eastAsia="zh-CN"/>
                    </w:rPr>
                    <w:t>0m</w:t>
                  </w:r>
                  <w:r>
                    <w:rPr>
                      <w:rFonts w:hint="default" w:ascii="Times New Roman" w:hAnsi="Times New Roman" w:cs="Times New Roman"/>
                      <w:color w:val="auto"/>
                      <w:sz w:val="21"/>
                      <w:szCs w:val="21"/>
                      <w:vertAlign w:val="superscript"/>
                      <w:lang w:val="en-US" w:eastAsia="zh-CN"/>
                    </w:rPr>
                    <w:t>2</w:t>
                  </w:r>
                  <w:r>
                    <w:rPr>
                      <w:rFonts w:hint="default" w:ascii="Times New Roman" w:hAnsi="Times New Roman" w:cs="Times New Roman"/>
                      <w:color w:val="auto"/>
                      <w:sz w:val="21"/>
                      <w:szCs w:val="21"/>
                      <w:lang w:eastAsia="zh-CN"/>
                    </w:rPr>
                    <w:t>）</w:t>
                  </w:r>
                </w:p>
              </w:tc>
              <w:tc>
                <w:tcPr>
                  <w:tcW w:w="3830" w:type="dxa"/>
                  <w:vAlign w:val="center"/>
                </w:tcPr>
                <w:p>
                  <w:pPr>
                    <w:adjustRightInd w:val="0"/>
                    <w:snapToGrid w:val="0"/>
                    <w:spacing w:line="240" w:lineRule="atLeast"/>
                    <w:jc w:val="center"/>
                    <w:rPr>
                      <w:rFonts w:hint="default" w:ascii="Times New Roman" w:hAnsi="Times New Roman" w:cs="Times New Roman"/>
                      <w:bCs/>
                      <w:caps/>
                      <w:color w:val="000000"/>
                      <w:szCs w:val="21"/>
                    </w:rPr>
                  </w:pPr>
                  <w:r>
                    <w:rPr>
                      <w:rFonts w:hint="default" w:ascii="Times New Roman" w:hAnsi="Times New Roman" w:cs="Times New Roman"/>
                      <w:color w:val="000000"/>
                    </w:rPr>
                    <w:t>《一般工业固体废物贮存、处置场污染控制标准》（GB18599-2001）及修改单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2" w:hRule="atLeast"/>
              </w:trPr>
              <w:tc>
                <w:tcPr>
                  <w:tcW w:w="716" w:type="dxa"/>
                  <w:vMerge w:val="continue"/>
                  <w:vAlign w:val="center"/>
                </w:tcPr>
                <w:p>
                  <w:pPr>
                    <w:tabs>
                      <w:tab w:val="left" w:pos="930"/>
                    </w:tabs>
                    <w:adjustRightInd w:val="0"/>
                    <w:snapToGrid w:val="0"/>
                    <w:spacing w:line="240" w:lineRule="atLeast"/>
                    <w:jc w:val="center"/>
                    <w:rPr>
                      <w:rFonts w:hint="default" w:ascii="Times New Roman" w:hAnsi="Times New Roman" w:cs="Times New Roman"/>
                      <w:color w:val="000000"/>
                      <w:szCs w:val="21"/>
                    </w:rPr>
                  </w:pPr>
                </w:p>
              </w:tc>
              <w:tc>
                <w:tcPr>
                  <w:tcW w:w="1101" w:type="dxa"/>
                  <w:vMerge w:val="continue"/>
                  <w:vAlign w:val="center"/>
                </w:tcPr>
                <w:p>
                  <w:pPr>
                    <w:tabs>
                      <w:tab w:val="left" w:pos="930"/>
                    </w:tabs>
                    <w:adjustRightInd w:val="0"/>
                    <w:snapToGrid w:val="0"/>
                    <w:spacing w:line="240" w:lineRule="atLeast"/>
                    <w:jc w:val="center"/>
                    <w:rPr>
                      <w:rFonts w:hint="default" w:ascii="Times New Roman" w:hAnsi="Times New Roman" w:cs="Times New Roman"/>
                      <w:color w:val="000000"/>
                      <w:szCs w:val="21"/>
                    </w:rPr>
                  </w:pPr>
                </w:p>
              </w:tc>
              <w:tc>
                <w:tcPr>
                  <w:tcW w:w="3352" w:type="dxa"/>
                  <w:vAlign w:val="center"/>
                </w:tcPr>
                <w:p>
                  <w:pPr>
                    <w:snapToGrid w:val="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lang w:eastAsia="zh-CN"/>
                    </w:rPr>
                    <w:t>危废暂存间一座（</w:t>
                  </w:r>
                  <w:r>
                    <w:rPr>
                      <w:rFonts w:hint="eastAsia" w:cs="Times New Roman"/>
                      <w:color w:val="auto"/>
                      <w:sz w:val="21"/>
                      <w:szCs w:val="21"/>
                      <w:lang w:val="en-US" w:eastAsia="zh-CN"/>
                    </w:rPr>
                    <w:t>8</w:t>
                  </w:r>
                  <w:r>
                    <w:rPr>
                      <w:rFonts w:hint="default" w:ascii="Times New Roman" w:hAnsi="Times New Roman" w:cs="Times New Roman"/>
                      <w:color w:val="auto"/>
                      <w:sz w:val="21"/>
                      <w:szCs w:val="21"/>
                      <w:lang w:val="en-US" w:eastAsia="zh-CN"/>
                    </w:rPr>
                    <w:t>m</w:t>
                  </w:r>
                  <w:r>
                    <w:rPr>
                      <w:rFonts w:hint="eastAsia" w:cs="Times New Roman"/>
                      <w:color w:val="auto"/>
                      <w:sz w:val="21"/>
                      <w:szCs w:val="21"/>
                      <w:vertAlign w:val="superscript"/>
                      <w:lang w:val="en-US" w:eastAsia="zh-CN"/>
                    </w:rPr>
                    <w:t>2</w:t>
                  </w:r>
                  <w:r>
                    <w:rPr>
                      <w:rFonts w:hint="default" w:ascii="Times New Roman" w:hAnsi="Times New Roman" w:cs="Times New Roman"/>
                      <w:color w:val="auto"/>
                      <w:sz w:val="21"/>
                      <w:szCs w:val="21"/>
                      <w:lang w:eastAsia="zh-CN"/>
                    </w:rPr>
                    <w:t>）、采取基础防渗措施</w:t>
                  </w:r>
                </w:p>
              </w:tc>
              <w:tc>
                <w:tcPr>
                  <w:tcW w:w="3830" w:type="dxa"/>
                  <w:vAlign w:val="center"/>
                </w:tcPr>
                <w:p>
                  <w:pPr>
                    <w:adjustRightInd w:val="0"/>
                    <w:snapToGrid w:val="0"/>
                    <w:spacing w:line="240" w:lineRule="atLeast"/>
                    <w:jc w:val="center"/>
                    <w:rPr>
                      <w:rFonts w:hint="default" w:ascii="Times New Roman" w:hAnsi="Times New Roman" w:cs="Times New Roman"/>
                      <w:color w:val="000000"/>
                    </w:rPr>
                  </w:pPr>
                  <w:r>
                    <w:rPr>
                      <w:rFonts w:hint="default" w:ascii="Times New Roman" w:hAnsi="Times New Roman" w:cs="Times New Roman"/>
                      <w:color w:val="000000"/>
                    </w:rPr>
                    <w:t>《危险废物贮存污染控制标准》（GB18597-2001）及2013年修改单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6" w:hRule="atLeast"/>
              </w:trPr>
              <w:tc>
                <w:tcPr>
                  <w:tcW w:w="716" w:type="dxa"/>
                  <w:vMerge w:val="continue"/>
                  <w:vAlign w:val="center"/>
                </w:tcPr>
                <w:p>
                  <w:pPr>
                    <w:tabs>
                      <w:tab w:val="left" w:pos="930"/>
                    </w:tabs>
                    <w:adjustRightInd w:val="0"/>
                    <w:snapToGrid w:val="0"/>
                    <w:spacing w:line="240" w:lineRule="atLeast"/>
                    <w:jc w:val="center"/>
                    <w:rPr>
                      <w:rFonts w:hint="default" w:ascii="Times New Roman" w:hAnsi="Times New Roman" w:cs="Times New Roman"/>
                      <w:color w:val="000000"/>
                      <w:szCs w:val="21"/>
                    </w:rPr>
                  </w:pPr>
                </w:p>
              </w:tc>
              <w:tc>
                <w:tcPr>
                  <w:tcW w:w="1101" w:type="dxa"/>
                  <w:vMerge w:val="continue"/>
                  <w:vAlign w:val="center"/>
                </w:tcPr>
                <w:p>
                  <w:pPr>
                    <w:tabs>
                      <w:tab w:val="left" w:pos="930"/>
                    </w:tabs>
                    <w:adjustRightInd w:val="0"/>
                    <w:snapToGrid w:val="0"/>
                    <w:spacing w:line="240" w:lineRule="atLeast"/>
                    <w:jc w:val="center"/>
                    <w:rPr>
                      <w:rFonts w:hint="default" w:ascii="Times New Roman" w:hAnsi="Times New Roman" w:cs="Times New Roman"/>
                      <w:color w:val="000000"/>
                      <w:szCs w:val="21"/>
                    </w:rPr>
                  </w:pPr>
                </w:p>
              </w:tc>
              <w:tc>
                <w:tcPr>
                  <w:tcW w:w="3352" w:type="dxa"/>
                  <w:vAlign w:val="center"/>
                </w:tcPr>
                <w:p>
                  <w:pPr>
                    <w:snapToGrid w:val="0"/>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cs="Times New Roman"/>
                      <w:color w:val="auto"/>
                      <w:sz w:val="21"/>
                      <w:szCs w:val="21"/>
                      <w:lang w:eastAsia="zh-CN"/>
                    </w:rPr>
                    <w:t>垃圾箱</w:t>
                  </w:r>
                  <w:r>
                    <w:rPr>
                      <w:rFonts w:hint="eastAsia" w:cs="Times New Roman"/>
                      <w:color w:val="auto"/>
                      <w:sz w:val="21"/>
                      <w:szCs w:val="21"/>
                      <w:lang w:val="en-US" w:eastAsia="zh-CN"/>
                    </w:rPr>
                    <w:t>3</w:t>
                  </w:r>
                  <w:r>
                    <w:rPr>
                      <w:rFonts w:hint="default" w:ascii="Times New Roman" w:hAnsi="Times New Roman" w:cs="Times New Roman"/>
                      <w:color w:val="auto"/>
                      <w:sz w:val="21"/>
                      <w:szCs w:val="21"/>
                      <w:lang w:val="en-US" w:eastAsia="zh-CN"/>
                    </w:rPr>
                    <w:t>个，收集生活垃圾</w:t>
                  </w:r>
                </w:p>
              </w:tc>
              <w:tc>
                <w:tcPr>
                  <w:tcW w:w="3830" w:type="dxa"/>
                  <w:vAlign w:val="center"/>
                </w:tcPr>
                <w:p>
                  <w:pPr>
                    <w:adjustRightInd w:val="0"/>
                    <w:snapToGrid w:val="0"/>
                    <w:spacing w:line="240" w:lineRule="atLeast"/>
                    <w:jc w:val="center"/>
                    <w:rPr>
                      <w:rFonts w:hint="default" w:ascii="Times New Roman" w:hAnsi="Times New Roman" w:cs="Times New Roman"/>
                      <w:bCs/>
                      <w:caps/>
                      <w:color w:val="000000"/>
                      <w:szCs w:val="21"/>
                    </w:rPr>
                  </w:pPr>
                  <w:r>
                    <w:rPr>
                      <w:rFonts w:hint="default" w:ascii="Times New Roman" w:hAnsi="Times New Roman" w:cs="Times New Roman"/>
                      <w:color w:val="000000"/>
                    </w:rPr>
                    <w:t>满足生活垃圾收集、周转需要</w:t>
                  </w:r>
                </w:p>
              </w:tc>
            </w:tr>
          </w:tbl>
          <w:p>
            <w:pPr>
              <w:pStyle w:val="61"/>
              <w:spacing w:before="0" w:line="0" w:lineRule="atLeast"/>
              <w:ind w:firstLine="0" w:firstLineChars="0"/>
              <w:rPr>
                <w:rFonts w:hint="default" w:ascii="Times New Roman" w:hAnsi="Times New Roman" w:cs="Times New Roman"/>
                <w:sz w:val="10"/>
                <w:szCs w:val="10"/>
              </w:rPr>
            </w:pPr>
          </w:p>
          <w:p>
            <w:pPr>
              <w:pStyle w:val="61"/>
              <w:spacing w:before="0" w:line="0" w:lineRule="atLeast"/>
              <w:ind w:firstLine="0" w:firstLineChars="0"/>
              <w:rPr>
                <w:rFonts w:hint="default" w:ascii="Times New Roman" w:hAnsi="Times New Roman" w:cs="Times New Roman"/>
                <w:sz w:val="24"/>
                <w:szCs w:val="24"/>
              </w:rPr>
            </w:pPr>
          </w:p>
          <w:p>
            <w:pPr>
              <w:pStyle w:val="61"/>
              <w:spacing w:before="0" w:line="0" w:lineRule="atLeast"/>
              <w:ind w:firstLine="0" w:firstLineChars="0"/>
              <w:rPr>
                <w:rFonts w:hint="default" w:ascii="Times New Roman" w:hAnsi="Times New Roman" w:cs="Times New Roman"/>
                <w:sz w:val="24"/>
                <w:szCs w:val="24"/>
              </w:rPr>
            </w:pPr>
          </w:p>
        </w:tc>
      </w:tr>
    </w:tbl>
    <w:p>
      <w:pPr>
        <w:pStyle w:val="24"/>
        <w:pageBreakBefore/>
        <w:outlineLvl w:val="0"/>
        <w:rPr>
          <w:rFonts w:hint="eastAsia" w:ascii="宋体" w:hAnsi="宋体" w:eastAsia="宋体" w:cs="宋体"/>
          <w:b/>
          <w:sz w:val="24"/>
          <w:szCs w:val="24"/>
        </w:rPr>
      </w:pPr>
      <w:bookmarkStart w:id="48" w:name="_Toc225840999"/>
      <w:r>
        <w:rPr>
          <w:rFonts w:hint="eastAsia" w:ascii="宋体" w:hAnsi="宋体" w:eastAsia="宋体" w:cs="宋体"/>
          <w:b/>
          <w:sz w:val="24"/>
          <w:szCs w:val="24"/>
        </w:rPr>
        <w:t>建设项目拟采取的防治措施及预期效果</w:t>
      </w:r>
      <w:bookmarkEnd w:id="48"/>
    </w:p>
    <w:tbl>
      <w:tblPr>
        <w:tblStyle w:val="45"/>
        <w:tblW w:w="9100" w:type="dxa"/>
        <w:tblInd w:w="0" w:type="dxa"/>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0" w:type="dxa"/>
          <w:bottom w:w="0" w:type="dxa"/>
          <w:right w:w="0" w:type="dxa"/>
        </w:tblCellMar>
      </w:tblPr>
      <w:tblGrid>
        <w:gridCol w:w="774"/>
        <w:gridCol w:w="525"/>
        <w:gridCol w:w="494"/>
        <w:gridCol w:w="1150"/>
        <w:gridCol w:w="943"/>
        <w:gridCol w:w="2407"/>
        <w:gridCol w:w="2807"/>
      </w:tblGrid>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533" w:hRule="atLeast"/>
        </w:trPr>
        <w:tc>
          <w:tcPr>
            <w:tcW w:w="774" w:type="dxa"/>
            <w:tcBorders>
              <w:top w:val="single" w:color="auto" w:sz="8" w:space="0"/>
              <w:left w:val="single" w:color="auto" w:sz="8" w:space="0"/>
              <w:bottom w:val="single" w:color="auto" w:sz="8" w:space="0"/>
              <w:right w:val="single" w:color="auto" w:sz="8" w:space="0"/>
              <w:tl2br w:val="single" w:color="auto" w:sz="4" w:space="0"/>
            </w:tcBorders>
            <w:vAlign w:val="center"/>
          </w:tcPr>
          <w:p>
            <w:pPr>
              <w:pageBreakBefore w:val="0"/>
              <w:widowControl w:val="0"/>
              <w:kinsoku/>
              <w:wordWrap/>
              <w:overflowPunct/>
              <w:topLinePunct w:val="0"/>
              <w:autoSpaceDE/>
              <w:autoSpaceDN/>
              <w:bidi w:val="0"/>
              <w:spacing w:line="0" w:lineRule="atLeast"/>
              <w:ind w:right="-189" w:rightChars="-90" w:firstLine="241" w:firstLineChars="100"/>
              <w:textAlignment w:val="auto"/>
              <w:rPr>
                <w:b/>
                <w:sz w:val="24"/>
              </w:rPr>
            </w:pPr>
            <w:r>
              <w:rPr>
                <w:rFonts w:hint="eastAsia" w:cs="宋体"/>
                <w:b/>
                <w:sz w:val="24"/>
                <w:lang w:bidi="ar"/>
              </w:rPr>
              <w:t>内容</w:t>
            </w:r>
          </w:p>
          <w:p>
            <w:pPr>
              <w:pageBreakBefore w:val="0"/>
              <w:widowControl w:val="0"/>
              <w:kinsoku/>
              <w:wordWrap/>
              <w:overflowPunct/>
              <w:topLinePunct w:val="0"/>
              <w:autoSpaceDE/>
              <w:autoSpaceDN/>
              <w:bidi w:val="0"/>
              <w:spacing w:line="0" w:lineRule="atLeast"/>
              <w:textAlignment w:val="auto"/>
              <w:rPr>
                <w:b/>
                <w:sz w:val="24"/>
              </w:rPr>
            </w:pPr>
            <w:r>
              <w:rPr>
                <w:rFonts w:hint="eastAsia" w:cs="宋体"/>
                <w:b/>
                <w:sz w:val="24"/>
                <w:lang w:bidi="ar"/>
              </w:rPr>
              <w:t>类型</w:t>
            </w:r>
          </w:p>
        </w:tc>
        <w:tc>
          <w:tcPr>
            <w:tcW w:w="2169" w:type="dxa"/>
            <w:gridSpan w:val="3"/>
            <w:tcBorders>
              <w:top w:val="single" w:color="auto" w:sz="8" w:space="0"/>
              <w:left w:val="single" w:color="auto" w:sz="8" w:space="0"/>
              <w:bottom w:val="single" w:color="auto" w:sz="8" w:space="0"/>
              <w:right w:val="single" w:color="auto" w:sz="4" w:space="0"/>
            </w:tcBorders>
            <w:vAlign w:val="center"/>
          </w:tcPr>
          <w:p>
            <w:pPr>
              <w:pageBreakBefore w:val="0"/>
              <w:widowControl w:val="0"/>
              <w:kinsoku/>
              <w:wordWrap/>
              <w:overflowPunct/>
              <w:topLinePunct w:val="0"/>
              <w:autoSpaceDE/>
              <w:autoSpaceDN/>
              <w:bidi w:val="0"/>
              <w:spacing w:line="0" w:lineRule="atLeast"/>
              <w:ind w:firstLine="35" w:firstLineChars="14"/>
              <w:jc w:val="center"/>
              <w:textAlignment w:val="auto"/>
              <w:rPr>
                <w:b/>
                <w:spacing w:val="4"/>
                <w:sz w:val="24"/>
              </w:rPr>
            </w:pPr>
            <w:r>
              <w:rPr>
                <w:rFonts w:hint="eastAsia" w:cs="宋体"/>
                <w:b/>
                <w:spacing w:val="4"/>
                <w:sz w:val="24"/>
                <w:lang w:bidi="ar"/>
              </w:rPr>
              <w:t>排放源</w:t>
            </w:r>
          </w:p>
        </w:tc>
        <w:tc>
          <w:tcPr>
            <w:tcW w:w="943" w:type="dxa"/>
            <w:tcBorders>
              <w:top w:val="single" w:color="auto" w:sz="8" w:space="0"/>
              <w:left w:val="single" w:color="auto" w:sz="4" w:space="0"/>
              <w:bottom w:val="single" w:color="auto" w:sz="8" w:space="0"/>
              <w:right w:val="single" w:color="auto" w:sz="8" w:space="0"/>
            </w:tcBorders>
            <w:vAlign w:val="center"/>
          </w:tcPr>
          <w:p>
            <w:pPr>
              <w:pageBreakBefore w:val="0"/>
              <w:widowControl w:val="0"/>
              <w:kinsoku/>
              <w:wordWrap/>
              <w:overflowPunct/>
              <w:topLinePunct w:val="0"/>
              <w:autoSpaceDE/>
              <w:autoSpaceDN/>
              <w:bidi w:val="0"/>
              <w:spacing w:line="0" w:lineRule="atLeast"/>
              <w:ind w:firstLine="34" w:firstLineChars="14"/>
              <w:jc w:val="center"/>
              <w:textAlignment w:val="auto"/>
              <w:rPr>
                <w:b/>
                <w:sz w:val="24"/>
              </w:rPr>
            </w:pPr>
            <w:r>
              <w:rPr>
                <w:rFonts w:hint="eastAsia" w:cs="宋体"/>
                <w:b/>
                <w:sz w:val="24"/>
                <w:lang w:bidi="ar"/>
              </w:rPr>
              <w:t>污染物</w:t>
            </w:r>
          </w:p>
          <w:p>
            <w:pPr>
              <w:pageBreakBefore w:val="0"/>
              <w:widowControl w:val="0"/>
              <w:kinsoku/>
              <w:wordWrap/>
              <w:overflowPunct/>
              <w:topLinePunct w:val="0"/>
              <w:autoSpaceDE/>
              <w:autoSpaceDN/>
              <w:bidi w:val="0"/>
              <w:spacing w:line="0" w:lineRule="atLeast"/>
              <w:ind w:firstLine="34" w:firstLineChars="14"/>
              <w:jc w:val="center"/>
              <w:textAlignment w:val="auto"/>
              <w:rPr>
                <w:b/>
                <w:sz w:val="24"/>
              </w:rPr>
            </w:pPr>
            <w:r>
              <w:rPr>
                <w:rFonts w:hint="eastAsia" w:cs="宋体"/>
                <w:b/>
                <w:sz w:val="24"/>
                <w:lang w:bidi="ar"/>
              </w:rPr>
              <w:t>名称</w:t>
            </w:r>
          </w:p>
        </w:tc>
        <w:tc>
          <w:tcPr>
            <w:tcW w:w="2407" w:type="dxa"/>
            <w:tcBorders>
              <w:top w:val="single" w:color="auto" w:sz="8" w:space="0"/>
              <w:left w:val="single" w:color="auto" w:sz="8" w:space="0"/>
              <w:bottom w:val="single" w:color="auto" w:sz="8" w:space="0"/>
              <w:right w:val="single" w:color="auto" w:sz="8" w:space="0"/>
            </w:tcBorders>
            <w:vAlign w:val="center"/>
          </w:tcPr>
          <w:p>
            <w:pPr>
              <w:pageBreakBefore w:val="0"/>
              <w:widowControl w:val="0"/>
              <w:kinsoku/>
              <w:wordWrap/>
              <w:overflowPunct/>
              <w:topLinePunct w:val="0"/>
              <w:autoSpaceDE/>
              <w:autoSpaceDN/>
              <w:bidi w:val="0"/>
              <w:spacing w:line="0" w:lineRule="atLeast"/>
              <w:ind w:firstLine="34" w:firstLineChars="14"/>
              <w:jc w:val="center"/>
              <w:textAlignment w:val="auto"/>
              <w:rPr>
                <w:b/>
                <w:sz w:val="24"/>
              </w:rPr>
            </w:pPr>
            <w:r>
              <w:rPr>
                <w:rFonts w:hint="eastAsia" w:cs="宋体"/>
                <w:b/>
                <w:sz w:val="24"/>
                <w:lang w:bidi="ar"/>
              </w:rPr>
              <w:t>防治措施</w:t>
            </w:r>
          </w:p>
        </w:tc>
        <w:tc>
          <w:tcPr>
            <w:tcW w:w="2807" w:type="dxa"/>
            <w:tcBorders>
              <w:top w:val="single" w:color="auto" w:sz="8" w:space="0"/>
              <w:left w:val="single" w:color="auto" w:sz="8" w:space="0"/>
              <w:bottom w:val="single" w:color="auto" w:sz="8" w:space="0"/>
              <w:right w:val="single" w:color="auto" w:sz="8" w:space="0"/>
            </w:tcBorders>
            <w:vAlign w:val="center"/>
          </w:tcPr>
          <w:p>
            <w:pPr>
              <w:pageBreakBefore w:val="0"/>
              <w:widowControl w:val="0"/>
              <w:kinsoku/>
              <w:wordWrap/>
              <w:overflowPunct/>
              <w:topLinePunct w:val="0"/>
              <w:autoSpaceDE/>
              <w:autoSpaceDN/>
              <w:bidi w:val="0"/>
              <w:spacing w:line="0" w:lineRule="atLeast"/>
              <w:ind w:firstLine="34" w:firstLineChars="14"/>
              <w:jc w:val="center"/>
              <w:textAlignment w:val="auto"/>
              <w:rPr>
                <w:b/>
                <w:sz w:val="24"/>
              </w:rPr>
            </w:pPr>
            <w:r>
              <w:rPr>
                <w:rFonts w:hint="eastAsia" w:cs="宋体"/>
                <w:b/>
                <w:sz w:val="24"/>
                <w:lang w:bidi="ar"/>
              </w:rPr>
              <w:t>预期治理效果</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401" w:hRule="atLeast"/>
        </w:trPr>
        <w:tc>
          <w:tcPr>
            <w:tcW w:w="774" w:type="dxa"/>
            <w:vMerge w:val="restart"/>
            <w:tcBorders>
              <w:top w:val="single" w:color="auto" w:sz="8" w:space="0"/>
              <w:left w:val="single" w:color="auto" w:sz="8" w:space="0"/>
              <w:right w:val="single" w:color="auto" w:sz="8" w:space="0"/>
            </w:tcBorders>
            <w:vAlign w:val="center"/>
          </w:tcPr>
          <w:p>
            <w:pPr>
              <w:pageBreakBefore w:val="0"/>
              <w:widowControl w:val="0"/>
              <w:kinsoku/>
              <w:wordWrap/>
              <w:overflowPunct/>
              <w:topLinePunct w:val="0"/>
              <w:autoSpaceDE/>
              <w:autoSpaceDN/>
              <w:bidi w:val="0"/>
              <w:spacing w:line="0" w:lineRule="atLeast"/>
              <w:ind w:left="0" w:leftChars="0" w:right="0" w:rightChars="0" w:firstLine="0" w:firstLineChars="0"/>
              <w:jc w:val="center"/>
              <w:textAlignment w:val="auto"/>
              <w:rPr>
                <w:b/>
                <w:sz w:val="24"/>
                <w:szCs w:val="24"/>
              </w:rPr>
            </w:pPr>
            <w:r>
              <w:rPr>
                <w:rFonts w:hint="eastAsia" w:cs="宋体"/>
                <w:b/>
                <w:sz w:val="24"/>
                <w:szCs w:val="24"/>
                <w:lang w:bidi="ar"/>
              </w:rPr>
              <w:t>大</w:t>
            </w:r>
          </w:p>
          <w:p>
            <w:pPr>
              <w:pageBreakBefore w:val="0"/>
              <w:widowControl w:val="0"/>
              <w:kinsoku/>
              <w:wordWrap/>
              <w:overflowPunct/>
              <w:topLinePunct w:val="0"/>
              <w:autoSpaceDE/>
              <w:autoSpaceDN/>
              <w:bidi w:val="0"/>
              <w:spacing w:line="0" w:lineRule="atLeast"/>
              <w:ind w:left="0" w:leftChars="0" w:right="0" w:rightChars="0" w:firstLine="0" w:firstLineChars="0"/>
              <w:jc w:val="center"/>
              <w:textAlignment w:val="auto"/>
              <w:rPr>
                <w:b/>
                <w:sz w:val="24"/>
                <w:szCs w:val="24"/>
              </w:rPr>
            </w:pPr>
            <w:r>
              <w:rPr>
                <w:rFonts w:hint="eastAsia" w:cs="宋体"/>
                <w:b/>
                <w:sz w:val="24"/>
                <w:szCs w:val="24"/>
                <w:lang w:bidi="ar"/>
              </w:rPr>
              <w:t>气</w:t>
            </w:r>
          </w:p>
          <w:p>
            <w:pPr>
              <w:pageBreakBefore w:val="0"/>
              <w:widowControl w:val="0"/>
              <w:kinsoku/>
              <w:wordWrap/>
              <w:overflowPunct/>
              <w:topLinePunct w:val="0"/>
              <w:autoSpaceDE/>
              <w:autoSpaceDN/>
              <w:bidi w:val="0"/>
              <w:spacing w:line="0" w:lineRule="atLeast"/>
              <w:ind w:left="0" w:leftChars="0" w:right="0" w:rightChars="0" w:firstLine="0" w:firstLineChars="0"/>
              <w:jc w:val="center"/>
              <w:textAlignment w:val="auto"/>
              <w:rPr>
                <w:b/>
                <w:sz w:val="24"/>
                <w:szCs w:val="24"/>
              </w:rPr>
            </w:pPr>
            <w:r>
              <w:rPr>
                <w:rFonts w:hint="eastAsia" w:cs="宋体"/>
                <w:b/>
                <w:sz w:val="24"/>
                <w:szCs w:val="24"/>
                <w:lang w:bidi="ar"/>
              </w:rPr>
              <w:t>污</w:t>
            </w:r>
          </w:p>
          <w:p>
            <w:pPr>
              <w:pageBreakBefore w:val="0"/>
              <w:widowControl w:val="0"/>
              <w:kinsoku/>
              <w:wordWrap/>
              <w:overflowPunct/>
              <w:topLinePunct w:val="0"/>
              <w:autoSpaceDE/>
              <w:autoSpaceDN/>
              <w:bidi w:val="0"/>
              <w:spacing w:line="0" w:lineRule="atLeast"/>
              <w:ind w:left="0" w:leftChars="0" w:right="0" w:rightChars="0" w:firstLine="0" w:firstLineChars="0"/>
              <w:jc w:val="center"/>
              <w:textAlignment w:val="auto"/>
              <w:rPr>
                <w:b/>
                <w:sz w:val="24"/>
                <w:szCs w:val="24"/>
              </w:rPr>
            </w:pPr>
            <w:r>
              <w:rPr>
                <w:rFonts w:hint="eastAsia" w:cs="宋体"/>
                <w:b/>
                <w:sz w:val="24"/>
                <w:szCs w:val="24"/>
                <w:lang w:bidi="ar"/>
              </w:rPr>
              <w:t>染</w:t>
            </w:r>
          </w:p>
          <w:p>
            <w:pPr>
              <w:pageBreakBefore w:val="0"/>
              <w:widowControl w:val="0"/>
              <w:kinsoku/>
              <w:wordWrap/>
              <w:overflowPunct/>
              <w:topLinePunct w:val="0"/>
              <w:autoSpaceDE/>
              <w:autoSpaceDN/>
              <w:bidi w:val="0"/>
              <w:spacing w:line="0" w:lineRule="atLeast"/>
              <w:ind w:left="0" w:leftChars="0" w:right="0" w:rightChars="0" w:firstLine="0" w:firstLineChars="0"/>
              <w:jc w:val="center"/>
              <w:textAlignment w:val="auto"/>
              <w:rPr>
                <w:sz w:val="24"/>
                <w:szCs w:val="24"/>
              </w:rPr>
            </w:pPr>
            <w:r>
              <w:rPr>
                <w:rFonts w:hint="eastAsia" w:cs="宋体"/>
                <w:b/>
                <w:sz w:val="24"/>
                <w:szCs w:val="24"/>
                <w:lang w:bidi="ar"/>
              </w:rPr>
              <w:t>物</w:t>
            </w:r>
          </w:p>
        </w:tc>
        <w:tc>
          <w:tcPr>
            <w:tcW w:w="525" w:type="dxa"/>
            <w:tcBorders>
              <w:top w:val="single" w:color="auto" w:sz="8" w:space="0"/>
              <w:left w:val="single" w:color="auto" w:sz="8" w:space="0"/>
              <w:right w:val="single" w:color="auto" w:sz="4" w:space="0"/>
            </w:tcBorders>
            <w:vAlign w:val="center"/>
          </w:tcPr>
          <w:p>
            <w:pPr>
              <w:pageBreakBefore w:val="0"/>
              <w:widowControl w:val="0"/>
              <w:kinsoku/>
              <w:wordWrap/>
              <w:overflowPunct/>
              <w:topLinePunct w:val="0"/>
              <w:autoSpaceDE/>
              <w:autoSpaceDN/>
              <w:bidi w:val="0"/>
              <w:adjustRightInd w:val="0"/>
              <w:snapToGrid w:val="0"/>
              <w:spacing w:line="0" w:lineRule="atLeast"/>
              <w:jc w:val="center"/>
              <w:textAlignment w:val="auto"/>
              <w:rPr>
                <w:rFonts w:hint="eastAsia" w:eastAsia="宋体"/>
                <w:spacing w:val="-12"/>
                <w:sz w:val="24"/>
                <w:szCs w:val="24"/>
                <w:lang w:eastAsia="zh-CN"/>
              </w:rPr>
            </w:pPr>
            <w:r>
              <w:rPr>
                <w:rFonts w:hint="eastAsia"/>
                <w:spacing w:val="-12"/>
                <w:sz w:val="24"/>
                <w:szCs w:val="24"/>
                <w:lang w:eastAsia="zh-CN"/>
              </w:rPr>
              <w:t>施工期</w:t>
            </w:r>
          </w:p>
        </w:tc>
        <w:tc>
          <w:tcPr>
            <w:tcW w:w="1644" w:type="dxa"/>
            <w:gridSpan w:val="2"/>
            <w:tcBorders>
              <w:top w:val="single" w:color="auto" w:sz="8" w:space="0"/>
              <w:left w:val="single" w:color="auto" w:sz="4" w:space="0"/>
              <w:bottom w:val="single" w:color="auto" w:sz="8" w:space="0"/>
              <w:right w:val="single" w:color="auto" w:sz="4" w:space="0"/>
            </w:tcBorders>
            <w:vAlign w:val="center"/>
          </w:tcPr>
          <w:p>
            <w:pPr>
              <w:pageBreakBefore w:val="0"/>
              <w:widowControl w:val="0"/>
              <w:tabs>
                <w:tab w:val="left" w:pos="1215"/>
              </w:tabs>
              <w:kinsoku/>
              <w:wordWrap/>
              <w:overflowPunct/>
              <w:topLinePunct w:val="0"/>
              <w:autoSpaceDE/>
              <w:autoSpaceDN/>
              <w:bidi w:val="0"/>
              <w:adjustRightInd w:val="0"/>
              <w:snapToGrid w:val="0"/>
              <w:spacing w:line="0" w:lineRule="atLeast"/>
              <w:jc w:val="center"/>
              <w:textAlignment w:val="auto"/>
              <w:rPr>
                <w:rFonts w:hint="eastAsia" w:hAnsi="宋体"/>
                <w:sz w:val="24"/>
                <w:szCs w:val="24"/>
                <w:lang w:eastAsia="zh-CN"/>
              </w:rPr>
            </w:pPr>
            <w:r>
              <w:rPr>
                <w:rFonts w:hint="eastAsia" w:hAnsi="宋体"/>
                <w:sz w:val="24"/>
                <w:szCs w:val="24"/>
                <w:lang w:eastAsia="zh-CN"/>
              </w:rPr>
              <w:t>物料堆场</w:t>
            </w:r>
          </w:p>
        </w:tc>
        <w:tc>
          <w:tcPr>
            <w:tcW w:w="943" w:type="dxa"/>
            <w:tcBorders>
              <w:top w:val="single" w:color="auto" w:sz="8" w:space="0"/>
              <w:left w:val="single" w:color="auto" w:sz="4" w:space="0"/>
              <w:right w:val="single" w:color="auto" w:sz="8" w:space="0"/>
            </w:tcBorders>
            <w:vAlign w:val="center"/>
          </w:tcPr>
          <w:p>
            <w:pPr>
              <w:pageBreakBefore w:val="0"/>
              <w:widowControl w:val="0"/>
              <w:kinsoku/>
              <w:wordWrap/>
              <w:overflowPunct/>
              <w:topLinePunct w:val="0"/>
              <w:autoSpaceDE/>
              <w:autoSpaceDN/>
              <w:bidi w:val="0"/>
              <w:spacing w:line="0" w:lineRule="atLeast"/>
              <w:jc w:val="center"/>
              <w:textAlignment w:val="auto"/>
              <w:rPr>
                <w:rFonts w:hint="eastAsia"/>
                <w:spacing w:val="-12"/>
                <w:sz w:val="24"/>
                <w:szCs w:val="24"/>
                <w:lang w:eastAsia="zh-CN"/>
              </w:rPr>
            </w:pPr>
            <w:r>
              <w:rPr>
                <w:rFonts w:hint="eastAsia"/>
                <w:spacing w:val="-12"/>
                <w:sz w:val="24"/>
                <w:szCs w:val="24"/>
                <w:lang w:eastAsia="zh-CN"/>
              </w:rPr>
              <w:t>扬尘</w:t>
            </w:r>
          </w:p>
        </w:tc>
        <w:tc>
          <w:tcPr>
            <w:tcW w:w="2407" w:type="dxa"/>
            <w:tcBorders>
              <w:top w:val="single" w:color="auto" w:sz="8" w:space="0"/>
              <w:left w:val="single" w:color="auto" w:sz="8" w:space="0"/>
              <w:right w:val="single" w:color="auto" w:sz="8" w:space="0"/>
            </w:tcBorders>
            <w:vAlign w:val="center"/>
          </w:tcPr>
          <w:p>
            <w:pPr>
              <w:pageBreakBefore w:val="0"/>
              <w:widowControl w:val="0"/>
              <w:kinsoku/>
              <w:wordWrap/>
              <w:overflowPunct/>
              <w:topLinePunct w:val="0"/>
              <w:autoSpaceDE/>
              <w:autoSpaceDN/>
              <w:bidi w:val="0"/>
              <w:spacing w:line="0" w:lineRule="atLeast"/>
              <w:jc w:val="center"/>
              <w:textAlignment w:val="auto"/>
              <w:rPr>
                <w:rFonts w:hint="eastAsia"/>
                <w:sz w:val="24"/>
                <w:szCs w:val="24"/>
                <w:lang w:eastAsia="zh-CN"/>
              </w:rPr>
            </w:pPr>
            <w:r>
              <w:rPr>
                <w:rFonts w:hint="default" w:ascii="Times New Roman" w:hAnsi="Times New Roman" w:eastAsia="宋体" w:cs="Times New Roman"/>
                <w:spacing w:val="-8"/>
                <w:sz w:val="24"/>
                <w:szCs w:val="24"/>
              </w:rPr>
              <w:t>洒水、遮盖篷布</w:t>
            </w:r>
          </w:p>
        </w:tc>
        <w:tc>
          <w:tcPr>
            <w:tcW w:w="2807" w:type="dxa"/>
            <w:tcBorders>
              <w:top w:val="single" w:color="auto" w:sz="8" w:space="0"/>
              <w:left w:val="single" w:color="auto" w:sz="8" w:space="0"/>
              <w:right w:val="single" w:color="auto" w:sz="8" w:space="0"/>
            </w:tcBorders>
            <w:vAlign w:val="center"/>
          </w:tcPr>
          <w:p>
            <w:pPr>
              <w:pageBreakBefore w:val="0"/>
              <w:widowControl w:val="0"/>
              <w:kinsoku/>
              <w:wordWrap/>
              <w:overflowPunct/>
              <w:topLinePunct w:val="0"/>
              <w:autoSpaceDE/>
              <w:autoSpaceDN/>
              <w:bidi w:val="0"/>
              <w:adjustRightInd w:val="0"/>
              <w:snapToGrid w:val="0"/>
              <w:spacing w:line="0" w:lineRule="atLeast"/>
              <w:jc w:val="center"/>
              <w:textAlignment w:val="auto"/>
              <w:rPr>
                <w:rFonts w:hint="eastAsia"/>
                <w:sz w:val="24"/>
                <w:szCs w:val="24"/>
              </w:rPr>
            </w:pPr>
            <w:r>
              <w:rPr>
                <w:rFonts w:hint="default" w:ascii="Times New Roman" w:hAnsi="Times New Roman" w:eastAsia="宋体" w:cs="Times New Roman"/>
                <w:sz w:val="24"/>
                <w:szCs w:val="24"/>
                <w:lang w:eastAsia="zh-CN"/>
              </w:rPr>
              <w:t>达标排放</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0" w:hRule="atLeast"/>
        </w:trPr>
        <w:tc>
          <w:tcPr>
            <w:tcW w:w="774" w:type="dxa"/>
            <w:vMerge w:val="continue"/>
            <w:tcBorders>
              <w:left w:val="single" w:color="auto" w:sz="8" w:space="0"/>
              <w:right w:val="single" w:color="auto" w:sz="8" w:space="0"/>
            </w:tcBorders>
            <w:vAlign w:val="center"/>
          </w:tcPr>
          <w:p>
            <w:pPr>
              <w:pageBreakBefore w:val="0"/>
              <w:widowControl w:val="0"/>
              <w:kinsoku/>
              <w:wordWrap/>
              <w:overflowPunct/>
              <w:topLinePunct w:val="0"/>
              <w:autoSpaceDE/>
              <w:autoSpaceDN/>
              <w:bidi w:val="0"/>
              <w:spacing w:line="0" w:lineRule="atLeast"/>
              <w:ind w:left="0" w:leftChars="0" w:right="0" w:rightChars="0" w:firstLine="0" w:firstLineChars="0"/>
              <w:jc w:val="center"/>
              <w:textAlignment w:val="auto"/>
              <w:rPr>
                <w:sz w:val="24"/>
                <w:szCs w:val="24"/>
              </w:rPr>
            </w:pPr>
          </w:p>
        </w:tc>
        <w:tc>
          <w:tcPr>
            <w:tcW w:w="525" w:type="dxa"/>
            <w:vMerge w:val="restart"/>
            <w:tcBorders>
              <w:top w:val="single" w:color="auto" w:sz="8" w:space="0"/>
              <w:left w:val="single" w:color="auto" w:sz="8" w:space="0"/>
              <w:right w:val="single" w:color="auto" w:sz="4" w:space="0"/>
            </w:tcBorders>
            <w:vAlign w:val="center"/>
          </w:tcPr>
          <w:p>
            <w:pPr>
              <w:pageBreakBefore w:val="0"/>
              <w:widowControl w:val="0"/>
              <w:kinsoku/>
              <w:wordWrap/>
              <w:overflowPunct/>
              <w:topLinePunct w:val="0"/>
              <w:autoSpaceDE/>
              <w:autoSpaceDN/>
              <w:bidi w:val="0"/>
              <w:adjustRightInd w:val="0"/>
              <w:snapToGrid w:val="0"/>
              <w:spacing w:line="0" w:lineRule="atLeast"/>
              <w:jc w:val="center"/>
              <w:textAlignment w:val="auto"/>
              <w:rPr>
                <w:spacing w:val="-12"/>
                <w:sz w:val="24"/>
                <w:szCs w:val="24"/>
              </w:rPr>
            </w:pPr>
            <w:r>
              <w:rPr>
                <w:rFonts w:hint="eastAsia"/>
                <w:spacing w:val="-12"/>
                <w:sz w:val="24"/>
                <w:szCs w:val="24"/>
              </w:rPr>
              <w:t>营运期</w:t>
            </w:r>
          </w:p>
        </w:tc>
        <w:tc>
          <w:tcPr>
            <w:tcW w:w="494" w:type="dxa"/>
            <w:tcBorders>
              <w:top w:val="single" w:color="auto" w:sz="8" w:space="0"/>
              <w:left w:val="single" w:color="auto" w:sz="4" w:space="0"/>
              <w:bottom w:val="single" w:color="auto" w:sz="8" w:space="0"/>
              <w:right w:val="single" w:color="auto" w:sz="4" w:space="0"/>
            </w:tcBorders>
            <w:vAlign w:val="center"/>
          </w:tcPr>
          <w:p>
            <w:pPr>
              <w:pageBreakBefore w:val="0"/>
              <w:widowControl w:val="0"/>
              <w:tabs>
                <w:tab w:val="left" w:pos="1215"/>
              </w:tabs>
              <w:kinsoku/>
              <w:wordWrap/>
              <w:overflowPunct/>
              <w:topLinePunct w:val="0"/>
              <w:autoSpaceDE/>
              <w:autoSpaceDN/>
              <w:bidi w:val="0"/>
              <w:adjustRightInd w:val="0"/>
              <w:snapToGrid w:val="0"/>
              <w:spacing w:line="0" w:lineRule="atLeast"/>
              <w:jc w:val="center"/>
              <w:textAlignment w:val="auto"/>
              <w:rPr>
                <w:rFonts w:hint="eastAsia" w:ascii="Times New Roman" w:hAnsi="Times New Roman" w:eastAsia="宋体" w:cs="宋体"/>
                <w:spacing w:val="4"/>
                <w:kern w:val="2"/>
                <w:sz w:val="24"/>
                <w:szCs w:val="24"/>
                <w:lang w:val="en-US" w:eastAsia="zh-CN" w:bidi="ar"/>
              </w:rPr>
            </w:pPr>
            <w:r>
              <w:rPr>
                <w:rFonts w:hint="eastAsia" w:hAnsi="宋体"/>
                <w:sz w:val="24"/>
                <w:szCs w:val="24"/>
              </w:rPr>
              <w:t>有组织</w:t>
            </w:r>
          </w:p>
        </w:tc>
        <w:tc>
          <w:tcPr>
            <w:tcW w:w="1150" w:type="dxa"/>
            <w:tcBorders>
              <w:top w:val="single" w:color="auto" w:sz="8" w:space="0"/>
              <w:left w:val="single" w:color="auto" w:sz="4" w:space="0"/>
              <w:bottom w:val="single" w:color="auto" w:sz="8" w:space="0"/>
              <w:right w:val="single" w:color="auto" w:sz="4" w:space="0"/>
            </w:tcBorders>
            <w:vAlign w:val="center"/>
          </w:tcPr>
          <w:p>
            <w:pPr>
              <w:pageBreakBefore w:val="0"/>
              <w:widowControl w:val="0"/>
              <w:tabs>
                <w:tab w:val="left" w:pos="1215"/>
              </w:tabs>
              <w:kinsoku/>
              <w:wordWrap/>
              <w:overflowPunct/>
              <w:topLinePunct w:val="0"/>
              <w:autoSpaceDE/>
              <w:autoSpaceDN/>
              <w:bidi w:val="0"/>
              <w:adjustRightInd w:val="0"/>
              <w:snapToGrid w:val="0"/>
              <w:spacing w:line="0" w:lineRule="atLeast"/>
              <w:jc w:val="center"/>
              <w:textAlignment w:val="auto"/>
              <w:rPr>
                <w:rFonts w:hint="eastAsia" w:ascii="Times New Roman" w:hAnsi="宋体" w:eastAsia="宋体" w:cs="Times New Roman"/>
                <w:kern w:val="2"/>
                <w:sz w:val="24"/>
                <w:szCs w:val="24"/>
                <w:lang w:val="en-US" w:eastAsia="zh-CN" w:bidi="ar-SA"/>
              </w:rPr>
            </w:pPr>
            <w:r>
              <w:rPr>
                <w:rFonts w:hint="eastAsia" w:hAnsi="宋体"/>
                <w:sz w:val="24"/>
                <w:szCs w:val="24"/>
                <w:lang w:eastAsia="zh-CN"/>
              </w:rPr>
              <w:t>熔喷布生产废气</w:t>
            </w:r>
          </w:p>
        </w:tc>
        <w:tc>
          <w:tcPr>
            <w:tcW w:w="943" w:type="dxa"/>
            <w:vMerge w:val="restart"/>
            <w:tcBorders>
              <w:top w:val="single" w:color="auto" w:sz="8" w:space="0"/>
              <w:left w:val="single" w:color="auto" w:sz="4" w:space="0"/>
              <w:right w:val="single" w:color="auto" w:sz="8" w:space="0"/>
            </w:tcBorders>
            <w:vAlign w:val="center"/>
          </w:tcPr>
          <w:p>
            <w:pPr>
              <w:pageBreakBefore w:val="0"/>
              <w:widowControl w:val="0"/>
              <w:kinsoku/>
              <w:wordWrap/>
              <w:overflowPunct/>
              <w:topLinePunct w:val="0"/>
              <w:autoSpaceDE/>
              <w:autoSpaceDN/>
              <w:bidi w:val="0"/>
              <w:spacing w:line="0" w:lineRule="atLeast"/>
              <w:jc w:val="center"/>
              <w:textAlignment w:val="auto"/>
              <w:rPr>
                <w:rFonts w:hint="eastAsia" w:eastAsia="宋体"/>
                <w:spacing w:val="4"/>
                <w:sz w:val="24"/>
                <w:szCs w:val="24"/>
                <w:lang w:eastAsia="zh-CN"/>
              </w:rPr>
            </w:pPr>
            <w:r>
              <w:rPr>
                <w:rFonts w:hint="eastAsia"/>
                <w:spacing w:val="-12"/>
                <w:sz w:val="24"/>
                <w:szCs w:val="24"/>
                <w:lang w:eastAsia="zh-CN"/>
              </w:rPr>
              <w:t>非甲烷总烃（</w:t>
            </w:r>
            <w:r>
              <w:rPr>
                <w:rFonts w:hint="eastAsia"/>
                <w:spacing w:val="-12"/>
                <w:sz w:val="24"/>
                <w:szCs w:val="24"/>
                <w:lang w:val="en-US" w:eastAsia="zh-CN"/>
              </w:rPr>
              <w:t>VOCs</w:t>
            </w:r>
            <w:r>
              <w:rPr>
                <w:rFonts w:hint="eastAsia"/>
                <w:spacing w:val="-12"/>
                <w:sz w:val="24"/>
                <w:szCs w:val="24"/>
                <w:lang w:eastAsia="zh-CN"/>
              </w:rPr>
              <w:t>）</w:t>
            </w:r>
          </w:p>
        </w:tc>
        <w:tc>
          <w:tcPr>
            <w:tcW w:w="2407" w:type="dxa"/>
            <w:tcBorders>
              <w:top w:val="single" w:color="auto" w:sz="8" w:space="0"/>
              <w:left w:val="single" w:color="auto" w:sz="8" w:space="0"/>
              <w:right w:val="single" w:color="auto" w:sz="8" w:space="0"/>
            </w:tcBorders>
            <w:vAlign w:val="center"/>
          </w:tcPr>
          <w:p>
            <w:pPr>
              <w:pageBreakBefore w:val="0"/>
              <w:widowControl w:val="0"/>
              <w:kinsoku/>
              <w:wordWrap/>
              <w:overflowPunct/>
              <w:topLinePunct w:val="0"/>
              <w:autoSpaceDE/>
              <w:autoSpaceDN/>
              <w:bidi w:val="0"/>
              <w:spacing w:line="0" w:lineRule="atLeast"/>
              <w:jc w:val="center"/>
              <w:textAlignment w:val="auto"/>
              <w:rPr>
                <w:rFonts w:cs="宋体"/>
                <w:sz w:val="24"/>
                <w:szCs w:val="24"/>
                <w:lang w:bidi="ar"/>
              </w:rPr>
            </w:pPr>
            <w:r>
              <w:rPr>
                <w:rFonts w:hint="eastAsia"/>
                <w:sz w:val="24"/>
                <w:szCs w:val="24"/>
                <w:lang w:eastAsia="zh-CN"/>
              </w:rPr>
              <w:t>废气经集气罩收集（收集效率按90%计），进入</w:t>
            </w:r>
            <w:r>
              <w:rPr>
                <w:rFonts w:hint="eastAsia"/>
                <w:sz w:val="24"/>
                <w:szCs w:val="24"/>
                <w:lang w:val="en-US" w:eastAsia="zh-CN"/>
              </w:rPr>
              <w:t>1</w:t>
            </w:r>
            <w:r>
              <w:rPr>
                <w:rFonts w:hint="eastAsia"/>
                <w:sz w:val="24"/>
                <w:szCs w:val="24"/>
                <w:lang w:eastAsia="zh-CN"/>
              </w:rPr>
              <w:t>组光氧催化+活性炭吸附装置处理后，经</w:t>
            </w:r>
            <w:r>
              <w:rPr>
                <w:rFonts w:hint="eastAsia"/>
                <w:sz w:val="24"/>
                <w:szCs w:val="24"/>
                <w:lang w:val="en-US" w:eastAsia="zh-CN"/>
              </w:rPr>
              <w:t>1</w:t>
            </w:r>
            <w:r>
              <w:rPr>
                <w:rFonts w:hint="eastAsia"/>
                <w:sz w:val="24"/>
                <w:szCs w:val="24"/>
                <w:lang w:eastAsia="zh-CN"/>
              </w:rPr>
              <w:t>根15m高1#排气筒排放</w:t>
            </w:r>
          </w:p>
        </w:tc>
        <w:tc>
          <w:tcPr>
            <w:tcW w:w="2807" w:type="dxa"/>
            <w:vMerge w:val="restart"/>
            <w:tcBorders>
              <w:top w:val="single" w:color="auto" w:sz="8" w:space="0"/>
              <w:left w:val="single" w:color="auto" w:sz="8" w:space="0"/>
              <w:right w:val="single" w:color="auto" w:sz="8" w:space="0"/>
            </w:tcBorders>
            <w:vAlign w:val="center"/>
          </w:tcPr>
          <w:p>
            <w:pPr>
              <w:pageBreakBefore w:val="0"/>
              <w:widowControl w:val="0"/>
              <w:kinsoku/>
              <w:wordWrap/>
              <w:overflowPunct/>
              <w:topLinePunct w:val="0"/>
              <w:autoSpaceDE/>
              <w:autoSpaceDN/>
              <w:bidi w:val="0"/>
              <w:adjustRightInd w:val="0"/>
              <w:snapToGrid w:val="0"/>
              <w:spacing w:line="0" w:lineRule="atLeast"/>
              <w:jc w:val="center"/>
              <w:textAlignment w:val="auto"/>
              <w:rPr>
                <w:sz w:val="24"/>
                <w:szCs w:val="24"/>
              </w:rPr>
            </w:pPr>
            <w:r>
              <w:rPr>
                <w:rFonts w:hint="eastAsia"/>
                <w:sz w:val="24"/>
                <w:szCs w:val="24"/>
              </w:rPr>
              <w:t>满足《天津市工业企业挥发性有机物排放控制标准》（DB12/524-2014）</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531" w:hRule="atLeast"/>
        </w:trPr>
        <w:tc>
          <w:tcPr>
            <w:tcW w:w="774" w:type="dxa"/>
            <w:vMerge w:val="continue"/>
            <w:tcBorders>
              <w:left w:val="single" w:color="auto" w:sz="8" w:space="0"/>
              <w:right w:val="single" w:color="auto" w:sz="8" w:space="0"/>
            </w:tcBorders>
            <w:vAlign w:val="center"/>
          </w:tcPr>
          <w:p>
            <w:pPr>
              <w:pageBreakBefore w:val="0"/>
              <w:widowControl w:val="0"/>
              <w:kinsoku/>
              <w:wordWrap/>
              <w:overflowPunct/>
              <w:topLinePunct w:val="0"/>
              <w:autoSpaceDE/>
              <w:autoSpaceDN/>
              <w:bidi w:val="0"/>
              <w:spacing w:line="0" w:lineRule="atLeast"/>
              <w:textAlignment w:val="auto"/>
              <w:rPr>
                <w:sz w:val="24"/>
                <w:szCs w:val="24"/>
              </w:rPr>
            </w:pPr>
          </w:p>
        </w:tc>
        <w:tc>
          <w:tcPr>
            <w:tcW w:w="525" w:type="dxa"/>
            <w:vMerge w:val="continue"/>
            <w:tcBorders>
              <w:left w:val="single" w:color="auto" w:sz="8" w:space="0"/>
              <w:right w:val="single" w:color="auto" w:sz="4" w:space="0"/>
            </w:tcBorders>
            <w:vAlign w:val="center"/>
          </w:tcPr>
          <w:p>
            <w:pPr>
              <w:pageBreakBefore w:val="0"/>
              <w:widowControl w:val="0"/>
              <w:kinsoku/>
              <w:wordWrap/>
              <w:overflowPunct/>
              <w:topLinePunct w:val="0"/>
              <w:autoSpaceDE/>
              <w:autoSpaceDN/>
              <w:bidi w:val="0"/>
              <w:adjustRightInd w:val="0"/>
              <w:snapToGrid w:val="0"/>
              <w:spacing w:line="0" w:lineRule="atLeast"/>
              <w:jc w:val="center"/>
              <w:textAlignment w:val="auto"/>
              <w:rPr>
                <w:spacing w:val="-12"/>
                <w:sz w:val="24"/>
                <w:szCs w:val="24"/>
              </w:rPr>
            </w:pPr>
          </w:p>
        </w:tc>
        <w:tc>
          <w:tcPr>
            <w:tcW w:w="494" w:type="dxa"/>
            <w:tcBorders>
              <w:top w:val="single" w:color="auto" w:sz="8" w:space="0"/>
              <w:left w:val="single" w:color="auto" w:sz="4" w:space="0"/>
              <w:right w:val="single" w:color="auto" w:sz="8" w:space="0"/>
            </w:tcBorders>
            <w:vAlign w:val="center"/>
          </w:tcPr>
          <w:p>
            <w:pPr>
              <w:pageBreakBefore w:val="0"/>
              <w:widowControl w:val="0"/>
              <w:kinsoku/>
              <w:wordWrap/>
              <w:overflowPunct/>
              <w:topLinePunct w:val="0"/>
              <w:autoSpaceDE/>
              <w:autoSpaceDN/>
              <w:bidi w:val="0"/>
              <w:spacing w:line="0" w:lineRule="atLeast"/>
              <w:jc w:val="center"/>
              <w:textAlignment w:val="auto"/>
              <w:rPr>
                <w:rFonts w:hint="eastAsia" w:eastAsia="宋体"/>
                <w:spacing w:val="4"/>
                <w:sz w:val="24"/>
                <w:szCs w:val="24"/>
                <w:lang w:eastAsia="zh-CN"/>
              </w:rPr>
            </w:pPr>
            <w:r>
              <w:rPr>
                <w:rFonts w:hint="eastAsia"/>
                <w:spacing w:val="4"/>
                <w:sz w:val="24"/>
                <w:szCs w:val="24"/>
                <w:lang w:eastAsia="zh-CN"/>
              </w:rPr>
              <w:t>无组织</w:t>
            </w:r>
          </w:p>
        </w:tc>
        <w:tc>
          <w:tcPr>
            <w:tcW w:w="1150" w:type="dxa"/>
            <w:tcBorders>
              <w:top w:val="single" w:color="auto" w:sz="8" w:space="0"/>
              <w:left w:val="single" w:color="auto" w:sz="4" w:space="0"/>
              <w:right w:val="single" w:color="auto" w:sz="8" w:space="0"/>
            </w:tcBorders>
            <w:vAlign w:val="center"/>
          </w:tcPr>
          <w:p>
            <w:pPr>
              <w:pageBreakBefore w:val="0"/>
              <w:widowControl w:val="0"/>
              <w:kinsoku/>
              <w:wordWrap/>
              <w:overflowPunct/>
              <w:topLinePunct w:val="0"/>
              <w:autoSpaceDE/>
              <w:autoSpaceDN/>
              <w:bidi w:val="0"/>
              <w:spacing w:line="0" w:lineRule="atLeast"/>
              <w:jc w:val="center"/>
              <w:textAlignment w:val="auto"/>
              <w:rPr>
                <w:rFonts w:hint="eastAsia"/>
                <w:spacing w:val="4"/>
                <w:sz w:val="24"/>
                <w:szCs w:val="24"/>
                <w:lang w:eastAsia="zh-CN"/>
              </w:rPr>
            </w:pPr>
            <w:r>
              <w:rPr>
                <w:rFonts w:hint="eastAsia" w:hAnsi="宋体"/>
                <w:sz w:val="24"/>
                <w:szCs w:val="24"/>
                <w:lang w:eastAsia="zh-CN"/>
              </w:rPr>
              <w:t>熔喷布生产废气</w:t>
            </w:r>
          </w:p>
        </w:tc>
        <w:tc>
          <w:tcPr>
            <w:tcW w:w="943" w:type="dxa"/>
            <w:vMerge w:val="continue"/>
            <w:tcBorders>
              <w:left w:val="single" w:color="auto" w:sz="4" w:space="0"/>
              <w:right w:val="single" w:color="auto" w:sz="8" w:space="0"/>
            </w:tcBorders>
            <w:vAlign w:val="center"/>
          </w:tcPr>
          <w:p>
            <w:pPr>
              <w:pageBreakBefore w:val="0"/>
              <w:widowControl w:val="0"/>
              <w:kinsoku/>
              <w:wordWrap/>
              <w:overflowPunct/>
              <w:topLinePunct w:val="0"/>
              <w:autoSpaceDE/>
              <w:autoSpaceDN/>
              <w:bidi w:val="0"/>
              <w:spacing w:line="0" w:lineRule="atLeast"/>
              <w:jc w:val="center"/>
              <w:textAlignment w:val="auto"/>
              <w:rPr>
                <w:rFonts w:cs="宋体"/>
                <w:spacing w:val="-12"/>
                <w:sz w:val="24"/>
                <w:szCs w:val="24"/>
                <w:lang w:bidi="ar"/>
              </w:rPr>
            </w:pPr>
          </w:p>
        </w:tc>
        <w:tc>
          <w:tcPr>
            <w:tcW w:w="2407" w:type="dxa"/>
            <w:tcBorders>
              <w:left w:val="single" w:color="auto" w:sz="8" w:space="0"/>
              <w:right w:val="single" w:color="auto" w:sz="8" w:space="0"/>
            </w:tcBorders>
            <w:vAlign w:val="center"/>
          </w:tcPr>
          <w:p>
            <w:pPr>
              <w:pageBreakBefore w:val="0"/>
              <w:widowControl w:val="0"/>
              <w:tabs>
                <w:tab w:val="left" w:pos="1215"/>
              </w:tabs>
              <w:kinsoku/>
              <w:wordWrap/>
              <w:overflowPunct/>
              <w:topLinePunct w:val="0"/>
              <w:autoSpaceDE/>
              <w:autoSpaceDN/>
              <w:bidi w:val="0"/>
              <w:adjustRightInd w:val="0"/>
              <w:snapToGrid w:val="0"/>
              <w:spacing w:line="0" w:lineRule="atLeast"/>
              <w:jc w:val="center"/>
              <w:textAlignment w:val="auto"/>
              <w:rPr>
                <w:rFonts w:hint="eastAsia" w:eastAsia="宋体" w:cs="宋体"/>
                <w:sz w:val="24"/>
                <w:szCs w:val="24"/>
                <w:lang w:eastAsia="zh-CN" w:bidi="ar"/>
              </w:rPr>
            </w:pPr>
            <w:r>
              <w:rPr>
                <w:rFonts w:hint="eastAsia" w:cs="宋体"/>
                <w:sz w:val="24"/>
                <w:szCs w:val="24"/>
                <w:lang w:eastAsia="zh-CN" w:bidi="ar"/>
              </w:rPr>
              <w:t>未被集气罩收集的废气无组织排放</w:t>
            </w:r>
          </w:p>
        </w:tc>
        <w:tc>
          <w:tcPr>
            <w:tcW w:w="2807" w:type="dxa"/>
            <w:vMerge w:val="continue"/>
            <w:tcBorders>
              <w:left w:val="single" w:color="auto" w:sz="8" w:space="0"/>
              <w:right w:val="single" w:color="auto" w:sz="8" w:space="0"/>
            </w:tcBorders>
            <w:vAlign w:val="center"/>
          </w:tcPr>
          <w:p>
            <w:pPr>
              <w:pageBreakBefore w:val="0"/>
              <w:widowControl w:val="0"/>
              <w:kinsoku/>
              <w:wordWrap/>
              <w:overflowPunct/>
              <w:topLinePunct w:val="0"/>
              <w:autoSpaceDE/>
              <w:autoSpaceDN/>
              <w:bidi w:val="0"/>
              <w:spacing w:line="0" w:lineRule="atLeast"/>
              <w:jc w:val="center"/>
              <w:textAlignment w:val="auto"/>
              <w:rPr>
                <w:rFonts w:hint="eastAsia" w:eastAsia="宋体" w:cs="宋体"/>
                <w:sz w:val="24"/>
                <w:szCs w:val="24"/>
                <w:lang w:eastAsia="zh-CN" w:bidi="ar"/>
              </w:rPr>
            </w:pP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375" w:hRule="atLeast"/>
        </w:trPr>
        <w:tc>
          <w:tcPr>
            <w:tcW w:w="774" w:type="dxa"/>
            <w:vMerge w:val="restart"/>
            <w:tcBorders>
              <w:left w:val="single" w:color="auto" w:sz="8" w:space="0"/>
              <w:right w:val="single" w:color="auto" w:sz="8" w:space="0"/>
            </w:tcBorders>
            <w:vAlign w:val="center"/>
          </w:tcPr>
          <w:p>
            <w:pPr>
              <w:pageBreakBefore w:val="0"/>
              <w:widowControl w:val="0"/>
              <w:kinsoku/>
              <w:wordWrap/>
              <w:overflowPunct/>
              <w:topLinePunct w:val="0"/>
              <w:autoSpaceDE/>
              <w:autoSpaceDN/>
              <w:bidi w:val="0"/>
              <w:spacing w:line="0" w:lineRule="atLeast"/>
              <w:jc w:val="center"/>
              <w:textAlignment w:val="auto"/>
              <w:rPr>
                <w:b/>
                <w:sz w:val="24"/>
                <w:szCs w:val="24"/>
              </w:rPr>
            </w:pPr>
            <w:r>
              <w:rPr>
                <w:rFonts w:hint="eastAsia" w:cs="宋体"/>
                <w:b/>
                <w:sz w:val="24"/>
                <w:szCs w:val="24"/>
                <w:lang w:bidi="ar"/>
              </w:rPr>
              <w:t>水</w:t>
            </w:r>
          </w:p>
          <w:p>
            <w:pPr>
              <w:pageBreakBefore w:val="0"/>
              <w:widowControl w:val="0"/>
              <w:kinsoku/>
              <w:wordWrap/>
              <w:overflowPunct/>
              <w:topLinePunct w:val="0"/>
              <w:autoSpaceDE/>
              <w:autoSpaceDN/>
              <w:bidi w:val="0"/>
              <w:spacing w:line="0" w:lineRule="atLeast"/>
              <w:jc w:val="center"/>
              <w:textAlignment w:val="auto"/>
              <w:rPr>
                <w:b/>
                <w:sz w:val="24"/>
                <w:szCs w:val="24"/>
              </w:rPr>
            </w:pPr>
            <w:r>
              <w:rPr>
                <w:rFonts w:hint="eastAsia" w:cs="宋体"/>
                <w:b/>
                <w:sz w:val="24"/>
                <w:szCs w:val="24"/>
                <w:lang w:bidi="ar"/>
              </w:rPr>
              <w:t>污</w:t>
            </w:r>
          </w:p>
          <w:p>
            <w:pPr>
              <w:pageBreakBefore w:val="0"/>
              <w:widowControl w:val="0"/>
              <w:kinsoku/>
              <w:wordWrap/>
              <w:overflowPunct/>
              <w:topLinePunct w:val="0"/>
              <w:autoSpaceDE/>
              <w:autoSpaceDN/>
              <w:bidi w:val="0"/>
              <w:spacing w:line="0" w:lineRule="atLeast"/>
              <w:jc w:val="center"/>
              <w:textAlignment w:val="auto"/>
              <w:rPr>
                <w:b/>
                <w:sz w:val="24"/>
                <w:szCs w:val="24"/>
              </w:rPr>
            </w:pPr>
            <w:r>
              <w:rPr>
                <w:rFonts w:hint="eastAsia" w:cs="宋体"/>
                <w:b/>
                <w:sz w:val="24"/>
                <w:szCs w:val="24"/>
                <w:lang w:bidi="ar"/>
              </w:rPr>
              <w:t>染</w:t>
            </w:r>
          </w:p>
          <w:p>
            <w:pPr>
              <w:pageBreakBefore w:val="0"/>
              <w:widowControl w:val="0"/>
              <w:kinsoku/>
              <w:wordWrap/>
              <w:overflowPunct/>
              <w:topLinePunct w:val="0"/>
              <w:autoSpaceDE/>
              <w:autoSpaceDN/>
              <w:bidi w:val="0"/>
              <w:spacing w:line="0" w:lineRule="atLeast"/>
              <w:jc w:val="center"/>
              <w:textAlignment w:val="auto"/>
              <w:rPr>
                <w:b/>
                <w:sz w:val="24"/>
                <w:szCs w:val="24"/>
              </w:rPr>
            </w:pPr>
            <w:r>
              <w:rPr>
                <w:rFonts w:hint="eastAsia" w:cs="宋体"/>
                <w:b/>
                <w:sz w:val="24"/>
                <w:szCs w:val="24"/>
                <w:lang w:bidi="ar"/>
              </w:rPr>
              <w:t>物</w:t>
            </w:r>
          </w:p>
        </w:tc>
        <w:tc>
          <w:tcPr>
            <w:tcW w:w="525" w:type="dxa"/>
            <w:vMerge w:val="restart"/>
            <w:tcBorders>
              <w:left w:val="single" w:color="auto" w:sz="8" w:space="0"/>
              <w:right w:val="single" w:color="auto" w:sz="4" w:space="0"/>
            </w:tcBorders>
            <w:vAlign w:val="center"/>
          </w:tcPr>
          <w:p>
            <w:pPr>
              <w:pageBreakBefore w:val="0"/>
              <w:widowControl w:val="0"/>
              <w:kinsoku/>
              <w:wordWrap/>
              <w:overflowPunct/>
              <w:topLinePunct w:val="0"/>
              <w:autoSpaceDE/>
              <w:autoSpaceDN/>
              <w:bidi w:val="0"/>
              <w:adjustRightInd w:val="0"/>
              <w:snapToGrid w:val="0"/>
              <w:spacing w:line="0" w:lineRule="atLeast"/>
              <w:jc w:val="center"/>
              <w:textAlignment w:val="auto"/>
              <w:rPr>
                <w:rFonts w:hint="eastAsia" w:eastAsia="宋体"/>
                <w:spacing w:val="-12"/>
                <w:sz w:val="24"/>
                <w:szCs w:val="24"/>
                <w:lang w:eastAsia="zh-CN"/>
              </w:rPr>
            </w:pPr>
            <w:r>
              <w:rPr>
                <w:rFonts w:hint="eastAsia"/>
                <w:spacing w:val="-12"/>
                <w:sz w:val="24"/>
                <w:szCs w:val="24"/>
                <w:lang w:eastAsia="zh-CN"/>
              </w:rPr>
              <w:t>施工期</w:t>
            </w:r>
          </w:p>
        </w:tc>
        <w:tc>
          <w:tcPr>
            <w:tcW w:w="1644" w:type="dxa"/>
            <w:gridSpan w:val="2"/>
            <w:tcBorders>
              <w:top w:val="single" w:color="auto" w:sz="8" w:space="0"/>
              <w:left w:val="single" w:color="auto" w:sz="4" w:space="0"/>
              <w:right w:val="single" w:color="auto" w:sz="8" w:space="0"/>
            </w:tcBorders>
            <w:vAlign w:val="center"/>
          </w:tcPr>
          <w:p>
            <w:pPr>
              <w:pageBreakBefore w:val="0"/>
              <w:widowControl w:val="0"/>
              <w:kinsoku/>
              <w:wordWrap/>
              <w:overflowPunct/>
              <w:topLinePunct w:val="0"/>
              <w:autoSpaceDE/>
              <w:autoSpaceDN/>
              <w:bidi w:val="0"/>
              <w:spacing w:line="0" w:lineRule="atLeast"/>
              <w:jc w:val="center"/>
              <w:textAlignment w:val="auto"/>
              <w:rPr>
                <w:rFonts w:hint="eastAsia" w:hAnsi="宋体"/>
                <w:sz w:val="24"/>
                <w:szCs w:val="24"/>
                <w:lang w:eastAsia="zh-CN"/>
              </w:rPr>
            </w:pPr>
            <w:r>
              <w:rPr>
                <w:rFonts w:hint="eastAsia" w:hAnsi="宋体"/>
                <w:sz w:val="24"/>
                <w:szCs w:val="24"/>
                <w:lang w:eastAsia="zh-CN"/>
              </w:rPr>
              <w:t>设备冲洗废水</w:t>
            </w:r>
          </w:p>
        </w:tc>
        <w:tc>
          <w:tcPr>
            <w:tcW w:w="943" w:type="dxa"/>
            <w:tcBorders>
              <w:left w:val="single" w:color="auto" w:sz="4" w:space="0"/>
              <w:right w:val="single" w:color="auto" w:sz="8" w:space="0"/>
            </w:tcBorders>
            <w:vAlign w:val="center"/>
          </w:tcPr>
          <w:p>
            <w:pPr>
              <w:pageBreakBefore w:val="0"/>
              <w:widowControl w:val="0"/>
              <w:kinsoku/>
              <w:wordWrap/>
              <w:overflowPunct/>
              <w:topLinePunct w:val="0"/>
              <w:autoSpaceDE/>
              <w:autoSpaceDN/>
              <w:bidi w:val="0"/>
              <w:spacing w:line="0" w:lineRule="atLeast"/>
              <w:jc w:val="center"/>
              <w:textAlignment w:val="auto"/>
              <w:rPr>
                <w:rFonts w:hint="default" w:eastAsia="宋体" w:cs="宋体"/>
                <w:spacing w:val="-12"/>
                <w:sz w:val="24"/>
                <w:szCs w:val="24"/>
                <w:lang w:val="en-US" w:eastAsia="zh-CN" w:bidi="ar"/>
              </w:rPr>
            </w:pPr>
            <w:r>
              <w:rPr>
                <w:rFonts w:hint="eastAsia" w:cs="宋体"/>
                <w:spacing w:val="-12"/>
                <w:sz w:val="24"/>
                <w:szCs w:val="24"/>
                <w:lang w:val="en-US" w:eastAsia="zh-CN" w:bidi="ar"/>
              </w:rPr>
              <w:t>SS</w:t>
            </w:r>
          </w:p>
        </w:tc>
        <w:tc>
          <w:tcPr>
            <w:tcW w:w="2407" w:type="dxa"/>
            <w:vMerge w:val="restart"/>
            <w:tcBorders>
              <w:left w:val="single" w:color="auto" w:sz="8" w:space="0"/>
              <w:right w:val="single" w:color="auto" w:sz="8" w:space="0"/>
            </w:tcBorders>
            <w:vAlign w:val="center"/>
          </w:tcPr>
          <w:p>
            <w:pPr>
              <w:pageBreakBefore w:val="0"/>
              <w:widowControl w:val="0"/>
              <w:tabs>
                <w:tab w:val="left" w:pos="1215"/>
              </w:tabs>
              <w:kinsoku/>
              <w:wordWrap/>
              <w:overflowPunct/>
              <w:topLinePunct w:val="0"/>
              <w:autoSpaceDE/>
              <w:autoSpaceDN/>
              <w:bidi w:val="0"/>
              <w:adjustRightInd w:val="0"/>
              <w:snapToGrid w:val="0"/>
              <w:spacing w:line="0" w:lineRule="atLeast"/>
              <w:jc w:val="center"/>
              <w:textAlignment w:val="auto"/>
              <w:rPr>
                <w:rFonts w:hint="eastAsia" w:cs="宋体"/>
                <w:sz w:val="24"/>
                <w:szCs w:val="24"/>
                <w:lang w:eastAsia="zh-CN" w:bidi="ar"/>
              </w:rPr>
            </w:pPr>
            <w:r>
              <w:rPr>
                <w:rFonts w:hint="default" w:ascii="Times New Roman" w:hAnsi="Times New Roman" w:eastAsia="宋体" w:cs="Times New Roman"/>
                <w:color w:val="000000"/>
                <w:sz w:val="24"/>
                <w:szCs w:val="24"/>
              </w:rPr>
              <w:t>收集后</w:t>
            </w:r>
            <w:r>
              <w:rPr>
                <w:rFonts w:hint="default" w:ascii="Times New Roman" w:hAnsi="Times New Roman" w:eastAsia="宋体" w:cs="Times New Roman"/>
                <w:color w:val="000000"/>
                <w:sz w:val="24"/>
                <w:szCs w:val="24"/>
                <w:lang w:eastAsia="zh-CN"/>
              </w:rPr>
              <w:t>回用于施工，不外排</w:t>
            </w:r>
          </w:p>
        </w:tc>
        <w:tc>
          <w:tcPr>
            <w:tcW w:w="2807" w:type="dxa"/>
            <w:vMerge w:val="restart"/>
            <w:tcBorders>
              <w:left w:val="single" w:color="auto" w:sz="8" w:space="0"/>
              <w:right w:val="single" w:color="auto" w:sz="8" w:space="0"/>
            </w:tcBorders>
            <w:vAlign w:val="center"/>
          </w:tcPr>
          <w:p>
            <w:pPr>
              <w:pageBreakBefore w:val="0"/>
              <w:widowControl w:val="0"/>
              <w:kinsoku/>
              <w:wordWrap/>
              <w:overflowPunct/>
              <w:topLinePunct w:val="0"/>
              <w:autoSpaceDE/>
              <w:autoSpaceDN/>
              <w:bidi w:val="0"/>
              <w:spacing w:line="0" w:lineRule="atLeast"/>
              <w:jc w:val="center"/>
              <w:textAlignment w:val="auto"/>
              <w:rPr>
                <w:rFonts w:hint="eastAsia" w:eastAsia="宋体" w:cs="宋体"/>
                <w:sz w:val="24"/>
                <w:szCs w:val="24"/>
                <w:lang w:eastAsia="zh-CN" w:bidi="ar"/>
              </w:rPr>
            </w:pPr>
            <w:r>
              <w:rPr>
                <w:rFonts w:hint="default" w:ascii="Times New Roman" w:hAnsi="Times New Roman" w:eastAsia="宋体" w:cs="Times New Roman"/>
                <w:color w:val="000000"/>
                <w:sz w:val="24"/>
                <w:szCs w:val="24"/>
              </w:rPr>
              <w:t>收集后</w:t>
            </w:r>
            <w:r>
              <w:rPr>
                <w:rFonts w:hint="default" w:ascii="Times New Roman" w:hAnsi="Times New Roman" w:eastAsia="宋体" w:cs="Times New Roman"/>
                <w:color w:val="000000"/>
                <w:sz w:val="24"/>
                <w:szCs w:val="24"/>
                <w:lang w:eastAsia="zh-CN"/>
              </w:rPr>
              <w:t>回用于施工，不外排</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383" w:hRule="atLeast"/>
        </w:trPr>
        <w:tc>
          <w:tcPr>
            <w:tcW w:w="774" w:type="dxa"/>
            <w:vMerge w:val="continue"/>
            <w:tcBorders>
              <w:left w:val="single" w:color="auto" w:sz="8" w:space="0"/>
              <w:right w:val="single" w:color="auto" w:sz="8" w:space="0"/>
            </w:tcBorders>
            <w:vAlign w:val="center"/>
          </w:tcPr>
          <w:p>
            <w:pPr>
              <w:pageBreakBefore w:val="0"/>
              <w:widowControl w:val="0"/>
              <w:kinsoku/>
              <w:wordWrap/>
              <w:overflowPunct/>
              <w:topLinePunct w:val="0"/>
              <w:autoSpaceDE/>
              <w:autoSpaceDN/>
              <w:bidi w:val="0"/>
              <w:spacing w:line="0" w:lineRule="atLeast"/>
              <w:textAlignment w:val="auto"/>
              <w:rPr>
                <w:sz w:val="24"/>
                <w:szCs w:val="24"/>
              </w:rPr>
            </w:pPr>
          </w:p>
        </w:tc>
        <w:tc>
          <w:tcPr>
            <w:tcW w:w="525" w:type="dxa"/>
            <w:vMerge w:val="continue"/>
            <w:tcBorders>
              <w:left w:val="single" w:color="auto" w:sz="8" w:space="0"/>
              <w:right w:val="single" w:color="auto" w:sz="4" w:space="0"/>
            </w:tcBorders>
            <w:vAlign w:val="center"/>
          </w:tcPr>
          <w:p>
            <w:pPr>
              <w:pageBreakBefore w:val="0"/>
              <w:widowControl w:val="0"/>
              <w:kinsoku/>
              <w:wordWrap/>
              <w:overflowPunct/>
              <w:topLinePunct w:val="0"/>
              <w:autoSpaceDE/>
              <w:autoSpaceDN/>
              <w:bidi w:val="0"/>
              <w:adjustRightInd w:val="0"/>
              <w:snapToGrid w:val="0"/>
              <w:spacing w:line="0" w:lineRule="atLeast"/>
              <w:jc w:val="center"/>
              <w:textAlignment w:val="auto"/>
              <w:rPr>
                <w:spacing w:val="-12"/>
                <w:sz w:val="24"/>
                <w:szCs w:val="24"/>
              </w:rPr>
            </w:pPr>
          </w:p>
        </w:tc>
        <w:tc>
          <w:tcPr>
            <w:tcW w:w="1644" w:type="dxa"/>
            <w:gridSpan w:val="2"/>
            <w:tcBorders>
              <w:top w:val="single" w:color="auto" w:sz="8" w:space="0"/>
              <w:left w:val="single" w:color="auto" w:sz="4" w:space="0"/>
              <w:right w:val="single" w:color="auto" w:sz="8" w:space="0"/>
            </w:tcBorders>
            <w:vAlign w:val="center"/>
          </w:tcPr>
          <w:p>
            <w:pPr>
              <w:pageBreakBefore w:val="0"/>
              <w:widowControl w:val="0"/>
              <w:kinsoku/>
              <w:wordWrap/>
              <w:overflowPunct/>
              <w:topLinePunct w:val="0"/>
              <w:autoSpaceDE/>
              <w:autoSpaceDN/>
              <w:bidi w:val="0"/>
              <w:spacing w:line="0" w:lineRule="atLeast"/>
              <w:jc w:val="center"/>
              <w:textAlignment w:val="auto"/>
              <w:rPr>
                <w:rFonts w:hint="eastAsia" w:hAnsi="宋体"/>
                <w:sz w:val="24"/>
                <w:szCs w:val="24"/>
                <w:lang w:eastAsia="zh-CN"/>
              </w:rPr>
            </w:pPr>
            <w:r>
              <w:rPr>
                <w:rFonts w:hint="eastAsia" w:hAnsi="宋体"/>
                <w:sz w:val="24"/>
                <w:szCs w:val="24"/>
                <w:lang w:eastAsia="zh-CN"/>
              </w:rPr>
              <w:t>生活污水</w:t>
            </w:r>
          </w:p>
        </w:tc>
        <w:tc>
          <w:tcPr>
            <w:tcW w:w="943" w:type="dxa"/>
            <w:tcBorders>
              <w:left w:val="single" w:color="auto" w:sz="4" w:space="0"/>
              <w:right w:val="single" w:color="auto" w:sz="8" w:space="0"/>
            </w:tcBorders>
            <w:vAlign w:val="center"/>
          </w:tcPr>
          <w:p>
            <w:pPr>
              <w:pageBreakBefore w:val="0"/>
              <w:widowControl w:val="0"/>
              <w:kinsoku/>
              <w:wordWrap/>
              <w:overflowPunct/>
              <w:topLinePunct w:val="0"/>
              <w:autoSpaceDE/>
              <w:autoSpaceDN/>
              <w:bidi w:val="0"/>
              <w:spacing w:line="0" w:lineRule="atLeast"/>
              <w:jc w:val="center"/>
              <w:textAlignment w:val="auto"/>
              <w:rPr>
                <w:rFonts w:cs="宋体"/>
                <w:spacing w:val="-12"/>
                <w:sz w:val="24"/>
                <w:szCs w:val="24"/>
                <w:lang w:bidi="ar"/>
              </w:rPr>
            </w:pPr>
            <w:r>
              <w:rPr>
                <w:rFonts w:hint="default" w:ascii="Times New Roman" w:hAnsi="Times New Roman" w:eastAsia="宋体" w:cs="Times New Roman"/>
                <w:bCs/>
                <w:sz w:val="24"/>
                <w:szCs w:val="24"/>
                <w:lang w:val="en-US" w:eastAsia="zh-CN"/>
              </w:rPr>
              <w:t>COD、NH</w:t>
            </w:r>
            <w:r>
              <w:rPr>
                <w:rFonts w:hint="default" w:ascii="Times New Roman" w:hAnsi="Times New Roman" w:eastAsia="宋体" w:cs="Times New Roman"/>
                <w:bCs/>
                <w:sz w:val="24"/>
                <w:szCs w:val="24"/>
                <w:vertAlign w:val="subscript"/>
                <w:lang w:val="en-US" w:eastAsia="zh-CN"/>
              </w:rPr>
              <w:t>3</w:t>
            </w:r>
            <w:r>
              <w:rPr>
                <w:rFonts w:hint="default" w:ascii="Times New Roman" w:hAnsi="Times New Roman" w:eastAsia="宋体" w:cs="Times New Roman"/>
                <w:bCs/>
                <w:sz w:val="24"/>
                <w:szCs w:val="24"/>
                <w:lang w:val="en-US" w:eastAsia="zh-CN"/>
              </w:rPr>
              <w:t>-N</w:t>
            </w:r>
          </w:p>
        </w:tc>
        <w:tc>
          <w:tcPr>
            <w:tcW w:w="2407" w:type="dxa"/>
            <w:vMerge w:val="continue"/>
            <w:tcBorders>
              <w:left w:val="single" w:color="auto" w:sz="8" w:space="0"/>
              <w:right w:val="single" w:color="auto" w:sz="8" w:space="0"/>
            </w:tcBorders>
            <w:vAlign w:val="center"/>
          </w:tcPr>
          <w:p>
            <w:pPr>
              <w:pageBreakBefore w:val="0"/>
              <w:widowControl w:val="0"/>
              <w:tabs>
                <w:tab w:val="left" w:pos="1215"/>
              </w:tabs>
              <w:kinsoku/>
              <w:wordWrap/>
              <w:overflowPunct/>
              <w:topLinePunct w:val="0"/>
              <w:autoSpaceDE/>
              <w:autoSpaceDN/>
              <w:bidi w:val="0"/>
              <w:adjustRightInd w:val="0"/>
              <w:snapToGrid w:val="0"/>
              <w:spacing w:line="0" w:lineRule="atLeast"/>
              <w:jc w:val="center"/>
              <w:textAlignment w:val="auto"/>
              <w:rPr>
                <w:rFonts w:hint="eastAsia" w:cs="宋体"/>
                <w:sz w:val="24"/>
                <w:szCs w:val="24"/>
                <w:lang w:eastAsia="zh-CN" w:bidi="ar"/>
              </w:rPr>
            </w:pPr>
          </w:p>
        </w:tc>
        <w:tc>
          <w:tcPr>
            <w:tcW w:w="2807" w:type="dxa"/>
            <w:vMerge w:val="continue"/>
            <w:tcBorders>
              <w:left w:val="single" w:color="auto" w:sz="8" w:space="0"/>
              <w:right w:val="single" w:color="auto" w:sz="8" w:space="0"/>
            </w:tcBorders>
            <w:vAlign w:val="center"/>
          </w:tcPr>
          <w:p>
            <w:pPr>
              <w:pageBreakBefore w:val="0"/>
              <w:widowControl w:val="0"/>
              <w:kinsoku/>
              <w:wordWrap/>
              <w:overflowPunct/>
              <w:topLinePunct w:val="0"/>
              <w:autoSpaceDE/>
              <w:autoSpaceDN/>
              <w:bidi w:val="0"/>
              <w:spacing w:line="0" w:lineRule="atLeast"/>
              <w:jc w:val="center"/>
              <w:textAlignment w:val="auto"/>
              <w:rPr>
                <w:rFonts w:hint="eastAsia" w:eastAsia="宋体" w:cs="宋体"/>
                <w:sz w:val="24"/>
                <w:szCs w:val="24"/>
                <w:lang w:eastAsia="zh-CN" w:bidi="ar"/>
              </w:rPr>
            </w:pP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276" w:hRule="atLeast"/>
        </w:trPr>
        <w:tc>
          <w:tcPr>
            <w:tcW w:w="774" w:type="dxa"/>
            <w:vMerge w:val="continue"/>
            <w:tcBorders>
              <w:left w:val="single" w:color="auto" w:sz="8" w:space="0"/>
              <w:right w:val="single" w:color="auto" w:sz="8" w:space="0"/>
            </w:tcBorders>
            <w:vAlign w:val="center"/>
          </w:tcPr>
          <w:p>
            <w:pPr>
              <w:pageBreakBefore w:val="0"/>
              <w:widowControl w:val="0"/>
              <w:kinsoku/>
              <w:wordWrap/>
              <w:overflowPunct/>
              <w:topLinePunct w:val="0"/>
              <w:autoSpaceDE/>
              <w:autoSpaceDN/>
              <w:bidi w:val="0"/>
              <w:spacing w:line="0" w:lineRule="atLeast"/>
              <w:jc w:val="center"/>
              <w:textAlignment w:val="auto"/>
              <w:rPr>
                <w:b/>
                <w:sz w:val="24"/>
                <w:szCs w:val="24"/>
              </w:rPr>
            </w:pPr>
          </w:p>
        </w:tc>
        <w:tc>
          <w:tcPr>
            <w:tcW w:w="525" w:type="dxa"/>
            <w:vMerge w:val="restart"/>
            <w:tcBorders>
              <w:top w:val="single" w:color="auto" w:sz="8" w:space="0"/>
              <w:left w:val="single" w:color="auto" w:sz="8" w:space="0"/>
              <w:right w:val="single" w:color="auto" w:sz="4" w:space="0"/>
            </w:tcBorders>
            <w:vAlign w:val="center"/>
          </w:tcPr>
          <w:p>
            <w:pPr>
              <w:pageBreakBefore w:val="0"/>
              <w:widowControl w:val="0"/>
              <w:kinsoku/>
              <w:wordWrap/>
              <w:overflowPunct/>
              <w:topLinePunct w:val="0"/>
              <w:autoSpaceDE/>
              <w:autoSpaceDN/>
              <w:bidi w:val="0"/>
              <w:adjustRightInd w:val="0"/>
              <w:snapToGrid w:val="0"/>
              <w:spacing w:line="0" w:lineRule="atLeast"/>
              <w:jc w:val="center"/>
              <w:textAlignment w:val="auto"/>
              <w:rPr>
                <w:spacing w:val="-12"/>
                <w:sz w:val="24"/>
                <w:szCs w:val="24"/>
              </w:rPr>
            </w:pPr>
            <w:r>
              <w:rPr>
                <w:rFonts w:hint="eastAsia"/>
                <w:spacing w:val="-12"/>
                <w:sz w:val="24"/>
                <w:szCs w:val="24"/>
              </w:rPr>
              <w:t>营运期</w:t>
            </w:r>
          </w:p>
        </w:tc>
        <w:tc>
          <w:tcPr>
            <w:tcW w:w="1644" w:type="dxa"/>
            <w:gridSpan w:val="2"/>
            <w:vMerge w:val="restart"/>
            <w:tcBorders>
              <w:top w:val="single" w:color="auto" w:sz="8" w:space="0"/>
              <w:left w:val="single" w:color="auto" w:sz="4" w:space="0"/>
              <w:right w:val="single" w:color="auto" w:sz="8" w:space="0"/>
            </w:tcBorders>
            <w:vAlign w:val="center"/>
          </w:tcPr>
          <w:p>
            <w:pPr>
              <w:jc w:val="center"/>
              <w:rPr>
                <w:rFonts w:hint="eastAsia" w:ascii="Times New Roman" w:hAnsi="Times New Roman" w:eastAsia="宋体" w:cs="Times New Roman"/>
                <w:kern w:val="2"/>
                <w:sz w:val="24"/>
                <w:szCs w:val="24"/>
                <w:lang w:val="en-US" w:eastAsia="zh-CN" w:bidi="ar-SA"/>
              </w:rPr>
            </w:pPr>
            <w:r>
              <w:rPr>
                <w:rFonts w:hint="eastAsia" w:cs="宋体"/>
                <w:sz w:val="24"/>
                <w:szCs w:val="24"/>
                <w:lang w:eastAsia="zh-CN" w:bidi="ar"/>
              </w:rPr>
              <w:t>生活污水</w:t>
            </w:r>
          </w:p>
        </w:tc>
        <w:tc>
          <w:tcPr>
            <w:tcW w:w="943" w:type="dxa"/>
            <w:tcBorders>
              <w:top w:val="single" w:color="auto" w:sz="8" w:space="0"/>
              <w:left w:val="single" w:color="auto" w:sz="8" w:space="0"/>
              <w:bottom w:val="single" w:color="auto" w:sz="8" w:space="0"/>
              <w:right w:val="single" w:color="auto" w:sz="8" w:space="0"/>
            </w:tcBorders>
            <w:vAlign w:val="center"/>
          </w:tcPr>
          <w:p>
            <w:pPr>
              <w:adjustRightInd w:val="0"/>
              <w:snapToGrid w:val="0"/>
              <w:jc w:val="center"/>
              <w:rPr>
                <w:rFonts w:hint="eastAsia" w:ascii="Times New Roman" w:hAnsi="Times New Roman" w:eastAsia="宋体" w:cs="Times New Roman"/>
                <w:kern w:val="2"/>
                <w:sz w:val="24"/>
                <w:szCs w:val="24"/>
                <w:lang w:val="en-US" w:eastAsia="zh-CN" w:bidi="ar-SA"/>
              </w:rPr>
            </w:pPr>
            <w:r>
              <w:rPr>
                <w:sz w:val="24"/>
                <w:szCs w:val="24"/>
                <w:lang w:bidi="ar"/>
              </w:rPr>
              <w:t>COD</w:t>
            </w:r>
          </w:p>
        </w:tc>
        <w:tc>
          <w:tcPr>
            <w:tcW w:w="2407" w:type="dxa"/>
            <w:vMerge w:val="restart"/>
            <w:tcBorders>
              <w:top w:val="single" w:color="auto" w:sz="8" w:space="0"/>
              <w:left w:val="single" w:color="auto" w:sz="8" w:space="0"/>
              <w:right w:val="single" w:color="auto" w:sz="8" w:space="0"/>
            </w:tcBorders>
            <w:vAlign w:val="center"/>
          </w:tcPr>
          <w:p>
            <w:pPr>
              <w:pageBreakBefore w:val="0"/>
              <w:widowControl w:val="0"/>
              <w:kinsoku/>
              <w:wordWrap/>
              <w:overflowPunct/>
              <w:topLinePunct w:val="0"/>
              <w:autoSpaceDE/>
              <w:autoSpaceDN/>
              <w:bidi w:val="0"/>
              <w:adjustRightInd w:val="0"/>
              <w:snapToGrid w:val="0"/>
              <w:spacing w:line="0" w:lineRule="atLeast"/>
              <w:jc w:val="center"/>
              <w:textAlignment w:val="auto"/>
              <w:rPr>
                <w:sz w:val="24"/>
                <w:szCs w:val="24"/>
              </w:rPr>
            </w:pPr>
            <w:r>
              <w:rPr>
                <w:rFonts w:hint="default" w:ascii="Times New Roman" w:hAnsi="Times New Roman" w:cs="Times New Roman"/>
                <w:sz w:val="24"/>
                <w:szCs w:val="24"/>
                <w:highlight w:val="none"/>
              </w:rPr>
              <w:t>生活污水经化粪池收集处理后定期清运，沤制农家肥</w:t>
            </w:r>
            <w:r>
              <w:rPr>
                <w:rFonts w:hint="eastAsia" w:ascii="Times New Roman" w:cs="Times New Roman"/>
                <w:color w:val="auto"/>
                <w:sz w:val="24"/>
                <w:szCs w:val="24"/>
              </w:rPr>
              <w:t>，</w:t>
            </w:r>
            <w:r>
              <w:rPr>
                <w:rFonts w:hint="eastAsia" w:ascii="Times New Roman" w:cs="Times New Roman"/>
                <w:color w:val="auto"/>
                <w:sz w:val="24"/>
                <w:szCs w:val="24"/>
                <w:lang w:eastAsia="zh-CN"/>
              </w:rPr>
              <w:t>不外排。</w:t>
            </w:r>
          </w:p>
        </w:tc>
        <w:tc>
          <w:tcPr>
            <w:tcW w:w="2807" w:type="dxa"/>
            <w:vMerge w:val="restart"/>
            <w:tcBorders>
              <w:top w:val="single" w:color="auto" w:sz="8" w:space="0"/>
              <w:left w:val="single" w:color="auto" w:sz="8" w:space="0"/>
              <w:right w:val="single" w:color="auto" w:sz="8" w:space="0"/>
            </w:tcBorders>
            <w:vAlign w:val="center"/>
          </w:tcPr>
          <w:p>
            <w:pPr>
              <w:pageBreakBefore w:val="0"/>
              <w:widowControl w:val="0"/>
              <w:kinsoku/>
              <w:wordWrap/>
              <w:overflowPunct/>
              <w:topLinePunct w:val="0"/>
              <w:autoSpaceDE/>
              <w:autoSpaceDN/>
              <w:bidi w:val="0"/>
              <w:adjustRightInd w:val="0"/>
              <w:snapToGrid w:val="0"/>
              <w:spacing w:line="0" w:lineRule="atLeast"/>
              <w:jc w:val="center"/>
              <w:textAlignment w:val="auto"/>
              <w:rPr>
                <w:rFonts w:hint="eastAsia" w:eastAsia="宋体"/>
                <w:sz w:val="24"/>
                <w:szCs w:val="24"/>
                <w:lang w:eastAsia="zh-CN"/>
              </w:rPr>
            </w:pPr>
            <w:r>
              <w:rPr>
                <w:rFonts w:hint="eastAsia" w:ascii="Times New Roman" w:cs="Times New Roman"/>
                <w:color w:val="auto"/>
                <w:sz w:val="24"/>
                <w:szCs w:val="24"/>
                <w:lang w:eastAsia="zh-CN"/>
              </w:rPr>
              <w:t>不外排</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162" w:hRule="atLeast"/>
        </w:trPr>
        <w:tc>
          <w:tcPr>
            <w:tcW w:w="774" w:type="dxa"/>
            <w:vMerge w:val="continue"/>
            <w:tcBorders>
              <w:left w:val="single" w:color="auto" w:sz="8" w:space="0"/>
              <w:right w:val="single" w:color="auto" w:sz="8" w:space="0"/>
            </w:tcBorders>
            <w:vAlign w:val="center"/>
          </w:tcPr>
          <w:p>
            <w:pPr>
              <w:pageBreakBefore w:val="0"/>
              <w:widowControl w:val="0"/>
              <w:kinsoku/>
              <w:wordWrap/>
              <w:overflowPunct/>
              <w:topLinePunct w:val="0"/>
              <w:autoSpaceDE/>
              <w:autoSpaceDN/>
              <w:bidi w:val="0"/>
              <w:spacing w:line="0" w:lineRule="atLeast"/>
              <w:textAlignment w:val="auto"/>
              <w:rPr>
                <w:sz w:val="24"/>
                <w:szCs w:val="24"/>
              </w:rPr>
            </w:pPr>
          </w:p>
        </w:tc>
        <w:tc>
          <w:tcPr>
            <w:tcW w:w="525" w:type="dxa"/>
            <w:vMerge w:val="continue"/>
            <w:tcBorders>
              <w:left w:val="single" w:color="auto" w:sz="8" w:space="0"/>
              <w:right w:val="single" w:color="auto" w:sz="4" w:space="0"/>
            </w:tcBorders>
            <w:vAlign w:val="center"/>
          </w:tcPr>
          <w:p>
            <w:pPr>
              <w:pageBreakBefore w:val="0"/>
              <w:widowControl w:val="0"/>
              <w:kinsoku/>
              <w:wordWrap/>
              <w:overflowPunct/>
              <w:topLinePunct w:val="0"/>
              <w:autoSpaceDE/>
              <w:autoSpaceDN/>
              <w:bidi w:val="0"/>
              <w:adjustRightInd w:val="0"/>
              <w:snapToGrid w:val="0"/>
              <w:spacing w:line="0" w:lineRule="atLeast"/>
              <w:jc w:val="center"/>
              <w:textAlignment w:val="auto"/>
              <w:rPr>
                <w:spacing w:val="-12"/>
                <w:sz w:val="24"/>
                <w:szCs w:val="24"/>
              </w:rPr>
            </w:pPr>
          </w:p>
        </w:tc>
        <w:tc>
          <w:tcPr>
            <w:tcW w:w="1644" w:type="dxa"/>
            <w:gridSpan w:val="2"/>
            <w:vMerge w:val="continue"/>
            <w:tcBorders>
              <w:left w:val="single" w:color="auto" w:sz="4" w:space="0"/>
              <w:right w:val="single" w:color="auto" w:sz="8" w:space="0"/>
            </w:tcBorders>
            <w:vAlign w:val="center"/>
          </w:tcPr>
          <w:p>
            <w:pPr>
              <w:pageBreakBefore w:val="0"/>
              <w:widowControl w:val="0"/>
              <w:kinsoku/>
              <w:wordWrap/>
              <w:overflowPunct/>
              <w:topLinePunct w:val="0"/>
              <w:autoSpaceDE/>
              <w:autoSpaceDN/>
              <w:bidi w:val="0"/>
              <w:spacing w:line="0" w:lineRule="atLeast"/>
              <w:textAlignment w:val="auto"/>
              <w:rPr>
                <w:sz w:val="24"/>
                <w:szCs w:val="24"/>
              </w:rPr>
            </w:pPr>
          </w:p>
        </w:tc>
        <w:tc>
          <w:tcPr>
            <w:tcW w:w="943" w:type="dxa"/>
            <w:tcBorders>
              <w:top w:val="single" w:color="auto" w:sz="8" w:space="0"/>
              <w:left w:val="single" w:color="auto" w:sz="8" w:space="0"/>
              <w:bottom w:val="single" w:color="auto" w:sz="8" w:space="0"/>
              <w:right w:val="single" w:color="auto" w:sz="8" w:space="0"/>
            </w:tcBorders>
            <w:vAlign w:val="center"/>
          </w:tcPr>
          <w:p>
            <w:pPr>
              <w:adjustRightInd w:val="0"/>
              <w:snapToGrid w:val="0"/>
              <w:jc w:val="center"/>
              <w:rPr>
                <w:rFonts w:hint="eastAsia" w:ascii="Times New Roman" w:hAnsi="Times New Roman" w:eastAsia="宋体" w:cs="Times New Roman"/>
                <w:kern w:val="2"/>
                <w:sz w:val="24"/>
                <w:szCs w:val="24"/>
                <w:lang w:val="en-US" w:eastAsia="zh-CN" w:bidi="ar"/>
              </w:rPr>
            </w:pPr>
            <w:r>
              <w:rPr>
                <w:sz w:val="24"/>
                <w:szCs w:val="24"/>
                <w:lang w:bidi="ar"/>
              </w:rPr>
              <w:t>NH</w:t>
            </w:r>
            <w:r>
              <w:rPr>
                <w:sz w:val="24"/>
                <w:szCs w:val="24"/>
                <w:vertAlign w:val="subscript"/>
                <w:lang w:bidi="ar"/>
              </w:rPr>
              <w:t>3</w:t>
            </w:r>
            <w:r>
              <w:rPr>
                <w:sz w:val="24"/>
                <w:szCs w:val="24"/>
                <w:lang w:bidi="ar"/>
              </w:rPr>
              <w:t>-N</w:t>
            </w:r>
          </w:p>
        </w:tc>
        <w:tc>
          <w:tcPr>
            <w:tcW w:w="2407" w:type="dxa"/>
            <w:vMerge w:val="continue"/>
            <w:tcBorders>
              <w:left w:val="single" w:color="auto" w:sz="8" w:space="0"/>
              <w:right w:val="single" w:color="auto" w:sz="8" w:space="0"/>
            </w:tcBorders>
            <w:vAlign w:val="center"/>
          </w:tcPr>
          <w:p>
            <w:pPr>
              <w:pageBreakBefore w:val="0"/>
              <w:widowControl w:val="0"/>
              <w:kinsoku/>
              <w:wordWrap/>
              <w:overflowPunct/>
              <w:topLinePunct w:val="0"/>
              <w:autoSpaceDE/>
              <w:autoSpaceDN/>
              <w:bidi w:val="0"/>
              <w:adjustRightInd w:val="0"/>
              <w:snapToGrid w:val="0"/>
              <w:spacing w:line="0" w:lineRule="atLeast"/>
              <w:jc w:val="center"/>
              <w:textAlignment w:val="auto"/>
              <w:rPr>
                <w:sz w:val="24"/>
                <w:szCs w:val="24"/>
              </w:rPr>
            </w:pPr>
          </w:p>
        </w:tc>
        <w:tc>
          <w:tcPr>
            <w:tcW w:w="2807" w:type="dxa"/>
            <w:vMerge w:val="continue"/>
            <w:tcBorders>
              <w:left w:val="single" w:color="auto" w:sz="8" w:space="0"/>
              <w:right w:val="single" w:color="auto" w:sz="8" w:space="0"/>
            </w:tcBorders>
            <w:vAlign w:val="center"/>
          </w:tcPr>
          <w:p>
            <w:pPr>
              <w:pageBreakBefore w:val="0"/>
              <w:widowControl w:val="0"/>
              <w:kinsoku/>
              <w:wordWrap/>
              <w:overflowPunct/>
              <w:topLinePunct w:val="0"/>
              <w:autoSpaceDE/>
              <w:autoSpaceDN/>
              <w:bidi w:val="0"/>
              <w:adjustRightInd w:val="0"/>
              <w:snapToGrid w:val="0"/>
              <w:spacing w:line="0" w:lineRule="atLeast"/>
              <w:jc w:val="center"/>
              <w:textAlignment w:val="auto"/>
              <w:rPr>
                <w:sz w:val="24"/>
                <w:szCs w:val="24"/>
              </w:rPr>
            </w:pP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0" w:hRule="atLeast"/>
        </w:trPr>
        <w:tc>
          <w:tcPr>
            <w:tcW w:w="774" w:type="dxa"/>
            <w:vMerge w:val="continue"/>
            <w:tcBorders>
              <w:left w:val="single" w:color="auto" w:sz="8" w:space="0"/>
              <w:right w:val="single" w:color="auto" w:sz="8" w:space="0"/>
            </w:tcBorders>
            <w:vAlign w:val="center"/>
          </w:tcPr>
          <w:p>
            <w:pPr>
              <w:pageBreakBefore w:val="0"/>
              <w:widowControl w:val="0"/>
              <w:kinsoku/>
              <w:wordWrap/>
              <w:overflowPunct/>
              <w:topLinePunct w:val="0"/>
              <w:autoSpaceDE/>
              <w:autoSpaceDN/>
              <w:bidi w:val="0"/>
              <w:spacing w:line="0" w:lineRule="atLeast"/>
              <w:jc w:val="center"/>
              <w:textAlignment w:val="auto"/>
              <w:rPr>
                <w:rFonts w:hint="eastAsia" w:cs="宋体"/>
                <w:b/>
                <w:sz w:val="24"/>
                <w:szCs w:val="24"/>
                <w:lang w:bidi="ar"/>
              </w:rPr>
            </w:pPr>
          </w:p>
        </w:tc>
        <w:tc>
          <w:tcPr>
            <w:tcW w:w="525" w:type="dxa"/>
            <w:vMerge w:val="continue"/>
            <w:tcBorders>
              <w:left w:val="single" w:color="auto" w:sz="8" w:space="0"/>
              <w:right w:val="single" w:color="auto" w:sz="4" w:space="0"/>
            </w:tcBorders>
            <w:vAlign w:val="center"/>
          </w:tcPr>
          <w:p>
            <w:pPr>
              <w:pageBreakBefore w:val="0"/>
              <w:widowControl w:val="0"/>
              <w:kinsoku/>
              <w:wordWrap/>
              <w:overflowPunct/>
              <w:topLinePunct w:val="0"/>
              <w:autoSpaceDE/>
              <w:autoSpaceDN/>
              <w:bidi w:val="0"/>
              <w:adjustRightInd w:val="0"/>
              <w:snapToGrid w:val="0"/>
              <w:spacing w:line="0" w:lineRule="atLeast"/>
              <w:jc w:val="center"/>
              <w:textAlignment w:val="auto"/>
              <w:rPr>
                <w:rFonts w:hint="eastAsia"/>
                <w:spacing w:val="-12"/>
                <w:sz w:val="24"/>
                <w:szCs w:val="24"/>
                <w:lang w:eastAsia="zh-CN"/>
              </w:rPr>
            </w:pPr>
          </w:p>
        </w:tc>
        <w:tc>
          <w:tcPr>
            <w:tcW w:w="1644" w:type="dxa"/>
            <w:gridSpan w:val="2"/>
            <w:tcBorders>
              <w:top w:val="single" w:color="auto" w:sz="8" w:space="0"/>
              <w:left w:val="single" w:color="auto" w:sz="4" w:space="0"/>
              <w:right w:val="single" w:color="auto" w:sz="8" w:space="0"/>
            </w:tcBorders>
            <w:vAlign w:val="center"/>
          </w:tcPr>
          <w:p>
            <w:pPr>
              <w:adjustRightInd w:val="0"/>
              <w:snapToGrid w:val="0"/>
              <w:ind w:firstLine="31" w:firstLineChars="0"/>
              <w:jc w:val="center"/>
              <w:rPr>
                <w:rFonts w:hint="eastAsia" w:cs="宋体"/>
                <w:sz w:val="24"/>
                <w:szCs w:val="24"/>
                <w:lang w:eastAsia="zh-CN" w:bidi="ar"/>
              </w:rPr>
            </w:pPr>
            <w:r>
              <w:rPr>
                <w:rFonts w:hint="eastAsia" w:cs="宋体"/>
                <w:sz w:val="24"/>
                <w:szCs w:val="24"/>
                <w:lang w:eastAsia="zh-CN" w:bidi="ar"/>
              </w:rPr>
              <w:t>循环冷却水</w:t>
            </w:r>
          </w:p>
        </w:tc>
        <w:tc>
          <w:tcPr>
            <w:tcW w:w="943" w:type="dxa"/>
            <w:tcBorders>
              <w:top w:val="single" w:color="auto" w:sz="8" w:space="0"/>
              <w:left w:val="single" w:color="auto" w:sz="8" w:space="0"/>
              <w:bottom w:val="single" w:color="auto" w:sz="8" w:space="0"/>
              <w:right w:val="single" w:color="auto" w:sz="8" w:space="0"/>
            </w:tcBorders>
            <w:vAlign w:val="center"/>
          </w:tcPr>
          <w:p>
            <w:pPr>
              <w:adjustRightInd w:val="0"/>
              <w:snapToGrid w:val="0"/>
              <w:ind w:left="59" w:leftChars="28"/>
              <w:jc w:val="center"/>
              <w:rPr>
                <w:rFonts w:hint="eastAsia" w:cs="宋体"/>
                <w:sz w:val="24"/>
                <w:szCs w:val="24"/>
                <w:lang w:eastAsia="zh-CN" w:bidi="ar"/>
              </w:rPr>
            </w:pPr>
            <w:r>
              <w:rPr>
                <w:rFonts w:hint="eastAsia" w:cs="宋体"/>
                <w:sz w:val="24"/>
                <w:szCs w:val="24"/>
                <w:lang w:eastAsia="zh-CN" w:bidi="ar"/>
              </w:rPr>
              <w:t>热</w:t>
            </w:r>
          </w:p>
        </w:tc>
        <w:tc>
          <w:tcPr>
            <w:tcW w:w="2407" w:type="dxa"/>
            <w:tcBorders>
              <w:top w:val="single" w:color="auto" w:sz="8" w:space="0"/>
              <w:left w:val="single" w:color="auto" w:sz="8" w:space="0"/>
              <w:right w:val="single" w:color="auto" w:sz="8" w:space="0"/>
            </w:tcBorders>
            <w:vAlign w:val="center"/>
          </w:tcPr>
          <w:p>
            <w:pPr>
              <w:snapToGrid w:val="0"/>
              <w:spacing w:line="240" w:lineRule="atLeast"/>
              <w:jc w:val="center"/>
              <w:rPr>
                <w:rFonts w:hint="eastAsia" w:ascii="宋体" w:hAnsi="宋体" w:eastAsia="宋体"/>
                <w:spacing w:val="-6"/>
                <w:sz w:val="24"/>
                <w:szCs w:val="24"/>
                <w:lang w:val="en-US" w:eastAsia="zh-CN"/>
              </w:rPr>
            </w:pPr>
            <w:r>
              <w:rPr>
                <w:rFonts w:hint="eastAsia" w:ascii="宋体" w:hAnsi="宋体"/>
                <w:spacing w:val="-6"/>
                <w:sz w:val="24"/>
                <w:szCs w:val="24"/>
                <w:lang w:val="en-US" w:eastAsia="zh-CN"/>
              </w:rPr>
              <w:t>/</w:t>
            </w:r>
          </w:p>
        </w:tc>
        <w:tc>
          <w:tcPr>
            <w:tcW w:w="2807" w:type="dxa"/>
            <w:tcBorders>
              <w:top w:val="single" w:color="auto" w:sz="8" w:space="0"/>
              <w:left w:val="single" w:color="auto" w:sz="8" w:space="0"/>
              <w:right w:val="single" w:color="auto" w:sz="8" w:space="0"/>
            </w:tcBorders>
            <w:vAlign w:val="center"/>
          </w:tcPr>
          <w:p>
            <w:pPr>
              <w:pageBreakBefore w:val="0"/>
              <w:widowControl w:val="0"/>
              <w:kinsoku/>
              <w:wordWrap/>
              <w:overflowPunct/>
              <w:topLinePunct w:val="0"/>
              <w:autoSpaceDE/>
              <w:autoSpaceDN/>
              <w:bidi w:val="0"/>
              <w:adjustRightInd w:val="0"/>
              <w:snapToGrid w:val="0"/>
              <w:spacing w:line="0" w:lineRule="atLeast"/>
              <w:ind w:firstLine="34"/>
              <w:jc w:val="center"/>
              <w:textAlignment w:val="auto"/>
              <w:rPr>
                <w:rFonts w:hint="eastAsia" w:eastAsia="宋体"/>
                <w:sz w:val="24"/>
                <w:szCs w:val="24"/>
                <w:lang w:val="en-US" w:eastAsia="zh-CN"/>
              </w:rPr>
            </w:pPr>
            <w:r>
              <w:rPr>
                <w:rFonts w:hint="eastAsia"/>
                <w:sz w:val="24"/>
                <w:szCs w:val="24"/>
                <w:lang w:val="en-US" w:eastAsia="zh-CN"/>
              </w:rPr>
              <w:t>/</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0" w:hRule="atLeast"/>
        </w:trPr>
        <w:tc>
          <w:tcPr>
            <w:tcW w:w="774" w:type="dxa"/>
            <w:vMerge w:val="restart"/>
            <w:tcBorders>
              <w:top w:val="single" w:color="auto" w:sz="8" w:space="0"/>
              <w:left w:val="single" w:color="auto" w:sz="8" w:space="0"/>
              <w:right w:val="single" w:color="auto" w:sz="8" w:space="0"/>
            </w:tcBorders>
            <w:vAlign w:val="center"/>
          </w:tcPr>
          <w:p>
            <w:pPr>
              <w:pageBreakBefore w:val="0"/>
              <w:widowControl w:val="0"/>
              <w:kinsoku/>
              <w:wordWrap/>
              <w:overflowPunct/>
              <w:topLinePunct w:val="0"/>
              <w:autoSpaceDE/>
              <w:autoSpaceDN/>
              <w:bidi w:val="0"/>
              <w:spacing w:line="0" w:lineRule="atLeast"/>
              <w:jc w:val="center"/>
              <w:textAlignment w:val="auto"/>
              <w:rPr>
                <w:b/>
                <w:sz w:val="24"/>
                <w:szCs w:val="24"/>
              </w:rPr>
            </w:pPr>
            <w:r>
              <w:rPr>
                <w:rFonts w:hint="eastAsia" w:cs="宋体"/>
                <w:b/>
                <w:sz w:val="24"/>
                <w:szCs w:val="24"/>
                <w:lang w:bidi="ar"/>
              </w:rPr>
              <w:t>固</w:t>
            </w:r>
          </w:p>
          <w:p>
            <w:pPr>
              <w:pageBreakBefore w:val="0"/>
              <w:widowControl w:val="0"/>
              <w:kinsoku/>
              <w:wordWrap/>
              <w:overflowPunct/>
              <w:topLinePunct w:val="0"/>
              <w:autoSpaceDE/>
              <w:autoSpaceDN/>
              <w:bidi w:val="0"/>
              <w:spacing w:line="0" w:lineRule="atLeast"/>
              <w:jc w:val="center"/>
              <w:textAlignment w:val="auto"/>
              <w:rPr>
                <w:b/>
                <w:sz w:val="24"/>
                <w:szCs w:val="24"/>
              </w:rPr>
            </w:pPr>
            <w:r>
              <w:rPr>
                <w:rFonts w:hint="eastAsia" w:cs="宋体"/>
                <w:b/>
                <w:sz w:val="24"/>
                <w:szCs w:val="24"/>
                <w:lang w:bidi="ar"/>
              </w:rPr>
              <w:t>体</w:t>
            </w:r>
          </w:p>
          <w:p>
            <w:pPr>
              <w:pageBreakBefore w:val="0"/>
              <w:widowControl w:val="0"/>
              <w:kinsoku/>
              <w:wordWrap/>
              <w:overflowPunct/>
              <w:topLinePunct w:val="0"/>
              <w:autoSpaceDE/>
              <w:autoSpaceDN/>
              <w:bidi w:val="0"/>
              <w:spacing w:line="0" w:lineRule="atLeast"/>
              <w:jc w:val="center"/>
              <w:textAlignment w:val="auto"/>
              <w:rPr>
                <w:b/>
                <w:sz w:val="24"/>
                <w:szCs w:val="24"/>
              </w:rPr>
            </w:pPr>
            <w:r>
              <w:rPr>
                <w:rFonts w:hint="eastAsia" w:cs="宋体"/>
                <w:b/>
                <w:sz w:val="24"/>
                <w:szCs w:val="24"/>
                <w:lang w:bidi="ar"/>
              </w:rPr>
              <w:t>废</w:t>
            </w:r>
          </w:p>
          <w:p>
            <w:pPr>
              <w:pageBreakBefore w:val="0"/>
              <w:widowControl w:val="0"/>
              <w:kinsoku/>
              <w:wordWrap/>
              <w:overflowPunct/>
              <w:topLinePunct w:val="0"/>
              <w:autoSpaceDE/>
              <w:autoSpaceDN/>
              <w:bidi w:val="0"/>
              <w:spacing w:line="0" w:lineRule="atLeast"/>
              <w:jc w:val="center"/>
              <w:textAlignment w:val="auto"/>
              <w:rPr>
                <w:b/>
                <w:sz w:val="24"/>
                <w:szCs w:val="24"/>
              </w:rPr>
            </w:pPr>
            <w:r>
              <w:rPr>
                <w:rFonts w:hint="eastAsia" w:cs="宋体"/>
                <w:b/>
                <w:sz w:val="24"/>
                <w:szCs w:val="24"/>
                <w:lang w:bidi="ar"/>
              </w:rPr>
              <w:t>物</w:t>
            </w:r>
          </w:p>
        </w:tc>
        <w:tc>
          <w:tcPr>
            <w:tcW w:w="525" w:type="dxa"/>
            <w:vMerge w:val="restart"/>
            <w:tcBorders>
              <w:top w:val="single" w:color="auto" w:sz="8" w:space="0"/>
              <w:left w:val="single" w:color="auto" w:sz="8" w:space="0"/>
              <w:right w:val="single" w:color="auto" w:sz="4" w:space="0"/>
            </w:tcBorders>
            <w:vAlign w:val="center"/>
          </w:tcPr>
          <w:p>
            <w:pPr>
              <w:pageBreakBefore w:val="0"/>
              <w:widowControl w:val="0"/>
              <w:kinsoku/>
              <w:wordWrap/>
              <w:overflowPunct/>
              <w:topLinePunct w:val="0"/>
              <w:autoSpaceDE/>
              <w:autoSpaceDN/>
              <w:bidi w:val="0"/>
              <w:adjustRightInd w:val="0"/>
              <w:snapToGrid w:val="0"/>
              <w:spacing w:line="0" w:lineRule="atLeast"/>
              <w:jc w:val="center"/>
              <w:textAlignment w:val="auto"/>
              <w:rPr>
                <w:rFonts w:hint="eastAsia" w:eastAsia="宋体"/>
                <w:spacing w:val="-12"/>
                <w:sz w:val="24"/>
                <w:szCs w:val="24"/>
                <w:lang w:eastAsia="zh-CN"/>
              </w:rPr>
            </w:pPr>
            <w:r>
              <w:rPr>
                <w:rFonts w:hint="eastAsia"/>
                <w:spacing w:val="-12"/>
                <w:sz w:val="24"/>
                <w:szCs w:val="24"/>
                <w:lang w:eastAsia="zh-CN"/>
              </w:rPr>
              <w:t>施工期</w:t>
            </w:r>
          </w:p>
        </w:tc>
        <w:tc>
          <w:tcPr>
            <w:tcW w:w="1644" w:type="dxa"/>
            <w:gridSpan w:val="2"/>
            <w:vMerge w:val="restart"/>
            <w:tcBorders>
              <w:top w:val="single" w:color="auto" w:sz="8" w:space="0"/>
              <w:left w:val="single" w:color="auto" w:sz="4" w:space="0"/>
              <w:right w:val="single" w:color="auto" w:sz="8" w:space="0"/>
            </w:tcBorders>
            <w:vAlign w:val="center"/>
          </w:tcPr>
          <w:p>
            <w:pPr>
              <w:adjustRightInd w:val="0"/>
              <w:snapToGrid w:val="0"/>
              <w:ind w:firstLine="31" w:firstLineChars="0"/>
              <w:jc w:val="center"/>
              <w:rPr>
                <w:rFonts w:hint="eastAsia" w:eastAsia="宋体" w:cs="宋体"/>
                <w:sz w:val="24"/>
                <w:szCs w:val="24"/>
                <w:lang w:eastAsia="zh-CN" w:bidi="ar"/>
              </w:rPr>
            </w:pPr>
            <w:r>
              <w:rPr>
                <w:rFonts w:hint="eastAsia" w:cs="宋体"/>
                <w:sz w:val="24"/>
                <w:szCs w:val="24"/>
                <w:lang w:eastAsia="zh-CN" w:bidi="ar"/>
              </w:rPr>
              <w:t>施工场地</w:t>
            </w:r>
          </w:p>
        </w:tc>
        <w:tc>
          <w:tcPr>
            <w:tcW w:w="943" w:type="dxa"/>
            <w:tcBorders>
              <w:top w:val="single" w:color="auto" w:sz="8" w:space="0"/>
              <w:left w:val="single" w:color="auto" w:sz="8" w:space="0"/>
              <w:bottom w:val="single" w:color="auto" w:sz="8" w:space="0"/>
              <w:right w:val="single" w:color="auto" w:sz="8" w:space="0"/>
            </w:tcBorders>
            <w:vAlign w:val="center"/>
          </w:tcPr>
          <w:p>
            <w:pPr>
              <w:adjustRightInd w:val="0"/>
              <w:snapToGrid w:val="0"/>
              <w:ind w:left="59" w:leftChars="28"/>
              <w:jc w:val="center"/>
              <w:rPr>
                <w:rFonts w:hint="eastAsia" w:eastAsia="宋体" w:cs="宋体"/>
                <w:sz w:val="24"/>
                <w:szCs w:val="24"/>
                <w:lang w:eastAsia="zh-CN" w:bidi="ar"/>
              </w:rPr>
            </w:pPr>
            <w:r>
              <w:rPr>
                <w:rFonts w:hint="eastAsia" w:cs="宋体"/>
                <w:sz w:val="24"/>
                <w:szCs w:val="24"/>
                <w:lang w:eastAsia="zh-CN" w:bidi="ar"/>
              </w:rPr>
              <w:t>建筑垃圾</w:t>
            </w:r>
          </w:p>
        </w:tc>
        <w:tc>
          <w:tcPr>
            <w:tcW w:w="2407" w:type="dxa"/>
            <w:tcBorders>
              <w:top w:val="single" w:color="auto" w:sz="8" w:space="0"/>
              <w:left w:val="single" w:color="auto" w:sz="8" w:space="0"/>
              <w:right w:val="single" w:color="auto" w:sz="8" w:space="0"/>
            </w:tcBorders>
            <w:vAlign w:val="center"/>
          </w:tcPr>
          <w:p>
            <w:pPr>
              <w:snapToGrid w:val="0"/>
              <w:spacing w:line="240" w:lineRule="atLeast"/>
              <w:rPr>
                <w:rFonts w:hint="eastAsia"/>
                <w:sz w:val="24"/>
                <w:szCs w:val="24"/>
              </w:rPr>
            </w:pPr>
            <w:r>
              <w:rPr>
                <w:rFonts w:hint="eastAsia" w:ascii="宋体" w:hAnsi="宋体"/>
                <w:spacing w:val="-6"/>
                <w:sz w:val="24"/>
                <w:szCs w:val="24"/>
              </w:rPr>
              <w:t>分类收集后运至市政部门指定的建筑垃圾堆放场</w:t>
            </w:r>
          </w:p>
        </w:tc>
        <w:tc>
          <w:tcPr>
            <w:tcW w:w="2807" w:type="dxa"/>
            <w:vMerge w:val="restart"/>
            <w:tcBorders>
              <w:top w:val="single" w:color="auto" w:sz="8" w:space="0"/>
              <w:left w:val="single" w:color="auto" w:sz="8" w:space="0"/>
              <w:right w:val="single" w:color="auto" w:sz="8" w:space="0"/>
            </w:tcBorders>
            <w:vAlign w:val="center"/>
          </w:tcPr>
          <w:p>
            <w:pPr>
              <w:pageBreakBefore w:val="0"/>
              <w:widowControl w:val="0"/>
              <w:kinsoku/>
              <w:wordWrap/>
              <w:overflowPunct/>
              <w:topLinePunct w:val="0"/>
              <w:autoSpaceDE/>
              <w:autoSpaceDN/>
              <w:bidi w:val="0"/>
              <w:adjustRightInd w:val="0"/>
              <w:snapToGrid w:val="0"/>
              <w:spacing w:line="0" w:lineRule="atLeast"/>
              <w:ind w:firstLine="34"/>
              <w:jc w:val="center"/>
              <w:textAlignment w:val="auto"/>
              <w:rPr>
                <w:sz w:val="24"/>
                <w:szCs w:val="24"/>
              </w:rPr>
            </w:pPr>
            <w:r>
              <w:rPr>
                <w:rFonts w:hint="eastAsia"/>
                <w:sz w:val="24"/>
                <w:szCs w:val="24"/>
              </w:rPr>
              <w:t>100%妥善处置</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0" w:hRule="atLeast"/>
        </w:trPr>
        <w:tc>
          <w:tcPr>
            <w:tcW w:w="774" w:type="dxa"/>
            <w:vMerge w:val="continue"/>
            <w:tcBorders>
              <w:left w:val="single" w:color="auto" w:sz="8" w:space="0"/>
              <w:right w:val="single" w:color="auto" w:sz="8" w:space="0"/>
            </w:tcBorders>
            <w:vAlign w:val="center"/>
          </w:tcPr>
          <w:p>
            <w:pPr>
              <w:pageBreakBefore w:val="0"/>
              <w:widowControl w:val="0"/>
              <w:kinsoku/>
              <w:wordWrap/>
              <w:overflowPunct/>
              <w:topLinePunct w:val="0"/>
              <w:autoSpaceDE/>
              <w:autoSpaceDN/>
              <w:bidi w:val="0"/>
              <w:spacing w:line="0" w:lineRule="atLeast"/>
              <w:jc w:val="center"/>
              <w:textAlignment w:val="auto"/>
              <w:rPr>
                <w:rFonts w:hint="eastAsia" w:cs="宋体"/>
                <w:b/>
                <w:sz w:val="24"/>
                <w:szCs w:val="24"/>
                <w:lang w:bidi="ar"/>
              </w:rPr>
            </w:pPr>
          </w:p>
        </w:tc>
        <w:tc>
          <w:tcPr>
            <w:tcW w:w="525" w:type="dxa"/>
            <w:vMerge w:val="continue"/>
            <w:tcBorders>
              <w:left w:val="single" w:color="auto" w:sz="8" w:space="0"/>
              <w:right w:val="single" w:color="auto" w:sz="4" w:space="0"/>
            </w:tcBorders>
            <w:vAlign w:val="center"/>
          </w:tcPr>
          <w:p>
            <w:pPr>
              <w:pageBreakBefore w:val="0"/>
              <w:widowControl w:val="0"/>
              <w:kinsoku/>
              <w:wordWrap/>
              <w:overflowPunct/>
              <w:topLinePunct w:val="0"/>
              <w:autoSpaceDE/>
              <w:autoSpaceDN/>
              <w:bidi w:val="0"/>
              <w:adjustRightInd w:val="0"/>
              <w:snapToGrid w:val="0"/>
              <w:spacing w:line="0" w:lineRule="atLeast"/>
              <w:jc w:val="center"/>
              <w:textAlignment w:val="auto"/>
              <w:rPr>
                <w:rFonts w:hint="eastAsia" w:eastAsia="宋体"/>
                <w:spacing w:val="-12"/>
                <w:sz w:val="24"/>
                <w:szCs w:val="24"/>
                <w:lang w:eastAsia="zh-CN"/>
              </w:rPr>
            </w:pPr>
          </w:p>
        </w:tc>
        <w:tc>
          <w:tcPr>
            <w:tcW w:w="1644" w:type="dxa"/>
            <w:gridSpan w:val="2"/>
            <w:vMerge w:val="continue"/>
            <w:tcBorders>
              <w:left w:val="single" w:color="auto" w:sz="4" w:space="0"/>
              <w:bottom w:val="single" w:color="auto" w:sz="8" w:space="0"/>
              <w:right w:val="single" w:color="auto" w:sz="8" w:space="0"/>
            </w:tcBorders>
            <w:vAlign w:val="center"/>
          </w:tcPr>
          <w:p>
            <w:pPr>
              <w:adjustRightInd w:val="0"/>
              <w:snapToGrid w:val="0"/>
              <w:ind w:firstLine="31" w:firstLineChars="0"/>
              <w:jc w:val="center"/>
              <w:rPr>
                <w:rFonts w:hint="eastAsia" w:eastAsia="宋体" w:cs="宋体"/>
                <w:sz w:val="24"/>
                <w:szCs w:val="24"/>
                <w:lang w:eastAsia="zh-CN" w:bidi="ar"/>
              </w:rPr>
            </w:pPr>
          </w:p>
        </w:tc>
        <w:tc>
          <w:tcPr>
            <w:tcW w:w="943" w:type="dxa"/>
            <w:tcBorders>
              <w:top w:val="single" w:color="auto" w:sz="8" w:space="0"/>
              <w:left w:val="single" w:color="auto" w:sz="8" w:space="0"/>
              <w:bottom w:val="single" w:color="auto" w:sz="8" w:space="0"/>
              <w:right w:val="single" w:color="auto" w:sz="8" w:space="0"/>
            </w:tcBorders>
            <w:vAlign w:val="center"/>
          </w:tcPr>
          <w:p>
            <w:pPr>
              <w:adjustRightInd w:val="0"/>
              <w:snapToGrid w:val="0"/>
              <w:ind w:left="59" w:leftChars="28"/>
              <w:jc w:val="center"/>
              <w:rPr>
                <w:rFonts w:hint="eastAsia" w:eastAsia="宋体" w:cs="宋体"/>
                <w:sz w:val="24"/>
                <w:szCs w:val="24"/>
                <w:lang w:eastAsia="zh-CN" w:bidi="ar"/>
              </w:rPr>
            </w:pPr>
            <w:r>
              <w:rPr>
                <w:rFonts w:hint="eastAsia" w:cs="宋体"/>
                <w:sz w:val="24"/>
                <w:szCs w:val="24"/>
                <w:lang w:eastAsia="zh-CN" w:bidi="ar"/>
              </w:rPr>
              <w:t>生活垃圾</w:t>
            </w:r>
          </w:p>
        </w:tc>
        <w:tc>
          <w:tcPr>
            <w:tcW w:w="2407" w:type="dxa"/>
            <w:tcBorders>
              <w:top w:val="single" w:color="auto" w:sz="8" w:space="0"/>
              <w:left w:val="single" w:color="auto" w:sz="8" w:space="0"/>
              <w:right w:val="single" w:color="auto" w:sz="8" w:space="0"/>
            </w:tcBorders>
            <w:vAlign w:val="center"/>
          </w:tcPr>
          <w:p>
            <w:pPr>
              <w:snapToGrid w:val="0"/>
              <w:spacing w:line="240" w:lineRule="atLeast"/>
              <w:rPr>
                <w:rFonts w:hint="eastAsia"/>
                <w:sz w:val="24"/>
                <w:szCs w:val="24"/>
              </w:rPr>
            </w:pPr>
            <w:r>
              <w:rPr>
                <w:rFonts w:hint="eastAsia" w:ascii="宋体" w:hAnsi="宋体"/>
                <w:color w:val="000000"/>
                <w:sz w:val="24"/>
                <w:szCs w:val="24"/>
              </w:rPr>
              <w:t>收集后由当地环卫部门统一处理</w:t>
            </w:r>
          </w:p>
        </w:tc>
        <w:tc>
          <w:tcPr>
            <w:tcW w:w="2807" w:type="dxa"/>
            <w:vMerge w:val="continue"/>
            <w:tcBorders>
              <w:left w:val="single" w:color="auto" w:sz="8" w:space="0"/>
              <w:right w:val="single" w:color="auto" w:sz="8" w:space="0"/>
            </w:tcBorders>
            <w:vAlign w:val="center"/>
          </w:tcPr>
          <w:p>
            <w:pPr>
              <w:pageBreakBefore w:val="0"/>
              <w:widowControl w:val="0"/>
              <w:kinsoku/>
              <w:wordWrap/>
              <w:overflowPunct/>
              <w:topLinePunct w:val="0"/>
              <w:autoSpaceDE/>
              <w:autoSpaceDN/>
              <w:bidi w:val="0"/>
              <w:adjustRightInd w:val="0"/>
              <w:snapToGrid w:val="0"/>
              <w:spacing w:line="0" w:lineRule="atLeast"/>
              <w:ind w:firstLine="34"/>
              <w:jc w:val="center"/>
              <w:textAlignment w:val="auto"/>
              <w:rPr>
                <w:rFonts w:hint="eastAsia"/>
                <w:sz w:val="24"/>
                <w:szCs w:val="24"/>
              </w:rPr>
            </w:pP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0" w:hRule="atLeast"/>
        </w:trPr>
        <w:tc>
          <w:tcPr>
            <w:tcW w:w="774" w:type="dxa"/>
            <w:vMerge w:val="continue"/>
            <w:tcBorders>
              <w:left w:val="single" w:color="auto" w:sz="8" w:space="0"/>
              <w:right w:val="single" w:color="auto" w:sz="8" w:space="0"/>
            </w:tcBorders>
            <w:vAlign w:val="center"/>
          </w:tcPr>
          <w:p>
            <w:pPr>
              <w:pageBreakBefore w:val="0"/>
              <w:widowControl w:val="0"/>
              <w:kinsoku/>
              <w:wordWrap/>
              <w:overflowPunct/>
              <w:topLinePunct w:val="0"/>
              <w:autoSpaceDE/>
              <w:autoSpaceDN/>
              <w:bidi w:val="0"/>
              <w:spacing w:line="0" w:lineRule="atLeast"/>
              <w:jc w:val="center"/>
              <w:textAlignment w:val="auto"/>
              <w:rPr>
                <w:b/>
                <w:sz w:val="24"/>
                <w:szCs w:val="24"/>
              </w:rPr>
            </w:pPr>
          </w:p>
        </w:tc>
        <w:tc>
          <w:tcPr>
            <w:tcW w:w="525" w:type="dxa"/>
            <w:vMerge w:val="restart"/>
            <w:tcBorders>
              <w:top w:val="single" w:color="auto" w:sz="8" w:space="0"/>
              <w:left w:val="single" w:color="auto" w:sz="8" w:space="0"/>
              <w:right w:val="single" w:color="auto" w:sz="4" w:space="0"/>
            </w:tcBorders>
            <w:vAlign w:val="center"/>
          </w:tcPr>
          <w:p>
            <w:pPr>
              <w:pageBreakBefore w:val="0"/>
              <w:widowControl w:val="0"/>
              <w:kinsoku/>
              <w:wordWrap/>
              <w:overflowPunct/>
              <w:topLinePunct w:val="0"/>
              <w:autoSpaceDE/>
              <w:autoSpaceDN/>
              <w:bidi w:val="0"/>
              <w:adjustRightInd w:val="0"/>
              <w:snapToGrid w:val="0"/>
              <w:spacing w:line="0" w:lineRule="atLeast"/>
              <w:jc w:val="center"/>
              <w:textAlignment w:val="auto"/>
              <w:rPr>
                <w:spacing w:val="-12"/>
                <w:sz w:val="24"/>
                <w:szCs w:val="24"/>
              </w:rPr>
            </w:pPr>
            <w:r>
              <w:rPr>
                <w:rFonts w:hint="eastAsia"/>
                <w:spacing w:val="-12"/>
                <w:sz w:val="24"/>
                <w:szCs w:val="24"/>
              </w:rPr>
              <w:t>营运期</w:t>
            </w:r>
          </w:p>
        </w:tc>
        <w:tc>
          <w:tcPr>
            <w:tcW w:w="1644" w:type="dxa"/>
            <w:gridSpan w:val="2"/>
            <w:tcBorders>
              <w:top w:val="single" w:color="auto" w:sz="8" w:space="0"/>
              <w:left w:val="single" w:color="auto" w:sz="4" w:space="0"/>
              <w:bottom w:val="single" w:color="auto" w:sz="8" w:space="0"/>
              <w:right w:val="single" w:color="auto" w:sz="8" w:space="0"/>
            </w:tcBorders>
            <w:vAlign w:val="center"/>
          </w:tcPr>
          <w:p>
            <w:pPr>
              <w:adjustRightInd w:val="0"/>
              <w:snapToGrid w:val="0"/>
              <w:ind w:firstLine="31" w:firstLineChars="0"/>
              <w:jc w:val="center"/>
              <w:rPr>
                <w:rFonts w:hint="eastAsia" w:ascii="Times New Roman" w:hAnsi="Times New Roman" w:eastAsia="宋体" w:cs="Times New Roman"/>
                <w:kern w:val="2"/>
                <w:sz w:val="24"/>
                <w:szCs w:val="24"/>
                <w:lang w:val="en-US" w:eastAsia="zh-CN" w:bidi="ar-SA"/>
              </w:rPr>
            </w:pPr>
            <w:r>
              <w:rPr>
                <w:rFonts w:hint="eastAsia" w:cs="宋体"/>
                <w:sz w:val="24"/>
                <w:szCs w:val="24"/>
                <w:lang w:bidi="ar"/>
              </w:rPr>
              <w:t>职工生活</w:t>
            </w:r>
          </w:p>
        </w:tc>
        <w:tc>
          <w:tcPr>
            <w:tcW w:w="943" w:type="dxa"/>
            <w:tcBorders>
              <w:top w:val="single" w:color="auto" w:sz="8" w:space="0"/>
              <w:left w:val="single" w:color="auto" w:sz="8" w:space="0"/>
              <w:bottom w:val="single" w:color="auto" w:sz="8" w:space="0"/>
              <w:right w:val="single" w:color="auto" w:sz="8" w:space="0"/>
            </w:tcBorders>
            <w:vAlign w:val="center"/>
          </w:tcPr>
          <w:p>
            <w:pPr>
              <w:adjustRightInd w:val="0"/>
              <w:snapToGrid w:val="0"/>
              <w:ind w:left="59" w:leftChars="28"/>
              <w:jc w:val="center"/>
              <w:rPr>
                <w:rFonts w:hint="eastAsia" w:ascii="Times New Roman" w:hAnsi="Times New Roman" w:eastAsia="宋体" w:cs="Times New Roman"/>
                <w:kern w:val="2"/>
                <w:sz w:val="24"/>
                <w:szCs w:val="24"/>
                <w:lang w:val="en-US" w:eastAsia="zh-CN" w:bidi="ar-SA"/>
              </w:rPr>
            </w:pPr>
            <w:r>
              <w:rPr>
                <w:rFonts w:hint="eastAsia" w:cs="宋体"/>
                <w:sz w:val="24"/>
                <w:szCs w:val="24"/>
                <w:lang w:bidi="ar"/>
              </w:rPr>
              <w:t>生活垃圾</w:t>
            </w:r>
          </w:p>
        </w:tc>
        <w:tc>
          <w:tcPr>
            <w:tcW w:w="2407" w:type="dxa"/>
            <w:tcBorders>
              <w:top w:val="single" w:color="auto" w:sz="8" w:space="0"/>
              <w:left w:val="single" w:color="auto" w:sz="8" w:space="0"/>
              <w:right w:val="single" w:color="auto" w:sz="8" w:space="0"/>
            </w:tcBorders>
            <w:vAlign w:val="center"/>
          </w:tcPr>
          <w:p>
            <w:pPr>
              <w:snapToGrid w:val="0"/>
              <w:spacing w:line="240" w:lineRule="atLeast"/>
              <w:rPr>
                <w:rFonts w:ascii="Times New Roman" w:hAnsi="Times New Roman" w:eastAsia="宋体" w:cs="Times New Roman"/>
                <w:kern w:val="2"/>
                <w:sz w:val="24"/>
                <w:szCs w:val="24"/>
                <w:lang w:val="en-US" w:eastAsia="zh-CN" w:bidi="ar-SA"/>
              </w:rPr>
            </w:pPr>
            <w:r>
              <w:rPr>
                <w:rFonts w:hint="eastAsia"/>
                <w:sz w:val="24"/>
                <w:szCs w:val="24"/>
              </w:rPr>
              <w:t>收集后由当地环卫部门处置</w:t>
            </w:r>
          </w:p>
        </w:tc>
        <w:tc>
          <w:tcPr>
            <w:tcW w:w="2807" w:type="dxa"/>
            <w:vMerge w:val="continue"/>
            <w:tcBorders>
              <w:left w:val="single" w:color="auto" w:sz="8" w:space="0"/>
              <w:right w:val="single" w:color="auto" w:sz="8" w:space="0"/>
            </w:tcBorders>
            <w:vAlign w:val="center"/>
          </w:tcPr>
          <w:p>
            <w:pPr>
              <w:pageBreakBefore w:val="0"/>
              <w:widowControl w:val="0"/>
              <w:kinsoku/>
              <w:wordWrap/>
              <w:overflowPunct/>
              <w:topLinePunct w:val="0"/>
              <w:autoSpaceDE/>
              <w:autoSpaceDN/>
              <w:bidi w:val="0"/>
              <w:adjustRightInd w:val="0"/>
              <w:snapToGrid w:val="0"/>
              <w:spacing w:line="0" w:lineRule="atLeast"/>
              <w:ind w:firstLine="34"/>
              <w:jc w:val="center"/>
              <w:textAlignment w:val="auto"/>
              <w:rPr>
                <w:sz w:val="24"/>
                <w:szCs w:val="24"/>
              </w:rPr>
            </w:pP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0" w:hRule="atLeast"/>
        </w:trPr>
        <w:tc>
          <w:tcPr>
            <w:tcW w:w="774" w:type="dxa"/>
            <w:vMerge w:val="continue"/>
            <w:tcBorders>
              <w:left w:val="single" w:color="auto" w:sz="8" w:space="0"/>
              <w:right w:val="single" w:color="auto" w:sz="8" w:space="0"/>
            </w:tcBorders>
            <w:vAlign w:val="center"/>
          </w:tcPr>
          <w:p>
            <w:pPr>
              <w:pageBreakBefore w:val="0"/>
              <w:widowControl w:val="0"/>
              <w:kinsoku/>
              <w:wordWrap/>
              <w:overflowPunct/>
              <w:topLinePunct w:val="0"/>
              <w:autoSpaceDE/>
              <w:autoSpaceDN/>
              <w:bidi w:val="0"/>
              <w:spacing w:line="0" w:lineRule="atLeast"/>
              <w:textAlignment w:val="auto"/>
              <w:rPr>
                <w:sz w:val="24"/>
                <w:szCs w:val="24"/>
              </w:rPr>
            </w:pPr>
          </w:p>
        </w:tc>
        <w:tc>
          <w:tcPr>
            <w:tcW w:w="525" w:type="dxa"/>
            <w:vMerge w:val="continue"/>
            <w:tcBorders>
              <w:left w:val="single" w:color="auto" w:sz="8" w:space="0"/>
              <w:right w:val="single" w:color="auto" w:sz="4" w:space="0"/>
            </w:tcBorders>
            <w:vAlign w:val="center"/>
          </w:tcPr>
          <w:p>
            <w:pPr>
              <w:pageBreakBefore w:val="0"/>
              <w:widowControl w:val="0"/>
              <w:kinsoku/>
              <w:wordWrap/>
              <w:overflowPunct/>
              <w:topLinePunct w:val="0"/>
              <w:autoSpaceDE/>
              <w:autoSpaceDN/>
              <w:bidi w:val="0"/>
              <w:adjustRightInd w:val="0"/>
              <w:snapToGrid w:val="0"/>
              <w:spacing w:line="0" w:lineRule="atLeast"/>
              <w:jc w:val="center"/>
              <w:textAlignment w:val="auto"/>
              <w:rPr>
                <w:spacing w:val="-12"/>
                <w:sz w:val="24"/>
                <w:szCs w:val="24"/>
              </w:rPr>
            </w:pPr>
          </w:p>
        </w:tc>
        <w:tc>
          <w:tcPr>
            <w:tcW w:w="1644" w:type="dxa"/>
            <w:gridSpan w:val="2"/>
            <w:tcBorders>
              <w:top w:val="single" w:color="auto" w:sz="8" w:space="0"/>
              <w:left w:val="single" w:color="auto" w:sz="4" w:space="0"/>
              <w:bottom w:val="single" w:color="auto" w:sz="8" w:space="0"/>
              <w:right w:val="single" w:color="auto" w:sz="8" w:space="0"/>
            </w:tcBorders>
            <w:vAlign w:val="center"/>
          </w:tcPr>
          <w:p>
            <w:pPr>
              <w:adjustRightInd w:val="0"/>
              <w:snapToGrid w:val="0"/>
              <w:ind w:firstLine="34" w:firstLineChars="0"/>
              <w:jc w:val="center"/>
              <w:rPr>
                <w:rFonts w:hint="eastAsia" w:ascii="Times New Roman" w:hAnsi="Times New Roman" w:eastAsia="宋体" w:cs="Times New Roman"/>
                <w:kern w:val="2"/>
                <w:sz w:val="24"/>
                <w:szCs w:val="24"/>
                <w:lang w:val="en-US" w:eastAsia="zh-CN" w:bidi="ar-SA"/>
              </w:rPr>
            </w:pPr>
            <w:r>
              <w:rPr>
                <w:rFonts w:hint="eastAsia"/>
                <w:sz w:val="24"/>
                <w:szCs w:val="24"/>
                <w:lang w:eastAsia="zh-CN"/>
              </w:rPr>
              <w:t>切片、分切等</w:t>
            </w:r>
          </w:p>
        </w:tc>
        <w:tc>
          <w:tcPr>
            <w:tcW w:w="943" w:type="dxa"/>
            <w:tcBorders>
              <w:top w:val="single" w:color="auto" w:sz="8" w:space="0"/>
              <w:left w:val="single" w:color="auto" w:sz="8" w:space="0"/>
              <w:bottom w:val="single" w:color="auto" w:sz="8" w:space="0"/>
              <w:right w:val="single" w:color="auto" w:sz="8" w:space="0"/>
            </w:tcBorders>
            <w:vAlign w:val="center"/>
          </w:tcPr>
          <w:p>
            <w:pPr>
              <w:adjustRightInd w:val="0"/>
              <w:snapToGrid w:val="0"/>
              <w:ind w:firstLine="34" w:firstLineChars="0"/>
              <w:jc w:val="center"/>
              <w:rPr>
                <w:rFonts w:hint="eastAsia" w:ascii="Times New Roman" w:hAnsi="Times New Roman" w:eastAsia="宋体" w:cs="Times New Roman"/>
                <w:kern w:val="2"/>
                <w:sz w:val="24"/>
                <w:szCs w:val="24"/>
                <w:lang w:val="en-US" w:eastAsia="zh-CN" w:bidi="ar-SA"/>
              </w:rPr>
            </w:pPr>
            <w:r>
              <w:rPr>
                <w:rFonts w:hint="eastAsia"/>
                <w:sz w:val="24"/>
                <w:szCs w:val="24"/>
                <w:lang w:eastAsia="zh-CN"/>
              </w:rPr>
              <w:t>废边角料</w:t>
            </w:r>
          </w:p>
        </w:tc>
        <w:tc>
          <w:tcPr>
            <w:tcW w:w="2407" w:type="dxa"/>
            <w:vMerge w:val="restart"/>
            <w:tcBorders>
              <w:left w:val="single" w:color="auto" w:sz="8" w:space="0"/>
              <w:right w:val="single" w:color="auto" w:sz="8" w:space="0"/>
            </w:tcBorders>
            <w:vAlign w:val="center"/>
          </w:tcPr>
          <w:p>
            <w:pPr>
              <w:snapToGrid w:val="0"/>
              <w:spacing w:line="240" w:lineRule="atLeast"/>
              <w:rPr>
                <w:sz w:val="24"/>
                <w:szCs w:val="24"/>
                <w:highlight w:val="yellow"/>
              </w:rPr>
            </w:pPr>
            <w:r>
              <w:rPr>
                <w:rFonts w:hint="eastAsia"/>
                <w:sz w:val="24"/>
                <w:szCs w:val="24"/>
                <w:lang w:eastAsia="zh-CN"/>
              </w:rPr>
              <w:t>集中收集后在一般固废暂存间暂存，定期外售。</w:t>
            </w:r>
          </w:p>
        </w:tc>
        <w:tc>
          <w:tcPr>
            <w:tcW w:w="2807" w:type="dxa"/>
            <w:vMerge w:val="continue"/>
            <w:tcBorders>
              <w:left w:val="single" w:color="auto" w:sz="8" w:space="0"/>
              <w:right w:val="single" w:color="auto" w:sz="8" w:space="0"/>
            </w:tcBorders>
            <w:vAlign w:val="center"/>
          </w:tcPr>
          <w:p>
            <w:pPr>
              <w:pageBreakBefore w:val="0"/>
              <w:widowControl w:val="0"/>
              <w:kinsoku/>
              <w:wordWrap/>
              <w:overflowPunct/>
              <w:topLinePunct w:val="0"/>
              <w:autoSpaceDE/>
              <w:autoSpaceDN/>
              <w:bidi w:val="0"/>
              <w:adjustRightInd w:val="0"/>
              <w:snapToGrid w:val="0"/>
              <w:spacing w:line="0" w:lineRule="atLeast"/>
              <w:ind w:firstLine="34"/>
              <w:jc w:val="center"/>
              <w:textAlignment w:val="auto"/>
              <w:rPr>
                <w:sz w:val="24"/>
                <w:szCs w:val="24"/>
              </w:rPr>
            </w:pP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0" w:hRule="atLeast"/>
        </w:trPr>
        <w:tc>
          <w:tcPr>
            <w:tcW w:w="774" w:type="dxa"/>
            <w:vMerge w:val="continue"/>
            <w:tcBorders>
              <w:left w:val="single" w:color="auto" w:sz="8" w:space="0"/>
              <w:right w:val="single" w:color="auto" w:sz="8" w:space="0"/>
            </w:tcBorders>
            <w:vAlign w:val="center"/>
          </w:tcPr>
          <w:p>
            <w:pPr>
              <w:pageBreakBefore w:val="0"/>
              <w:widowControl w:val="0"/>
              <w:kinsoku/>
              <w:wordWrap/>
              <w:overflowPunct/>
              <w:topLinePunct w:val="0"/>
              <w:autoSpaceDE/>
              <w:autoSpaceDN/>
              <w:bidi w:val="0"/>
              <w:spacing w:line="0" w:lineRule="atLeast"/>
              <w:textAlignment w:val="auto"/>
              <w:rPr>
                <w:sz w:val="24"/>
                <w:szCs w:val="24"/>
              </w:rPr>
            </w:pPr>
          </w:p>
        </w:tc>
        <w:tc>
          <w:tcPr>
            <w:tcW w:w="525" w:type="dxa"/>
            <w:vMerge w:val="continue"/>
            <w:tcBorders>
              <w:left w:val="single" w:color="auto" w:sz="8" w:space="0"/>
              <w:right w:val="single" w:color="auto" w:sz="4" w:space="0"/>
            </w:tcBorders>
            <w:vAlign w:val="center"/>
          </w:tcPr>
          <w:p>
            <w:pPr>
              <w:pageBreakBefore w:val="0"/>
              <w:widowControl w:val="0"/>
              <w:kinsoku/>
              <w:wordWrap/>
              <w:overflowPunct/>
              <w:topLinePunct w:val="0"/>
              <w:autoSpaceDE/>
              <w:autoSpaceDN/>
              <w:bidi w:val="0"/>
              <w:adjustRightInd w:val="0"/>
              <w:snapToGrid w:val="0"/>
              <w:spacing w:line="0" w:lineRule="atLeast"/>
              <w:jc w:val="center"/>
              <w:textAlignment w:val="auto"/>
              <w:rPr>
                <w:spacing w:val="-12"/>
                <w:sz w:val="24"/>
                <w:szCs w:val="24"/>
              </w:rPr>
            </w:pPr>
          </w:p>
        </w:tc>
        <w:tc>
          <w:tcPr>
            <w:tcW w:w="1644" w:type="dxa"/>
            <w:gridSpan w:val="2"/>
            <w:tcBorders>
              <w:top w:val="single" w:color="auto" w:sz="8" w:space="0"/>
              <w:left w:val="single" w:color="auto" w:sz="4" w:space="0"/>
              <w:bottom w:val="single" w:color="auto" w:sz="8" w:space="0"/>
              <w:right w:val="single" w:color="auto" w:sz="8" w:space="0"/>
            </w:tcBorders>
            <w:vAlign w:val="center"/>
          </w:tcPr>
          <w:p>
            <w:pPr>
              <w:adjustRightInd w:val="0"/>
              <w:snapToGrid w:val="0"/>
              <w:ind w:left="59" w:leftChars="28"/>
              <w:jc w:val="center"/>
              <w:rPr>
                <w:rFonts w:hint="eastAsia" w:ascii="Times New Roman" w:hAnsi="Times New Roman" w:eastAsia="宋体" w:cs="宋体"/>
                <w:kern w:val="2"/>
                <w:sz w:val="24"/>
                <w:szCs w:val="24"/>
                <w:lang w:val="en-US" w:eastAsia="zh-CN" w:bidi="ar"/>
              </w:rPr>
            </w:pPr>
            <w:r>
              <w:rPr>
                <w:rFonts w:hint="eastAsia" w:cs="宋体"/>
                <w:sz w:val="24"/>
                <w:szCs w:val="24"/>
                <w:lang w:eastAsia="zh-CN" w:bidi="ar"/>
              </w:rPr>
              <w:t>检验</w:t>
            </w:r>
          </w:p>
        </w:tc>
        <w:tc>
          <w:tcPr>
            <w:tcW w:w="943" w:type="dxa"/>
            <w:tcBorders>
              <w:top w:val="single" w:color="auto" w:sz="8" w:space="0"/>
              <w:left w:val="single" w:color="auto" w:sz="4" w:space="0"/>
              <w:bottom w:val="single" w:color="auto" w:sz="8" w:space="0"/>
              <w:right w:val="single" w:color="auto" w:sz="8" w:space="0"/>
            </w:tcBorders>
            <w:vAlign w:val="center"/>
          </w:tcPr>
          <w:p>
            <w:pPr>
              <w:adjustRightInd w:val="0"/>
              <w:snapToGrid w:val="0"/>
              <w:ind w:left="59" w:leftChars="28"/>
              <w:jc w:val="center"/>
              <w:rPr>
                <w:rFonts w:hint="eastAsia" w:ascii="Times New Roman" w:hAnsi="Times New Roman" w:eastAsia="宋体" w:cs="宋体"/>
                <w:kern w:val="2"/>
                <w:sz w:val="24"/>
                <w:szCs w:val="24"/>
                <w:lang w:val="en-US" w:eastAsia="zh-CN" w:bidi="ar"/>
              </w:rPr>
            </w:pPr>
            <w:r>
              <w:rPr>
                <w:rFonts w:hint="eastAsia" w:cs="宋体"/>
                <w:sz w:val="24"/>
                <w:szCs w:val="24"/>
                <w:lang w:eastAsia="zh-CN" w:bidi="ar"/>
              </w:rPr>
              <w:t>次品</w:t>
            </w:r>
          </w:p>
        </w:tc>
        <w:tc>
          <w:tcPr>
            <w:tcW w:w="2407" w:type="dxa"/>
            <w:vMerge w:val="continue"/>
            <w:tcBorders>
              <w:left w:val="single" w:color="auto" w:sz="8" w:space="0"/>
              <w:right w:val="single" w:color="auto" w:sz="8" w:space="0"/>
            </w:tcBorders>
            <w:vAlign w:val="center"/>
          </w:tcPr>
          <w:p>
            <w:pPr>
              <w:pageBreakBefore w:val="0"/>
              <w:widowControl w:val="0"/>
              <w:kinsoku/>
              <w:wordWrap/>
              <w:overflowPunct/>
              <w:topLinePunct w:val="0"/>
              <w:autoSpaceDE/>
              <w:autoSpaceDN/>
              <w:bidi w:val="0"/>
              <w:adjustRightInd w:val="0"/>
              <w:snapToGrid w:val="0"/>
              <w:spacing w:line="0" w:lineRule="atLeast"/>
              <w:ind w:firstLine="7"/>
              <w:jc w:val="center"/>
              <w:textAlignment w:val="auto"/>
              <w:rPr>
                <w:rFonts w:hAnsi="宋体"/>
                <w:sz w:val="24"/>
                <w:szCs w:val="24"/>
              </w:rPr>
            </w:pPr>
          </w:p>
        </w:tc>
        <w:tc>
          <w:tcPr>
            <w:tcW w:w="2807" w:type="dxa"/>
            <w:vMerge w:val="continue"/>
            <w:tcBorders>
              <w:left w:val="single" w:color="auto" w:sz="8" w:space="0"/>
              <w:right w:val="single" w:color="auto" w:sz="8" w:space="0"/>
            </w:tcBorders>
            <w:vAlign w:val="center"/>
          </w:tcPr>
          <w:p>
            <w:pPr>
              <w:pageBreakBefore w:val="0"/>
              <w:widowControl w:val="0"/>
              <w:kinsoku/>
              <w:wordWrap/>
              <w:overflowPunct/>
              <w:topLinePunct w:val="0"/>
              <w:autoSpaceDE/>
              <w:autoSpaceDN/>
              <w:bidi w:val="0"/>
              <w:adjustRightInd w:val="0"/>
              <w:snapToGrid w:val="0"/>
              <w:spacing w:line="0" w:lineRule="atLeast"/>
              <w:ind w:firstLine="34"/>
              <w:jc w:val="center"/>
              <w:textAlignment w:val="auto"/>
              <w:rPr>
                <w:sz w:val="24"/>
                <w:szCs w:val="24"/>
              </w:rPr>
            </w:pP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0" w:hRule="atLeast"/>
        </w:trPr>
        <w:tc>
          <w:tcPr>
            <w:tcW w:w="774" w:type="dxa"/>
            <w:vMerge w:val="continue"/>
            <w:tcBorders>
              <w:left w:val="single" w:color="auto" w:sz="8" w:space="0"/>
              <w:right w:val="single" w:color="auto" w:sz="8" w:space="0"/>
            </w:tcBorders>
            <w:vAlign w:val="center"/>
          </w:tcPr>
          <w:p>
            <w:pPr>
              <w:pageBreakBefore w:val="0"/>
              <w:widowControl w:val="0"/>
              <w:kinsoku/>
              <w:wordWrap/>
              <w:overflowPunct/>
              <w:topLinePunct w:val="0"/>
              <w:autoSpaceDE/>
              <w:autoSpaceDN/>
              <w:bidi w:val="0"/>
              <w:spacing w:line="0" w:lineRule="atLeast"/>
              <w:textAlignment w:val="auto"/>
              <w:rPr>
                <w:sz w:val="24"/>
                <w:szCs w:val="24"/>
              </w:rPr>
            </w:pPr>
          </w:p>
        </w:tc>
        <w:tc>
          <w:tcPr>
            <w:tcW w:w="525" w:type="dxa"/>
            <w:vMerge w:val="continue"/>
            <w:tcBorders>
              <w:left w:val="single" w:color="auto" w:sz="8" w:space="0"/>
              <w:right w:val="single" w:color="auto" w:sz="4" w:space="0"/>
            </w:tcBorders>
            <w:vAlign w:val="center"/>
          </w:tcPr>
          <w:p>
            <w:pPr>
              <w:pageBreakBefore w:val="0"/>
              <w:widowControl w:val="0"/>
              <w:kinsoku/>
              <w:wordWrap/>
              <w:overflowPunct/>
              <w:topLinePunct w:val="0"/>
              <w:autoSpaceDE/>
              <w:autoSpaceDN/>
              <w:bidi w:val="0"/>
              <w:adjustRightInd w:val="0"/>
              <w:snapToGrid w:val="0"/>
              <w:spacing w:line="0" w:lineRule="atLeast"/>
              <w:jc w:val="center"/>
              <w:textAlignment w:val="auto"/>
              <w:rPr>
                <w:spacing w:val="-12"/>
                <w:sz w:val="24"/>
                <w:szCs w:val="24"/>
              </w:rPr>
            </w:pPr>
          </w:p>
        </w:tc>
        <w:tc>
          <w:tcPr>
            <w:tcW w:w="1644" w:type="dxa"/>
            <w:gridSpan w:val="2"/>
            <w:tcBorders>
              <w:top w:val="single" w:color="auto" w:sz="8" w:space="0"/>
              <w:left w:val="single" w:color="auto" w:sz="4" w:space="0"/>
              <w:bottom w:val="single" w:color="auto" w:sz="8" w:space="0"/>
              <w:right w:val="single" w:color="auto" w:sz="8" w:space="0"/>
            </w:tcBorders>
            <w:vAlign w:val="center"/>
          </w:tcPr>
          <w:p>
            <w:pPr>
              <w:adjustRightInd w:val="0"/>
              <w:snapToGrid w:val="0"/>
              <w:ind w:left="59" w:leftChars="28"/>
              <w:jc w:val="center"/>
              <w:rPr>
                <w:rFonts w:hint="eastAsia" w:ascii="Times New Roman" w:hAnsi="Times New Roman" w:eastAsia="宋体" w:cs="宋体"/>
                <w:kern w:val="2"/>
                <w:sz w:val="24"/>
                <w:szCs w:val="24"/>
                <w:lang w:val="en-US" w:eastAsia="zh-CN" w:bidi="ar"/>
              </w:rPr>
            </w:pPr>
            <w:r>
              <w:rPr>
                <w:rFonts w:hint="eastAsia" w:cs="宋体"/>
                <w:sz w:val="24"/>
                <w:szCs w:val="24"/>
                <w:lang w:bidi="ar"/>
              </w:rPr>
              <w:t>设备</w:t>
            </w:r>
            <w:r>
              <w:rPr>
                <w:rFonts w:hint="eastAsia" w:cs="宋体"/>
                <w:sz w:val="24"/>
                <w:szCs w:val="24"/>
                <w:lang w:eastAsia="zh-CN" w:bidi="ar"/>
              </w:rPr>
              <w:t>减震</w:t>
            </w:r>
          </w:p>
        </w:tc>
        <w:tc>
          <w:tcPr>
            <w:tcW w:w="943" w:type="dxa"/>
            <w:tcBorders>
              <w:top w:val="single" w:color="auto" w:sz="8" w:space="0"/>
              <w:left w:val="single" w:color="auto" w:sz="4" w:space="0"/>
              <w:bottom w:val="single" w:color="auto" w:sz="8" w:space="0"/>
              <w:right w:val="single" w:color="auto" w:sz="8" w:space="0"/>
            </w:tcBorders>
            <w:vAlign w:val="center"/>
          </w:tcPr>
          <w:p>
            <w:pPr>
              <w:adjustRightInd w:val="0"/>
              <w:snapToGrid w:val="0"/>
              <w:ind w:left="59" w:leftChars="28"/>
              <w:jc w:val="center"/>
              <w:rPr>
                <w:rFonts w:hint="eastAsia" w:ascii="Times New Roman" w:hAnsi="Times New Roman" w:eastAsia="宋体" w:cs="宋体"/>
                <w:kern w:val="2"/>
                <w:sz w:val="24"/>
                <w:szCs w:val="24"/>
                <w:lang w:val="en-US" w:eastAsia="zh-CN" w:bidi="ar"/>
              </w:rPr>
            </w:pPr>
            <w:r>
              <w:rPr>
                <w:rFonts w:hint="eastAsia" w:cs="宋体"/>
                <w:sz w:val="24"/>
                <w:szCs w:val="24"/>
                <w:lang w:eastAsia="zh-CN" w:bidi="ar"/>
              </w:rPr>
              <w:t>废减震垫</w:t>
            </w:r>
          </w:p>
        </w:tc>
        <w:tc>
          <w:tcPr>
            <w:tcW w:w="2407" w:type="dxa"/>
            <w:vMerge w:val="restart"/>
            <w:tcBorders>
              <w:top w:val="single" w:color="auto" w:sz="8" w:space="0"/>
              <w:left w:val="single" w:color="auto" w:sz="4" w:space="0"/>
              <w:right w:val="single" w:color="auto" w:sz="8" w:space="0"/>
            </w:tcBorders>
            <w:vAlign w:val="center"/>
          </w:tcPr>
          <w:p>
            <w:pPr>
              <w:snapToGrid w:val="0"/>
              <w:spacing w:line="240" w:lineRule="atLeast"/>
              <w:rPr>
                <w:rFonts w:hint="eastAsia" w:ascii="Times New Roman" w:hAnsi="Times New Roman" w:eastAsia="宋体" w:cs="Times New Roman"/>
                <w:kern w:val="2"/>
                <w:sz w:val="24"/>
                <w:szCs w:val="24"/>
                <w:lang w:val="en-US" w:eastAsia="zh-CN" w:bidi="ar"/>
              </w:rPr>
            </w:pPr>
            <w:r>
              <w:rPr>
                <w:rFonts w:hint="eastAsia" w:ascii="Times New Roman" w:hAnsi="Times New Roman" w:cs="Times New Roman"/>
                <w:sz w:val="24"/>
                <w:szCs w:val="24"/>
                <w:lang w:eastAsia="zh-CN"/>
              </w:rPr>
              <w:t>集中收集</w:t>
            </w:r>
            <w:r>
              <w:rPr>
                <w:rFonts w:hint="eastAsia" w:cs="Times New Roman"/>
                <w:sz w:val="24"/>
                <w:szCs w:val="24"/>
                <w:lang w:eastAsia="zh-CN"/>
              </w:rPr>
              <w:t>后</w:t>
            </w:r>
            <w:r>
              <w:rPr>
                <w:rFonts w:hint="eastAsia" w:ascii="Times New Roman" w:hAnsi="Times New Roman" w:cs="Times New Roman"/>
                <w:sz w:val="24"/>
                <w:szCs w:val="24"/>
                <w:lang w:eastAsia="zh-CN"/>
              </w:rPr>
              <w:t>在一般固废暂存间暂存，定期由当地环卫部门处置。</w:t>
            </w:r>
          </w:p>
        </w:tc>
        <w:tc>
          <w:tcPr>
            <w:tcW w:w="2807" w:type="dxa"/>
            <w:vMerge w:val="continue"/>
            <w:tcBorders>
              <w:left w:val="single" w:color="auto" w:sz="8" w:space="0"/>
              <w:right w:val="single" w:color="auto" w:sz="8" w:space="0"/>
            </w:tcBorders>
            <w:vAlign w:val="center"/>
          </w:tcPr>
          <w:p>
            <w:pPr>
              <w:pageBreakBefore w:val="0"/>
              <w:widowControl w:val="0"/>
              <w:kinsoku/>
              <w:wordWrap/>
              <w:overflowPunct/>
              <w:topLinePunct w:val="0"/>
              <w:autoSpaceDE/>
              <w:autoSpaceDN/>
              <w:bidi w:val="0"/>
              <w:adjustRightInd w:val="0"/>
              <w:snapToGrid w:val="0"/>
              <w:spacing w:line="0" w:lineRule="atLeast"/>
              <w:ind w:firstLine="34"/>
              <w:jc w:val="center"/>
              <w:textAlignment w:val="auto"/>
              <w:rPr>
                <w:sz w:val="24"/>
                <w:szCs w:val="24"/>
              </w:rPr>
            </w:pP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382" w:hRule="atLeast"/>
        </w:trPr>
        <w:tc>
          <w:tcPr>
            <w:tcW w:w="774" w:type="dxa"/>
            <w:vMerge w:val="continue"/>
            <w:tcBorders>
              <w:left w:val="single" w:color="auto" w:sz="8" w:space="0"/>
              <w:right w:val="single" w:color="auto" w:sz="8" w:space="0"/>
            </w:tcBorders>
            <w:vAlign w:val="center"/>
          </w:tcPr>
          <w:p>
            <w:pPr>
              <w:pageBreakBefore w:val="0"/>
              <w:widowControl w:val="0"/>
              <w:kinsoku/>
              <w:wordWrap/>
              <w:overflowPunct/>
              <w:topLinePunct w:val="0"/>
              <w:autoSpaceDE/>
              <w:autoSpaceDN/>
              <w:bidi w:val="0"/>
              <w:spacing w:line="0" w:lineRule="atLeast"/>
              <w:textAlignment w:val="auto"/>
              <w:rPr>
                <w:sz w:val="24"/>
                <w:szCs w:val="24"/>
              </w:rPr>
            </w:pPr>
          </w:p>
        </w:tc>
        <w:tc>
          <w:tcPr>
            <w:tcW w:w="525" w:type="dxa"/>
            <w:vMerge w:val="continue"/>
            <w:tcBorders>
              <w:left w:val="single" w:color="auto" w:sz="8" w:space="0"/>
              <w:right w:val="single" w:color="auto" w:sz="4" w:space="0"/>
            </w:tcBorders>
            <w:vAlign w:val="center"/>
          </w:tcPr>
          <w:p>
            <w:pPr>
              <w:pageBreakBefore w:val="0"/>
              <w:widowControl w:val="0"/>
              <w:kinsoku/>
              <w:wordWrap/>
              <w:overflowPunct/>
              <w:topLinePunct w:val="0"/>
              <w:autoSpaceDE/>
              <w:autoSpaceDN/>
              <w:bidi w:val="0"/>
              <w:adjustRightInd w:val="0"/>
              <w:snapToGrid w:val="0"/>
              <w:spacing w:line="0" w:lineRule="atLeast"/>
              <w:jc w:val="center"/>
              <w:textAlignment w:val="auto"/>
              <w:rPr>
                <w:spacing w:val="-12"/>
                <w:sz w:val="24"/>
                <w:szCs w:val="24"/>
              </w:rPr>
            </w:pPr>
          </w:p>
        </w:tc>
        <w:tc>
          <w:tcPr>
            <w:tcW w:w="1644" w:type="dxa"/>
            <w:gridSpan w:val="2"/>
            <w:tcBorders>
              <w:top w:val="single" w:color="auto" w:sz="8" w:space="0"/>
              <w:left w:val="single" w:color="auto" w:sz="4" w:space="0"/>
              <w:bottom w:val="single" w:color="auto" w:sz="8" w:space="0"/>
              <w:right w:val="single" w:color="auto" w:sz="8" w:space="0"/>
            </w:tcBorders>
            <w:vAlign w:val="center"/>
          </w:tcPr>
          <w:p>
            <w:pPr>
              <w:adjustRightInd w:val="0"/>
              <w:snapToGrid w:val="0"/>
              <w:ind w:left="59" w:leftChars="28"/>
              <w:jc w:val="center"/>
              <w:rPr>
                <w:rFonts w:hint="eastAsia" w:ascii="Times New Roman" w:hAnsi="Times New Roman" w:eastAsia="宋体" w:cs="宋体"/>
                <w:kern w:val="2"/>
                <w:sz w:val="24"/>
                <w:szCs w:val="24"/>
                <w:lang w:val="en-US" w:eastAsia="zh-CN" w:bidi="ar"/>
              </w:rPr>
            </w:pPr>
            <w:r>
              <w:rPr>
                <w:rFonts w:hint="eastAsia" w:cs="宋体"/>
                <w:sz w:val="24"/>
                <w:szCs w:val="24"/>
                <w:lang w:eastAsia="zh-CN" w:bidi="ar"/>
              </w:rPr>
              <w:t>设备清理</w:t>
            </w:r>
          </w:p>
        </w:tc>
        <w:tc>
          <w:tcPr>
            <w:tcW w:w="943" w:type="dxa"/>
            <w:tcBorders>
              <w:top w:val="single" w:color="auto" w:sz="8" w:space="0"/>
              <w:left w:val="single" w:color="auto" w:sz="4" w:space="0"/>
              <w:bottom w:val="single" w:color="auto" w:sz="8" w:space="0"/>
              <w:right w:val="single" w:color="auto" w:sz="8" w:space="0"/>
            </w:tcBorders>
            <w:vAlign w:val="center"/>
          </w:tcPr>
          <w:p>
            <w:pPr>
              <w:adjustRightInd w:val="0"/>
              <w:snapToGrid w:val="0"/>
              <w:ind w:firstLine="31" w:firstLineChars="0"/>
              <w:jc w:val="center"/>
              <w:rPr>
                <w:rFonts w:hint="eastAsia" w:ascii="Times New Roman" w:hAnsi="Times New Roman" w:eastAsia="宋体" w:cs="宋体"/>
                <w:kern w:val="2"/>
                <w:sz w:val="24"/>
                <w:szCs w:val="24"/>
                <w:lang w:val="en-US" w:eastAsia="zh-CN" w:bidi="ar"/>
              </w:rPr>
            </w:pPr>
            <w:r>
              <w:rPr>
                <w:rFonts w:hint="eastAsia" w:cs="宋体"/>
                <w:sz w:val="24"/>
                <w:szCs w:val="24"/>
                <w:lang w:eastAsia="zh-CN" w:bidi="ar"/>
              </w:rPr>
              <w:t>废塑料渣</w:t>
            </w:r>
          </w:p>
        </w:tc>
        <w:tc>
          <w:tcPr>
            <w:tcW w:w="2407" w:type="dxa"/>
            <w:vMerge w:val="continue"/>
            <w:tcBorders>
              <w:left w:val="single" w:color="auto" w:sz="4" w:space="0"/>
              <w:right w:val="single" w:color="auto" w:sz="8" w:space="0"/>
            </w:tcBorders>
            <w:vAlign w:val="center"/>
          </w:tcPr>
          <w:p>
            <w:pPr>
              <w:pageBreakBefore w:val="0"/>
              <w:widowControl w:val="0"/>
              <w:kinsoku/>
              <w:wordWrap/>
              <w:overflowPunct/>
              <w:topLinePunct w:val="0"/>
              <w:autoSpaceDE/>
              <w:autoSpaceDN/>
              <w:bidi w:val="0"/>
              <w:adjustRightInd w:val="0"/>
              <w:snapToGrid w:val="0"/>
              <w:spacing w:line="0" w:lineRule="atLeast"/>
              <w:ind w:firstLine="7" w:firstLineChars="0"/>
              <w:jc w:val="center"/>
              <w:textAlignment w:val="auto"/>
              <w:rPr>
                <w:rFonts w:hint="eastAsia" w:ascii="Times New Roman" w:hAnsi="Times New Roman" w:eastAsia="宋体" w:cs="Times New Roman"/>
                <w:kern w:val="2"/>
                <w:sz w:val="24"/>
                <w:szCs w:val="24"/>
                <w:lang w:val="en-US" w:eastAsia="zh-CN" w:bidi="ar"/>
              </w:rPr>
            </w:pPr>
          </w:p>
        </w:tc>
        <w:tc>
          <w:tcPr>
            <w:tcW w:w="2807" w:type="dxa"/>
            <w:vMerge w:val="continue"/>
            <w:tcBorders>
              <w:left w:val="single" w:color="auto" w:sz="8" w:space="0"/>
              <w:right w:val="single" w:color="auto" w:sz="8" w:space="0"/>
            </w:tcBorders>
            <w:vAlign w:val="center"/>
          </w:tcPr>
          <w:p>
            <w:pPr>
              <w:pageBreakBefore w:val="0"/>
              <w:widowControl w:val="0"/>
              <w:kinsoku/>
              <w:wordWrap/>
              <w:overflowPunct/>
              <w:topLinePunct w:val="0"/>
              <w:autoSpaceDE/>
              <w:autoSpaceDN/>
              <w:bidi w:val="0"/>
              <w:adjustRightInd w:val="0"/>
              <w:snapToGrid w:val="0"/>
              <w:spacing w:line="0" w:lineRule="atLeast"/>
              <w:ind w:firstLine="34"/>
              <w:jc w:val="center"/>
              <w:textAlignment w:val="auto"/>
              <w:rPr>
                <w:sz w:val="24"/>
                <w:szCs w:val="24"/>
              </w:rPr>
            </w:pP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0" w:hRule="atLeast"/>
        </w:trPr>
        <w:tc>
          <w:tcPr>
            <w:tcW w:w="774" w:type="dxa"/>
            <w:vMerge w:val="continue"/>
            <w:tcBorders>
              <w:left w:val="single" w:color="auto" w:sz="8" w:space="0"/>
              <w:right w:val="single" w:color="auto" w:sz="8" w:space="0"/>
            </w:tcBorders>
            <w:vAlign w:val="center"/>
          </w:tcPr>
          <w:p>
            <w:pPr>
              <w:pageBreakBefore w:val="0"/>
              <w:widowControl w:val="0"/>
              <w:kinsoku/>
              <w:wordWrap/>
              <w:overflowPunct/>
              <w:topLinePunct w:val="0"/>
              <w:autoSpaceDE/>
              <w:autoSpaceDN/>
              <w:bidi w:val="0"/>
              <w:spacing w:line="0" w:lineRule="atLeast"/>
              <w:textAlignment w:val="auto"/>
              <w:rPr>
                <w:sz w:val="24"/>
                <w:szCs w:val="24"/>
              </w:rPr>
            </w:pPr>
          </w:p>
        </w:tc>
        <w:tc>
          <w:tcPr>
            <w:tcW w:w="525" w:type="dxa"/>
            <w:vMerge w:val="continue"/>
            <w:tcBorders>
              <w:left w:val="single" w:color="auto" w:sz="8" w:space="0"/>
              <w:right w:val="single" w:color="auto" w:sz="4" w:space="0"/>
            </w:tcBorders>
            <w:vAlign w:val="center"/>
          </w:tcPr>
          <w:p>
            <w:pPr>
              <w:pageBreakBefore w:val="0"/>
              <w:widowControl w:val="0"/>
              <w:kinsoku/>
              <w:wordWrap/>
              <w:overflowPunct/>
              <w:topLinePunct w:val="0"/>
              <w:autoSpaceDE/>
              <w:autoSpaceDN/>
              <w:bidi w:val="0"/>
              <w:adjustRightInd w:val="0"/>
              <w:snapToGrid w:val="0"/>
              <w:spacing w:line="0" w:lineRule="atLeast"/>
              <w:jc w:val="center"/>
              <w:textAlignment w:val="auto"/>
              <w:rPr>
                <w:spacing w:val="-12"/>
                <w:sz w:val="24"/>
                <w:szCs w:val="24"/>
              </w:rPr>
            </w:pPr>
          </w:p>
        </w:tc>
        <w:tc>
          <w:tcPr>
            <w:tcW w:w="1644" w:type="dxa"/>
            <w:gridSpan w:val="2"/>
            <w:tcBorders>
              <w:top w:val="single" w:color="auto" w:sz="8" w:space="0"/>
              <w:left w:val="single" w:color="auto" w:sz="4" w:space="0"/>
              <w:bottom w:val="single" w:color="auto" w:sz="8" w:space="0"/>
              <w:right w:val="single" w:color="auto" w:sz="8" w:space="0"/>
            </w:tcBorders>
            <w:vAlign w:val="center"/>
          </w:tcPr>
          <w:p>
            <w:pPr>
              <w:adjustRightInd w:val="0"/>
              <w:snapToGrid w:val="0"/>
              <w:ind w:left="59" w:leftChars="28"/>
              <w:jc w:val="center"/>
              <w:rPr>
                <w:rFonts w:hint="eastAsia" w:ascii="Times New Roman" w:hAnsi="Times New Roman" w:eastAsia="宋体" w:cs="宋体"/>
                <w:kern w:val="2"/>
                <w:sz w:val="24"/>
                <w:szCs w:val="24"/>
                <w:lang w:val="en-US" w:eastAsia="zh-CN" w:bidi="ar"/>
              </w:rPr>
            </w:pPr>
            <w:r>
              <w:rPr>
                <w:rFonts w:hint="eastAsia" w:cs="宋体"/>
                <w:sz w:val="24"/>
                <w:szCs w:val="24"/>
                <w:lang w:eastAsia="zh-CN" w:bidi="ar"/>
              </w:rPr>
              <w:t>设备清理</w:t>
            </w:r>
          </w:p>
        </w:tc>
        <w:tc>
          <w:tcPr>
            <w:tcW w:w="943" w:type="dxa"/>
            <w:tcBorders>
              <w:top w:val="single" w:color="auto" w:sz="8" w:space="0"/>
              <w:left w:val="single" w:color="auto" w:sz="4" w:space="0"/>
              <w:bottom w:val="single" w:color="auto" w:sz="8" w:space="0"/>
              <w:right w:val="single" w:color="auto" w:sz="8" w:space="0"/>
            </w:tcBorders>
            <w:vAlign w:val="center"/>
          </w:tcPr>
          <w:p>
            <w:pPr>
              <w:adjustRightInd w:val="0"/>
              <w:snapToGrid w:val="0"/>
              <w:ind w:firstLine="31" w:firstLineChars="0"/>
              <w:jc w:val="center"/>
              <w:rPr>
                <w:rFonts w:hint="eastAsia" w:ascii="Times New Roman" w:hAnsi="Times New Roman" w:eastAsia="宋体" w:cs="宋体"/>
                <w:kern w:val="2"/>
                <w:sz w:val="24"/>
                <w:szCs w:val="24"/>
                <w:lang w:val="en-US" w:eastAsia="zh-CN" w:bidi="ar"/>
              </w:rPr>
            </w:pPr>
            <w:r>
              <w:rPr>
                <w:rFonts w:hint="eastAsia" w:cs="宋体"/>
                <w:color w:val="auto"/>
                <w:sz w:val="24"/>
                <w:szCs w:val="24"/>
                <w:lang w:eastAsia="zh-CN" w:bidi="ar"/>
              </w:rPr>
              <w:t>废过滤网</w:t>
            </w:r>
          </w:p>
        </w:tc>
        <w:tc>
          <w:tcPr>
            <w:tcW w:w="2407" w:type="dxa"/>
            <w:tcBorders>
              <w:left w:val="single" w:color="auto" w:sz="4" w:space="0"/>
              <w:right w:val="single" w:color="auto" w:sz="8" w:space="0"/>
            </w:tcBorders>
            <w:vAlign w:val="center"/>
          </w:tcPr>
          <w:p>
            <w:pPr>
              <w:pageBreakBefore w:val="0"/>
              <w:widowControl w:val="0"/>
              <w:kinsoku/>
              <w:wordWrap/>
              <w:overflowPunct/>
              <w:topLinePunct w:val="0"/>
              <w:autoSpaceDE/>
              <w:autoSpaceDN/>
              <w:bidi w:val="0"/>
              <w:adjustRightInd w:val="0"/>
              <w:snapToGrid w:val="0"/>
              <w:spacing w:line="0" w:lineRule="atLeast"/>
              <w:ind w:firstLine="7" w:firstLineChars="0"/>
              <w:jc w:val="both"/>
              <w:textAlignment w:val="auto"/>
              <w:rPr>
                <w:rFonts w:hint="eastAsia" w:ascii="Times New Roman" w:hAnsi="宋体" w:eastAsia="宋体" w:cs="Times New Roman"/>
                <w:kern w:val="2"/>
                <w:sz w:val="24"/>
                <w:szCs w:val="24"/>
                <w:lang w:val="en-US" w:eastAsia="zh-CN" w:bidi="ar-SA"/>
              </w:rPr>
            </w:pPr>
            <w:r>
              <w:rPr>
                <w:rFonts w:hint="eastAsia" w:hAnsi="宋体" w:cs="Times New Roman"/>
                <w:kern w:val="2"/>
                <w:sz w:val="24"/>
                <w:szCs w:val="24"/>
                <w:lang w:val="en-US" w:eastAsia="zh-CN" w:bidi="ar-SA"/>
              </w:rPr>
              <w:t>经</w:t>
            </w:r>
            <w:r>
              <w:rPr>
                <w:rFonts w:hint="eastAsia" w:ascii="Times New Roman" w:hAnsi="宋体" w:eastAsia="宋体" w:cs="Times New Roman"/>
                <w:kern w:val="2"/>
                <w:sz w:val="24"/>
                <w:szCs w:val="24"/>
                <w:lang w:val="en-US" w:eastAsia="zh-CN" w:bidi="ar-SA"/>
              </w:rPr>
              <w:t>收集</w:t>
            </w:r>
            <w:r>
              <w:rPr>
                <w:rFonts w:hint="eastAsia" w:hAnsi="宋体" w:cs="Times New Roman"/>
                <w:kern w:val="2"/>
                <w:sz w:val="24"/>
                <w:szCs w:val="24"/>
                <w:lang w:val="en-US" w:eastAsia="zh-CN" w:bidi="ar-SA"/>
              </w:rPr>
              <w:t>后</w:t>
            </w:r>
            <w:r>
              <w:rPr>
                <w:rFonts w:hint="eastAsia" w:ascii="Times New Roman" w:hAnsi="宋体" w:eastAsia="宋体" w:cs="Times New Roman"/>
                <w:kern w:val="2"/>
                <w:sz w:val="24"/>
                <w:szCs w:val="24"/>
                <w:lang w:val="en-US" w:eastAsia="zh-CN" w:bidi="ar-SA"/>
              </w:rPr>
              <w:t>在一般固废暂存间暂存，定期由厂家回收。</w:t>
            </w:r>
          </w:p>
        </w:tc>
        <w:tc>
          <w:tcPr>
            <w:tcW w:w="2807" w:type="dxa"/>
            <w:vMerge w:val="continue"/>
            <w:tcBorders>
              <w:left w:val="single" w:color="auto" w:sz="8" w:space="0"/>
              <w:right w:val="single" w:color="auto" w:sz="8" w:space="0"/>
            </w:tcBorders>
            <w:vAlign w:val="center"/>
          </w:tcPr>
          <w:p>
            <w:pPr>
              <w:pageBreakBefore w:val="0"/>
              <w:widowControl w:val="0"/>
              <w:kinsoku/>
              <w:wordWrap/>
              <w:overflowPunct/>
              <w:topLinePunct w:val="0"/>
              <w:autoSpaceDE/>
              <w:autoSpaceDN/>
              <w:bidi w:val="0"/>
              <w:adjustRightInd w:val="0"/>
              <w:snapToGrid w:val="0"/>
              <w:spacing w:line="0" w:lineRule="atLeast"/>
              <w:ind w:firstLine="34"/>
              <w:jc w:val="center"/>
              <w:textAlignment w:val="auto"/>
              <w:rPr>
                <w:sz w:val="24"/>
                <w:szCs w:val="24"/>
              </w:rPr>
            </w:pP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0" w:hRule="atLeast"/>
        </w:trPr>
        <w:tc>
          <w:tcPr>
            <w:tcW w:w="774" w:type="dxa"/>
            <w:vMerge w:val="continue"/>
            <w:tcBorders>
              <w:left w:val="single" w:color="auto" w:sz="8" w:space="0"/>
              <w:right w:val="single" w:color="auto" w:sz="8" w:space="0"/>
            </w:tcBorders>
            <w:vAlign w:val="center"/>
          </w:tcPr>
          <w:p>
            <w:pPr>
              <w:pageBreakBefore w:val="0"/>
              <w:widowControl w:val="0"/>
              <w:kinsoku/>
              <w:wordWrap/>
              <w:overflowPunct/>
              <w:topLinePunct w:val="0"/>
              <w:autoSpaceDE/>
              <w:autoSpaceDN/>
              <w:bidi w:val="0"/>
              <w:spacing w:line="0" w:lineRule="atLeast"/>
              <w:textAlignment w:val="auto"/>
              <w:rPr>
                <w:sz w:val="24"/>
                <w:szCs w:val="24"/>
              </w:rPr>
            </w:pPr>
          </w:p>
        </w:tc>
        <w:tc>
          <w:tcPr>
            <w:tcW w:w="525" w:type="dxa"/>
            <w:vMerge w:val="continue"/>
            <w:tcBorders>
              <w:left w:val="single" w:color="auto" w:sz="8" w:space="0"/>
              <w:right w:val="single" w:color="auto" w:sz="4" w:space="0"/>
            </w:tcBorders>
            <w:vAlign w:val="center"/>
          </w:tcPr>
          <w:p>
            <w:pPr>
              <w:pageBreakBefore w:val="0"/>
              <w:widowControl w:val="0"/>
              <w:kinsoku/>
              <w:wordWrap/>
              <w:overflowPunct/>
              <w:topLinePunct w:val="0"/>
              <w:autoSpaceDE/>
              <w:autoSpaceDN/>
              <w:bidi w:val="0"/>
              <w:adjustRightInd w:val="0"/>
              <w:snapToGrid w:val="0"/>
              <w:spacing w:line="0" w:lineRule="atLeast"/>
              <w:jc w:val="center"/>
              <w:textAlignment w:val="auto"/>
              <w:rPr>
                <w:spacing w:val="-12"/>
                <w:sz w:val="24"/>
                <w:szCs w:val="24"/>
              </w:rPr>
            </w:pPr>
          </w:p>
        </w:tc>
        <w:tc>
          <w:tcPr>
            <w:tcW w:w="1644" w:type="dxa"/>
            <w:gridSpan w:val="2"/>
            <w:tcBorders>
              <w:top w:val="single" w:color="auto" w:sz="8" w:space="0"/>
              <w:left w:val="single" w:color="auto" w:sz="4" w:space="0"/>
              <w:bottom w:val="single" w:color="auto" w:sz="8" w:space="0"/>
              <w:right w:val="single" w:color="auto" w:sz="8" w:space="0"/>
            </w:tcBorders>
            <w:vAlign w:val="center"/>
          </w:tcPr>
          <w:p>
            <w:pPr>
              <w:adjustRightInd w:val="0"/>
              <w:snapToGrid w:val="0"/>
              <w:ind w:left="59" w:leftChars="28"/>
              <w:jc w:val="center"/>
              <w:rPr>
                <w:rFonts w:hint="eastAsia" w:ascii="Times New Roman" w:hAnsi="Times New Roman" w:eastAsia="宋体" w:cs="宋体"/>
                <w:kern w:val="2"/>
                <w:sz w:val="24"/>
                <w:szCs w:val="24"/>
                <w:lang w:val="en-US" w:eastAsia="zh-CN" w:bidi="ar"/>
              </w:rPr>
            </w:pPr>
            <w:r>
              <w:rPr>
                <w:rFonts w:hint="eastAsia" w:cs="宋体"/>
                <w:sz w:val="24"/>
                <w:szCs w:val="24"/>
                <w:lang w:eastAsia="zh-CN" w:bidi="ar"/>
              </w:rPr>
              <w:t>废气处理设施</w:t>
            </w:r>
          </w:p>
        </w:tc>
        <w:tc>
          <w:tcPr>
            <w:tcW w:w="943" w:type="dxa"/>
            <w:tcBorders>
              <w:top w:val="single" w:color="auto" w:sz="8" w:space="0"/>
              <w:left w:val="single" w:color="auto" w:sz="4" w:space="0"/>
              <w:bottom w:val="single" w:color="auto" w:sz="8" w:space="0"/>
              <w:right w:val="single" w:color="auto" w:sz="8" w:space="0"/>
            </w:tcBorders>
            <w:vAlign w:val="center"/>
          </w:tcPr>
          <w:p>
            <w:pPr>
              <w:adjustRightInd w:val="0"/>
              <w:snapToGrid w:val="0"/>
              <w:ind w:firstLine="31" w:firstLineChars="0"/>
              <w:jc w:val="center"/>
              <w:rPr>
                <w:rFonts w:hint="eastAsia" w:ascii="Times New Roman" w:hAnsi="Times New Roman" w:eastAsia="宋体" w:cs="宋体"/>
                <w:kern w:val="2"/>
                <w:sz w:val="24"/>
                <w:szCs w:val="24"/>
                <w:lang w:val="en-US" w:eastAsia="zh-CN" w:bidi="ar"/>
              </w:rPr>
            </w:pPr>
            <w:r>
              <w:rPr>
                <w:rFonts w:hint="eastAsia" w:cs="宋体"/>
                <w:sz w:val="24"/>
                <w:szCs w:val="24"/>
                <w:lang w:eastAsia="zh-CN" w:bidi="ar"/>
              </w:rPr>
              <w:t>废UV灯管</w:t>
            </w:r>
          </w:p>
        </w:tc>
        <w:tc>
          <w:tcPr>
            <w:tcW w:w="2407" w:type="dxa"/>
            <w:vMerge w:val="restart"/>
            <w:tcBorders>
              <w:left w:val="single" w:color="auto" w:sz="4" w:space="0"/>
              <w:right w:val="single" w:color="auto" w:sz="8" w:space="0"/>
            </w:tcBorders>
            <w:vAlign w:val="center"/>
          </w:tcPr>
          <w:p>
            <w:pPr>
              <w:snapToGrid w:val="0"/>
              <w:spacing w:line="240" w:lineRule="atLeast"/>
              <w:rPr>
                <w:rFonts w:hint="eastAsia" w:ascii="Times New Roman" w:hAnsi="Times New Roman" w:eastAsia="宋体" w:cs="Times New Roman"/>
                <w:kern w:val="2"/>
                <w:sz w:val="24"/>
                <w:szCs w:val="24"/>
                <w:lang w:val="en-US" w:eastAsia="zh-CN" w:bidi="ar-SA"/>
              </w:rPr>
            </w:pPr>
            <w:r>
              <w:rPr>
                <w:rFonts w:hint="eastAsia" w:ascii="Times New Roman" w:hAnsi="Times New Roman" w:cs="Times New Roman"/>
                <w:sz w:val="24"/>
                <w:szCs w:val="24"/>
                <w:lang w:val="en-US" w:eastAsia="zh-CN"/>
              </w:rPr>
              <w:t>采用</w:t>
            </w:r>
            <w:r>
              <w:rPr>
                <w:rFonts w:hint="eastAsia" w:cs="Times New Roman"/>
                <w:sz w:val="24"/>
                <w:szCs w:val="24"/>
                <w:lang w:val="en-US" w:eastAsia="zh-CN"/>
              </w:rPr>
              <w:t>专用</w:t>
            </w:r>
            <w:r>
              <w:rPr>
                <w:rFonts w:hint="eastAsia" w:ascii="Times New Roman" w:hAnsi="Times New Roman" w:cs="Times New Roman"/>
                <w:sz w:val="24"/>
                <w:szCs w:val="24"/>
                <w:lang w:val="en-US" w:eastAsia="zh-CN"/>
              </w:rPr>
              <w:t>密闭容器收集后在危废暂存间暂存，定期交有资质单位处理。</w:t>
            </w:r>
          </w:p>
        </w:tc>
        <w:tc>
          <w:tcPr>
            <w:tcW w:w="2807" w:type="dxa"/>
            <w:vMerge w:val="continue"/>
            <w:tcBorders>
              <w:left w:val="single" w:color="auto" w:sz="8" w:space="0"/>
              <w:right w:val="single" w:color="auto" w:sz="8" w:space="0"/>
            </w:tcBorders>
            <w:vAlign w:val="center"/>
          </w:tcPr>
          <w:p>
            <w:pPr>
              <w:pageBreakBefore w:val="0"/>
              <w:widowControl w:val="0"/>
              <w:kinsoku/>
              <w:wordWrap/>
              <w:overflowPunct/>
              <w:topLinePunct w:val="0"/>
              <w:autoSpaceDE/>
              <w:autoSpaceDN/>
              <w:bidi w:val="0"/>
              <w:adjustRightInd w:val="0"/>
              <w:snapToGrid w:val="0"/>
              <w:spacing w:line="0" w:lineRule="atLeast"/>
              <w:ind w:firstLine="34"/>
              <w:jc w:val="center"/>
              <w:textAlignment w:val="auto"/>
              <w:rPr>
                <w:sz w:val="24"/>
                <w:szCs w:val="24"/>
              </w:rPr>
            </w:pP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0" w:hRule="atLeast"/>
        </w:trPr>
        <w:tc>
          <w:tcPr>
            <w:tcW w:w="774" w:type="dxa"/>
            <w:vMerge w:val="continue"/>
            <w:tcBorders>
              <w:left w:val="single" w:color="auto" w:sz="8" w:space="0"/>
              <w:right w:val="single" w:color="auto" w:sz="8" w:space="0"/>
            </w:tcBorders>
            <w:vAlign w:val="center"/>
          </w:tcPr>
          <w:p>
            <w:pPr>
              <w:pageBreakBefore w:val="0"/>
              <w:widowControl w:val="0"/>
              <w:kinsoku/>
              <w:wordWrap/>
              <w:overflowPunct/>
              <w:topLinePunct w:val="0"/>
              <w:autoSpaceDE/>
              <w:autoSpaceDN/>
              <w:bidi w:val="0"/>
              <w:spacing w:line="0" w:lineRule="atLeast"/>
              <w:textAlignment w:val="auto"/>
              <w:rPr>
                <w:sz w:val="24"/>
                <w:szCs w:val="24"/>
              </w:rPr>
            </w:pPr>
          </w:p>
        </w:tc>
        <w:tc>
          <w:tcPr>
            <w:tcW w:w="525" w:type="dxa"/>
            <w:vMerge w:val="continue"/>
            <w:tcBorders>
              <w:left w:val="single" w:color="auto" w:sz="8" w:space="0"/>
              <w:right w:val="single" w:color="auto" w:sz="4" w:space="0"/>
            </w:tcBorders>
            <w:vAlign w:val="center"/>
          </w:tcPr>
          <w:p>
            <w:pPr>
              <w:pageBreakBefore w:val="0"/>
              <w:widowControl w:val="0"/>
              <w:kinsoku/>
              <w:wordWrap/>
              <w:overflowPunct/>
              <w:topLinePunct w:val="0"/>
              <w:autoSpaceDE/>
              <w:autoSpaceDN/>
              <w:bidi w:val="0"/>
              <w:adjustRightInd w:val="0"/>
              <w:snapToGrid w:val="0"/>
              <w:spacing w:line="0" w:lineRule="atLeast"/>
              <w:jc w:val="center"/>
              <w:textAlignment w:val="auto"/>
              <w:rPr>
                <w:spacing w:val="-12"/>
                <w:sz w:val="24"/>
                <w:szCs w:val="24"/>
              </w:rPr>
            </w:pPr>
          </w:p>
        </w:tc>
        <w:tc>
          <w:tcPr>
            <w:tcW w:w="1644" w:type="dxa"/>
            <w:gridSpan w:val="2"/>
            <w:tcBorders>
              <w:top w:val="single" w:color="auto" w:sz="8" w:space="0"/>
              <w:left w:val="single" w:color="auto" w:sz="4" w:space="0"/>
              <w:bottom w:val="single" w:color="auto" w:sz="8" w:space="0"/>
              <w:right w:val="single" w:color="auto" w:sz="8" w:space="0"/>
            </w:tcBorders>
            <w:vAlign w:val="center"/>
          </w:tcPr>
          <w:p>
            <w:pPr>
              <w:adjustRightInd w:val="0"/>
              <w:snapToGrid w:val="0"/>
              <w:ind w:left="59" w:leftChars="28"/>
              <w:jc w:val="center"/>
              <w:rPr>
                <w:rFonts w:hint="eastAsia" w:ascii="Times New Roman" w:hAnsi="Times New Roman" w:eastAsia="宋体" w:cs="宋体"/>
                <w:kern w:val="2"/>
                <w:sz w:val="24"/>
                <w:szCs w:val="24"/>
                <w:lang w:val="en-US" w:eastAsia="zh-CN" w:bidi="ar"/>
              </w:rPr>
            </w:pPr>
            <w:r>
              <w:rPr>
                <w:rFonts w:hint="eastAsia" w:cs="宋体"/>
                <w:sz w:val="24"/>
                <w:szCs w:val="24"/>
                <w:lang w:eastAsia="zh-CN" w:bidi="ar"/>
              </w:rPr>
              <w:t>废气处理设施</w:t>
            </w:r>
          </w:p>
        </w:tc>
        <w:tc>
          <w:tcPr>
            <w:tcW w:w="943" w:type="dxa"/>
            <w:tcBorders>
              <w:top w:val="single" w:color="auto" w:sz="8" w:space="0"/>
              <w:left w:val="single" w:color="auto" w:sz="4" w:space="0"/>
              <w:bottom w:val="single" w:color="auto" w:sz="8" w:space="0"/>
              <w:right w:val="single" w:color="auto" w:sz="8" w:space="0"/>
            </w:tcBorders>
            <w:vAlign w:val="center"/>
          </w:tcPr>
          <w:p>
            <w:pPr>
              <w:adjustRightInd w:val="0"/>
              <w:snapToGrid w:val="0"/>
              <w:ind w:firstLine="31" w:firstLineChars="0"/>
              <w:jc w:val="center"/>
              <w:rPr>
                <w:rFonts w:hint="eastAsia" w:ascii="Times New Roman" w:hAnsi="Times New Roman" w:eastAsia="宋体" w:cs="宋体"/>
                <w:kern w:val="2"/>
                <w:sz w:val="24"/>
                <w:szCs w:val="24"/>
                <w:lang w:val="en-US" w:eastAsia="zh-CN" w:bidi="ar"/>
              </w:rPr>
            </w:pPr>
            <w:r>
              <w:rPr>
                <w:rFonts w:hint="eastAsia" w:cs="宋体"/>
                <w:color w:val="auto"/>
                <w:sz w:val="24"/>
                <w:szCs w:val="24"/>
                <w:lang w:bidi="ar"/>
              </w:rPr>
              <w:t>废</w:t>
            </w:r>
            <w:r>
              <w:rPr>
                <w:rFonts w:hint="eastAsia" w:cs="宋体"/>
                <w:color w:val="auto"/>
                <w:sz w:val="24"/>
                <w:szCs w:val="24"/>
                <w:lang w:eastAsia="zh-CN" w:bidi="ar"/>
              </w:rPr>
              <w:t>活性炭</w:t>
            </w:r>
          </w:p>
        </w:tc>
        <w:tc>
          <w:tcPr>
            <w:tcW w:w="2407" w:type="dxa"/>
            <w:vMerge w:val="continue"/>
            <w:tcBorders>
              <w:left w:val="single" w:color="auto" w:sz="4" w:space="0"/>
              <w:bottom w:val="single" w:color="auto" w:sz="8" w:space="0"/>
              <w:right w:val="single" w:color="auto" w:sz="8" w:space="0"/>
            </w:tcBorders>
            <w:vAlign w:val="center"/>
          </w:tcPr>
          <w:p>
            <w:pPr>
              <w:snapToGrid w:val="0"/>
              <w:spacing w:line="240" w:lineRule="atLeast"/>
              <w:rPr>
                <w:rFonts w:hint="eastAsia" w:ascii="Times New Roman" w:hAnsi="Times New Roman" w:eastAsia="宋体" w:cs="Times New Roman"/>
                <w:kern w:val="2"/>
                <w:sz w:val="24"/>
                <w:szCs w:val="24"/>
                <w:lang w:val="en-US" w:eastAsia="zh-CN" w:bidi="ar-SA"/>
              </w:rPr>
            </w:pPr>
          </w:p>
        </w:tc>
        <w:tc>
          <w:tcPr>
            <w:tcW w:w="2807" w:type="dxa"/>
            <w:vMerge w:val="continue"/>
            <w:tcBorders>
              <w:left w:val="single" w:color="auto" w:sz="8" w:space="0"/>
              <w:right w:val="single" w:color="auto" w:sz="8" w:space="0"/>
            </w:tcBorders>
            <w:vAlign w:val="center"/>
          </w:tcPr>
          <w:p>
            <w:pPr>
              <w:pageBreakBefore w:val="0"/>
              <w:widowControl w:val="0"/>
              <w:kinsoku/>
              <w:wordWrap/>
              <w:overflowPunct/>
              <w:topLinePunct w:val="0"/>
              <w:autoSpaceDE/>
              <w:autoSpaceDN/>
              <w:bidi w:val="0"/>
              <w:adjustRightInd w:val="0"/>
              <w:snapToGrid w:val="0"/>
              <w:spacing w:line="0" w:lineRule="atLeast"/>
              <w:ind w:firstLine="34"/>
              <w:jc w:val="center"/>
              <w:textAlignment w:val="auto"/>
              <w:rPr>
                <w:sz w:val="24"/>
                <w:szCs w:val="24"/>
              </w:rPr>
            </w:pP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452" w:hRule="atLeast"/>
        </w:trPr>
        <w:tc>
          <w:tcPr>
            <w:tcW w:w="774" w:type="dxa"/>
            <w:tcBorders>
              <w:top w:val="single" w:color="auto" w:sz="8" w:space="0"/>
              <w:left w:val="single" w:color="auto" w:sz="8" w:space="0"/>
              <w:bottom w:val="single" w:color="auto" w:sz="8" w:space="0"/>
              <w:right w:val="single" w:color="auto" w:sz="8" w:space="0"/>
            </w:tcBorders>
            <w:vAlign w:val="center"/>
          </w:tcPr>
          <w:p>
            <w:pPr>
              <w:pageBreakBefore w:val="0"/>
              <w:widowControl w:val="0"/>
              <w:kinsoku/>
              <w:wordWrap/>
              <w:overflowPunct/>
              <w:topLinePunct w:val="0"/>
              <w:autoSpaceDE/>
              <w:autoSpaceDN/>
              <w:bidi w:val="0"/>
              <w:spacing w:line="0" w:lineRule="atLeast"/>
              <w:jc w:val="center"/>
              <w:textAlignment w:val="auto"/>
              <w:rPr>
                <w:b/>
                <w:sz w:val="24"/>
                <w:szCs w:val="24"/>
              </w:rPr>
            </w:pPr>
            <w:r>
              <w:rPr>
                <w:rFonts w:hint="eastAsia" w:cs="宋体"/>
                <w:b/>
                <w:sz w:val="24"/>
                <w:szCs w:val="24"/>
                <w:lang w:bidi="ar"/>
              </w:rPr>
              <w:t>噪</w:t>
            </w:r>
          </w:p>
          <w:p>
            <w:pPr>
              <w:pageBreakBefore w:val="0"/>
              <w:widowControl w:val="0"/>
              <w:kinsoku/>
              <w:wordWrap/>
              <w:overflowPunct/>
              <w:topLinePunct w:val="0"/>
              <w:autoSpaceDE/>
              <w:autoSpaceDN/>
              <w:bidi w:val="0"/>
              <w:spacing w:line="0" w:lineRule="atLeast"/>
              <w:jc w:val="center"/>
              <w:textAlignment w:val="auto"/>
              <w:rPr>
                <w:b/>
                <w:sz w:val="24"/>
                <w:szCs w:val="24"/>
              </w:rPr>
            </w:pPr>
            <w:r>
              <w:rPr>
                <w:rFonts w:hint="eastAsia" w:cs="宋体"/>
                <w:b/>
                <w:sz w:val="24"/>
                <w:szCs w:val="24"/>
                <w:lang w:bidi="ar"/>
              </w:rPr>
              <w:t>声</w:t>
            </w:r>
          </w:p>
        </w:tc>
        <w:tc>
          <w:tcPr>
            <w:tcW w:w="8326" w:type="dxa"/>
            <w:gridSpan w:val="6"/>
            <w:tcBorders>
              <w:top w:val="single" w:color="auto" w:sz="8" w:space="0"/>
              <w:left w:val="single" w:color="auto" w:sz="8" w:space="0"/>
              <w:bottom w:val="single" w:color="auto" w:sz="8" w:space="0"/>
              <w:right w:val="single" w:color="auto" w:sz="8" w:space="0"/>
            </w:tcBorders>
            <w:vAlign w:val="center"/>
          </w:tcPr>
          <w:p>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color w:val="000000"/>
                <w:sz w:val="24"/>
                <w:szCs w:val="24"/>
                <w:highlight w:val="none"/>
                <w:lang w:val="en-US" w:eastAsia="zh-CN"/>
              </w:rPr>
            </w:pPr>
            <w:r>
              <w:rPr>
                <w:rFonts w:hint="eastAsia"/>
                <w:color w:val="000000"/>
                <w:sz w:val="24"/>
                <w:szCs w:val="24"/>
                <w:highlight w:val="none"/>
                <w:lang w:val="en-US" w:eastAsia="zh-CN"/>
              </w:rPr>
              <w:t>施工期：</w:t>
            </w:r>
            <w:r>
              <w:rPr>
                <w:rFonts w:hint="default"/>
                <w:color w:val="000000"/>
                <w:sz w:val="24"/>
                <w:szCs w:val="24"/>
                <w:highlight w:val="none"/>
              </w:rPr>
              <w:t>项目施工期噪声污染源主要是施工机械噪声、施工作业噪声和施工车辆噪声，经基础减震、厂房隔音等措施后</w:t>
            </w:r>
            <w:r>
              <w:rPr>
                <w:rFonts w:hint="eastAsia"/>
                <w:color w:val="000000"/>
                <w:sz w:val="24"/>
                <w:szCs w:val="24"/>
                <w:highlight w:val="none"/>
                <w:lang w:eastAsia="zh-CN"/>
              </w:rPr>
              <w:t>，</w:t>
            </w:r>
            <w:r>
              <w:rPr>
                <w:rFonts w:hint="default"/>
                <w:color w:val="000000"/>
                <w:sz w:val="24"/>
                <w:szCs w:val="24"/>
                <w:highlight w:val="none"/>
              </w:rPr>
              <w:t>施工期不会对施工场地周围声环境产生不利影响。</w:t>
            </w:r>
          </w:p>
          <w:p>
            <w:pPr>
              <w:pageBreakBefore w:val="0"/>
              <w:widowControl w:val="0"/>
              <w:kinsoku/>
              <w:wordWrap/>
              <w:overflowPunct/>
              <w:topLinePunct w:val="0"/>
              <w:autoSpaceDE/>
              <w:autoSpaceDN/>
              <w:bidi w:val="0"/>
              <w:adjustRightInd w:val="0"/>
              <w:snapToGrid w:val="0"/>
              <w:spacing w:line="360" w:lineRule="auto"/>
              <w:ind w:right="164" w:rightChars="0" w:firstLine="480" w:firstLineChars="200"/>
              <w:jc w:val="both"/>
              <w:textAlignment w:val="auto"/>
              <w:rPr>
                <w:rFonts w:ascii="Times New Roman" w:hAnsi="Times New Roman" w:eastAsia="宋体" w:cs="Times New Roman"/>
                <w:kern w:val="2"/>
                <w:sz w:val="24"/>
                <w:szCs w:val="24"/>
                <w:lang w:val="en-US" w:eastAsia="zh-CN" w:bidi="ar-SA"/>
              </w:rPr>
            </w:pPr>
            <w:r>
              <w:rPr>
                <w:rFonts w:hint="default" w:ascii="Times New Roman" w:hAnsi="Times New Roman" w:cs="Times New Roman"/>
                <w:sz w:val="24"/>
                <w:szCs w:val="24"/>
                <w:lang w:eastAsia="zh-CN"/>
              </w:rPr>
              <w:t>营运期</w:t>
            </w:r>
            <w:r>
              <w:rPr>
                <w:rFonts w:hint="default" w:ascii="Times New Roman" w:hAnsi="Times New Roman" w:cs="Times New Roman"/>
                <w:sz w:val="24"/>
                <w:szCs w:val="24"/>
              </w:rPr>
              <w:t>主要为</w:t>
            </w:r>
            <w:r>
              <w:rPr>
                <w:rFonts w:hint="eastAsia" w:cs="Times New Roman"/>
                <w:sz w:val="24"/>
                <w:szCs w:val="24"/>
                <w:lang w:eastAsia="zh-CN"/>
              </w:rPr>
              <w:t>熔喷布机</w:t>
            </w:r>
            <w:r>
              <w:rPr>
                <w:rFonts w:hint="default" w:ascii="Times New Roman" w:hAnsi="Times New Roman" w:cs="Times New Roman"/>
                <w:sz w:val="24"/>
                <w:szCs w:val="24"/>
              </w:rPr>
              <w:t>等</w:t>
            </w:r>
            <w:r>
              <w:rPr>
                <w:rFonts w:hint="default" w:ascii="Times New Roman" w:hAnsi="Times New Roman" w:cs="Times New Roman"/>
                <w:color w:val="000000"/>
                <w:spacing w:val="-2"/>
                <w:sz w:val="24"/>
                <w:szCs w:val="24"/>
              </w:rPr>
              <w:t>机械设备运行过程中产生的噪声，</w:t>
            </w:r>
            <w:r>
              <w:rPr>
                <w:rFonts w:hint="default" w:ascii="Times New Roman" w:hAnsi="Times New Roman" w:cs="Times New Roman"/>
                <w:sz w:val="24"/>
                <w:szCs w:val="24"/>
              </w:rPr>
              <w:t>噪声源</w:t>
            </w:r>
            <w:r>
              <w:rPr>
                <w:rFonts w:hint="default" w:ascii="Times New Roman" w:hAnsi="Times New Roman" w:cs="Times New Roman"/>
                <w:color w:val="auto"/>
                <w:sz w:val="24"/>
                <w:szCs w:val="24"/>
              </w:rPr>
              <w:t>强在</w:t>
            </w:r>
            <w:r>
              <w:rPr>
                <w:rFonts w:hint="default" w:ascii="Times New Roman" w:hAnsi="Times New Roman" w:cs="Times New Roman"/>
                <w:color w:val="auto"/>
                <w:sz w:val="24"/>
                <w:szCs w:val="24"/>
                <w:lang w:eastAsia="zh-CN"/>
              </w:rPr>
              <w:t>70～9</w:t>
            </w:r>
            <w:r>
              <w:rPr>
                <w:rFonts w:hint="eastAsia" w:cs="Times New Roman"/>
                <w:color w:val="auto"/>
                <w:sz w:val="24"/>
                <w:szCs w:val="24"/>
                <w:lang w:val="en-US" w:eastAsia="zh-CN"/>
              </w:rPr>
              <w:t>0</w:t>
            </w:r>
            <w:r>
              <w:rPr>
                <w:rFonts w:hint="default" w:ascii="Times New Roman" w:hAnsi="Times New Roman" w:cs="Times New Roman"/>
                <w:color w:val="auto"/>
                <w:sz w:val="24"/>
                <w:szCs w:val="24"/>
              </w:rPr>
              <w:t>dB(A)</w:t>
            </w:r>
            <w:r>
              <w:rPr>
                <w:rFonts w:hint="default" w:ascii="Times New Roman" w:hAnsi="Times New Roman" w:cs="Times New Roman"/>
                <w:sz w:val="24"/>
                <w:szCs w:val="24"/>
              </w:rPr>
              <w:t>之间</w:t>
            </w:r>
            <w:r>
              <w:rPr>
                <w:rFonts w:hint="default" w:ascii="Times New Roman" w:hAnsi="Times New Roman" w:cs="Times New Roman"/>
                <w:bCs/>
                <w:sz w:val="24"/>
                <w:szCs w:val="24"/>
              </w:rPr>
              <w:t>。</w:t>
            </w:r>
            <w:r>
              <w:rPr>
                <w:rFonts w:hint="default" w:ascii="Times New Roman" w:hAnsi="Times New Roman" w:cs="Times New Roman"/>
                <w:sz w:val="24"/>
                <w:szCs w:val="24"/>
              </w:rPr>
              <w:t>经安装减震垫、墙体隔音、距离衰减后，厂界噪声值能够达到《工业企业厂界环境噪声排放标准》（GB12348-2008）</w:t>
            </w:r>
            <w:r>
              <w:rPr>
                <w:rFonts w:hint="eastAsia" w:cs="Times New Roman"/>
                <w:sz w:val="24"/>
                <w:szCs w:val="24"/>
                <w:lang w:val="en-US" w:eastAsia="zh-CN"/>
              </w:rPr>
              <w:t>2</w:t>
            </w:r>
            <w:r>
              <w:rPr>
                <w:rFonts w:hint="default" w:ascii="Times New Roman" w:hAnsi="Times New Roman" w:cs="Times New Roman"/>
                <w:sz w:val="24"/>
                <w:szCs w:val="24"/>
              </w:rPr>
              <w:t>类标准</w:t>
            </w:r>
            <w:r>
              <w:rPr>
                <w:rFonts w:hint="default" w:ascii="Times New Roman" w:hAnsi="Times New Roman" w:cs="Times New Roman"/>
                <w:spacing w:val="-6"/>
                <w:kern w:val="0"/>
                <w:sz w:val="24"/>
                <w:szCs w:val="24"/>
              </w:rPr>
              <w:t>(昼间6</w:t>
            </w:r>
            <w:r>
              <w:rPr>
                <w:rFonts w:hint="eastAsia" w:cs="Times New Roman"/>
                <w:spacing w:val="-6"/>
                <w:kern w:val="0"/>
                <w:sz w:val="24"/>
                <w:szCs w:val="24"/>
                <w:lang w:val="en-US" w:eastAsia="zh-CN"/>
              </w:rPr>
              <w:t>0</w:t>
            </w:r>
            <w:r>
              <w:rPr>
                <w:rFonts w:hint="default" w:ascii="Times New Roman" w:hAnsi="Times New Roman" w:cs="Times New Roman"/>
                <w:spacing w:val="-6"/>
                <w:kern w:val="0"/>
                <w:sz w:val="24"/>
                <w:szCs w:val="24"/>
              </w:rPr>
              <w:t>dB(A)、夜间5</w:t>
            </w:r>
            <w:r>
              <w:rPr>
                <w:rFonts w:hint="eastAsia" w:cs="Times New Roman"/>
                <w:spacing w:val="-6"/>
                <w:kern w:val="0"/>
                <w:sz w:val="24"/>
                <w:szCs w:val="24"/>
                <w:lang w:val="en-US" w:eastAsia="zh-CN"/>
              </w:rPr>
              <w:t>0</w:t>
            </w:r>
            <w:r>
              <w:rPr>
                <w:rFonts w:hint="default" w:ascii="Times New Roman" w:hAnsi="Times New Roman" w:cs="Times New Roman"/>
                <w:spacing w:val="-6"/>
                <w:kern w:val="0"/>
                <w:sz w:val="24"/>
                <w:szCs w:val="24"/>
              </w:rPr>
              <w:t>dB(A))。</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0" w:hRule="atLeast"/>
        </w:trPr>
        <w:tc>
          <w:tcPr>
            <w:tcW w:w="9100" w:type="dxa"/>
            <w:gridSpan w:val="7"/>
            <w:tcBorders>
              <w:top w:val="single" w:color="auto" w:sz="8" w:space="0"/>
              <w:left w:val="single" w:color="auto" w:sz="8" w:space="0"/>
              <w:bottom w:val="single" w:color="auto" w:sz="8" w:space="0"/>
              <w:right w:val="single" w:color="auto" w:sz="8" w:space="0"/>
            </w:tcBorders>
            <w:vAlign w:val="center"/>
          </w:tcPr>
          <w:p>
            <w:pPr>
              <w:pageBreakBefore w:val="0"/>
              <w:widowControl w:val="0"/>
              <w:kinsoku/>
              <w:wordWrap/>
              <w:overflowPunct/>
              <w:topLinePunct w:val="0"/>
              <w:autoSpaceDE/>
              <w:autoSpaceDN/>
              <w:bidi w:val="0"/>
              <w:spacing w:line="0" w:lineRule="atLeast"/>
              <w:textAlignment w:val="auto"/>
              <w:rPr>
                <w:b/>
                <w:sz w:val="24"/>
                <w:szCs w:val="24"/>
              </w:rPr>
            </w:pPr>
            <w:r>
              <w:rPr>
                <w:rFonts w:hint="eastAsia" w:cs="宋体"/>
                <w:b/>
                <w:sz w:val="24"/>
                <w:szCs w:val="24"/>
                <w:lang w:bidi="ar"/>
              </w:rPr>
              <w:t>主要生态影响（不够时可另附页）</w:t>
            </w:r>
          </w:p>
          <w:p>
            <w:pPr>
              <w:pStyle w:val="56"/>
              <w:keepNext w:val="0"/>
              <w:keepLines w:val="0"/>
              <w:pageBreakBefore w:val="0"/>
              <w:widowControl w:val="0"/>
              <w:kinsoku/>
              <w:wordWrap/>
              <w:overflowPunct/>
              <w:topLinePunct w:val="0"/>
              <w:autoSpaceDE/>
              <w:autoSpaceDN/>
              <w:bidi w:val="0"/>
              <w:adjustRightInd/>
              <w:snapToGrid/>
              <w:spacing w:before="0" w:line="360" w:lineRule="auto"/>
              <w:ind w:firstLine="480" w:firstLineChars="200"/>
              <w:textAlignment w:val="auto"/>
              <w:rPr>
                <w:sz w:val="24"/>
                <w:szCs w:val="24"/>
                <w:lang w:bidi="ar"/>
              </w:rPr>
            </w:pPr>
            <w:r>
              <w:rPr>
                <w:rFonts w:hint="eastAsia" w:ascii="宋体" w:hAnsi="宋体"/>
                <w:color w:val="000000"/>
                <w:sz w:val="24"/>
                <w:szCs w:val="24"/>
              </w:rPr>
              <w:t>由于长期人为活动和自然条件的影响，区域天然植被几乎无残存，以人为绿化为主，区域内未发现珍稀动物存在，附近无划定的自然生态保护区。该项目对生态环境的影响很小</w:t>
            </w:r>
            <w:r>
              <w:rPr>
                <w:rFonts w:hint="eastAsia" w:ascii="宋体" w:hAnsi="宋体"/>
                <w:color w:val="000000"/>
                <w:sz w:val="24"/>
                <w:szCs w:val="24"/>
                <w:lang w:eastAsia="zh-CN"/>
              </w:rPr>
              <w:t>。</w:t>
            </w:r>
          </w:p>
        </w:tc>
      </w:tr>
    </w:tbl>
    <w:p>
      <w:pPr>
        <w:pStyle w:val="41"/>
        <w:rPr>
          <w:rStyle w:val="84"/>
          <w:rFonts w:ascii="Times New Roman" w:hAnsi="Times New Roman"/>
          <w:b/>
          <w:bCs/>
          <w:kern w:val="2"/>
          <w:sz w:val="30"/>
          <w:szCs w:val="32"/>
        </w:rPr>
      </w:pPr>
      <w:bookmarkStart w:id="49" w:name="_Toc225841001"/>
      <w:r>
        <w:rPr>
          <w:rStyle w:val="84"/>
          <w:rFonts w:hint="eastAsia" w:ascii="Times New Roman" w:hAnsi="Times New Roman"/>
          <w:b/>
          <w:bCs/>
          <w:kern w:val="2"/>
          <w:sz w:val="24"/>
          <w:szCs w:val="24"/>
        </w:rPr>
        <w:br w:type="page"/>
      </w:r>
      <w:r>
        <w:rPr>
          <w:rStyle w:val="84"/>
          <w:rFonts w:hint="eastAsia" w:ascii="Times New Roman" w:hAnsi="Times New Roman"/>
          <w:b/>
          <w:bCs/>
          <w:kern w:val="2"/>
          <w:sz w:val="24"/>
          <w:szCs w:val="24"/>
        </w:rPr>
        <w:t>结论与建议</w:t>
      </w:r>
      <w:bookmarkEnd w:id="49"/>
    </w:p>
    <w:tbl>
      <w:tblPr>
        <w:tblStyle w:val="45"/>
        <w:tblW w:w="917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17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131" w:hRule="atLeast"/>
          <w:jc w:val="center"/>
        </w:trPr>
        <w:tc>
          <w:tcPr>
            <w:tcW w:w="9174" w:type="dxa"/>
          </w:tcPr>
          <w:p>
            <w:pPr>
              <w:pStyle w:val="24"/>
              <w:spacing w:line="460" w:lineRule="exact"/>
              <w:rPr>
                <w:rFonts w:ascii="宋体" w:hAnsi="宋体" w:eastAsia="宋体" w:cs="宋体"/>
                <w:b/>
                <w:sz w:val="24"/>
                <w:szCs w:val="24"/>
              </w:rPr>
            </w:pPr>
            <w:r>
              <w:rPr>
                <w:rFonts w:hint="eastAsia" w:ascii="宋体" w:hAnsi="宋体" w:eastAsia="宋体" w:cs="宋体"/>
                <w:b/>
                <w:sz w:val="24"/>
                <w:szCs w:val="24"/>
                <w:lang w:eastAsia="zh-CN"/>
              </w:rPr>
              <w:t>一、评价</w:t>
            </w:r>
            <w:r>
              <w:rPr>
                <w:rFonts w:hint="eastAsia" w:ascii="宋体" w:hAnsi="宋体" w:eastAsia="宋体" w:cs="宋体"/>
                <w:b/>
                <w:sz w:val="24"/>
                <w:szCs w:val="24"/>
              </w:rPr>
              <w:t>结论：</w:t>
            </w:r>
          </w:p>
          <w:p>
            <w:pPr>
              <w:spacing w:line="0" w:lineRule="atLeast"/>
              <w:ind w:firstLine="480" w:firstLineChars="200"/>
              <w:rPr>
                <w:rFonts w:ascii="宋体" w:hAnsi="宋体"/>
                <w:b/>
                <w:sz w:val="24"/>
              </w:rPr>
            </w:pPr>
            <w:r>
              <w:rPr>
                <w:rFonts w:eastAsia="Times New Roman"/>
                <w:b/>
                <w:sz w:val="24"/>
              </w:rPr>
              <w:t>1</w:t>
            </w:r>
            <w:r>
              <w:rPr>
                <w:rFonts w:hint="eastAsia"/>
                <w:b/>
                <w:sz w:val="24"/>
              </w:rPr>
              <w:t>、</w:t>
            </w:r>
            <w:r>
              <w:rPr>
                <w:rFonts w:ascii="宋体" w:hAnsi="宋体"/>
                <w:b/>
                <w:sz w:val="24"/>
              </w:rPr>
              <w:t>工程概况</w:t>
            </w:r>
          </w:p>
          <w:p>
            <w:pPr>
              <w:spacing w:line="360" w:lineRule="auto"/>
              <w:ind w:firstLine="480" w:firstLineChars="200"/>
              <w:rPr>
                <w:rFonts w:hint="eastAsia" w:eastAsia="宋体"/>
                <w:sz w:val="24"/>
                <w:lang w:eastAsia="zh-CN"/>
              </w:rPr>
            </w:pPr>
            <w:r>
              <w:rPr>
                <w:rFonts w:hint="eastAsia"/>
                <w:sz w:val="24"/>
                <w:lang w:eastAsia="zh-CN"/>
              </w:rPr>
              <w:t>河南标普卫生材料有限公司年生产</w:t>
            </w:r>
            <w:r>
              <w:rPr>
                <w:rFonts w:hint="eastAsia"/>
                <w:sz w:val="24"/>
                <w:lang w:val="en-US" w:eastAsia="zh-CN"/>
              </w:rPr>
              <w:t>3</w:t>
            </w:r>
            <w:r>
              <w:rPr>
                <w:rFonts w:hint="eastAsia"/>
                <w:sz w:val="24"/>
                <w:lang w:eastAsia="zh-CN"/>
              </w:rPr>
              <w:t>00吨熔喷布建设项目</w:t>
            </w:r>
            <w:r>
              <w:rPr>
                <w:sz w:val="24"/>
              </w:rPr>
              <w:t>位于</w:t>
            </w:r>
            <w:r>
              <w:rPr>
                <w:rFonts w:hint="eastAsia"/>
                <w:sz w:val="24"/>
                <w:lang w:eastAsia="zh-CN"/>
              </w:rPr>
              <w:t>滑县枣村乡后村</w:t>
            </w:r>
            <w:r>
              <w:rPr>
                <w:rFonts w:hint="eastAsia"/>
                <w:sz w:val="24"/>
                <w:lang w:val="en-US" w:eastAsia="zh-CN"/>
              </w:rPr>
              <w:t>16号</w:t>
            </w:r>
            <w:r>
              <w:rPr>
                <w:sz w:val="24"/>
              </w:rPr>
              <w:t>，</w:t>
            </w:r>
            <w:r>
              <w:rPr>
                <w:rFonts w:hint="eastAsia" w:cs="Times New Roman"/>
                <w:color w:val="auto"/>
                <w:sz w:val="24"/>
                <w:szCs w:val="24"/>
                <w:shd w:val="clear"/>
                <w:lang w:eastAsia="zh-CN"/>
              </w:rPr>
              <w:t>建筑面积</w:t>
            </w:r>
            <w:r>
              <w:rPr>
                <w:rFonts w:hint="eastAsia" w:cs="Times New Roman"/>
                <w:color w:val="auto"/>
                <w:sz w:val="24"/>
                <w:szCs w:val="24"/>
                <w:shd w:val="clear"/>
                <w:lang w:val="en-US" w:eastAsia="zh-CN"/>
              </w:rPr>
              <w:t>650m</w:t>
            </w:r>
            <w:r>
              <w:rPr>
                <w:rFonts w:hint="eastAsia" w:cs="Times New Roman"/>
                <w:color w:val="auto"/>
                <w:sz w:val="24"/>
                <w:szCs w:val="24"/>
                <w:shd w:val="clear"/>
                <w:vertAlign w:val="superscript"/>
                <w:lang w:val="en-US" w:eastAsia="zh-CN"/>
              </w:rPr>
              <w:t>2</w:t>
            </w:r>
            <w:r>
              <w:rPr>
                <w:rFonts w:hint="eastAsia" w:cs="Times New Roman"/>
                <w:color w:val="auto"/>
                <w:sz w:val="24"/>
                <w:szCs w:val="24"/>
                <w:shd w:val="clear"/>
                <w:vertAlign w:val="baseline"/>
                <w:lang w:val="en-US" w:eastAsia="zh-CN"/>
              </w:rPr>
              <w:t>，</w:t>
            </w:r>
            <w:r>
              <w:rPr>
                <w:sz w:val="24"/>
              </w:rPr>
              <w:t>占地面积</w:t>
            </w:r>
            <w:r>
              <w:rPr>
                <w:rFonts w:hint="eastAsia"/>
                <w:sz w:val="24"/>
                <w:lang w:val="en-US" w:eastAsia="zh-CN"/>
              </w:rPr>
              <w:t>1</w:t>
            </w:r>
            <w:r>
              <w:rPr>
                <w:rFonts w:hint="eastAsia"/>
                <w:sz w:val="24"/>
                <w:lang w:eastAsia="zh-CN"/>
              </w:rPr>
              <w:t>000</w:t>
            </w:r>
            <w:r>
              <w:rPr>
                <w:sz w:val="24"/>
              </w:rPr>
              <w:t>m</w:t>
            </w:r>
            <w:r>
              <w:rPr>
                <w:sz w:val="24"/>
                <w:vertAlign w:val="superscript"/>
              </w:rPr>
              <w:t>2</w:t>
            </w:r>
            <w:r>
              <w:rPr>
                <w:sz w:val="24"/>
              </w:rPr>
              <w:t>，总投资</w:t>
            </w:r>
            <w:r>
              <w:rPr>
                <w:rFonts w:hint="eastAsia"/>
                <w:sz w:val="24"/>
                <w:lang w:eastAsia="zh-CN"/>
              </w:rPr>
              <w:t>1</w:t>
            </w:r>
            <w:r>
              <w:rPr>
                <w:rFonts w:hint="eastAsia"/>
                <w:sz w:val="24"/>
                <w:lang w:val="en-US" w:eastAsia="zh-CN"/>
              </w:rPr>
              <w:t>0</w:t>
            </w:r>
            <w:r>
              <w:rPr>
                <w:rFonts w:hint="eastAsia"/>
                <w:sz w:val="24"/>
                <w:lang w:eastAsia="zh-CN"/>
              </w:rPr>
              <w:t>00</w:t>
            </w:r>
            <w:r>
              <w:rPr>
                <w:sz w:val="24"/>
              </w:rPr>
              <w:t>万元，建设内容包括生产车间、</w:t>
            </w:r>
            <w:r>
              <w:rPr>
                <w:rFonts w:hint="eastAsia"/>
                <w:sz w:val="24"/>
                <w:lang w:eastAsia="zh-CN"/>
              </w:rPr>
              <w:t>办公用房及仓库</w:t>
            </w:r>
            <w:r>
              <w:rPr>
                <w:sz w:val="24"/>
              </w:rPr>
              <w:t>等。本项目为新建项目，已在滑县发展改革委员会备案，项目代码为</w:t>
            </w:r>
            <w:r>
              <w:rPr>
                <w:rFonts w:hint="eastAsia"/>
                <w:sz w:val="24"/>
                <w:lang w:eastAsia="zh-CN"/>
              </w:rPr>
              <w:t>2020-410526-17-03-0</w:t>
            </w:r>
            <w:r>
              <w:rPr>
                <w:rFonts w:hint="eastAsia"/>
                <w:sz w:val="24"/>
                <w:lang w:val="en-US" w:eastAsia="zh-CN"/>
              </w:rPr>
              <w:t>45336</w:t>
            </w:r>
            <w:r>
              <w:rPr>
                <w:rFonts w:hint="eastAsia"/>
                <w:sz w:val="24"/>
                <w:lang w:eastAsia="zh-CN"/>
              </w:rPr>
              <w:t>。</w:t>
            </w:r>
          </w:p>
          <w:p>
            <w:pPr>
              <w:spacing w:line="360" w:lineRule="auto"/>
              <w:ind w:firstLine="480" w:firstLineChars="200"/>
              <w:rPr>
                <w:rFonts w:ascii="宋体" w:hAnsi="宋体"/>
                <w:b/>
                <w:sz w:val="24"/>
              </w:rPr>
            </w:pPr>
            <w:r>
              <w:rPr>
                <w:rFonts w:eastAsia="Times New Roman"/>
                <w:b/>
                <w:sz w:val="24"/>
              </w:rPr>
              <w:t>2</w:t>
            </w:r>
            <w:r>
              <w:rPr>
                <w:rFonts w:hint="eastAsia"/>
                <w:b/>
                <w:sz w:val="24"/>
              </w:rPr>
              <w:t>、</w:t>
            </w:r>
            <w:r>
              <w:rPr>
                <w:rFonts w:ascii="宋体" w:hAnsi="宋体"/>
                <w:b/>
                <w:sz w:val="24"/>
              </w:rPr>
              <w:t>产业政策符合性分析</w:t>
            </w:r>
          </w:p>
          <w:p>
            <w:pPr>
              <w:spacing w:line="360" w:lineRule="auto"/>
              <w:ind w:firstLine="480" w:firstLineChars="200"/>
              <w:rPr>
                <w:sz w:val="24"/>
              </w:rPr>
            </w:pPr>
            <w:r>
              <w:rPr>
                <w:sz w:val="24"/>
              </w:rPr>
              <w:t>根据国家发改委第2</w:t>
            </w:r>
            <w:r>
              <w:rPr>
                <w:rFonts w:hint="eastAsia"/>
                <w:sz w:val="24"/>
                <w:lang w:val="en-US" w:eastAsia="zh-CN"/>
              </w:rPr>
              <w:t>9</w:t>
            </w:r>
            <w:r>
              <w:rPr>
                <w:sz w:val="24"/>
              </w:rPr>
              <w:t>号令《产业结构调整指导目录</w:t>
            </w:r>
            <w:r>
              <w:rPr>
                <w:rFonts w:hint="eastAsia"/>
                <w:sz w:val="24"/>
                <w:lang w:eastAsia="zh-CN"/>
              </w:rPr>
              <w:t>（</w:t>
            </w:r>
            <w:r>
              <w:rPr>
                <w:sz w:val="24"/>
              </w:rPr>
              <w:t>201</w:t>
            </w:r>
            <w:r>
              <w:rPr>
                <w:rFonts w:hint="eastAsia"/>
                <w:sz w:val="24"/>
                <w:lang w:val="en-US" w:eastAsia="zh-CN"/>
              </w:rPr>
              <w:t>9</w:t>
            </w:r>
            <w:r>
              <w:rPr>
                <w:sz w:val="24"/>
              </w:rPr>
              <w:t>年本</w:t>
            </w:r>
            <w:r>
              <w:rPr>
                <w:rFonts w:hint="eastAsia"/>
                <w:sz w:val="24"/>
                <w:lang w:eastAsia="zh-CN"/>
              </w:rPr>
              <w:t>）</w:t>
            </w:r>
            <w:r>
              <w:rPr>
                <w:sz w:val="24"/>
              </w:rPr>
              <w:t>》的规定，本项目不属于限制类和淘汰类，属于允许类，因此本项目符合国家有关产业政策。同时本项目已经在滑县发展和改革委员会备案。</w:t>
            </w:r>
          </w:p>
          <w:p>
            <w:pPr>
              <w:spacing w:line="0" w:lineRule="atLeast"/>
              <w:ind w:firstLine="482" w:firstLineChars="200"/>
              <w:rPr>
                <w:rFonts w:ascii="宋体" w:hAnsi="宋体"/>
                <w:b/>
                <w:sz w:val="24"/>
              </w:rPr>
            </w:pPr>
            <w:r>
              <w:rPr>
                <w:rFonts w:ascii="宋体" w:hAnsi="宋体"/>
                <w:b/>
                <w:sz w:val="24"/>
              </w:rPr>
              <w:t>3</w:t>
            </w:r>
            <w:r>
              <w:rPr>
                <w:rFonts w:hint="eastAsia"/>
                <w:b/>
                <w:sz w:val="24"/>
              </w:rPr>
              <w:t>、</w:t>
            </w:r>
            <w:r>
              <w:rPr>
                <w:rFonts w:ascii="宋体" w:hAnsi="宋体"/>
                <w:b/>
                <w:sz w:val="24"/>
              </w:rPr>
              <w:t>选址符合性</w:t>
            </w:r>
          </w:p>
          <w:p>
            <w:pPr>
              <w:pStyle w:val="61"/>
              <w:spacing w:before="0"/>
              <w:ind w:firstLine="480"/>
            </w:pPr>
            <w:r>
              <w:rPr>
                <w:rFonts w:hint="eastAsia"/>
              </w:rPr>
              <w:t>（1）</w:t>
            </w:r>
            <w:r>
              <w:t>本项目位于</w:t>
            </w:r>
            <w:r>
              <w:rPr>
                <w:rFonts w:hint="eastAsia"/>
                <w:sz w:val="24"/>
                <w:lang w:eastAsia="zh-CN"/>
              </w:rPr>
              <w:t>滑县枣村乡后村</w:t>
            </w:r>
            <w:r>
              <w:rPr>
                <w:rFonts w:hint="eastAsia"/>
                <w:sz w:val="24"/>
                <w:lang w:val="en-US" w:eastAsia="zh-CN"/>
              </w:rPr>
              <w:t>16号</w:t>
            </w:r>
            <w:r>
              <w:t>，</w:t>
            </w:r>
            <w:r>
              <w:rPr>
                <w:rFonts w:hint="eastAsia"/>
              </w:rPr>
              <w:t>临近</w:t>
            </w:r>
            <w:r>
              <w:rPr>
                <w:rFonts w:hint="eastAsia"/>
                <w:lang w:val="en-US" w:eastAsia="zh-CN"/>
              </w:rPr>
              <w:t>S101省</w:t>
            </w:r>
            <w:r>
              <w:rPr>
                <w:rFonts w:hint="eastAsia"/>
              </w:rPr>
              <w:t>道，</w:t>
            </w:r>
            <w:r>
              <w:t>交通便利，便于原材料、产品的运输。</w:t>
            </w:r>
          </w:p>
          <w:p>
            <w:pPr>
              <w:pStyle w:val="61"/>
              <w:spacing w:before="0"/>
              <w:ind w:firstLine="480"/>
              <w:rPr>
                <w:sz w:val="24"/>
              </w:rPr>
            </w:pPr>
            <w:r>
              <w:rPr>
                <w:sz w:val="24"/>
              </w:rPr>
              <w:t>（2）项目位于</w:t>
            </w:r>
            <w:r>
              <w:rPr>
                <w:rFonts w:hint="eastAsia"/>
                <w:sz w:val="24"/>
                <w:lang w:eastAsia="zh-CN"/>
              </w:rPr>
              <w:t>滑县枣村乡后村</w:t>
            </w:r>
            <w:r>
              <w:rPr>
                <w:rFonts w:hint="eastAsia"/>
                <w:sz w:val="24"/>
                <w:lang w:val="en-US" w:eastAsia="zh-CN"/>
              </w:rPr>
              <w:t>16号</w:t>
            </w:r>
            <w:r>
              <w:rPr>
                <w:sz w:val="24"/>
              </w:rPr>
              <w:t>，选址不在饮用水源保护区范围内。</w:t>
            </w:r>
          </w:p>
          <w:p>
            <w:pPr>
              <w:pStyle w:val="61"/>
              <w:spacing w:before="0"/>
              <w:ind w:firstLine="480"/>
            </w:pPr>
            <w:r>
              <w:t>（3）本项目位于</w:t>
            </w:r>
            <w:r>
              <w:rPr>
                <w:rFonts w:hint="eastAsia"/>
                <w:sz w:val="24"/>
                <w:lang w:eastAsia="zh-CN"/>
              </w:rPr>
              <w:t>滑县枣村乡后村</w:t>
            </w:r>
            <w:r>
              <w:rPr>
                <w:rFonts w:hint="eastAsia"/>
                <w:sz w:val="24"/>
                <w:lang w:val="en-US" w:eastAsia="zh-CN"/>
              </w:rPr>
              <w:t>16号</w:t>
            </w:r>
            <w:r>
              <w:t>，</w:t>
            </w:r>
            <w:r>
              <w:rPr>
                <w:rFonts w:hint="eastAsia"/>
                <w:sz w:val="24"/>
              </w:rPr>
              <w:t>用地性质为</w:t>
            </w:r>
            <w:r>
              <w:rPr>
                <w:rFonts w:hint="eastAsia"/>
                <w:sz w:val="24"/>
                <w:lang w:eastAsia="zh-CN"/>
              </w:rPr>
              <w:t>建设</w:t>
            </w:r>
            <w:r>
              <w:rPr>
                <w:rFonts w:hint="eastAsia"/>
                <w:sz w:val="24"/>
              </w:rPr>
              <w:t>用地，符合</w:t>
            </w:r>
            <w:r>
              <w:rPr>
                <w:rFonts w:hint="eastAsia"/>
                <w:sz w:val="24"/>
                <w:lang w:eastAsia="zh-CN"/>
              </w:rPr>
              <w:t>枣村乡总体</w:t>
            </w:r>
            <w:r>
              <w:rPr>
                <w:rFonts w:hint="eastAsia"/>
                <w:sz w:val="24"/>
              </w:rPr>
              <w:t>利用规划</w:t>
            </w:r>
            <w:r>
              <w:rPr>
                <w:rFonts w:hint="eastAsia"/>
                <w:sz w:val="24"/>
                <w:lang w:eastAsia="zh-CN"/>
              </w:rPr>
              <w:t>和</w:t>
            </w:r>
            <w:r>
              <w:rPr>
                <w:rFonts w:hint="eastAsia"/>
                <w:sz w:val="24"/>
              </w:rPr>
              <w:t>土地利用规划</w:t>
            </w:r>
            <w:r>
              <w:t>。</w:t>
            </w:r>
          </w:p>
          <w:p>
            <w:pPr>
              <w:pStyle w:val="61"/>
              <w:spacing w:before="0"/>
              <w:ind w:firstLine="480"/>
              <w:rPr>
                <w:rFonts w:hint="eastAsia" w:eastAsia="宋体"/>
                <w:lang w:eastAsia="zh-CN"/>
              </w:rPr>
            </w:pPr>
            <w:r>
              <w:rPr>
                <w:rFonts w:hint="eastAsia"/>
              </w:rPr>
              <w:t>（4）项目符合“三线一单”政策要求</w:t>
            </w:r>
            <w:r>
              <w:rPr>
                <w:rFonts w:hint="eastAsia"/>
                <w:lang w:eastAsia="zh-CN"/>
              </w:rPr>
              <w:t>。</w:t>
            </w:r>
          </w:p>
          <w:p>
            <w:pPr>
              <w:pStyle w:val="61"/>
              <w:spacing w:before="0"/>
              <w:ind w:firstLine="480"/>
              <w:rPr>
                <w:rFonts w:hint="eastAsia"/>
              </w:rPr>
            </w:pPr>
            <w:r>
              <w:rPr>
                <w:rFonts w:hint="eastAsia"/>
              </w:rPr>
              <w:t>（5）项目在严格落实环境影响报告表提出的环保对策和措施后，污染物均能实现达标排放或合理处置，项目建设对区域环境质量影响较小。</w:t>
            </w:r>
          </w:p>
          <w:p>
            <w:pPr>
              <w:pStyle w:val="61"/>
              <w:spacing w:before="0"/>
              <w:ind w:firstLine="480"/>
              <w:rPr>
                <w:rFonts w:hint="default" w:ascii="Times New Roman" w:hAnsi="Times New Roman" w:cs="Times New Roman"/>
              </w:rPr>
            </w:pPr>
            <w:r>
              <w:rPr>
                <w:rFonts w:hint="eastAsia" w:ascii="Times New Roman" w:hAnsi="Times New Roman" w:cs="Times New Roman"/>
              </w:rPr>
              <w:t>综上所述，评价认为本项目选址可行。</w:t>
            </w:r>
          </w:p>
          <w:p>
            <w:pPr>
              <w:pStyle w:val="21"/>
              <w:spacing w:line="460" w:lineRule="exact"/>
              <w:ind w:firstLine="482" w:firstLineChars="200"/>
              <w:rPr>
                <w:rFonts w:hAnsi="宋体" w:cs="宋体"/>
                <w:b/>
                <w:sz w:val="24"/>
              </w:rPr>
            </w:pPr>
            <w:r>
              <w:rPr>
                <w:rFonts w:hint="eastAsia" w:hAnsi="宋体" w:cs="宋体"/>
                <w:b/>
                <w:sz w:val="24"/>
                <w:lang w:val="en-US" w:eastAsia="zh-CN"/>
              </w:rPr>
              <w:t>4</w:t>
            </w:r>
            <w:r>
              <w:rPr>
                <w:rFonts w:hint="eastAsia" w:hAnsi="宋体" w:cs="宋体"/>
                <w:b/>
                <w:sz w:val="24"/>
              </w:rPr>
              <w:t>、环境质量现状结论</w:t>
            </w:r>
          </w:p>
          <w:p>
            <w:pPr>
              <w:spacing w:line="460" w:lineRule="exact"/>
              <w:ind w:firstLine="480" w:firstLineChars="200"/>
              <w:rPr>
                <w:rFonts w:ascii="宋体" w:hAnsi="宋体"/>
                <w:bCs/>
                <w:color w:val="auto"/>
                <w:sz w:val="24"/>
              </w:rPr>
            </w:pPr>
            <w:r>
              <w:rPr>
                <w:rFonts w:hint="eastAsia"/>
                <w:color w:val="auto"/>
                <w:sz w:val="24"/>
                <w:lang w:eastAsia="zh-CN"/>
              </w:rPr>
              <w:t>（</w:t>
            </w:r>
            <w:r>
              <w:rPr>
                <w:rFonts w:hint="eastAsia"/>
                <w:color w:val="auto"/>
                <w:sz w:val="24"/>
                <w:lang w:val="en-US" w:eastAsia="zh-CN"/>
              </w:rPr>
              <w:t>1</w:t>
            </w:r>
            <w:r>
              <w:rPr>
                <w:rFonts w:hint="eastAsia"/>
                <w:color w:val="auto"/>
                <w:sz w:val="24"/>
                <w:lang w:eastAsia="zh-CN"/>
              </w:rPr>
              <w:t>）</w:t>
            </w:r>
            <w:r>
              <w:rPr>
                <w:rFonts w:hint="eastAsia" w:ascii="宋体" w:hAnsi="宋体"/>
                <w:bCs/>
                <w:color w:val="auto"/>
                <w:sz w:val="24"/>
              </w:rPr>
              <w:t>大气环境质量现状</w:t>
            </w:r>
          </w:p>
          <w:p>
            <w:pPr>
              <w:spacing w:line="460" w:lineRule="exact"/>
              <w:ind w:firstLine="480" w:firstLineChars="200"/>
              <w:rPr>
                <w:rFonts w:hint="eastAsia"/>
                <w:sz w:val="24"/>
                <w:lang w:val="en-US" w:eastAsia="zh-CN"/>
              </w:rPr>
            </w:pPr>
            <w:r>
              <w:rPr>
                <w:rFonts w:hint="eastAsia"/>
                <w:sz w:val="24"/>
              </w:rPr>
              <w:t>201</w:t>
            </w:r>
            <w:r>
              <w:rPr>
                <w:rFonts w:hint="eastAsia"/>
                <w:sz w:val="24"/>
                <w:lang w:val="en-US" w:eastAsia="zh-CN"/>
              </w:rPr>
              <w:t>8</w:t>
            </w:r>
            <w:r>
              <w:rPr>
                <w:rFonts w:hint="eastAsia"/>
                <w:sz w:val="24"/>
              </w:rPr>
              <w:t>年滑县环境状况公报发布的全县城市空气质量状况数据</w:t>
            </w:r>
            <w:r>
              <w:rPr>
                <w:rFonts w:hint="eastAsia"/>
                <w:sz w:val="24"/>
                <w:lang w:eastAsia="zh-CN"/>
              </w:rPr>
              <w:t>，</w:t>
            </w:r>
            <w:r>
              <w:rPr>
                <w:rFonts w:hint="eastAsia"/>
                <w:sz w:val="24"/>
              </w:rPr>
              <w:t>全县城市PM</w:t>
            </w:r>
            <w:r>
              <w:rPr>
                <w:rFonts w:hint="eastAsia"/>
                <w:sz w:val="24"/>
                <w:vertAlign w:val="subscript"/>
              </w:rPr>
              <w:t>2.5</w:t>
            </w:r>
            <w:r>
              <w:rPr>
                <w:rFonts w:hint="eastAsia"/>
                <w:sz w:val="24"/>
                <w:lang w:eastAsia="zh-CN"/>
              </w:rPr>
              <w:t>、</w:t>
            </w:r>
            <w:r>
              <w:rPr>
                <w:rFonts w:hint="eastAsia"/>
                <w:sz w:val="24"/>
                <w:lang w:val="en-US" w:eastAsia="zh-CN"/>
              </w:rPr>
              <w:t>PM</w:t>
            </w:r>
            <w:r>
              <w:rPr>
                <w:rFonts w:hint="eastAsia"/>
                <w:sz w:val="24"/>
                <w:vertAlign w:val="subscript"/>
                <w:lang w:val="en-US" w:eastAsia="zh-CN"/>
              </w:rPr>
              <w:t>10</w:t>
            </w:r>
            <w:r>
              <w:rPr>
                <w:rFonts w:hint="eastAsia"/>
                <w:sz w:val="24"/>
                <w:lang w:val="en-US" w:eastAsia="zh-CN"/>
              </w:rPr>
              <w:t>超标；根据</w:t>
            </w:r>
            <w:r>
              <w:rPr>
                <w:rFonts w:hint="default" w:ascii="Times New Roman" w:hAnsi="Times New Roman" w:eastAsia="宋体" w:cs="Times New Roman"/>
                <w:b w:val="0"/>
                <w:bCs w:val="0"/>
                <w:color w:val="auto"/>
                <w:kern w:val="0"/>
                <w:sz w:val="24"/>
                <w:szCs w:val="24"/>
                <w:lang w:eastAsia="zh-CN"/>
              </w:rPr>
              <w:t>河南松筠</w:t>
            </w:r>
            <w:r>
              <w:rPr>
                <w:rFonts w:hint="default" w:ascii="Times New Roman" w:hAnsi="Times New Roman" w:eastAsia="宋体" w:cs="Times New Roman"/>
                <w:b w:val="0"/>
                <w:bCs w:val="0"/>
                <w:color w:val="auto"/>
                <w:kern w:val="0"/>
                <w:sz w:val="24"/>
                <w:szCs w:val="24"/>
              </w:rPr>
              <w:t>检测</w:t>
            </w:r>
            <w:r>
              <w:rPr>
                <w:rFonts w:hint="default" w:ascii="Times New Roman" w:hAnsi="Times New Roman" w:eastAsia="宋体" w:cs="Times New Roman"/>
                <w:b w:val="0"/>
                <w:bCs w:val="0"/>
                <w:color w:val="auto"/>
                <w:kern w:val="0"/>
                <w:sz w:val="24"/>
                <w:szCs w:val="24"/>
                <w:lang w:eastAsia="zh-CN"/>
              </w:rPr>
              <w:t>技术</w:t>
            </w:r>
            <w:r>
              <w:rPr>
                <w:rFonts w:hint="default" w:ascii="Times New Roman" w:hAnsi="Times New Roman" w:eastAsia="宋体" w:cs="Times New Roman"/>
                <w:b w:val="0"/>
                <w:bCs w:val="0"/>
                <w:color w:val="auto"/>
                <w:kern w:val="0"/>
                <w:sz w:val="24"/>
                <w:szCs w:val="24"/>
              </w:rPr>
              <w:t>有限公司</w:t>
            </w:r>
            <w:r>
              <w:rPr>
                <w:rFonts w:hint="eastAsia" w:cs="Times New Roman"/>
                <w:spacing w:val="6"/>
                <w:sz w:val="24"/>
                <w:szCs w:val="24"/>
                <w:lang w:eastAsia="zh-CN"/>
              </w:rPr>
              <w:t>于20</w:t>
            </w:r>
            <w:r>
              <w:rPr>
                <w:rFonts w:hint="eastAsia" w:cs="Times New Roman"/>
                <w:spacing w:val="6"/>
                <w:sz w:val="24"/>
                <w:szCs w:val="24"/>
                <w:lang w:val="en-US" w:eastAsia="zh-CN"/>
              </w:rPr>
              <w:t>20</w:t>
            </w:r>
            <w:r>
              <w:rPr>
                <w:rFonts w:hint="eastAsia" w:cs="Times New Roman"/>
                <w:spacing w:val="6"/>
                <w:sz w:val="24"/>
                <w:szCs w:val="24"/>
                <w:lang w:eastAsia="zh-CN"/>
              </w:rPr>
              <w:t>年</w:t>
            </w:r>
            <w:r>
              <w:rPr>
                <w:rFonts w:hint="eastAsia" w:cs="Times New Roman"/>
                <w:spacing w:val="6"/>
                <w:sz w:val="24"/>
                <w:szCs w:val="24"/>
                <w:lang w:val="en-US" w:eastAsia="zh-CN"/>
              </w:rPr>
              <w:t>6</w:t>
            </w:r>
            <w:r>
              <w:rPr>
                <w:rFonts w:hint="eastAsia" w:cs="Times New Roman"/>
                <w:spacing w:val="6"/>
                <w:sz w:val="24"/>
                <w:szCs w:val="24"/>
                <w:lang w:eastAsia="zh-CN"/>
              </w:rPr>
              <w:t>月</w:t>
            </w:r>
            <w:r>
              <w:rPr>
                <w:rFonts w:hint="eastAsia" w:cs="Times New Roman"/>
                <w:spacing w:val="6"/>
                <w:sz w:val="24"/>
                <w:szCs w:val="24"/>
                <w:lang w:val="en-US" w:eastAsia="zh-CN"/>
              </w:rPr>
              <w:t>25</w:t>
            </w:r>
            <w:r>
              <w:rPr>
                <w:rFonts w:hint="eastAsia" w:cs="Times New Roman"/>
                <w:spacing w:val="6"/>
                <w:sz w:val="24"/>
                <w:szCs w:val="24"/>
                <w:lang w:eastAsia="zh-CN"/>
              </w:rPr>
              <w:t>日到20</w:t>
            </w:r>
            <w:r>
              <w:rPr>
                <w:rFonts w:hint="eastAsia" w:cs="Times New Roman"/>
                <w:spacing w:val="6"/>
                <w:sz w:val="24"/>
                <w:szCs w:val="24"/>
                <w:lang w:val="en-US" w:eastAsia="zh-CN"/>
              </w:rPr>
              <w:t>20</w:t>
            </w:r>
            <w:r>
              <w:rPr>
                <w:rFonts w:hint="eastAsia" w:cs="Times New Roman"/>
                <w:spacing w:val="6"/>
                <w:sz w:val="24"/>
                <w:szCs w:val="24"/>
                <w:lang w:eastAsia="zh-CN"/>
              </w:rPr>
              <w:t>年</w:t>
            </w:r>
            <w:r>
              <w:rPr>
                <w:rFonts w:hint="eastAsia" w:cs="Times New Roman"/>
                <w:spacing w:val="6"/>
                <w:sz w:val="24"/>
                <w:szCs w:val="24"/>
                <w:lang w:val="en-US" w:eastAsia="zh-CN"/>
              </w:rPr>
              <w:t>7</w:t>
            </w:r>
            <w:r>
              <w:rPr>
                <w:rFonts w:hint="eastAsia" w:cs="Times New Roman"/>
                <w:spacing w:val="6"/>
                <w:sz w:val="24"/>
                <w:szCs w:val="24"/>
                <w:lang w:eastAsia="zh-CN"/>
              </w:rPr>
              <w:t>月1日对本厂址和南侧冯庄村非甲烷总烃的监测数据</w:t>
            </w:r>
            <w:r>
              <w:rPr>
                <w:rFonts w:hint="eastAsia"/>
                <w:sz w:val="24"/>
                <w:lang w:val="en-US" w:eastAsia="zh-CN"/>
              </w:rPr>
              <w:t>，非甲烷总烃一次浓度值可以满足《大气污染物综合排放标准详解》推荐值2.0mg/m</w:t>
            </w:r>
            <w:r>
              <w:rPr>
                <w:rFonts w:hint="eastAsia"/>
                <w:sz w:val="24"/>
                <w:vertAlign w:val="superscript"/>
                <w:lang w:val="en-US" w:eastAsia="zh-CN"/>
              </w:rPr>
              <w:t>3</w:t>
            </w:r>
            <w:r>
              <w:rPr>
                <w:rFonts w:hint="eastAsia"/>
                <w:sz w:val="24"/>
                <w:lang w:val="en-US" w:eastAsia="zh-CN"/>
              </w:rPr>
              <w:t>的标准要求。</w:t>
            </w:r>
          </w:p>
          <w:p>
            <w:pPr>
              <w:spacing w:line="460" w:lineRule="exact"/>
              <w:ind w:firstLine="480" w:firstLineChars="200"/>
              <w:rPr>
                <w:rFonts w:hint="eastAsia" w:ascii="Times New Roman" w:hAnsi="Times New Roman" w:cs="Times New Roman"/>
                <w:sz w:val="24"/>
                <w:lang w:val="en-US" w:eastAsia="zh-CN"/>
              </w:rPr>
            </w:pPr>
            <w:r>
              <w:rPr>
                <w:rFonts w:hint="eastAsia" w:ascii="Times New Roman" w:hAnsi="Times New Roman" w:cs="Times New Roman"/>
                <w:sz w:val="24"/>
                <w:lang w:val="en-US" w:eastAsia="zh-CN"/>
              </w:rPr>
              <w:t>综上，评价区域内现状环境空气质量</w:t>
            </w:r>
            <w:r>
              <w:rPr>
                <w:rFonts w:hint="eastAsia" w:cs="Times New Roman"/>
                <w:sz w:val="24"/>
                <w:lang w:val="en-US" w:eastAsia="zh-CN"/>
              </w:rPr>
              <w:t>不达标</w:t>
            </w:r>
            <w:r>
              <w:rPr>
                <w:rFonts w:hint="eastAsia" w:ascii="Times New Roman" w:hAnsi="Times New Roman" w:cs="Times New Roman"/>
                <w:sz w:val="24"/>
                <w:lang w:val="en-US" w:eastAsia="zh-CN"/>
              </w:rPr>
              <w:t>。</w:t>
            </w:r>
          </w:p>
          <w:p>
            <w:pPr>
              <w:spacing w:line="460" w:lineRule="exact"/>
              <w:ind w:firstLine="480" w:firstLineChars="200"/>
              <w:rPr>
                <w:bCs/>
                <w:sz w:val="24"/>
              </w:rPr>
            </w:pPr>
            <w:r>
              <w:rPr>
                <w:rFonts w:hint="eastAsia"/>
                <w:sz w:val="24"/>
                <w:lang w:eastAsia="zh-CN"/>
              </w:rPr>
              <w:t>（</w:t>
            </w:r>
            <w:r>
              <w:rPr>
                <w:rFonts w:hint="eastAsia"/>
                <w:sz w:val="24"/>
                <w:lang w:val="en-US" w:eastAsia="zh-CN"/>
              </w:rPr>
              <w:t>2</w:t>
            </w:r>
            <w:r>
              <w:rPr>
                <w:rFonts w:hint="eastAsia"/>
                <w:sz w:val="24"/>
                <w:lang w:eastAsia="zh-CN"/>
              </w:rPr>
              <w:t>）</w:t>
            </w:r>
            <w:r>
              <w:rPr>
                <w:rFonts w:hAnsi="宋体"/>
                <w:bCs/>
                <w:sz w:val="24"/>
              </w:rPr>
              <w:t>水环境质量现状</w:t>
            </w:r>
          </w:p>
          <w:p>
            <w:pPr>
              <w:spacing w:line="460" w:lineRule="exact"/>
              <w:ind w:firstLine="480" w:firstLineChars="200"/>
              <w:rPr>
                <w:b/>
                <w:bCs/>
                <w:color w:val="000000"/>
                <w:sz w:val="24"/>
              </w:rPr>
            </w:pPr>
            <w:r>
              <w:rPr>
                <w:bCs/>
                <w:sz w:val="24"/>
              </w:rPr>
              <w:t>由</w:t>
            </w:r>
            <w:r>
              <w:rPr>
                <w:rFonts w:hint="eastAsia"/>
                <w:bCs/>
                <w:sz w:val="24"/>
              </w:rPr>
              <w:t>常规</w:t>
            </w:r>
            <w:r>
              <w:rPr>
                <w:bCs/>
                <w:sz w:val="24"/>
              </w:rPr>
              <w:t>监测</w:t>
            </w:r>
            <w:r>
              <w:rPr>
                <w:rFonts w:hint="eastAsia"/>
                <w:bCs/>
                <w:sz w:val="24"/>
              </w:rPr>
              <w:t>数据</w:t>
            </w:r>
            <w:r>
              <w:rPr>
                <w:bCs/>
                <w:sz w:val="24"/>
              </w:rPr>
              <w:t>可知，</w:t>
            </w:r>
            <w:r>
              <w:rPr>
                <w:rFonts w:hint="eastAsia"/>
                <w:color w:val="000000"/>
                <w:sz w:val="24"/>
                <w:szCs w:val="20"/>
              </w:rPr>
              <w:t>项目所在地附近地表水体环境质量状况良好，各项指标均符合《地表水环境质量标准》(GB3838-2002)</w:t>
            </w:r>
            <w:r>
              <w:rPr>
                <w:rFonts w:hint="eastAsia" w:ascii="宋体" w:hAnsi="宋体" w:cs="宋体"/>
                <w:color w:val="000000"/>
                <w:sz w:val="24"/>
                <w:szCs w:val="20"/>
              </w:rPr>
              <w:t>Ⅴ</w:t>
            </w:r>
            <w:r>
              <w:rPr>
                <w:rFonts w:hint="eastAsia"/>
                <w:color w:val="000000"/>
                <w:sz w:val="24"/>
                <w:szCs w:val="20"/>
              </w:rPr>
              <w:t>类标准，符合水功能区划要求。</w:t>
            </w:r>
          </w:p>
          <w:p>
            <w:pPr>
              <w:spacing w:line="460" w:lineRule="exact"/>
              <w:ind w:firstLine="480" w:firstLineChars="200"/>
              <w:rPr>
                <w:sz w:val="24"/>
              </w:rPr>
            </w:pPr>
            <w:r>
              <w:rPr>
                <w:rFonts w:hint="eastAsia"/>
                <w:sz w:val="24"/>
                <w:lang w:eastAsia="zh-CN"/>
              </w:rPr>
              <w:t>（</w:t>
            </w:r>
            <w:r>
              <w:rPr>
                <w:rFonts w:hint="eastAsia"/>
                <w:sz w:val="24"/>
                <w:lang w:val="en-US" w:eastAsia="zh-CN"/>
              </w:rPr>
              <w:t>3</w:t>
            </w:r>
            <w:r>
              <w:rPr>
                <w:rFonts w:hint="eastAsia"/>
                <w:sz w:val="24"/>
                <w:lang w:eastAsia="zh-CN"/>
              </w:rPr>
              <w:t>）</w:t>
            </w:r>
            <w:r>
              <w:rPr>
                <w:rFonts w:hAnsi="宋体"/>
                <w:sz w:val="24"/>
              </w:rPr>
              <w:t>噪声</w:t>
            </w:r>
            <w:r>
              <w:rPr>
                <w:rFonts w:hAnsi="宋体"/>
                <w:bCs/>
                <w:sz w:val="24"/>
              </w:rPr>
              <w:t>环境质量现状</w:t>
            </w:r>
          </w:p>
          <w:p>
            <w:pPr>
              <w:pStyle w:val="21"/>
              <w:spacing w:line="460" w:lineRule="exact"/>
              <w:ind w:firstLine="480" w:firstLineChars="200"/>
              <w:rPr>
                <w:rFonts w:ascii="Times New Roman" w:hAnsi="Times New Roman"/>
                <w:bCs/>
                <w:color w:val="000000"/>
                <w:sz w:val="24"/>
              </w:rPr>
            </w:pPr>
            <w:r>
              <w:rPr>
                <w:rFonts w:ascii="Times New Roman" w:hAnsi="Times New Roman"/>
                <w:bCs/>
                <w:color w:val="000000"/>
                <w:sz w:val="24"/>
              </w:rPr>
              <w:t>从监测结果可知，本项目所在区域声环境质量现状情况较好，</w:t>
            </w:r>
            <w:r>
              <w:rPr>
                <w:rFonts w:hint="eastAsia" w:ascii="Times New Roman" w:hAnsi="Times New Roman"/>
                <w:bCs/>
                <w:color w:val="000000"/>
                <w:sz w:val="24"/>
                <w:lang w:eastAsia="zh-CN"/>
              </w:rPr>
              <w:t>各</w:t>
            </w:r>
            <w:r>
              <w:rPr>
                <w:rFonts w:hint="eastAsia" w:ascii="Times New Roman" w:hAnsi="Times New Roman"/>
                <w:bCs/>
                <w:color w:val="000000"/>
                <w:sz w:val="24"/>
              </w:rPr>
              <w:t>厂界</w:t>
            </w:r>
            <w:r>
              <w:rPr>
                <w:rFonts w:ascii="Times New Roman" w:hAnsi="Times New Roman"/>
                <w:bCs/>
                <w:color w:val="000000"/>
                <w:sz w:val="24"/>
              </w:rPr>
              <w:t>监测噪声均能满足</w:t>
            </w:r>
            <w:r>
              <w:rPr>
                <w:rFonts w:ascii="Times New Roman" w:hAnsi="Times New Roman"/>
                <w:sz w:val="24"/>
              </w:rPr>
              <w:t>《声环境</w:t>
            </w:r>
            <w:r>
              <w:rPr>
                <w:rFonts w:hint="eastAsia" w:ascii="Times New Roman" w:hAnsi="Times New Roman"/>
                <w:sz w:val="24"/>
              </w:rPr>
              <w:t>质量</w:t>
            </w:r>
            <w:r>
              <w:rPr>
                <w:rFonts w:ascii="Times New Roman" w:hAnsi="Times New Roman"/>
                <w:sz w:val="24"/>
              </w:rPr>
              <w:t>标准》（GB3096-</w:t>
            </w:r>
            <w:r>
              <w:rPr>
                <w:rFonts w:hint="eastAsia" w:ascii="Times New Roman" w:hAnsi="Times New Roman"/>
                <w:sz w:val="24"/>
              </w:rPr>
              <w:t>2008</w:t>
            </w:r>
            <w:r>
              <w:rPr>
                <w:rFonts w:ascii="Times New Roman" w:hAnsi="Times New Roman"/>
                <w:sz w:val="24"/>
              </w:rPr>
              <w:t>）中</w:t>
            </w:r>
            <w:r>
              <w:rPr>
                <w:rFonts w:hint="eastAsia" w:ascii="Times New Roman" w:hAnsi="Times New Roman"/>
                <w:bCs/>
                <w:color w:val="000000"/>
                <w:sz w:val="24"/>
                <w:lang w:val="en-US" w:eastAsia="zh-CN"/>
              </w:rPr>
              <w:t>3</w:t>
            </w:r>
            <w:r>
              <w:rPr>
                <w:rFonts w:ascii="Times New Roman" w:hAnsi="Times New Roman"/>
                <w:bCs/>
                <w:color w:val="000000"/>
                <w:sz w:val="24"/>
              </w:rPr>
              <w:t>类标准要求</w:t>
            </w:r>
            <w:r>
              <w:rPr>
                <w:rFonts w:hint="eastAsia" w:ascii="Times New Roman" w:hAnsi="Times New Roman"/>
                <w:bCs/>
                <w:color w:val="000000"/>
                <w:sz w:val="24"/>
              </w:rPr>
              <w:t>。</w:t>
            </w:r>
          </w:p>
          <w:p>
            <w:pPr>
              <w:pStyle w:val="21"/>
              <w:spacing w:line="460" w:lineRule="exact"/>
              <w:ind w:left="420" w:leftChars="200"/>
              <w:rPr>
                <w:rFonts w:hAnsi="宋体" w:cs="宋体"/>
                <w:b/>
                <w:sz w:val="24"/>
              </w:rPr>
            </w:pPr>
            <w:r>
              <w:rPr>
                <w:rFonts w:hint="eastAsia" w:hAnsi="宋体" w:cs="宋体"/>
                <w:b/>
                <w:sz w:val="24"/>
                <w:lang w:val="en-US" w:eastAsia="zh-CN"/>
              </w:rPr>
              <w:t>5</w:t>
            </w:r>
            <w:r>
              <w:rPr>
                <w:rFonts w:hint="eastAsia" w:hAnsi="宋体" w:cs="宋体"/>
                <w:b/>
                <w:sz w:val="24"/>
              </w:rPr>
              <w:t>、评价结论</w:t>
            </w:r>
          </w:p>
          <w:p>
            <w:pPr>
              <w:pStyle w:val="21"/>
              <w:spacing w:line="460" w:lineRule="exact"/>
              <w:ind w:firstLine="482" w:firstLineChars="200"/>
              <w:rPr>
                <w:rFonts w:ascii="Times New Roman" w:hAnsi="Times New Roman"/>
                <w:b/>
                <w:bCs/>
                <w:color w:val="000000"/>
                <w:sz w:val="24"/>
              </w:rPr>
            </w:pPr>
            <w:r>
              <w:rPr>
                <w:rFonts w:hint="eastAsia" w:ascii="Times New Roman" w:hAnsi="Times New Roman"/>
                <w:b/>
                <w:bCs/>
                <w:color w:val="000000"/>
                <w:sz w:val="24"/>
                <w:lang w:val="en-US" w:eastAsia="zh-CN"/>
              </w:rPr>
              <w:t>5</w:t>
            </w:r>
            <w:r>
              <w:rPr>
                <w:rFonts w:hint="eastAsia" w:ascii="Times New Roman" w:hAnsi="Times New Roman"/>
                <w:b/>
                <w:bCs/>
                <w:color w:val="000000"/>
                <w:sz w:val="24"/>
              </w:rPr>
              <w:t>.</w:t>
            </w:r>
            <w:r>
              <w:rPr>
                <w:rFonts w:hint="eastAsia" w:ascii="Times New Roman" w:hAnsi="Times New Roman"/>
                <w:b/>
                <w:bCs/>
                <w:color w:val="000000"/>
                <w:sz w:val="24"/>
                <w:lang w:val="en-US" w:eastAsia="zh-CN"/>
              </w:rPr>
              <w:t>1</w:t>
            </w:r>
            <w:r>
              <w:rPr>
                <w:rFonts w:hint="eastAsia" w:ascii="Times New Roman" w:hAnsi="Times New Roman"/>
                <w:b/>
                <w:bCs/>
                <w:color w:val="000000"/>
                <w:sz w:val="24"/>
              </w:rPr>
              <w:t xml:space="preserve"> 运营期环境影响分析结论</w:t>
            </w:r>
          </w:p>
          <w:p>
            <w:pPr>
              <w:pStyle w:val="21"/>
              <w:spacing w:line="460" w:lineRule="exact"/>
              <w:ind w:firstLine="480" w:firstLineChars="200"/>
              <w:rPr>
                <w:rFonts w:ascii="Times New Roman" w:hAnsi="Times New Roman"/>
                <w:sz w:val="24"/>
              </w:rPr>
            </w:pPr>
            <w:r>
              <w:rPr>
                <w:rFonts w:hint="eastAsia" w:ascii="Times New Roman" w:hAnsi="Times New Roman"/>
                <w:color w:val="000000"/>
                <w:sz w:val="24"/>
              </w:rPr>
              <w:t>（1）</w:t>
            </w:r>
            <w:r>
              <w:rPr>
                <w:rFonts w:hint="eastAsia" w:ascii="Times New Roman" w:hAnsi="Times New Roman"/>
                <w:sz w:val="24"/>
              </w:rPr>
              <w:t>大气环境影响分析结论</w:t>
            </w:r>
          </w:p>
          <w:p>
            <w:pPr>
              <w:pStyle w:val="17"/>
            </w:pPr>
            <w:r>
              <w:rPr>
                <w:rFonts w:hint="eastAsia"/>
                <w:sz w:val="24"/>
              </w:rPr>
              <w:t>本项目</w:t>
            </w:r>
            <w:r>
              <w:rPr>
                <w:rFonts w:hint="eastAsia"/>
                <w:sz w:val="24"/>
                <w:lang w:eastAsia="zh-CN"/>
              </w:rPr>
              <w:t>运行期废气</w:t>
            </w:r>
            <w:r>
              <w:rPr>
                <w:rFonts w:hint="eastAsia"/>
                <w:sz w:val="24"/>
              </w:rPr>
              <w:t>主要为</w:t>
            </w:r>
            <w:r>
              <w:rPr>
                <w:rFonts w:hint="eastAsia"/>
                <w:sz w:val="24"/>
                <w:lang w:eastAsia="zh-CN"/>
              </w:rPr>
              <w:t>熔喷布生产废气。</w:t>
            </w:r>
          </w:p>
          <w:p>
            <w:pPr>
              <w:spacing w:line="460" w:lineRule="exact"/>
              <w:ind w:firstLine="480" w:firstLineChars="200"/>
              <w:rPr>
                <w:rFonts w:hint="eastAsia"/>
                <w:sz w:val="24"/>
              </w:rPr>
            </w:pPr>
            <w:r>
              <w:rPr>
                <w:rFonts w:hint="eastAsia"/>
                <w:sz w:val="24"/>
              </w:rPr>
              <w:t>项目</w:t>
            </w:r>
            <w:r>
              <w:rPr>
                <w:rFonts w:hint="eastAsia"/>
                <w:sz w:val="24"/>
                <w:lang w:eastAsia="zh-CN"/>
              </w:rPr>
              <w:t>熔喷布机共</w:t>
            </w:r>
            <w:r>
              <w:rPr>
                <w:rFonts w:hint="eastAsia"/>
                <w:sz w:val="24"/>
                <w:lang w:val="en-US" w:eastAsia="zh-CN"/>
              </w:rPr>
              <w:t>5台，每台设备均设置集气罩收集（收集效率按90%计），收集后的废气进入1组UV光氧催化+活性炭吸附装置处理后，经1根15m高排气筒（1#）排放</w:t>
            </w:r>
            <w:r>
              <w:rPr>
                <w:rFonts w:hint="eastAsia"/>
                <w:sz w:val="24"/>
                <w:lang w:eastAsia="zh-CN"/>
              </w:rPr>
              <w:t>。废气处理设施配套风机风量为</w:t>
            </w:r>
            <w:r>
              <w:rPr>
                <w:rFonts w:hint="eastAsia"/>
                <w:sz w:val="24"/>
                <w:lang w:val="en-US" w:eastAsia="zh-CN"/>
              </w:rPr>
              <w:t>10</w:t>
            </w:r>
            <w:r>
              <w:rPr>
                <w:rFonts w:hint="eastAsia"/>
                <w:sz w:val="24"/>
              </w:rPr>
              <w:t>000m</w:t>
            </w:r>
            <w:r>
              <w:rPr>
                <w:rFonts w:hint="eastAsia"/>
                <w:sz w:val="24"/>
                <w:vertAlign w:val="superscript"/>
              </w:rPr>
              <w:t>3</w:t>
            </w:r>
            <w:r>
              <w:rPr>
                <w:rFonts w:hint="eastAsia"/>
                <w:sz w:val="24"/>
              </w:rPr>
              <w:t>/h，</w:t>
            </w:r>
            <w:r>
              <w:rPr>
                <w:rFonts w:hint="eastAsia"/>
                <w:sz w:val="24"/>
                <w:lang w:eastAsia="zh-CN"/>
              </w:rPr>
              <w:t>废气处理</w:t>
            </w:r>
            <w:r>
              <w:rPr>
                <w:rFonts w:hint="eastAsia"/>
                <w:sz w:val="24"/>
              </w:rPr>
              <w:t>效率</w:t>
            </w:r>
            <w:r>
              <w:rPr>
                <w:rFonts w:hint="eastAsia"/>
                <w:sz w:val="24"/>
                <w:lang w:eastAsia="zh-CN"/>
              </w:rPr>
              <w:t>按</w:t>
            </w:r>
            <w:r>
              <w:rPr>
                <w:rFonts w:hint="eastAsia"/>
                <w:sz w:val="24"/>
                <w:lang w:val="en-US" w:eastAsia="zh-CN"/>
              </w:rPr>
              <w:t>90</w:t>
            </w:r>
            <w:r>
              <w:rPr>
                <w:rFonts w:hint="eastAsia"/>
                <w:sz w:val="24"/>
              </w:rPr>
              <w:t>%</w:t>
            </w:r>
            <w:r>
              <w:rPr>
                <w:rFonts w:hint="eastAsia"/>
                <w:sz w:val="24"/>
                <w:lang w:eastAsia="zh-CN"/>
              </w:rPr>
              <w:t>计</w:t>
            </w:r>
            <w:r>
              <w:rPr>
                <w:rFonts w:hint="eastAsia"/>
                <w:sz w:val="24"/>
              </w:rPr>
              <w:t>。据此计算，</w:t>
            </w:r>
            <w:r>
              <w:rPr>
                <w:rFonts w:hint="eastAsia"/>
                <w:sz w:val="24"/>
                <w:lang w:eastAsia="zh-CN"/>
              </w:rPr>
              <w:t>熔喷布生产废气</w:t>
            </w:r>
            <w:r>
              <w:rPr>
                <w:rFonts w:hint="eastAsia"/>
                <w:sz w:val="24"/>
                <w:lang w:val="en-US" w:eastAsia="zh-CN"/>
              </w:rPr>
              <w:t>排气筒</w:t>
            </w:r>
            <w:r>
              <w:rPr>
                <w:rFonts w:hint="eastAsia"/>
                <w:sz w:val="24"/>
                <w:lang w:eastAsia="zh-CN"/>
              </w:rPr>
              <w:t>有组织</w:t>
            </w:r>
            <w:r>
              <w:rPr>
                <w:rFonts w:hint="eastAsia"/>
                <w:sz w:val="24"/>
              </w:rPr>
              <w:t>排放量</w:t>
            </w:r>
            <w:r>
              <w:rPr>
                <w:rFonts w:hint="eastAsia"/>
                <w:sz w:val="24"/>
                <w:lang w:eastAsia="zh-CN"/>
              </w:rPr>
              <w:t>为0.0</w:t>
            </w:r>
            <w:r>
              <w:rPr>
                <w:rFonts w:hint="eastAsia"/>
                <w:sz w:val="24"/>
                <w:lang w:val="en-US" w:eastAsia="zh-CN"/>
              </w:rPr>
              <w:t>089</w:t>
            </w:r>
            <w:r>
              <w:rPr>
                <w:rFonts w:hint="eastAsia"/>
                <w:sz w:val="24"/>
              </w:rPr>
              <w:t>t/a，排放速率</w:t>
            </w:r>
            <w:r>
              <w:rPr>
                <w:rFonts w:hint="eastAsia"/>
                <w:sz w:val="24"/>
                <w:lang w:eastAsia="zh-CN"/>
              </w:rPr>
              <w:t>为0.00</w:t>
            </w:r>
            <w:r>
              <w:rPr>
                <w:rFonts w:hint="eastAsia"/>
                <w:sz w:val="24"/>
                <w:lang w:val="en-US" w:eastAsia="zh-CN"/>
              </w:rPr>
              <w:t>37</w:t>
            </w:r>
            <w:r>
              <w:rPr>
                <w:rFonts w:hint="eastAsia"/>
                <w:sz w:val="24"/>
              </w:rPr>
              <w:t>kg/h，排放浓度</w:t>
            </w:r>
            <w:r>
              <w:rPr>
                <w:rFonts w:hint="eastAsia"/>
                <w:sz w:val="24"/>
                <w:lang w:eastAsia="zh-CN"/>
              </w:rPr>
              <w:t>为0.</w:t>
            </w:r>
            <w:r>
              <w:rPr>
                <w:rFonts w:hint="eastAsia"/>
                <w:sz w:val="24"/>
                <w:lang w:val="en-US" w:eastAsia="zh-CN"/>
              </w:rPr>
              <w:t>37</w:t>
            </w:r>
            <w:r>
              <w:rPr>
                <w:rFonts w:hint="eastAsia"/>
                <w:sz w:val="24"/>
              </w:rPr>
              <w:t>mg/m</w:t>
            </w:r>
            <w:r>
              <w:rPr>
                <w:rFonts w:hint="eastAsia"/>
                <w:sz w:val="24"/>
                <w:vertAlign w:val="superscript"/>
              </w:rPr>
              <w:t>3</w:t>
            </w:r>
            <w:r>
              <w:rPr>
                <w:rFonts w:hint="eastAsia"/>
                <w:sz w:val="24"/>
              </w:rPr>
              <w:t>。无组织排放量为</w:t>
            </w:r>
            <w:r>
              <w:rPr>
                <w:rFonts w:hint="eastAsia"/>
                <w:sz w:val="24"/>
                <w:lang w:eastAsia="zh-CN"/>
              </w:rPr>
              <w:t>0.0</w:t>
            </w:r>
            <w:r>
              <w:rPr>
                <w:rFonts w:hint="eastAsia"/>
                <w:sz w:val="24"/>
                <w:lang w:val="en-US" w:eastAsia="zh-CN"/>
              </w:rPr>
              <w:t>099</w:t>
            </w:r>
            <w:r>
              <w:rPr>
                <w:rFonts w:hint="eastAsia"/>
                <w:sz w:val="24"/>
              </w:rPr>
              <w:t>t/a，排放速率为</w:t>
            </w:r>
            <w:r>
              <w:rPr>
                <w:rFonts w:hint="eastAsia"/>
                <w:sz w:val="24"/>
                <w:lang w:eastAsia="zh-CN"/>
              </w:rPr>
              <w:t>0.00</w:t>
            </w:r>
            <w:r>
              <w:rPr>
                <w:rFonts w:hint="eastAsia"/>
                <w:sz w:val="24"/>
                <w:lang w:val="en-US" w:eastAsia="zh-CN"/>
              </w:rPr>
              <w:t>41</w:t>
            </w:r>
            <w:r>
              <w:rPr>
                <w:rFonts w:hint="eastAsia"/>
                <w:sz w:val="24"/>
              </w:rPr>
              <w:t>kg/h。</w:t>
            </w:r>
          </w:p>
          <w:p>
            <w:pPr>
              <w:adjustRightInd w:val="0"/>
              <w:spacing w:line="360" w:lineRule="auto"/>
              <w:ind w:firstLine="480" w:firstLineChars="200"/>
              <w:rPr>
                <w:color w:val="0000FF"/>
                <w:sz w:val="24"/>
              </w:rPr>
            </w:pPr>
            <w:r>
              <w:rPr>
                <w:rFonts w:hint="eastAsia"/>
                <w:sz w:val="24"/>
                <w:lang w:eastAsia="zh-CN"/>
              </w:rPr>
              <w:t>项目生产的熔喷布属于无纺布，因此属于非织造布制造行业；而无纺布主要成分为聚丙烯，属于塑料。因此，评价要求项目有机废气参照执行《天津市工业企业挥发性有机物排放控制标准》（DB12/524-2014）中塑料制品制造行业污染物排放限值。项目熔喷布生产废气</w:t>
            </w:r>
            <w:r>
              <w:rPr>
                <w:rFonts w:hint="eastAsia"/>
                <w:sz w:val="24"/>
                <w:lang w:val="en-US" w:eastAsia="zh-CN"/>
              </w:rPr>
              <w:t>排气筒的排放浓度及排放速率均</w:t>
            </w:r>
            <w:r>
              <w:rPr>
                <w:rFonts w:hint="eastAsia"/>
                <w:sz w:val="24"/>
                <w:lang w:eastAsia="zh-CN"/>
              </w:rPr>
              <w:t>满足《天津市工业企业挥发性有机物排放控制标准》（DB12/524-2014）中表</w:t>
            </w:r>
            <w:r>
              <w:rPr>
                <w:rFonts w:hint="eastAsia"/>
                <w:sz w:val="24"/>
                <w:lang w:val="en-US" w:eastAsia="zh-CN"/>
              </w:rPr>
              <w:t>2</w:t>
            </w:r>
            <w:r>
              <w:rPr>
                <w:rFonts w:hint="eastAsia"/>
                <w:sz w:val="24"/>
                <w:lang w:eastAsia="zh-CN"/>
              </w:rPr>
              <w:t>塑料制品制造行业</w:t>
            </w:r>
            <w:r>
              <w:rPr>
                <w:rFonts w:hint="eastAsia"/>
                <w:sz w:val="24"/>
                <w:lang w:val="en-US" w:eastAsia="zh-CN"/>
              </w:rPr>
              <w:t>VOCs排放浓度</w:t>
            </w:r>
            <w:r>
              <w:rPr>
                <w:rFonts w:hint="eastAsia"/>
                <w:sz w:val="24"/>
                <w:lang w:eastAsia="zh-CN"/>
              </w:rPr>
              <w:t>≤</w:t>
            </w:r>
            <w:r>
              <w:rPr>
                <w:rFonts w:hint="eastAsia"/>
                <w:sz w:val="24"/>
                <w:lang w:val="en-US" w:eastAsia="zh-CN"/>
              </w:rPr>
              <w:t>50</w:t>
            </w:r>
            <w:r>
              <w:rPr>
                <w:rFonts w:hint="eastAsia"/>
                <w:sz w:val="24"/>
              </w:rPr>
              <w:t>mg/m</w:t>
            </w:r>
            <w:r>
              <w:rPr>
                <w:rFonts w:hint="eastAsia"/>
                <w:sz w:val="24"/>
                <w:vertAlign w:val="superscript"/>
              </w:rPr>
              <w:t>3</w:t>
            </w:r>
            <w:r>
              <w:rPr>
                <w:rFonts w:hint="eastAsia"/>
                <w:sz w:val="24"/>
                <w:vertAlign w:val="baseline"/>
                <w:lang w:eastAsia="zh-CN"/>
              </w:rPr>
              <w:t>、排放速率</w:t>
            </w:r>
            <w:r>
              <w:rPr>
                <w:rFonts w:hint="eastAsia"/>
                <w:sz w:val="24"/>
                <w:lang w:eastAsia="zh-CN"/>
              </w:rPr>
              <w:t>≤</w:t>
            </w:r>
            <w:r>
              <w:rPr>
                <w:rFonts w:hint="eastAsia"/>
                <w:sz w:val="24"/>
                <w:lang w:val="en-US" w:eastAsia="zh-CN"/>
              </w:rPr>
              <w:t>1.5</w:t>
            </w:r>
            <w:r>
              <w:rPr>
                <w:rFonts w:hint="eastAsia"/>
                <w:sz w:val="24"/>
              </w:rPr>
              <w:t>kg/h</w:t>
            </w:r>
            <w:r>
              <w:rPr>
                <w:rFonts w:hint="eastAsia"/>
                <w:sz w:val="24"/>
                <w:lang w:val="en-US" w:eastAsia="zh-CN"/>
              </w:rPr>
              <w:t>的要求。</w:t>
            </w:r>
          </w:p>
          <w:p>
            <w:pPr>
              <w:adjustRightInd w:val="0"/>
              <w:spacing w:line="360" w:lineRule="auto"/>
              <w:ind w:firstLine="480" w:firstLineChars="200"/>
              <w:rPr>
                <w:rFonts w:hint="default" w:ascii="Times New Roman" w:hAnsi="Times New Roman" w:cs="Times New Roman"/>
                <w:sz w:val="24"/>
              </w:rPr>
            </w:pPr>
            <w:r>
              <w:rPr>
                <w:rFonts w:hint="default" w:ascii="Times New Roman" w:hAnsi="Times New Roman" w:cs="Times New Roman"/>
                <w:sz w:val="24"/>
              </w:rPr>
              <w:t>本项目</w:t>
            </w:r>
            <w:r>
              <w:rPr>
                <w:rFonts w:hint="eastAsia" w:ascii="Times New Roman" w:hAnsi="Times New Roman" w:cs="Times New Roman"/>
                <w:sz w:val="24"/>
                <w:lang w:val="en-US" w:eastAsia="zh-CN"/>
              </w:rPr>
              <w:t>P1</w:t>
            </w:r>
            <w:r>
              <w:rPr>
                <w:rFonts w:hint="default" w:ascii="Times New Roman" w:hAnsi="Times New Roman" w:cs="Times New Roman"/>
                <w:sz w:val="24"/>
              </w:rPr>
              <w:t>排气筒排放的VOCs最大落地浓度为</w:t>
            </w:r>
            <w:r>
              <w:rPr>
                <w:rFonts w:hint="default" w:ascii="Times New Roman" w:hAnsi="Times New Roman" w:cs="Times New Roman"/>
                <w:sz w:val="24"/>
                <w:lang w:eastAsia="zh-CN"/>
              </w:rPr>
              <w:t>0.</w:t>
            </w:r>
            <w:r>
              <w:rPr>
                <w:rFonts w:hint="eastAsia" w:cs="Times New Roman"/>
                <w:sz w:val="24"/>
                <w:lang w:val="en-US" w:eastAsia="zh-CN"/>
              </w:rPr>
              <w:t>496</w:t>
            </w:r>
            <w:r>
              <w:rPr>
                <w:rFonts w:hint="default" w:ascii="Times New Roman" w:hAnsi="Times New Roman" w:cs="Times New Roman"/>
                <w:sz w:val="24"/>
              </w:rPr>
              <w:t>μg/m</w:t>
            </w:r>
            <w:r>
              <w:rPr>
                <w:rFonts w:hint="default" w:ascii="Times New Roman" w:hAnsi="Times New Roman" w:cs="Times New Roman"/>
                <w:sz w:val="24"/>
                <w:vertAlign w:val="superscript"/>
              </w:rPr>
              <w:t>3</w:t>
            </w:r>
            <w:r>
              <w:rPr>
                <w:rFonts w:hint="default" w:ascii="Times New Roman" w:hAnsi="Times New Roman" w:cs="Times New Roman"/>
                <w:sz w:val="24"/>
              </w:rPr>
              <w:t>，无组织源的VOCs最大落地浓度为</w:t>
            </w:r>
            <w:r>
              <w:rPr>
                <w:rFonts w:hint="eastAsia" w:cs="Times New Roman"/>
                <w:sz w:val="24"/>
                <w:lang w:val="en-US" w:eastAsia="zh-CN"/>
              </w:rPr>
              <w:t>3.63</w:t>
            </w:r>
            <w:r>
              <w:rPr>
                <w:rFonts w:hint="default" w:ascii="Times New Roman" w:hAnsi="Times New Roman" w:cs="Times New Roman"/>
                <w:sz w:val="24"/>
              </w:rPr>
              <w:t>μg/m</w:t>
            </w:r>
            <w:r>
              <w:rPr>
                <w:rFonts w:hint="default" w:ascii="Times New Roman" w:hAnsi="Times New Roman" w:cs="Times New Roman"/>
                <w:sz w:val="24"/>
                <w:vertAlign w:val="superscript"/>
              </w:rPr>
              <w:t>3</w:t>
            </w:r>
            <w:r>
              <w:rPr>
                <w:rFonts w:hint="default" w:ascii="Times New Roman" w:hAnsi="Times New Roman" w:cs="Times New Roman"/>
                <w:sz w:val="24"/>
              </w:rPr>
              <w:t>，</w:t>
            </w:r>
            <w:r>
              <w:rPr>
                <w:rFonts w:hint="default" w:ascii="Times New Roman" w:hAnsi="Times New Roman" w:cs="Times New Roman"/>
                <w:sz w:val="24"/>
                <w:lang w:eastAsia="zh-CN"/>
              </w:rPr>
              <w:t>满足</w:t>
            </w:r>
            <w:r>
              <w:rPr>
                <w:rFonts w:hint="default" w:ascii="Times New Roman" w:hAnsi="Times New Roman" w:cs="Times New Roman"/>
                <w:sz w:val="24"/>
              </w:rPr>
              <w:t>《天津市工业企业挥发性有机物排放控制标准》（DB12/524-2014）</w:t>
            </w:r>
            <w:r>
              <w:rPr>
                <w:rFonts w:hint="default" w:ascii="Times New Roman" w:hAnsi="Times New Roman" w:cs="Times New Roman"/>
                <w:sz w:val="24"/>
                <w:lang w:eastAsia="zh-CN"/>
              </w:rPr>
              <w:t>中表5其他行业——厂界监控点浓度限值2.0mg/m</w:t>
            </w:r>
            <w:r>
              <w:rPr>
                <w:rFonts w:hint="default" w:ascii="Times New Roman" w:hAnsi="Times New Roman" w:cs="Times New Roman"/>
                <w:sz w:val="24"/>
                <w:vertAlign w:val="superscript"/>
                <w:lang w:eastAsia="zh-CN"/>
              </w:rPr>
              <w:t>3</w:t>
            </w:r>
            <w:r>
              <w:rPr>
                <w:rFonts w:hint="default" w:ascii="Times New Roman" w:hAnsi="Times New Roman" w:cs="Times New Roman"/>
                <w:sz w:val="24"/>
                <w:lang w:eastAsia="zh-CN"/>
              </w:rPr>
              <w:t>要求；同时</w:t>
            </w:r>
            <w:r>
              <w:rPr>
                <w:rFonts w:hint="default" w:ascii="Times New Roman" w:hAnsi="Times New Roman" w:cs="Times New Roman"/>
                <w:sz w:val="24"/>
              </w:rPr>
              <w:t>满足《环境影响评价技术导则—大气环境》（HJ 2.2-2018）附录D</w:t>
            </w:r>
            <w:r>
              <w:rPr>
                <w:rFonts w:hint="default" w:ascii="Times New Roman" w:hAnsi="Times New Roman" w:cs="Times New Roman"/>
                <w:sz w:val="24"/>
                <w:lang w:eastAsia="zh-CN"/>
              </w:rPr>
              <w:t>中</w:t>
            </w:r>
            <w:r>
              <w:rPr>
                <w:rFonts w:hint="default" w:ascii="Times New Roman" w:hAnsi="Times New Roman" w:cs="Times New Roman"/>
                <w:sz w:val="24"/>
                <w:lang w:val="en-US" w:eastAsia="zh-CN"/>
              </w:rPr>
              <w:t>TVOC</w:t>
            </w:r>
            <w:r>
              <w:rPr>
                <w:rFonts w:hint="default" w:ascii="Times New Roman" w:hAnsi="Times New Roman" w:cs="Times New Roman"/>
                <w:sz w:val="24"/>
              </w:rPr>
              <w:t>≤</w:t>
            </w:r>
            <w:r>
              <w:rPr>
                <w:rFonts w:hint="default" w:ascii="Times New Roman" w:hAnsi="Times New Roman" w:cs="Times New Roman"/>
                <w:sz w:val="24"/>
                <w:lang w:val="en-US" w:eastAsia="zh-CN"/>
              </w:rPr>
              <w:t>1200</w:t>
            </w:r>
            <w:r>
              <w:rPr>
                <w:rFonts w:hint="default" w:ascii="Times New Roman" w:hAnsi="Times New Roman" w:cs="Times New Roman"/>
                <w:sz w:val="24"/>
              </w:rPr>
              <w:t>μg/m</w:t>
            </w:r>
            <w:r>
              <w:rPr>
                <w:rFonts w:hint="default" w:ascii="Times New Roman" w:hAnsi="Times New Roman" w:cs="Times New Roman"/>
                <w:sz w:val="24"/>
                <w:vertAlign w:val="superscript"/>
              </w:rPr>
              <w:t>3</w:t>
            </w:r>
            <w:r>
              <w:rPr>
                <w:rFonts w:hint="default" w:ascii="Times New Roman" w:hAnsi="Times New Roman" w:cs="Times New Roman"/>
                <w:sz w:val="24"/>
                <w:lang w:val="en-US" w:eastAsia="zh-CN"/>
              </w:rPr>
              <w:t>的</w:t>
            </w:r>
            <w:r>
              <w:rPr>
                <w:rFonts w:hint="default" w:ascii="Times New Roman" w:hAnsi="Times New Roman" w:cs="Times New Roman"/>
                <w:sz w:val="24"/>
              </w:rPr>
              <w:t>要求（VOC</w:t>
            </w:r>
            <w:r>
              <w:rPr>
                <w:rFonts w:hint="default" w:ascii="Times New Roman" w:hAnsi="Times New Roman" w:cs="Times New Roman"/>
                <w:sz w:val="24"/>
                <w:lang w:val="en-US" w:eastAsia="zh-CN"/>
              </w:rPr>
              <w:t>s</w:t>
            </w:r>
            <w:r>
              <w:rPr>
                <w:rFonts w:hint="default" w:ascii="Times New Roman" w:hAnsi="Times New Roman" w:cs="Times New Roman"/>
                <w:sz w:val="24"/>
              </w:rPr>
              <w:t>小时浓度限值取</w:t>
            </w:r>
            <w:r>
              <w:rPr>
                <w:rFonts w:hint="default" w:ascii="Times New Roman" w:hAnsi="Times New Roman" w:cs="Times New Roman"/>
                <w:sz w:val="24"/>
                <w:lang w:val="en-US" w:eastAsia="zh-CN"/>
              </w:rPr>
              <w:t>TVOC8小时</w:t>
            </w:r>
            <w:r>
              <w:rPr>
                <w:rFonts w:hint="default" w:ascii="Times New Roman" w:hAnsi="Times New Roman" w:cs="Times New Roman"/>
                <w:sz w:val="24"/>
              </w:rPr>
              <w:t>浓度限值的</w:t>
            </w:r>
            <w:r>
              <w:rPr>
                <w:rFonts w:hint="default" w:ascii="Times New Roman" w:hAnsi="Times New Roman" w:cs="Times New Roman"/>
                <w:sz w:val="24"/>
                <w:lang w:val="en-US" w:eastAsia="zh-CN"/>
              </w:rPr>
              <w:t>2</w:t>
            </w:r>
            <w:r>
              <w:rPr>
                <w:rFonts w:hint="default" w:ascii="Times New Roman" w:hAnsi="Times New Roman" w:cs="Times New Roman"/>
                <w:sz w:val="24"/>
              </w:rPr>
              <w:t>倍），项目废气对周边环境及敏感点影响较小。</w:t>
            </w:r>
          </w:p>
          <w:p>
            <w:pPr>
              <w:adjustRightInd w:val="0"/>
              <w:spacing w:line="360" w:lineRule="auto"/>
              <w:ind w:firstLine="480" w:firstLineChars="200"/>
              <w:rPr>
                <w:rFonts w:hint="eastAsia"/>
                <w:sz w:val="24"/>
              </w:rPr>
            </w:pPr>
            <w:r>
              <w:rPr>
                <w:rFonts w:hint="eastAsia"/>
                <w:sz w:val="24"/>
              </w:rPr>
              <w:t>综上，项目废气对周边环境影响较小。</w:t>
            </w:r>
          </w:p>
          <w:p>
            <w:pPr>
              <w:pStyle w:val="21"/>
              <w:spacing w:line="460" w:lineRule="exact"/>
              <w:ind w:firstLine="480" w:firstLineChars="200"/>
              <w:rPr>
                <w:color w:val="000000"/>
                <w:sz w:val="24"/>
              </w:rPr>
            </w:pPr>
            <w:r>
              <w:rPr>
                <w:rFonts w:hint="eastAsia" w:ascii="Times New Roman" w:hAnsi="Times New Roman"/>
                <w:color w:val="000000"/>
                <w:sz w:val="24"/>
                <w:lang w:eastAsia="zh-CN"/>
              </w:rPr>
              <w:t>（</w:t>
            </w:r>
            <w:r>
              <w:rPr>
                <w:rFonts w:hint="eastAsia" w:ascii="Times New Roman" w:hAnsi="Times New Roman"/>
                <w:color w:val="000000"/>
                <w:sz w:val="24"/>
                <w:lang w:val="en-US" w:eastAsia="zh-CN"/>
              </w:rPr>
              <w:t>2</w:t>
            </w:r>
            <w:r>
              <w:rPr>
                <w:rFonts w:hint="eastAsia" w:ascii="Times New Roman" w:hAnsi="Times New Roman"/>
                <w:color w:val="000000"/>
                <w:sz w:val="24"/>
                <w:lang w:eastAsia="zh-CN"/>
              </w:rPr>
              <w:t>）</w:t>
            </w:r>
            <w:r>
              <w:rPr>
                <w:rFonts w:hint="eastAsia" w:ascii="Times New Roman" w:hAnsi="Times New Roman"/>
                <w:color w:val="000000"/>
                <w:sz w:val="24"/>
              </w:rPr>
              <w:t>水环境影响分析结论</w:t>
            </w:r>
          </w:p>
          <w:p>
            <w:pPr>
              <w:pStyle w:val="61"/>
              <w:spacing w:before="0"/>
              <w:ind w:firstLine="480"/>
              <w:rPr>
                <w:rFonts w:hint="default" w:ascii="Times New Roman" w:hAnsi="Times New Roman" w:cs="Times New Roman"/>
                <w:lang w:val="en-US" w:eastAsia="zh-CN"/>
              </w:rPr>
            </w:pPr>
            <w:r>
              <w:rPr>
                <w:rFonts w:hint="default" w:ascii="Times New Roman" w:hAnsi="Times New Roman" w:cs="Times New Roman"/>
                <w:lang w:val="en-US" w:eastAsia="zh-CN"/>
              </w:rPr>
              <w:t>项目生产过程</w:t>
            </w:r>
            <w:r>
              <w:rPr>
                <w:sz w:val="24"/>
              </w:rPr>
              <w:t>中</w:t>
            </w:r>
            <w:r>
              <w:rPr>
                <w:rFonts w:hint="eastAsia" w:ascii="Times New Roman" w:cs="Times New Roman"/>
                <w:color w:val="auto"/>
                <w:sz w:val="24"/>
                <w:szCs w:val="24"/>
              </w:rPr>
              <w:t>生产废水</w:t>
            </w:r>
            <w:r>
              <w:rPr>
                <w:rFonts w:hint="eastAsia" w:ascii="Times New Roman" w:cs="Times New Roman"/>
                <w:color w:val="auto"/>
                <w:sz w:val="24"/>
                <w:szCs w:val="24"/>
                <w:lang w:eastAsia="zh-CN"/>
              </w:rPr>
              <w:t>：循环冷却水系统冷却水经冷却后全部循环利用，不外排</w:t>
            </w:r>
            <w:r>
              <w:rPr>
                <w:rFonts w:hint="default" w:ascii="Times New Roman" w:hAnsi="Times New Roman" w:cs="Times New Roman"/>
                <w:lang w:val="en-US" w:eastAsia="zh-CN"/>
              </w:rPr>
              <w:t>；</w:t>
            </w:r>
            <w:r>
              <w:rPr>
                <w:rFonts w:hint="default" w:ascii="Times New Roman" w:hAnsi="Times New Roman" w:cs="Times New Roman"/>
                <w:sz w:val="24"/>
                <w:szCs w:val="24"/>
                <w:highlight w:val="none"/>
              </w:rPr>
              <w:t>生活污水经化粪池收集处理后定期清运，沤制农家肥</w:t>
            </w:r>
            <w:r>
              <w:rPr>
                <w:rFonts w:hint="eastAsia" w:ascii="Times New Roman" w:cs="Times New Roman"/>
                <w:color w:val="auto"/>
                <w:sz w:val="24"/>
                <w:szCs w:val="24"/>
              </w:rPr>
              <w:t>，</w:t>
            </w:r>
            <w:r>
              <w:rPr>
                <w:rFonts w:hint="eastAsia" w:ascii="Times New Roman" w:cs="Times New Roman"/>
                <w:color w:val="auto"/>
                <w:sz w:val="24"/>
                <w:szCs w:val="24"/>
                <w:lang w:eastAsia="zh-CN"/>
              </w:rPr>
              <w:t>不外排</w:t>
            </w:r>
            <w:r>
              <w:rPr>
                <w:rFonts w:hint="default" w:ascii="Times New Roman" w:hAnsi="Times New Roman" w:cs="Times New Roman"/>
                <w:sz w:val="24"/>
                <w:szCs w:val="24"/>
                <w:lang w:val="en-US" w:eastAsia="zh-CN"/>
              </w:rPr>
              <w:t>。</w:t>
            </w:r>
          </w:p>
          <w:p>
            <w:pPr>
              <w:pStyle w:val="61"/>
              <w:spacing w:before="0"/>
              <w:ind w:firstLine="480"/>
              <w:rPr>
                <w:rFonts w:hint="eastAsia" w:ascii="Times New Roman" w:hAnsi="Times New Roman" w:cs="Times New Roman"/>
                <w:lang w:val="en-US" w:eastAsia="zh-CN"/>
              </w:rPr>
            </w:pPr>
            <w:r>
              <w:rPr>
                <w:rFonts w:hint="eastAsia" w:ascii="Times New Roman" w:hAnsi="Times New Roman" w:cs="Times New Roman"/>
                <w:lang w:val="en-US" w:eastAsia="zh-CN"/>
              </w:rPr>
              <w:t>（3）地下水环境影响分析结论</w:t>
            </w:r>
          </w:p>
          <w:p>
            <w:pPr>
              <w:pStyle w:val="61"/>
              <w:spacing w:before="0"/>
              <w:ind w:firstLine="480"/>
              <w:rPr>
                <w:rFonts w:hint="eastAsia" w:ascii="Times New Roman" w:hAnsi="Times New Roman" w:cs="Times New Roman"/>
                <w:lang w:val="en-US" w:eastAsia="zh-CN"/>
              </w:rPr>
            </w:pPr>
            <w:r>
              <w:rPr>
                <w:rFonts w:hint="eastAsia" w:ascii="Times New Roman" w:hAnsi="Times New Roman" w:cs="Times New Roman"/>
                <w:lang w:val="en-US" w:eastAsia="zh-CN"/>
              </w:rPr>
              <w:t>根据《环境影响评价技术导则 地下水导则》（HJ610-2016），项目本项目地下水评价等级为三级。</w:t>
            </w:r>
          </w:p>
          <w:p>
            <w:pPr>
              <w:pStyle w:val="61"/>
              <w:spacing w:before="0"/>
              <w:ind w:firstLine="480"/>
              <w:rPr>
                <w:rFonts w:hint="eastAsia" w:ascii="Times New Roman" w:hAnsi="Times New Roman" w:cs="Times New Roman"/>
                <w:lang w:val="en-US" w:eastAsia="zh-CN"/>
              </w:rPr>
            </w:pPr>
            <w:r>
              <w:rPr>
                <w:rFonts w:hint="eastAsia" w:ascii="Times New Roman" w:hAnsi="Times New Roman" w:cs="Times New Roman"/>
                <w:lang w:val="en-US" w:eastAsia="zh-CN"/>
              </w:rPr>
              <w:t>为了尽量减少项目对地下水的不利影响，评价要求项目按照分区防渗要求，对危废暂存间进行</w:t>
            </w:r>
            <w:r>
              <w:rPr>
                <w:rFonts w:hint="eastAsia" w:cs="Times New Roman"/>
                <w:lang w:val="en-US" w:eastAsia="zh-CN"/>
              </w:rPr>
              <w:t>基础</w:t>
            </w:r>
            <w:r>
              <w:rPr>
                <w:rFonts w:hint="eastAsia" w:ascii="Times New Roman" w:hAnsi="Times New Roman" w:cs="Times New Roman"/>
                <w:lang w:val="en-US" w:eastAsia="zh-CN"/>
              </w:rPr>
              <w:t>防渗。通过加大防渗力度、完善防渗措施，加强现场管理等措施，本项目对区域地下水环境不会产生明显的影响。</w:t>
            </w:r>
          </w:p>
          <w:p>
            <w:pPr>
              <w:pStyle w:val="21"/>
              <w:spacing w:line="460" w:lineRule="exact"/>
              <w:ind w:firstLine="480" w:firstLineChars="200"/>
              <w:rPr>
                <w:rFonts w:ascii="Times New Roman" w:hAnsi="Times New Roman"/>
                <w:color w:val="000000"/>
                <w:sz w:val="24"/>
              </w:rPr>
            </w:pPr>
            <w:r>
              <w:rPr>
                <w:rFonts w:hint="eastAsia" w:ascii="Times New Roman" w:hAnsi="Times New Roman"/>
                <w:color w:val="000000"/>
                <w:sz w:val="24"/>
                <w:lang w:eastAsia="zh-CN"/>
              </w:rPr>
              <w:t>（</w:t>
            </w:r>
            <w:r>
              <w:rPr>
                <w:rFonts w:hint="eastAsia" w:ascii="Times New Roman" w:hAnsi="Times New Roman"/>
                <w:color w:val="000000"/>
                <w:sz w:val="24"/>
                <w:lang w:val="en-US" w:eastAsia="zh-CN"/>
              </w:rPr>
              <w:t>4</w:t>
            </w:r>
            <w:r>
              <w:rPr>
                <w:rFonts w:hint="eastAsia" w:ascii="Times New Roman" w:hAnsi="Times New Roman"/>
                <w:color w:val="000000"/>
                <w:sz w:val="24"/>
                <w:lang w:eastAsia="zh-CN"/>
              </w:rPr>
              <w:t>）</w:t>
            </w:r>
            <w:r>
              <w:rPr>
                <w:rFonts w:hint="eastAsia" w:ascii="Times New Roman" w:hAnsi="Times New Roman"/>
                <w:color w:val="000000"/>
                <w:sz w:val="24"/>
              </w:rPr>
              <w:t>声环境影响分析结论</w:t>
            </w:r>
          </w:p>
          <w:p>
            <w:pPr>
              <w:spacing w:line="460" w:lineRule="exact"/>
              <w:ind w:firstLine="480" w:firstLineChars="200"/>
              <w:rPr>
                <w:rFonts w:hAnsi="宋体"/>
                <w:sz w:val="24"/>
              </w:rPr>
            </w:pPr>
            <w:r>
              <w:rPr>
                <w:rFonts w:hint="eastAsia" w:hAnsi="宋体"/>
                <w:bCs/>
                <w:sz w:val="24"/>
              </w:rPr>
              <w:t>项目主要噪声来源于熔喷布机等的运转过程</w:t>
            </w:r>
            <w:r>
              <w:rPr>
                <w:rFonts w:hAnsi="宋体"/>
                <w:bCs/>
                <w:sz w:val="24"/>
              </w:rPr>
              <w:t>，噪声源强在</w:t>
            </w:r>
            <w:r>
              <w:rPr>
                <w:rFonts w:hint="eastAsia"/>
                <w:bCs/>
                <w:sz w:val="24"/>
                <w:lang w:val="en-US" w:eastAsia="zh-CN"/>
              </w:rPr>
              <w:t>65</w:t>
            </w:r>
            <w:r>
              <w:rPr>
                <w:bCs/>
                <w:sz w:val="24"/>
              </w:rPr>
              <w:t>~</w:t>
            </w:r>
            <w:r>
              <w:rPr>
                <w:rFonts w:hint="eastAsia"/>
                <w:bCs/>
                <w:sz w:val="24"/>
              </w:rPr>
              <w:t>90</w:t>
            </w:r>
            <w:r>
              <w:rPr>
                <w:bCs/>
                <w:sz w:val="24"/>
              </w:rPr>
              <w:t>dB</w:t>
            </w:r>
            <w:r>
              <w:rPr>
                <w:rFonts w:hAnsi="宋体"/>
                <w:bCs/>
                <w:sz w:val="24"/>
              </w:rPr>
              <w:t>（</w:t>
            </w:r>
            <w:r>
              <w:rPr>
                <w:bCs/>
                <w:sz w:val="24"/>
              </w:rPr>
              <w:t>A</w:t>
            </w:r>
            <w:r>
              <w:rPr>
                <w:rFonts w:hAnsi="宋体"/>
                <w:bCs/>
                <w:sz w:val="24"/>
              </w:rPr>
              <w:t>）左右，采取对设备安装减振垫</w:t>
            </w:r>
            <w:r>
              <w:rPr>
                <w:rFonts w:hint="eastAsia" w:hAnsi="宋体"/>
                <w:bCs/>
                <w:sz w:val="24"/>
              </w:rPr>
              <w:t>、密闭厂房</w:t>
            </w:r>
            <w:r>
              <w:rPr>
                <w:rFonts w:hint="eastAsia" w:hAnsi="宋体"/>
                <w:bCs/>
                <w:sz w:val="24"/>
                <w:lang w:eastAsia="zh-CN"/>
              </w:rPr>
              <w:t>、风机安装消声管等措施</w:t>
            </w:r>
            <w:r>
              <w:rPr>
                <w:rFonts w:hAnsi="宋体"/>
                <w:bCs/>
                <w:sz w:val="24"/>
              </w:rPr>
              <w:t>等措施后，</w:t>
            </w:r>
            <w:r>
              <w:rPr>
                <w:rFonts w:hint="eastAsia" w:hAnsi="宋体"/>
                <w:bCs/>
                <w:sz w:val="24"/>
                <w:lang w:eastAsia="zh-CN"/>
              </w:rPr>
              <w:t>各</w:t>
            </w:r>
            <w:r>
              <w:rPr>
                <w:rFonts w:hint="eastAsia" w:hAnsi="宋体"/>
                <w:bCs/>
                <w:sz w:val="24"/>
              </w:rPr>
              <w:t>厂界</w:t>
            </w:r>
            <w:r>
              <w:rPr>
                <w:rFonts w:hint="eastAsia" w:hAnsi="宋体"/>
                <w:bCs/>
                <w:sz w:val="24"/>
                <w:lang w:eastAsia="zh-CN"/>
              </w:rPr>
              <w:t>昼夜</w:t>
            </w:r>
            <w:r>
              <w:rPr>
                <w:rFonts w:hint="eastAsia" w:hAnsi="宋体"/>
                <w:bCs/>
                <w:sz w:val="24"/>
              </w:rPr>
              <w:t>噪声</w:t>
            </w:r>
            <w:r>
              <w:rPr>
                <w:rFonts w:hint="eastAsia" w:hAnsi="宋体"/>
                <w:bCs/>
                <w:sz w:val="24"/>
                <w:lang w:eastAsia="zh-CN"/>
              </w:rPr>
              <w:t>均</w:t>
            </w:r>
            <w:r>
              <w:rPr>
                <w:rFonts w:hint="eastAsia" w:hAnsi="宋体"/>
                <w:bCs/>
                <w:sz w:val="24"/>
              </w:rPr>
              <w:t>可满足《工业企业厂界环境噪声排放标准》（GB12348-2008）</w:t>
            </w:r>
            <w:r>
              <w:rPr>
                <w:rFonts w:hint="eastAsia" w:hAnsi="宋体"/>
                <w:bCs/>
                <w:sz w:val="24"/>
                <w:lang w:val="en-US" w:eastAsia="zh-CN"/>
              </w:rPr>
              <w:t>2</w:t>
            </w:r>
            <w:r>
              <w:rPr>
                <w:rFonts w:hint="eastAsia" w:hAnsi="宋体"/>
                <w:bCs/>
                <w:sz w:val="24"/>
              </w:rPr>
              <w:t>类标准</w:t>
            </w:r>
            <w:r>
              <w:rPr>
                <w:rFonts w:hint="eastAsia" w:hAnsi="宋体"/>
                <w:bCs/>
                <w:sz w:val="24"/>
                <w:lang w:eastAsia="zh-CN"/>
              </w:rPr>
              <w:t>，</w:t>
            </w:r>
            <w:r>
              <w:rPr>
                <w:rFonts w:hAnsi="宋体"/>
                <w:sz w:val="24"/>
              </w:rPr>
              <w:t>因此项目噪声对环境影响不大。</w:t>
            </w:r>
          </w:p>
          <w:p>
            <w:pPr>
              <w:pStyle w:val="21"/>
              <w:spacing w:line="460" w:lineRule="exact"/>
              <w:ind w:firstLine="480" w:firstLineChars="200"/>
              <w:rPr>
                <w:rFonts w:ascii="Times New Roman" w:hAnsi="Times New Roman"/>
                <w:color w:val="000000"/>
                <w:sz w:val="24"/>
              </w:rPr>
            </w:pPr>
            <w:r>
              <w:rPr>
                <w:rFonts w:hint="eastAsia" w:ascii="Times New Roman" w:hAnsi="Times New Roman"/>
                <w:color w:val="000000"/>
                <w:sz w:val="24"/>
              </w:rPr>
              <w:t>（</w:t>
            </w:r>
            <w:r>
              <w:rPr>
                <w:rFonts w:hint="eastAsia" w:ascii="Times New Roman" w:hAnsi="Times New Roman"/>
                <w:color w:val="000000"/>
                <w:sz w:val="24"/>
                <w:lang w:val="en-US" w:eastAsia="zh-CN"/>
              </w:rPr>
              <w:t>5</w:t>
            </w:r>
            <w:r>
              <w:rPr>
                <w:rFonts w:hint="eastAsia" w:ascii="Times New Roman" w:hAnsi="Times New Roman"/>
                <w:color w:val="000000"/>
                <w:sz w:val="24"/>
              </w:rPr>
              <w:t>）固体废物环境影响分析结论</w:t>
            </w:r>
          </w:p>
          <w:p>
            <w:pPr>
              <w:spacing w:line="460" w:lineRule="exact"/>
              <w:ind w:firstLine="480" w:firstLineChars="200"/>
              <w:rPr>
                <w:rFonts w:hint="eastAsia" w:ascii="Times New Roman" w:hAnsi="Times New Roman" w:cs="Times New Roman"/>
                <w:sz w:val="24"/>
              </w:rPr>
            </w:pPr>
            <w:r>
              <w:rPr>
                <w:rFonts w:hint="eastAsia" w:ascii="Times New Roman" w:hAnsi="Times New Roman" w:cs="Times New Roman"/>
                <w:sz w:val="24"/>
              </w:rPr>
              <w:t>项目对生产过程中产生的</w:t>
            </w:r>
            <w:r>
              <w:rPr>
                <w:rFonts w:hint="eastAsia" w:ascii="Times New Roman" w:hAnsi="Times New Roman" w:cs="Times New Roman"/>
                <w:sz w:val="24"/>
                <w:lang w:eastAsia="zh-CN"/>
              </w:rPr>
              <w:t>生活垃圾</w:t>
            </w:r>
            <w:r>
              <w:rPr>
                <w:rFonts w:hint="eastAsia" w:ascii="Times New Roman" w:hAnsi="Times New Roman" w:cs="Times New Roman"/>
                <w:sz w:val="24"/>
              </w:rPr>
              <w:t>收集后由当地环卫部门处置</w:t>
            </w:r>
            <w:r>
              <w:rPr>
                <w:rFonts w:hint="eastAsia" w:ascii="Times New Roman" w:hAnsi="Times New Roman" w:cs="Times New Roman"/>
                <w:sz w:val="24"/>
                <w:lang w:eastAsia="zh-CN"/>
              </w:rPr>
              <w:t>；废边角料、废包装物、次品集中收集后在一般固废暂存间暂存，定期外售；废减震垫、废塑料渣集中收集后在一般固废暂存间暂存，定期由当地环卫部门处置；废过滤网集中收集后在一般固废暂存间暂存，定期由厂家回收</w:t>
            </w:r>
            <w:r>
              <w:rPr>
                <w:rFonts w:hint="eastAsia" w:cs="Times New Roman"/>
                <w:sz w:val="24"/>
                <w:lang w:eastAsia="zh-CN"/>
              </w:rPr>
              <w:t>；</w:t>
            </w:r>
            <w:r>
              <w:rPr>
                <w:rFonts w:hint="eastAsia" w:ascii="Times New Roman" w:hAnsi="Times New Roman" w:cs="Times New Roman"/>
                <w:sz w:val="24"/>
                <w:lang w:eastAsia="zh-CN"/>
              </w:rPr>
              <w:t>废活性炭、</w:t>
            </w:r>
            <w:r>
              <w:rPr>
                <w:rFonts w:hint="eastAsia" w:cs="Times New Roman"/>
                <w:sz w:val="24"/>
                <w:lang w:eastAsia="zh-CN"/>
              </w:rPr>
              <w:t>废UV灯管</w:t>
            </w:r>
            <w:r>
              <w:rPr>
                <w:rFonts w:hint="eastAsia" w:ascii="Times New Roman" w:hAnsi="Times New Roman" w:cs="Times New Roman"/>
                <w:sz w:val="24"/>
              </w:rPr>
              <w:t>采用</w:t>
            </w:r>
            <w:r>
              <w:rPr>
                <w:rFonts w:hint="eastAsia" w:cs="Times New Roman"/>
                <w:sz w:val="24"/>
                <w:lang w:eastAsia="zh-CN"/>
              </w:rPr>
              <w:t>专用</w:t>
            </w:r>
            <w:r>
              <w:rPr>
                <w:rFonts w:hint="eastAsia" w:ascii="Times New Roman" w:hAnsi="Times New Roman" w:cs="Times New Roman"/>
                <w:sz w:val="24"/>
              </w:rPr>
              <w:t>密闭容器收集后在危废暂存间暂存，定期交有资质单位处理。</w:t>
            </w:r>
          </w:p>
          <w:p>
            <w:pPr>
              <w:spacing w:line="460" w:lineRule="exact"/>
              <w:ind w:firstLine="480" w:firstLineChars="200"/>
              <w:rPr>
                <w:rFonts w:hint="eastAsia"/>
                <w:sz w:val="24"/>
              </w:rPr>
            </w:pPr>
            <w:r>
              <w:rPr>
                <w:rFonts w:hint="eastAsia"/>
                <w:sz w:val="24"/>
              </w:rPr>
              <w:t>综上所述，本项目产生的固废经相应妥善处置后对周围环境影响不大。</w:t>
            </w:r>
          </w:p>
          <w:p>
            <w:pPr>
              <w:pStyle w:val="24"/>
              <w:spacing w:before="156" w:beforeLines="50" w:line="360" w:lineRule="auto"/>
              <w:rPr>
                <w:rFonts w:ascii="宋体" w:hAnsi="宋体" w:eastAsia="宋体" w:cs="宋体"/>
                <w:b/>
                <w:bCs/>
                <w:sz w:val="24"/>
                <w:szCs w:val="24"/>
              </w:rPr>
            </w:pPr>
            <w:r>
              <w:rPr>
                <w:rFonts w:hint="eastAsia" w:ascii="宋体" w:hAnsi="宋体" w:eastAsia="宋体" w:cs="宋体"/>
                <w:b/>
                <w:bCs/>
                <w:sz w:val="24"/>
                <w:szCs w:val="24"/>
                <w:lang w:eastAsia="zh-CN"/>
              </w:rPr>
              <w:t>二、</w:t>
            </w:r>
            <w:r>
              <w:rPr>
                <w:rFonts w:hint="eastAsia" w:ascii="宋体" w:hAnsi="宋体" w:eastAsia="宋体" w:cs="宋体"/>
                <w:b/>
                <w:bCs/>
                <w:sz w:val="24"/>
                <w:szCs w:val="24"/>
              </w:rPr>
              <w:t>建议：</w:t>
            </w:r>
          </w:p>
          <w:p>
            <w:pPr>
              <w:spacing w:line="460" w:lineRule="exact"/>
              <w:ind w:firstLine="480" w:firstLineChars="200"/>
              <w:rPr>
                <w:rFonts w:hAnsi="Arial"/>
                <w:color w:val="000000"/>
                <w:sz w:val="24"/>
              </w:rPr>
            </w:pPr>
            <w:r>
              <w:rPr>
                <w:rFonts w:hint="eastAsia" w:hAnsi="Arial"/>
                <w:color w:val="000000"/>
                <w:sz w:val="24"/>
              </w:rPr>
              <w:t>1、建设单位严格落实环保“三同时”制度，及时进行建设项目竣工环境保护验收。</w:t>
            </w:r>
          </w:p>
          <w:p>
            <w:pPr>
              <w:keepNext/>
              <w:keepLines/>
              <w:spacing w:line="520" w:lineRule="exact"/>
              <w:ind w:firstLine="480" w:firstLineChars="200"/>
              <w:rPr>
                <w:rFonts w:hint="default" w:ascii="Times New Roman" w:hAnsi="Times New Roman" w:eastAsia="宋体" w:cs="Times New Roman"/>
                <w:sz w:val="24"/>
                <w:highlight w:val="none"/>
              </w:rPr>
            </w:pPr>
            <w:r>
              <w:rPr>
                <w:rFonts w:hint="default" w:ascii="Times New Roman" w:hAnsi="Times New Roman" w:eastAsia="宋体" w:cs="Times New Roman"/>
                <w:sz w:val="24"/>
                <w:highlight w:val="none"/>
              </w:rPr>
              <w:t>2、项目卫生防护距离为50m，建议规划部门在卫生防护距离内不准再规划学校、医院、居民区等环境敏感点。</w:t>
            </w:r>
          </w:p>
          <w:p>
            <w:pPr>
              <w:keepNext/>
              <w:keepLines/>
              <w:spacing w:line="520" w:lineRule="exact"/>
              <w:ind w:firstLine="480" w:firstLineChars="200"/>
              <w:rPr>
                <w:rFonts w:hint="default" w:ascii="Times New Roman" w:hAnsi="Times New Roman" w:eastAsia="宋体" w:cs="Times New Roman"/>
                <w:sz w:val="24"/>
                <w:highlight w:val="none"/>
              </w:rPr>
            </w:pPr>
            <w:r>
              <w:rPr>
                <w:rFonts w:hint="default" w:ascii="Times New Roman" w:hAnsi="Times New Roman" w:eastAsia="宋体" w:cs="Times New Roman"/>
                <w:sz w:val="24"/>
                <w:highlight w:val="none"/>
              </w:rPr>
              <w:t>3、设备要定期检查、维修，确保噪声达标排放；</w:t>
            </w:r>
          </w:p>
          <w:p>
            <w:pPr>
              <w:spacing w:line="460" w:lineRule="exact"/>
              <w:ind w:firstLine="480" w:firstLineChars="200"/>
              <w:rPr>
                <w:rFonts w:hAnsi="Arial"/>
                <w:color w:val="000000"/>
                <w:sz w:val="24"/>
              </w:rPr>
            </w:pPr>
            <w:r>
              <w:rPr>
                <w:rFonts w:hint="eastAsia" w:hAnsi="Arial"/>
                <w:color w:val="000000"/>
                <w:sz w:val="24"/>
                <w:lang w:val="en-US" w:eastAsia="zh-CN"/>
              </w:rPr>
              <w:t>4</w:t>
            </w:r>
            <w:r>
              <w:rPr>
                <w:rFonts w:hint="eastAsia" w:hAnsi="Arial"/>
                <w:color w:val="000000"/>
                <w:sz w:val="24"/>
              </w:rPr>
              <w:t>、加强环境意识教育，制定环保设施操作管理规程，建立健全各项环保岗位责任制，确保环保设施正常、稳定运行，防止污染事故发生，一旦发生事故排放，应立即停止生产系统的生产，并组织维修，待系统正常运转后，方能正常生产。</w:t>
            </w:r>
          </w:p>
          <w:p>
            <w:pPr>
              <w:spacing w:line="460" w:lineRule="exact"/>
              <w:ind w:firstLine="480" w:firstLineChars="200"/>
              <w:rPr>
                <w:rFonts w:hint="eastAsia" w:hAnsi="Arial"/>
                <w:color w:val="000000"/>
                <w:sz w:val="24"/>
                <w:lang w:eastAsia="zh-CN"/>
              </w:rPr>
            </w:pPr>
            <w:r>
              <w:rPr>
                <w:rFonts w:hint="eastAsia" w:hAnsi="Arial"/>
                <w:color w:val="000000"/>
                <w:sz w:val="24"/>
                <w:lang w:val="en-US" w:eastAsia="zh-CN"/>
              </w:rPr>
              <w:t>5</w:t>
            </w:r>
            <w:r>
              <w:rPr>
                <w:rFonts w:hint="eastAsia" w:hAnsi="Arial"/>
                <w:color w:val="000000"/>
                <w:sz w:val="24"/>
              </w:rPr>
              <w:t>、加强环境管理，对环保设备定期维护清理，确保其正常运行</w:t>
            </w:r>
            <w:r>
              <w:rPr>
                <w:rFonts w:hint="eastAsia" w:hAnsi="Arial"/>
                <w:color w:val="000000"/>
                <w:sz w:val="24"/>
                <w:lang w:eastAsia="zh-CN"/>
              </w:rPr>
              <w:t>。</w:t>
            </w:r>
          </w:p>
          <w:p>
            <w:pPr>
              <w:spacing w:line="560" w:lineRule="exact"/>
              <w:ind w:firstLine="480" w:firstLineChars="200"/>
            </w:pPr>
            <w:r>
              <w:rPr>
                <w:rFonts w:hint="eastAsia" w:cs="Times New Roman"/>
                <w:sz w:val="24"/>
                <w:highlight w:val="none"/>
                <w:lang w:val="en-US" w:eastAsia="zh-CN"/>
              </w:rPr>
              <w:t>6</w:t>
            </w:r>
            <w:r>
              <w:rPr>
                <w:rFonts w:hint="default" w:ascii="Times New Roman" w:hAnsi="Times New Roman" w:eastAsia="宋体" w:cs="Times New Roman"/>
                <w:sz w:val="24"/>
                <w:highlight w:val="none"/>
              </w:rPr>
              <w:t>、关心并积极听取可能受项目环境影响的附近人员、单位的反映，定期向当地环保部门汇报项目环境保护工作的情况，同时接受环境保护部门的监督和管理。遵守有关环境法律、法规，树立良好的企业形象，实现经济效益与社会效益、环境效益相统一。</w:t>
            </w:r>
          </w:p>
          <w:p>
            <w:pPr>
              <w:adjustRightInd w:val="0"/>
              <w:snapToGrid w:val="0"/>
              <w:spacing w:line="360" w:lineRule="auto"/>
              <w:ind w:firstLine="482" w:firstLineChars="200"/>
              <w:rPr>
                <w:rFonts w:hint="eastAsia" w:hAnsi="Arial"/>
                <w:color w:val="000000"/>
                <w:sz w:val="24"/>
                <w:lang w:eastAsia="zh-CN"/>
              </w:rPr>
            </w:pPr>
            <w:r>
              <w:rPr>
                <w:rFonts w:hint="eastAsia"/>
                <w:b/>
                <w:sz w:val="24"/>
              </w:rPr>
              <w:t>综上所述，本项目符合国家有关产业政策，选址合理。评价认为，项目采取的污染防治措施有效、可行，建设单位在严格落实环境影响报告表提出的环保对策和措施后，污染物均能实现达标排放或合理处置，项目建设对区域环境质量影响较小。因此，从环保角度考虑，本项目在拟选厂址的建设是可行的。</w:t>
            </w:r>
          </w:p>
          <w:p>
            <w:pPr>
              <w:pStyle w:val="56"/>
              <w:rPr>
                <w:rFonts w:hint="eastAsia" w:hAnsi="Arial"/>
                <w:color w:val="000000"/>
                <w:sz w:val="24"/>
                <w:lang w:eastAsia="zh-CN"/>
              </w:rPr>
            </w:pPr>
          </w:p>
          <w:p>
            <w:pPr>
              <w:pStyle w:val="56"/>
              <w:rPr>
                <w:rFonts w:hint="eastAsia" w:hAnsi="Arial"/>
                <w:color w:val="000000"/>
                <w:sz w:val="24"/>
                <w:lang w:eastAsia="zh-CN"/>
              </w:rPr>
            </w:pPr>
          </w:p>
          <w:p>
            <w:pPr>
              <w:pStyle w:val="56"/>
              <w:rPr>
                <w:rFonts w:hint="eastAsia" w:hAnsi="Arial"/>
                <w:color w:val="000000"/>
                <w:sz w:val="24"/>
                <w:lang w:eastAsia="zh-CN"/>
              </w:rPr>
            </w:pPr>
          </w:p>
          <w:p>
            <w:pPr>
              <w:pStyle w:val="56"/>
              <w:rPr>
                <w:rFonts w:hint="eastAsia" w:hAnsi="Arial"/>
                <w:color w:val="000000"/>
                <w:sz w:val="24"/>
                <w:lang w:eastAsia="zh-CN"/>
              </w:rPr>
            </w:pPr>
          </w:p>
          <w:p>
            <w:pPr>
              <w:pStyle w:val="56"/>
              <w:rPr>
                <w:rFonts w:hint="eastAsia" w:hAnsi="Arial"/>
                <w:color w:val="000000"/>
                <w:sz w:val="24"/>
                <w:lang w:eastAsia="zh-CN"/>
              </w:rPr>
            </w:pPr>
          </w:p>
          <w:p>
            <w:pPr>
              <w:pStyle w:val="56"/>
              <w:rPr>
                <w:rFonts w:hint="eastAsia" w:hAnsi="Arial"/>
                <w:color w:val="000000"/>
                <w:sz w:val="24"/>
                <w:lang w:eastAsia="zh-CN"/>
              </w:rPr>
            </w:pPr>
          </w:p>
          <w:p>
            <w:pPr>
              <w:pStyle w:val="56"/>
              <w:rPr>
                <w:rFonts w:hint="eastAsia" w:hAnsi="Arial"/>
                <w:color w:val="000000"/>
                <w:sz w:val="24"/>
                <w:lang w:eastAsia="zh-CN"/>
              </w:rPr>
            </w:pPr>
          </w:p>
          <w:p>
            <w:pPr>
              <w:pStyle w:val="56"/>
              <w:rPr>
                <w:rFonts w:hint="eastAsia" w:hAnsi="Arial"/>
                <w:color w:val="000000"/>
                <w:sz w:val="24"/>
                <w:lang w:eastAsia="zh-CN"/>
              </w:rPr>
            </w:pPr>
          </w:p>
          <w:p>
            <w:pPr>
              <w:pStyle w:val="56"/>
              <w:rPr>
                <w:rFonts w:hint="eastAsia" w:hAnsi="Arial"/>
                <w:color w:val="000000"/>
                <w:sz w:val="24"/>
                <w:lang w:eastAsia="zh-CN"/>
              </w:rPr>
            </w:pPr>
          </w:p>
          <w:p>
            <w:pPr>
              <w:pStyle w:val="56"/>
              <w:rPr>
                <w:rFonts w:hint="eastAsia" w:hAnsi="Arial"/>
                <w:color w:val="000000"/>
                <w:sz w:val="24"/>
                <w:lang w:eastAsia="zh-CN"/>
              </w:rPr>
            </w:pPr>
          </w:p>
          <w:p>
            <w:pPr>
              <w:pStyle w:val="56"/>
              <w:rPr>
                <w:rFonts w:hint="eastAsia" w:hAnsi="Arial"/>
                <w:color w:val="000000"/>
                <w:sz w:val="24"/>
                <w:lang w:eastAsia="zh-CN"/>
              </w:rPr>
            </w:pPr>
          </w:p>
          <w:p>
            <w:pPr>
              <w:pStyle w:val="56"/>
              <w:rPr>
                <w:rFonts w:hint="eastAsia" w:hAnsi="Arial"/>
                <w:color w:val="000000"/>
                <w:sz w:val="24"/>
                <w:lang w:eastAsia="zh-CN"/>
              </w:rPr>
            </w:pPr>
          </w:p>
          <w:p>
            <w:pPr>
              <w:pStyle w:val="56"/>
              <w:rPr>
                <w:rFonts w:hint="eastAsia" w:hAnsi="Arial"/>
                <w:color w:val="000000"/>
                <w:sz w:val="24"/>
                <w:lang w:eastAsia="zh-CN"/>
              </w:rPr>
            </w:pPr>
          </w:p>
          <w:p>
            <w:pPr>
              <w:pStyle w:val="56"/>
              <w:rPr>
                <w:rFonts w:hint="eastAsia" w:hAnsi="Arial"/>
                <w:color w:val="000000"/>
                <w:sz w:val="24"/>
                <w:lang w:eastAsia="zh-CN"/>
              </w:rPr>
            </w:pPr>
          </w:p>
          <w:p>
            <w:pPr>
              <w:pStyle w:val="56"/>
              <w:rPr>
                <w:rFonts w:hint="eastAsia" w:hAnsi="Arial"/>
                <w:color w:val="000000"/>
                <w:sz w:val="24"/>
                <w:lang w:eastAsia="zh-CN"/>
              </w:rPr>
            </w:pPr>
          </w:p>
          <w:p>
            <w:pPr>
              <w:pStyle w:val="56"/>
              <w:rPr>
                <w:rFonts w:hint="eastAsia"/>
                <w:lang w:eastAsia="zh-CN"/>
              </w:rPr>
            </w:pPr>
          </w:p>
          <w:p>
            <w:pPr>
              <w:spacing w:line="460" w:lineRule="exact"/>
              <w:ind w:firstLine="422" w:firstLineChars="200"/>
              <w:rPr>
                <w:b/>
                <w:kern w:val="0"/>
              </w:rPr>
            </w:pPr>
          </w:p>
        </w:tc>
      </w:tr>
    </w:tbl>
    <w:p>
      <w:pPr>
        <w:pStyle w:val="41"/>
        <w:keepNext w:val="0"/>
        <w:keepLines w:val="0"/>
        <w:pageBreakBefore w:val="0"/>
        <w:widowControl w:val="0"/>
        <w:kinsoku/>
        <w:wordWrap/>
        <w:overflowPunct/>
        <w:topLinePunct w:val="0"/>
        <w:autoSpaceDE/>
        <w:autoSpaceDN/>
        <w:bidi w:val="0"/>
        <w:adjustRightInd/>
        <w:snapToGrid/>
        <w:spacing w:line="0" w:lineRule="atLeast"/>
        <w:textAlignment w:val="auto"/>
        <w:outlineLvl w:val="9"/>
        <w:rPr>
          <w:rStyle w:val="84"/>
          <w:rFonts w:ascii="Times New Roman" w:hAnsi="Times New Roman"/>
          <w:b/>
          <w:bCs/>
          <w:kern w:val="2"/>
          <w:sz w:val="10"/>
          <w:szCs w:val="10"/>
        </w:rPr>
      </w:pPr>
    </w:p>
    <w:p>
      <w:pPr>
        <w:pStyle w:val="15"/>
        <w:keepNext w:val="0"/>
        <w:keepLines w:val="0"/>
        <w:pageBreakBefore w:val="0"/>
        <w:widowControl w:val="0"/>
        <w:kinsoku/>
        <w:wordWrap/>
        <w:overflowPunct/>
        <w:topLinePunct w:val="0"/>
        <w:autoSpaceDE/>
        <w:autoSpaceDN/>
        <w:bidi w:val="0"/>
        <w:adjustRightInd/>
        <w:snapToGrid/>
        <w:textAlignment w:val="auto"/>
        <w:outlineLvl w:val="9"/>
        <w:sectPr>
          <w:footerReference r:id="rId3" w:type="default"/>
          <w:pgSz w:w="11906" w:h="16838"/>
          <w:pgMar w:top="1417" w:right="1417" w:bottom="1361" w:left="1531" w:header="850" w:footer="992" w:gutter="0"/>
          <w:pgNumType w:fmt="decimalFullWidth" w:start="1"/>
          <w:cols w:space="0" w:num="1"/>
          <w:rtlGutter w:val="0"/>
          <w:docGrid w:type="lines" w:linePitch="312" w:charSpace="0"/>
        </w:sectPr>
      </w:pPr>
    </w:p>
    <w:tbl>
      <w:tblPr>
        <w:tblStyle w:val="45"/>
        <w:tblW w:w="9108" w:type="dxa"/>
        <w:tblInd w:w="0" w:type="dxa"/>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8" w:type="dxa"/>
          <w:bottom w:w="0" w:type="dxa"/>
          <w:right w:w="108" w:type="dxa"/>
        </w:tblCellMar>
      </w:tblPr>
      <w:tblGrid>
        <w:gridCol w:w="9108"/>
      </w:tblGrid>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90" w:hRule="atLeast"/>
        </w:trPr>
        <w:tc>
          <w:tcPr>
            <w:tcW w:w="9108" w:type="dxa"/>
            <w:tcBorders>
              <w:bottom w:val="single" w:color="auto" w:sz="4" w:space="0"/>
            </w:tcBorders>
          </w:tcPr>
          <w:p>
            <w:pPr>
              <w:spacing w:line="600" w:lineRule="exact"/>
              <w:jc w:val="left"/>
              <w:rPr>
                <w:rFonts w:hint="default" w:ascii="Times New Roman" w:hAnsi="Times New Roman" w:eastAsia="宋体" w:cs="Times New Roman"/>
                <w:b/>
                <w:color w:val="auto"/>
                <w:sz w:val="28"/>
                <w:szCs w:val="28"/>
              </w:rPr>
            </w:pPr>
            <w:r>
              <w:rPr>
                <w:rFonts w:hint="default" w:ascii="Times New Roman" w:hAnsi="Times New Roman" w:eastAsia="宋体" w:cs="Times New Roman"/>
                <w:b/>
                <w:color w:val="auto"/>
                <w:sz w:val="28"/>
                <w:szCs w:val="28"/>
              </w:rPr>
              <w:t>预审意见：</w:t>
            </w:r>
          </w:p>
          <w:p>
            <w:pPr>
              <w:spacing w:line="600" w:lineRule="exact"/>
              <w:jc w:val="left"/>
              <w:rPr>
                <w:rFonts w:hint="default" w:ascii="Times New Roman" w:hAnsi="Times New Roman" w:eastAsia="宋体" w:cs="Times New Roman"/>
                <w:b/>
                <w:color w:val="auto"/>
                <w:sz w:val="28"/>
                <w:szCs w:val="28"/>
              </w:rPr>
            </w:pPr>
          </w:p>
          <w:p>
            <w:pPr>
              <w:spacing w:line="600" w:lineRule="exact"/>
              <w:jc w:val="left"/>
              <w:rPr>
                <w:rFonts w:hint="default" w:ascii="Times New Roman" w:hAnsi="Times New Roman" w:eastAsia="宋体" w:cs="Times New Roman"/>
                <w:b/>
                <w:color w:val="auto"/>
                <w:sz w:val="28"/>
                <w:szCs w:val="28"/>
              </w:rPr>
            </w:pPr>
          </w:p>
          <w:p>
            <w:pPr>
              <w:spacing w:line="600" w:lineRule="exact"/>
              <w:jc w:val="left"/>
              <w:rPr>
                <w:rFonts w:hint="default" w:ascii="Times New Roman" w:hAnsi="Times New Roman" w:eastAsia="宋体" w:cs="Times New Roman"/>
                <w:b/>
                <w:color w:val="auto"/>
                <w:sz w:val="28"/>
                <w:szCs w:val="28"/>
              </w:rPr>
            </w:pPr>
          </w:p>
          <w:p>
            <w:pPr>
              <w:spacing w:before="240"/>
              <w:rPr>
                <w:rFonts w:ascii="宋体" w:hAnsi="宋体"/>
                <w:sz w:val="24"/>
              </w:rPr>
            </w:pPr>
          </w:p>
          <w:p>
            <w:pPr>
              <w:pStyle w:val="56"/>
              <w:rPr>
                <w:rFonts w:ascii="宋体" w:hAnsi="宋体"/>
                <w:sz w:val="24"/>
              </w:rPr>
            </w:pPr>
          </w:p>
          <w:p>
            <w:pPr>
              <w:pStyle w:val="56"/>
              <w:rPr>
                <w:rFonts w:ascii="宋体" w:hAnsi="宋体"/>
                <w:sz w:val="24"/>
              </w:rPr>
            </w:pPr>
          </w:p>
          <w:p>
            <w:pPr>
              <w:pStyle w:val="56"/>
              <w:rPr>
                <w:rFonts w:ascii="宋体" w:hAnsi="宋体"/>
                <w:sz w:val="24"/>
              </w:rPr>
            </w:pPr>
          </w:p>
          <w:p>
            <w:pPr>
              <w:rPr>
                <w:rFonts w:ascii="宋体" w:hAnsi="宋体"/>
                <w:sz w:val="24"/>
              </w:rPr>
            </w:pPr>
          </w:p>
          <w:p>
            <w:pPr>
              <w:rPr>
                <w:rFonts w:ascii="宋体" w:hAnsi="宋体"/>
                <w:b/>
                <w:sz w:val="24"/>
              </w:rPr>
            </w:pPr>
            <w:r>
              <w:rPr>
                <w:rFonts w:hint="eastAsia" w:ascii="宋体" w:hAnsi="宋体"/>
                <w:b/>
                <w:sz w:val="24"/>
              </w:rPr>
              <w:t xml:space="preserve">                                                   公  章</w:t>
            </w:r>
          </w:p>
          <w:p>
            <w:pPr>
              <w:spacing w:before="240"/>
              <w:rPr>
                <w:rFonts w:ascii="宋体" w:hAnsi="宋体"/>
                <w:b/>
                <w:sz w:val="24"/>
              </w:rPr>
            </w:pPr>
            <w:r>
              <w:rPr>
                <w:rFonts w:hint="eastAsia" w:ascii="宋体" w:hAnsi="宋体"/>
                <w:b/>
                <w:sz w:val="24"/>
              </w:rPr>
              <w:t xml:space="preserve">  经办人：                                        年   月   日</w:t>
            </w:r>
          </w:p>
          <w:p>
            <w:pPr>
              <w:spacing w:line="360" w:lineRule="auto"/>
              <w:rPr>
                <w:sz w:val="24"/>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328" w:hRule="atLeast"/>
        </w:trPr>
        <w:tc>
          <w:tcPr>
            <w:tcW w:w="9108" w:type="dxa"/>
            <w:tcBorders>
              <w:top w:val="single" w:color="auto" w:sz="4" w:space="0"/>
              <w:bottom w:val="single" w:color="auto" w:sz="4" w:space="0"/>
            </w:tcBorders>
          </w:tcPr>
          <w:p>
            <w:pPr>
              <w:spacing w:before="240"/>
              <w:rPr>
                <w:rFonts w:ascii="宋体" w:hAnsi="宋体"/>
                <w:b/>
                <w:sz w:val="24"/>
              </w:rPr>
            </w:pPr>
            <w:r>
              <w:rPr>
                <w:rFonts w:hint="eastAsia" w:ascii="宋体" w:hAnsi="宋体"/>
                <w:b/>
                <w:sz w:val="24"/>
              </w:rPr>
              <w:t>下一级环境保护行政主管部门审查意见：</w:t>
            </w:r>
          </w:p>
          <w:p>
            <w:pPr>
              <w:spacing w:before="240"/>
              <w:rPr>
                <w:rFonts w:ascii="宋体" w:hAnsi="宋体"/>
                <w:sz w:val="24"/>
              </w:rPr>
            </w:pPr>
          </w:p>
          <w:p>
            <w:pPr>
              <w:rPr>
                <w:rFonts w:ascii="宋体" w:hAnsi="宋体"/>
                <w:sz w:val="24"/>
              </w:rPr>
            </w:pPr>
          </w:p>
          <w:p>
            <w:pPr>
              <w:rPr>
                <w:rFonts w:ascii="宋体" w:hAnsi="宋体"/>
                <w:sz w:val="24"/>
              </w:rPr>
            </w:pPr>
          </w:p>
          <w:p>
            <w:pPr>
              <w:rPr>
                <w:rFonts w:ascii="宋体" w:hAnsi="宋体"/>
                <w:sz w:val="24"/>
              </w:rPr>
            </w:pPr>
          </w:p>
          <w:p>
            <w:pPr>
              <w:pStyle w:val="56"/>
            </w:pPr>
          </w:p>
          <w:p>
            <w:pPr>
              <w:pStyle w:val="56"/>
            </w:pPr>
          </w:p>
          <w:p>
            <w:pPr>
              <w:pStyle w:val="79"/>
              <w:rPr>
                <w:rFonts w:hAnsi="宋体"/>
              </w:rPr>
            </w:pPr>
          </w:p>
          <w:p>
            <w:pPr>
              <w:pStyle w:val="79"/>
              <w:rPr>
                <w:rFonts w:hAnsi="宋体"/>
              </w:rPr>
            </w:pPr>
          </w:p>
          <w:p>
            <w:pPr>
              <w:pStyle w:val="79"/>
              <w:rPr>
                <w:rFonts w:hAnsi="宋体"/>
              </w:rPr>
            </w:pPr>
          </w:p>
          <w:p>
            <w:pPr>
              <w:pStyle w:val="79"/>
              <w:rPr>
                <w:rFonts w:hAnsi="宋体"/>
              </w:rPr>
            </w:pPr>
          </w:p>
          <w:p>
            <w:pPr>
              <w:pStyle w:val="79"/>
              <w:rPr>
                <w:rFonts w:hAnsi="宋体"/>
              </w:rPr>
            </w:pPr>
          </w:p>
          <w:p>
            <w:pPr>
              <w:pStyle w:val="79"/>
              <w:rPr>
                <w:rFonts w:hAnsi="宋体"/>
              </w:rPr>
            </w:pPr>
          </w:p>
          <w:p>
            <w:pPr>
              <w:pStyle w:val="79"/>
              <w:rPr>
                <w:rFonts w:hAnsi="宋体"/>
              </w:rPr>
            </w:pPr>
          </w:p>
          <w:p>
            <w:pPr>
              <w:rPr>
                <w:rFonts w:ascii="宋体" w:hAnsi="宋体"/>
                <w:sz w:val="24"/>
              </w:rPr>
            </w:pPr>
          </w:p>
          <w:p>
            <w:pPr>
              <w:rPr>
                <w:rFonts w:ascii="宋体" w:hAnsi="宋体"/>
                <w:sz w:val="24"/>
              </w:rPr>
            </w:pPr>
          </w:p>
          <w:p>
            <w:pPr>
              <w:spacing w:line="360" w:lineRule="auto"/>
              <w:rPr>
                <w:rFonts w:ascii="宋体" w:hAnsi="宋体"/>
                <w:b/>
                <w:sz w:val="24"/>
              </w:rPr>
            </w:pPr>
            <w:r>
              <w:rPr>
                <w:rFonts w:hint="eastAsia" w:ascii="宋体" w:hAnsi="宋体"/>
                <w:sz w:val="24"/>
              </w:rPr>
              <w:t xml:space="preserve">                                                    </w:t>
            </w:r>
            <w:r>
              <w:rPr>
                <w:rFonts w:hint="eastAsia" w:ascii="宋体" w:hAnsi="宋体"/>
                <w:b/>
                <w:sz w:val="24"/>
              </w:rPr>
              <w:t xml:space="preserve">   公 章  </w:t>
            </w:r>
          </w:p>
          <w:p>
            <w:pPr>
              <w:spacing w:line="360" w:lineRule="auto"/>
              <w:rPr>
                <w:rFonts w:hint="eastAsia" w:ascii="宋体" w:hAnsi="宋体"/>
                <w:b/>
                <w:sz w:val="24"/>
              </w:rPr>
            </w:pPr>
            <w:r>
              <w:rPr>
                <w:rFonts w:hint="eastAsia" w:ascii="宋体" w:hAnsi="宋体"/>
                <w:b/>
                <w:sz w:val="24"/>
              </w:rPr>
              <w:t xml:space="preserve">   经办人：                                         年   月   日</w:t>
            </w:r>
          </w:p>
          <w:p>
            <w:pPr>
              <w:spacing w:line="360" w:lineRule="auto"/>
              <w:rPr>
                <w:sz w:val="24"/>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354" w:hRule="atLeast"/>
        </w:trPr>
        <w:tc>
          <w:tcPr>
            <w:tcW w:w="9108" w:type="dxa"/>
            <w:tcBorders>
              <w:top w:val="single" w:color="auto" w:sz="4" w:space="0"/>
              <w:bottom w:val="single" w:color="auto" w:sz="4" w:space="0"/>
            </w:tcBorders>
          </w:tcPr>
          <w:p>
            <w:pPr>
              <w:spacing w:before="240"/>
              <w:rPr>
                <w:rFonts w:ascii="宋体" w:hAnsi="宋体"/>
                <w:b/>
                <w:sz w:val="24"/>
              </w:rPr>
            </w:pPr>
            <w:r>
              <w:rPr>
                <w:rFonts w:hint="eastAsia" w:ascii="宋体" w:hAnsi="宋体"/>
                <w:b/>
                <w:sz w:val="24"/>
              </w:rPr>
              <w:t>审批意见：</w:t>
            </w:r>
          </w:p>
          <w:p>
            <w:pPr>
              <w:spacing w:before="240"/>
              <w:rPr>
                <w:rFonts w:ascii="宋体" w:hAnsi="宋体"/>
                <w:sz w:val="24"/>
              </w:rPr>
            </w:pPr>
          </w:p>
          <w:p>
            <w:pPr>
              <w:rPr>
                <w:rFonts w:ascii="宋体" w:hAnsi="宋体"/>
                <w:sz w:val="24"/>
              </w:rPr>
            </w:pPr>
          </w:p>
          <w:p>
            <w:pPr>
              <w:rPr>
                <w:rFonts w:ascii="宋体" w:hAnsi="宋体"/>
                <w:sz w:val="24"/>
              </w:rPr>
            </w:pPr>
          </w:p>
          <w:p>
            <w:pPr>
              <w:rPr>
                <w:rFonts w:ascii="宋体" w:hAnsi="宋体"/>
                <w:sz w:val="24"/>
              </w:rPr>
            </w:pPr>
          </w:p>
          <w:p>
            <w:pPr>
              <w:rPr>
                <w:rFonts w:ascii="宋体" w:hAnsi="宋体"/>
                <w:sz w:val="24"/>
              </w:rPr>
            </w:pPr>
          </w:p>
          <w:p>
            <w:pPr>
              <w:rPr>
                <w:rFonts w:ascii="宋体" w:hAnsi="宋体"/>
                <w:sz w:val="24"/>
              </w:rPr>
            </w:pPr>
          </w:p>
          <w:p>
            <w:pPr>
              <w:rPr>
                <w:rFonts w:ascii="宋体" w:hAnsi="宋体"/>
                <w:sz w:val="24"/>
              </w:rPr>
            </w:pPr>
          </w:p>
          <w:p>
            <w:pPr>
              <w:rPr>
                <w:rFonts w:ascii="宋体" w:hAnsi="宋体"/>
                <w:sz w:val="24"/>
              </w:rPr>
            </w:pPr>
          </w:p>
          <w:p>
            <w:pPr>
              <w:pStyle w:val="56"/>
              <w:rPr>
                <w:rFonts w:ascii="宋体" w:hAnsi="宋体"/>
                <w:sz w:val="24"/>
              </w:rPr>
            </w:pPr>
          </w:p>
          <w:p>
            <w:pPr>
              <w:pStyle w:val="56"/>
              <w:rPr>
                <w:rFonts w:ascii="宋体" w:hAnsi="宋体"/>
                <w:sz w:val="24"/>
              </w:rPr>
            </w:pPr>
          </w:p>
          <w:p>
            <w:pPr>
              <w:pStyle w:val="56"/>
              <w:rPr>
                <w:rFonts w:ascii="宋体" w:hAnsi="宋体"/>
                <w:sz w:val="24"/>
              </w:rPr>
            </w:pPr>
          </w:p>
          <w:p>
            <w:pPr>
              <w:pStyle w:val="56"/>
              <w:rPr>
                <w:rFonts w:ascii="宋体" w:hAnsi="宋体"/>
                <w:sz w:val="24"/>
              </w:rPr>
            </w:pPr>
          </w:p>
          <w:p>
            <w:pPr>
              <w:pStyle w:val="56"/>
              <w:rPr>
                <w:rFonts w:ascii="宋体" w:hAnsi="宋体"/>
                <w:sz w:val="24"/>
              </w:rPr>
            </w:pPr>
          </w:p>
          <w:p>
            <w:pPr>
              <w:pStyle w:val="56"/>
              <w:rPr>
                <w:rFonts w:ascii="宋体" w:hAnsi="宋体"/>
                <w:sz w:val="24"/>
              </w:rPr>
            </w:pPr>
          </w:p>
          <w:p>
            <w:pPr>
              <w:pStyle w:val="56"/>
              <w:rPr>
                <w:rFonts w:ascii="宋体" w:hAnsi="宋体"/>
                <w:sz w:val="24"/>
              </w:rPr>
            </w:pPr>
          </w:p>
          <w:p>
            <w:pPr>
              <w:pStyle w:val="56"/>
              <w:rPr>
                <w:rFonts w:ascii="宋体" w:hAnsi="宋体"/>
                <w:sz w:val="24"/>
              </w:rPr>
            </w:pPr>
          </w:p>
          <w:p>
            <w:pPr>
              <w:pStyle w:val="56"/>
              <w:rPr>
                <w:rFonts w:ascii="宋体" w:hAnsi="宋体"/>
                <w:sz w:val="24"/>
              </w:rPr>
            </w:pPr>
          </w:p>
          <w:p>
            <w:pPr>
              <w:bidi w:val="0"/>
            </w:pPr>
          </w:p>
          <w:p>
            <w:pPr>
              <w:pStyle w:val="56"/>
              <w:rPr>
                <w:rFonts w:ascii="宋体" w:hAnsi="宋体"/>
                <w:sz w:val="24"/>
              </w:rPr>
            </w:pPr>
          </w:p>
          <w:p>
            <w:pPr>
              <w:bidi w:val="0"/>
            </w:pPr>
          </w:p>
          <w:p>
            <w:pPr>
              <w:pStyle w:val="44"/>
            </w:pPr>
          </w:p>
          <w:p>
            <w:pPr>
              <w:pStyle w:val="56"/>
              <w:rPr>
                <w:rFonts w:ascii="宋体" w:hAnsi="宋体"/>
                <w:sz w:val="24"/>
              </w:rPr>
            </w:pPr>
          </w:p>
          <w:p>
            <w:pPr>
              <w:rPr>
                <w:rFonts w:ascii="宋体" w:hAnsi="宋体"/>
                <w:sz w:val="24"/>
              </w:rPr>
            </w:pPr>
          </w:p>
          <w:p>
            <w:pPr>
              <w:rPr>
                <w:rFonts w:ascii="宋体" w:hAnsi="宋体"/>
                <w:sz w:val="24"/>
              </w:rPr>
            </w:pPr>
          </w:p>
          <w:p>
            <w:pPr>
              <w:rPr>
                <w:rFonts w:ascii="宋体" w:hAnsi="宋体"/>
                <w:sz w:val="24"/>
              </w:rPr>
            </w:pPr>
          </w:p>
          <w:p>
            <w:pPr>
              <w:rPr>
                <w:rFonts w:ascii="宋体" w:hAnsi="宋体"/>
                <w:sz w:val="24"/>
              </w:rPr>
            </w:pPr>
          </w:p>
          <w:p>
            <w:pPr>
              <w:rPr>
                <w:rFonts w:ascii="宋体" w:hAnsi="宋体"/>
                <w:sz w:val="24"/>
              </w:rPr>
            </w:pPr>
          </w:p>
          <w:p>
            <w:pPr>
              <w:rPr>
                <w:rFonts w:ascii="宋体" w:hAnsi="宋体"/>
                <w:b/>
                <w:sz w:val="24"/>
              </w:rPr>
            </w:pPr>
            <w:r>
              <w:rPr>
                <w:rFonts w:hint="eastAsia" w:ascii="宋体" w:hAnsi="宋体"/>
                <w:b/>
                <w:sz w:val="24"/>
              </w:rPr>
              <w:t xml:space="preserve">                                                   公  章</w:t>
            </w:r>
          </w:p>
          <w:p>
            <w:pPr>
              <w:spacing w:before="240"/>
              <w:rPr>
                <w:rFonts w:ascii="宋体" w:hAnsi="宋体"/>
                <w:b/>
                <w:sz w:val="24"/>
              </w:rPr>
            </w:pPr>
            <w:r>
              <w:rPr>
                <w:rFonts w:hint="eastAsia" w:ascii="宋体" w:hAnsi="宋体"/>
                <w:b/>
                <w:sz w:val="24"/>
              </w:rPr>
              <w:t xml:space="preserve">  经办人：                                        年   月   日</w:t>
            </w:r>
          </w:p>
          <w:p>
            <w:pPr>
              <w:spacing w:line="360" w:lineRule="auto"/>
              <w:ind w:firstLine="470" w:firstLineChars="196"/>
              <w:rPr>
                <w:sz w:val="24"/>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354" w:hRule="atLeast"/>
        </w:trPr>
        <w:tc>
          <w:tcPr>
            <w:tcW w:w="9108" w:type="dxa"/>
            <w:tcBorders>
              <w:top w:val="single" w:color="auto" w:sz="4" w:space="0"/>
              <w:bottom w:val="single" w:color="auto" w:sz="4" w:space="0"/>
            </w:tcBorders>
          </w:tcPr>
          <w:p>
            <w:pPr>
              <w:keepNext w:val="0"/>
              <w:keepLines w:val="0"/>
              <w:pageBreakBefore w:val="0"/>
              <w:widowControl/>
              <w:suppressLineNumbers w:val="0"/>
              <w:kinsoku/>
              <w:wordWrap/>
              <w:overflowPunct/>
              <w:topLinePunct w:val="0"/>
              <w:autoSpaceDE/>
              <w:autoSpaceDN/>
              <w:bidi w:val="0"/>
              <w:adjustRightInd/>
              <w:snapToGrid/>
              <w:spacing w:line="360" w:lineRule="auto"/>
              <w:jc w:val="center"/>
              <w:textAlignment w:val="auto"/>
              <w:rPr>
                <w:sz w:val="32"/>
                <w:szCs w:val="32"/>
              </w:rPr>
            </w:pPr>
            <w:r>
              <w:rPr>
                <w:rFonts w:hint="eastAsia" w:ascii="宋体" w:hAnsi="宋体" w:eastAsia="宋体" w:cs="宋体"/>
                <w:b/>
                <w:color w:val="000000"/>
                <w:kern w:val="0"/>
                <w:sz w:val="32"/>
                <w:szCs w:val="32"/>
                <w:lang w:val="en-US" w:eastAsia="zh-CN" w:bidi="ar"/>
              </w:rPr>
              <w:t>注释</w:t>
            </w:r>
          </w:p>
          <w:p>
            <w:pPr>
              <w:keepNext w:val="0"/>
              <w:keepLines w:val="0"/>
              <w:pageBreakBefore w:val="0"/>
              <w:widowControl/>
              <w:suppressLineNumbers w:val="0"/>
              <w:kinsoku/>
              <w:wordWrap/>
              <w:overflowPunct/>
              <w:topLinePunct w:val="0"/>
              <w:autoSpaceDE/>
              <w:autoSpaceDN/>
              <w:bidi w:val="0"/>
              <w:adjustRightInd/>
              <w:snapToGrid/>
              <w:spacing w:line="400" w:lineRule="exact"/>
              <w:ind w:firstLine="480" w:firstLineChars="200"/>
              <w:jc w:val="left"/>
              <w:textAlignment w:val="auto"/>
              <w:rPr>
                <w:sz w:val="24"/>
                <w:szCs w:val="24"/>
              </w:rPr>
            </w:pPr>
            <w:r>
              <w:rPr>
                <w:rFonts w:hint="eastAsia" w:ascii="宋体" w:hAnsi="宋体" w:eastAsia="宋体" w:cs="宋体"/>
                <w:color w:val="000000"/>
                <w:kern w:val="0"/>
                <w:sz w:val="24"/>
                <w:szCs w:val="24"/>
                <w:lang w:val="en-US" w:eastAsia="zh-CN" w:bidi="ar"/>
              </w:rPr>
              <w:t>一、本报告表应附以下附图、附件：</w:t>
            </w:r>
          </w:p>
          <w:p>
            <w:pPr>
              <w:keepNext w:val="0"/>
              <w:keepLines w:val="0"/>
              <w:pageBreakBefore w:val="0"/>
              <w:widowControl/>
              <w:suppressLineNumbers w:val="0"/>
              <w:kinsoku/>
              <w:wordWrap/>
              <w:overflowPunct/>
              <w:topLinePunct w:val="0"/>
              <w:autoSpaceDE/>
              <w:autoSpaceDN/>
              <w:bidi w:val="0"/>
              <w:adjustRightInd/>
              <w:snapToGrid/>
              <w:spacing w:line="400" w:lineRule="exact"/>
              <w:ind w:firstLine="480" w:firstLineChars="200"/>
              <w:jc w:val="left"/>
              <w:textAlignment w:val="auto"/>
              <w:rPr>
                <w:sz w:val="24"/>
                <w:szCs w:val="24"/>
              </w:rPr>
            </w:pPr>
            <w:r>
              <w:rPr>
                <w:rFonts w:hint="eastAsia" w:ascii="宋体" w:hAnsi="宋体" w:eastAsia="宋体" w:cs="宋体"/>
                <w:color w:val="000000"/>
                <w:kern w:val="0"/>
                <w:sz w:val="24"/>
                <w:szCs w:val="24"/>
                <w:lang w:val="en-US" w:eastAsia="zh-CN" w:bidi="ar"/>
              </w:rPr>
              <w:t>附图</w:t>
            </w:r>
            <w:r>
              <w:rPr>
                <w:rFonts w:hint="default" w:ascii="Times New Roman" w:hAnsi="Times New Roman" w:eastAsia="宋体" w:cs="Times New Roman"/>
                <w:color w:val="000000"/>
                <w:kern w:val="0"/>
                <w:sz w:val="24"/>
                <w:szCs w:val="24"/>
                <w:lang w:val="en-US" w:eastAsia="zh-CN" w:bidi="ar"/>
              </w:rPr>
              <w:t xml:space="preserve">1 </w:t>
            </w:r>
            <w:r>
              <w:rPr>
                <w:rFonts w:hint="eastAsia" w:ascii="宋体" w:hAnsi="宋体" w:eastAsia="宋体" w:cs="宋体"/>
                <w:color w:val="000000"/>
                <w:kern w:val="0"/>
                <w:sz w:val="24"/>
                <w:szCs w:val="24"/>
                <w:lang w:val="en-US" w:eastAsia="zh-CN" w:bidi="ar"/>
              </w:rPr>
              <w:t xml:space="preserve">项目地理位置示意图 </w:t>
            </w:r>
          </w:p>
          <w:p>
            <w:pPr>
              <w:keepNext w:val="0"/>
              <w:keepLines w:val="0"/>
              <w:pageBreakBefore w:val="0"/>
              <w:widowControl/>
              <w:suppressLineNumbers w:val="0"/>
              <w:kinsoku/>
              <w:wordWrap/>
              <w:overflowPunct/>
              <w:topLinePunct w:val="0"/>
              <w:autoSpaceDE/>
              <w:autoSpaceDN/>
              <w:bidi w:val="0"/>
              <w:adjustRightInd/>
              <w:snapToGrid/>
              <w:spacing w:line="400" w:lineRule="exact"/>
              <w:ind w:firstLine="480" w:firstLineChars="200"/>
              <w:jc w:val="left"/>
              <w:textAlignment w:val="auto"/>
              <w:rPr>
                <w:sz w:val="24"/>
                <w:szCs w:val="24"/>
              </w:rPr>
            </w:pPr>
            <w:r>
              <w:rPr>
                <w:rFonts w:hint="eastAsia" w:ascii="宋体" w:hAnsi="宋体" w:eastAsia="宋体" w:cs="宋体"/>
                <w:color w:val="000000"/>
                <w:kern w:val="0"/>
                <w:sz w:val="24"/>
                <w:szCs w:val="24"/>
                <w:lang w:val="en-US" w:eastAsia="zh-CN" w:bidi="ar"/>
              </w:rPr>
              <w:t>附图</w:t>
            </w:r>
            <w:r>
              <w:rPr>
                <w:rFonts w:hint="default" w:ascii="Times New Roman" w:hAnsi="Times New Roman" w:eastAsia="宋体" w:cs="Times New Roman"/>
                <w:color w:val="000000"/>
                <w:kern w:val="0"/>
                <w:sz w:val="24"/>
                <w:szCs w:val="24"/>
                <w:lang w:val="en-US" w:eastAsia="zh-CN" w:bidi="ar"/>
              </w:rPr>
              <w:t xml:space="preserve">2 </w:t>
            </w:r>
            <w:r>
              <w:rPr>
                <w:rFonts w:hint="eastAsia" w:ascii="宋体" w:hAnsi="宋体" w:eastAsia="宋体" w:cs="宋体"/>
                <w:color w:val="000000"/>
                <w:kern w:val="0"/>
                <w:sz w:val="24"/>
                <w:szCs w:val="24"/>
                <w:lang w:val="en-US" w:eastAsia="zh-CN" w:bidi="ar"/>
              </w:rPr>
              <w:t xml:space="preserve">项目周边环境示意图 </w:t>
            </w:r>
          </w:p>
          <w:p>
            <w:pPr>
              <w:keepNext w:val="0"/>
              <w:keepLines w:val="0"/>
              <w:pageBreakBefore w:val="0"/>
              <w:widowControl/>
              <w:suppressLineNumbers w:val="0"/>
              <w:kinsoku/>
              <w:wordWrap/>
              <w:overflowPunct/>
              <w:topLinePunct w:val="0"/>
              <w:autoSpaceDE/>
              <w:autoSpaceDN/>
              <w:bidi w:val="0"/>
              <w:adjustRightInd/>
              <w:snapToGrid/>
              <w:spacing w:line="400" w:lineRule="exact"/>
              <w:ind w:firstLine="480" w:firstLineChars="200"/>
              <w:jc w:val="left"/>
              <w:textAlignment w:val="auto"/>
              <w:rPr>
                <w:sz w:val="24"/>
                <w:szCs w:val="24"/>
              </w:rPr>
            </w:pPr>
            <w:r>
              <w:rPr>
                <w:rFonts w:hint="eastAsia" w:ascii="宋体" w:hAnsi="宋体" w:eastAsia="宋体" w:cs="宋体"/>
                <w:color w:val="000000"/>
                <w:kern w:val="0"/>
                <w:sz w:val="24"/>
                <w:szCs w:val="24"/>
                <w:lang w:val="en-US" w:eastAsia="zh-CN" w:bidi="ar"/>
              </w:rPr>
              <w:t>附图</w:t>
            </w:r>
            <w:r>
              <w:rPr>
                <w:rFonts w:hint="default" w:ascii="Times New Roman" w:hAnsi="Times New Roman" w:eastAsia="宋体" w:cs="Times New Roman"/>
                <w:color w:val="000000"/>
                <w:kern w:val="0"/>
                <w:sz w:val="24"/>
                <w:szCs w:val="24"/>
                <w:lang w:val="en-US" w:eastAsia="zh-CN" w:bidi="ar"/>
              </w:rPr>
              <w:t xml:space="preserve">3 </w:t>
            </w:r>
            <w:r>
              <w:rPr>
                <w:rFonts w:hint="eastAsia" w:ascii="宋体" w:hAnsi="宋体" w:eastAsia="宋体" w:cs="宋体"/>
                <w:color w:val="000000"/>
                <w:kern w:val="0"/>
                <w:sz w:val="24"/>
                <w:szCs w:val="24"/>
                <w:lang w:val="en-US" w:eastAsia="zh-CN" w:bidi="ar"/>
              </w:rPr>
              <w:t xml:space="preserve">项目周边敏感点及监测点位示意图 </w:t>
            </w:r>
          </w:p>
          <w:p>
            <w:pPr>
              <w:keepNext w:val="0"/>
              <w:keepLines w:val="0"/>
              <w:pageBreakBefore w:val="0"/>
              <w:widowControl/>
              <w:suppressLineNumbers w:val="0"/>
              <w:kinsoku/>
              <w:wordWrap/>
              <w:overflowPunct/>
              <w:topLinePunct w:val="0"/>
              <w:autoSpaceDE/>
              <w:autoSpaceDN/>
              <w:bidi w:val="0"/>
              <w:adjustRightInd/>
              <w:snapToGrid/>
              <w:spacing w:line="400" w:lineRule="exact"/>
              <w:ind w:firstLine="480" w:firstLineChars="200"/>
              <w:jc w:val="left"/>
              <w:textAlignment w:val="auto"/>
              <w:rPr>
                <w:sz w:val="24"/>
                <w:szCs w:val="24"/>
              </w:rPr>
            </w:pPr>
            <w:r>
              <w:rPr>
                <w:rFonts w:hint="eastAsia" w:ascii="宋体" w:hAnsi="宋体" w:eastAsia="宋体" w:cs="宋体"/>
                <w:color w:val="000000"/>
                <w:kern w:val="0"/>
                <w:sz w:val="24"/>
                <w:szCs w:val="24"/>
                <w:lang w:val="en-US" w:eastAsia="zh-CN" w:bidi="ar"/>
              </w:rPr>
              <w:t>附图</w:t>
            </w:r>
            <w:r>
              <w:rPr>
                <w:rFonts w:hint="default" w:ascii="Times New Roman" w:hAnsi="Times New Roman" w:eastAsia="宋体" w:cs="Times New Roman"/>
                <w:color w:val="000000"/>
                <w:kern w:val="0"/>
                <w:sz w:val="24"/>
                <w:szCs w:val="24"/>
                <w:lang w:val="en-US" w:eastAsia="zh-CN" w:bidi="ar"/>
              </w:rPr>
              <w:t xml:space="preserve">4 </w:t>
            </w:r>
            <w:r>
              <w:rPr>
                <w:rFonts w:hint="eastAsia" w:ascii="宋体" w:hAnsi="宋体" w:eastAsia="宋体" w:cs="宋体"/>
                <w:color w:val="000000"/>
                <w:kern w:val="0"/>
                <w:sz w:val="24"/>
                <w:szCs w:val="24"/>
                <w:lang w:val="en-US" w:eastAsia="zh-CN" w:bidi="ar"/>
              </w:rPr>
              <w:t>厂区平面布置图</w:t>
            </w:r>
          </w:p>
          <w:p>
            <w:pPr>
              <w:keepNext w:val="0"/>
              <w:keepLines w:val="0"/>
              <w:pageBreakBefore w:val="0"/>
              <w:widowControl/>
              <w:suppressLineNumbers w:val="0"/>
              <w:kinsoku/>
              <w:wordWrap/>
              <w:overflowPunct/>
              <w:topLinePunct w:val="0"/>
              <w:autoSpaceDE/>
              <w:autoSpaceDN/>
              <w:bidi w:val="0"/>
              <w:adjustRightInd/>
              <w:snapToGrid/>
              <w:spacing w:line="400" w:lineRule="exact"/>
              <w:ind w:firstLine="480" w:firstLineChars="200"/>
              <w:jc w:val="left"/>
              <w:textAlignment w:val="auto"/>
              <w:rPr>
                <w:rFonts w:hint="eastAsia" w:ascii="宋体" w:hAnsi="宋体" w:eastAsia="宋体" w:cs="宋体"/>
                <w:color w:val="000000"/>
                <w:kern w:val="0"/>
                <w:sz w:val="24"/>
                <w:szCs w:val="24"/>
                <w:lang w:val="en-US" w:eastAsia="zh-CN" w:bidi="ar"/>
              </w:rPr>
            </w:pPr>
            <w:r>
              <w:rPr>
                <w:rFonts w:hint="eastAsia" w:ascii="宋体" w:hAnsi="宋体" w:eastAsia="宋体" w:cs="宋体"/>
                <w:color w:val="000000"/>
                <w:kern w:val="0"/>
                <w:sz w:val="24"/>
                <w:szCs w:val="24"/>
                <w:lang w:val="en-US" w:eastAsia="zh-CN" w:bidi="ar"/>
              </w:rPr>
              <w:t>附图</w:t>
            </w:r>
            <w:r>
              <w:rPr>
                <w:rFonts w:hint="default" w:ascii="Times New Roman" w:hAnsi="Times New Roman" w:eastAsia="宋体" w:cs="Times New Roman"/>
                <w:color w:val="000000"/>
                <w:kern w:val="0"/>
                <w:sz w:val="24"/>
                <w:szCs w:val="24"/>
                <w:lang w:val="en-US" w:eastAsia="zh-CN" w:bidi="ar"/>
              </w:rPr>
              <w:t xml:space="preserve">5 </w:t>
            </w:r>
            <w:r>
              <w:rPr>
                <w:rFonts w:hint="eastAsia" w:ascii="宋体" w:hAnsi="宋体" w:eastAsia="宋体" w:cs="宋体"/>
                <w:color w:val="000000"/>
                <w:kern w:val="0"/>
                <w:sz w:val="24"/>
                <w:szCs w:val="24"/>
                <w:lang w:val="en-US" w:eastAsia="zh-CN" w:bidi="ar"/>
              </w:rPr>
              <w:t>项目与周边饮用水源保护区位置关系图</w:t>
            </w:r>
          </w:p>
          <w:p>
            <w:pPr>
              <w:keepNext w:val="0"/>
              <w:keepLines w:val="0"/>
              <w:pageBreakBefore w:val="0"/>
              <w:widowControl/>
              <w:suppressLineNumbers w:val="0"/>
              <w:kinsoku/>
              <w:wordWrap/>
              <w:overflowPunct/>
              <w:topLinePunct w:val="0"/>
              <w:autoSpaceDE/>
              <w:autoSpaceDN/>
              <w:bidi w:val="0"/>
              <w:adjustRightInd/>
              <w:snapToGrid/>
              <w:spacing w:line="400" w:lineRule="exact"/>
              <w:ind w:firstLine="480" w:firstLineChars="200"/>
              <w:jc w:val="left"/>
              <w:textAlignment w:val="auto"/>
              <w:rPr>
                <w:rFonts w:hint="default" w:ascii="宋体" w:hAnsi="宋体" w:eastAsia="宋体" w:cs="宋体"/>
                <w:color w:val="000000"/>
                <w:kern w:val="0"/>
                <w:sz w:val="24"/>
                <w:szCs w:val="24"/>
                <w:lang w:val="en-US" w:eastAsia="zh-CN" w:bidi="ar"/>
              </w:rPr>
            </w:pPr>
            <w:r>
              <w:rPr>
                <w:rFonts w:hint="eastAsia" w:ascii="宋体" w:hAnsi="宋体" w:eastAsia="宋体" w:cs="宋体"/>
                <w:color w:val="000000"/>
                <w:kern w:val="0"/>
                <w:sz w:val="24"/>
                <w:szCs w:val="24"/>
                <w:lang w:val="en-US" w:eastAsia="zh-CN" w:bidi="ar"/>
              </w:rPr>
              <w:t>附图6 河南省环境保护红线划分结果类型分布图</w:t>
            </w:r>
          </w:p>
          <w:p>
            <w:pPr>
              <w:keepNext w:val="0"/>
              <w:keepLines w:val="0"/>
              <w:pageBreakBefore w:val="0"/>
              <w:widowControl/>
              <w:suppressLineNumbers w:val="0"/>
              <w:kinsoku/>
              <w:wordWrap/>
              <w:overflowPunct/>
              <w:topLinePunct w:val="0"/>
              <w:autoSpaceDE/>
              <w:autoSpaceDN/>
              <w:bidi w:val="0"/>
              <w:adjustRightInd/>
              <w:snapToGrid/>
              <w:spacing w:line="400" w:lineRule="exact"/>
              <w:ind w:firstLine="480" w:firstLineChars="200"/>
              <w:jc w:val="left"/>
              <w:textAlignment w:val="auto"/>
              <w:rPr>
                <w:sz w:val="24"/>
                <w:szCs w:val="24"/>
              </w:rPr>
            </w:pPr>
            <w:r>
              <w:rPr>
                <w:rFonts w:hint="eastAsia" w:ascii="宋体" w:hAnsi="宋体" w:eastAsia="宋体" w:cs="宋体"/>
                <w:color w:val="000000"/>
                <w:kern w:val="0"/>
                <w:sz w:val="24"/>
                <w:szCs w:val="24"/>
                <w:lang w:val="en-US" w:eastAsia="zh-CN" w:bidi="ar"/>
              </w:rPr>
              <w:t>附图7</w:t>
            </w:r>
            <w:r>
              <w:rPr>
                <w:rFonts w:hint="default" w:ascii="Times New Roman" w:hAnsi="Times New Roman" w:eastAsia="宋体" w:cs="Times New Roman"/>
                <w:color w:val="000000"/>
                <w:kern w:val="0"/>
                <w:sz w:val="24"/>
                <w:szCs w:val="24"/>
                <w:lang w:val="en-US" w:eastAsia="zh-CN" w:bidi="ar"/>
              </w:rPr>
              <w:t xml:space="preserve"> </w:t>
            </w:r>
            <w:r>
              <w:rPr>
                <w:rFonts w:hint="eastAsia" w:ascii="宋体" w:hAnsi="宋体" w:eastAsia="宋体" w:cs="宋体"/>
                <w:color w:val="000000"/>
                <w:kern w:val="0"/>
                <w:sz w:val="24"/>
                <w:szCs w:val="24"/>
                <w:lang w:val="en-US" w:eastAsia="zh-CN" w:bidi="ar"/>
              </w:rPr>
              <w:t xml:space="preserve">项目卫生防护距离包络线图 </w:t>
            </w:r>
          </w:p>
          <w:p>
            <w:pPr>
              <w:keepNext w:val="0"/>
              <w:keepLines w:val="0"/>
              <w:pageBreakBefore w:val="0"/>
              <w:widowControl/>
              <w:suppressLineNumbers w:val="0"/>
              <w:kinsoku/>
              <w:wordWrap/>
              <w:overflowPunct/>
              <w:topLinePunct w:val="0"/>
              <w:autoSpaceDE/>
              <w:autoSpaceDN/>
              <w:bidi w:val="0"/>
              <w:adjustRightInd/>
              <w:snapToGrid/>
              <w:spacing w:line="400" w:lineRule="exact"/>
              <w:ind w:firstLine="480" w:firstLineChars="200"/>
              <w:jc w:val="left"/>
              <w:textAlignment w:val="auto"/>
              <w:rPr>
                <w:sz w:val="24"/>
                <w:szCs w:val="24"/>
              </w:rPr>
            </w:pPr>
            <w:r>
              <w:rPr>
                <w:rFonts w:hint="eastAsia" w:ascii="宋体" w:hAnsi="宋体" w:eastAsia="宋体" w:cs="宋体"/>
                <w:color w:val="000000"/>
                <w:kern w:val="0"/>
                <w:sz w:val="24"/>
                <w:szCs w:val="24"/>
                <w:lang w:val="en-US" w:eastAsia="zh-CN" w:bidi="ar"/>
              </w:rPr>
              <w:t>附图8</w:t>
            </w:r>
            <w:r>
              <w:rPr>
                <w:rFonts w:hint="default" w:ascii="Times New Roman" w:hAnsi="Times New Roman" w:eastAsia="宋体" w:cs="Times New Roman"/>
                <w:color w:val="000000"/>
                <w:kern w:val="0"/>
                <w:sz w:val="24"/>
                <w:szCs w:val="24"/>
                <w:lang w:val="en-US" w:eastAsia="zh-CN" w:bidi="ar"/>
              </w:rPr>
              <w:t xml:space="preserve"> </w:t>
            </w:r>
            <w:r>
              <w:rPr>
                <w:rFonts w:hint="eastAsia" w:ascii="宋体" w:hAnsi="宋体" w:eastAsia="宋体" w:cs="宋体"/>
                <w:color w:val="000000"/>
                <w:kern w:val="0"/>
                <w:sz w:val="24"/>
                <w:szCs w:val="24"/>
                <w:lang w:val="en-US" w:eastAsia="zh-CN" w:bidi="ar"/>
              </w:rPr>
              <w:t>工程师现场勘查图</w:t>
            </w:r>
          </w:p>
          <w:p>
            <w:pPr>
              <w:keepNext w:val="0"/>
              <w:keepLines w:val="0"/>
              <w:pageBreakBefore w:val="0"/>
              <w:widowControl/>
              <w:suppressLineNumbers w:val="0"/>
              <w:kinsoku/>
              <w:wordWrap/>
              <w:overflowPunct/>
              <w:topLinePunct w:val="0"/>
              <w:autoSpaceDE/>
              <w:autoSpaceDN/>
              <w:bidi w:val="0"/>
              <w:adjustRightInd/>
              <w:snapToGrid/>
              <w:spacing w:line="400" w:lineRule="exact"/>
              <w:ind w:firstLine="480" w:firstLineChars="200"/>
              <w:jc w:val="left"/>
              <w:textAlignment w:val="auto"/>
              <w:rPr>
                <w:sz w:val="24"/>
                <w:szCs w:val="24"/>
              </w:rPr>
            </w:pPr>
            <w:r>
              <w:rPr>
                <w:rFonts w:hint="eastAsia" w:ascii="宋体" w:hAnsi="宋体" w:eastAsia="宋体" w:cs="宋体"/>
                <w:color w:val="000000"/>
                <w:kern w:val="0"/>
                <w:sz w:val="24"/>
                <w:szCs w:val="24"/>
                <w:lang w:val="en-US" w:eastAsia="zh-CN" w:bidi="ar"/>
              </w:rPr>
              <w:t>附图9</w:t>
            </w:r>
            <w:r>
              <w:rPr>
                <w:rFonts w:hint="default" w:ascii="Times New Roman" w:hAnsi="Times New Roman" w:eastAsia="宋体" w:cs="Times New Roman"/>
                <w:color w:val="000000"/>
                <w:kern w:val="0"/>
                <w:sz w:val="24"/>
                <w:szCs w:val="24"/>
                <w:lang w:val="en-US" w:eastAsia="zh-CN" w:bidi="ar"/>
              </w:rPr>
              <w:t xml:space="preserve"> </w:t>
            </w:r>
            <w:r>
              <w:rPr>
                <w:rFonts w:hint="eastAsia" w:ascii="宋体" w:hAnsi="宋体" w:eastAsia="宋体" w:cs="宋体"/>
                <w:color w:val="000000"/>
                <w:kern w:val="0"/>
                <w:sz w:val="24"/>
                <w:szCs w:val="24"/>
                <w:lang w:val="en-US" w:eastAsia="zh-CN" w:bidi="ar"/>
              </w:rPr>
              <w:t xml:space="preserve">公示截图 </w:t>
            </w:r>
          </w:p>
          <w:p>
            <w:pPr>
              <w:keepNext w:val="0"/>
              <w:keepLines w:val="0"/>
              <w:pageBreakBefore w:val="0"/>
              <w:widowControl/>
              <w:suppressLineNumbers w:val="0"/>
              <w:kinsoku/>
              <w:wordWrap/>
              <w:overflowPunct/>
              <w:topLinePunct w:val="0"/>
              <w:autoSpaceDE/>
              <w:autoSpaceDN/>
              <w:bidi w:val="0"/>
              <w:adjustRightInd/>
              <w:snapToGrid/>
              <w:spacing w:line="400" w:lineRule="exact"/>
              <w:ind w:firstLine="480" w:firstLineChars="200"/>
              <w:jc w:val="left"/>
              <w:textAlignment w:val="auto"/>
              <w:rPr>
                <w:sz w:val="24"/>
                <w:szCs w:val="24"/>
              </w:rPr>
            </w:pPr>
            <w:r>
              <w:rPr>
                <w:rFonts w:hint="eastAsia" w:ascii="宋体" w:hAnsi="宋体" w:eastAsia="宋体" w:cs="宋体"/>
                <w:color w:val="000000"/>
                <w:kern w:val="0"/>
                <w:sz w:val="24"/>
                <w:szCs w:val="24"/>
                <w:lang w:val="en-US" w:eastAsia="zh-CN" w:bidi="ar"/>
              </w:rPr>
              <w:t>附件</w:t>
            </w:r>
            <w:r>
              <w:rPr>
                <w:rFonts w:hint="default" w:ascii="Times New Roman" w:hAnsi="Times New Roman" w:eastAsia="宋体" w:cs="Times New Roman"/>
                <w:color w:val="000000"/>
                <w:kern w:val="0"/>
                <w:sz w:val="24"/>
                <w:szCs w:val="24"/>
                <w:lang w:val="en-US" w:eastAsia="zh-CN" w:bidi="ar"/>
              </w:rPr>
              <w:t xml:space="preserve">1 </w:t>
            </w:r>
            <w:r>
              <w:rPr>
                <w:rFonts w:hint="eastAsia" w:ascii="宋体" w:hAnsi="宋体" w:eastAsia="宋体" w:cs="宋体"/>
                <w:color w:val="000000"/>
                <w:kern w:val="0"/>
                <w:sz w:val="24"/>
                <w:szCs w:val="24"/>
                <w:lang w:val="en-US" w:eastAsia="zh-CN" w:bidi="ar"/>
              </w:rPr>
              <w:t xml:space="preserve">委托书 </w:t>
            </w:r>
          </w:p>
          <w:p>
            <w:pPr>
              <w:keepNext w:val="0"/>
              <w:keepLines w:val="0"/>
              <w:pageBreakBefore w:val="0"/>
              <w:widowControl/>
              <w:suppressLineNumbers w:val="0"/>
              <w:kinsoku/>
              <w:wordWrap/>
              <w:overflowPunct/>
              <w:topLinePunct w:val="0"/>
              <w:autoSpaceDE/>
              <w:autoSpaceDN/>
              <w:bidi w:val="0"/>
              <w:adjustRightInd/>
              <w:snapToGrid/>
              <w:spacing w:line="400" w:lineRule="exact"/>
              <w:ind w:firstLine="480" w:firstLineChars="200"/>
              <w:jc w:val="left"/>
              <w:textAlignment w:val="auto"/>
              <w:rPr>
                <w:sz w:val="24"/>
                <w:szCs w:val="24"/>
              </w:rPr>
            </w:pPr>
            <w:r>
              <w:rPr>
                <w:rFonts w:hint="eastAsia" w:ascii="宋体" w:hAnsi="宋体" w:eastAsia="宋体" w:cs="宋体"/>
                <w:color w:val="000000"/>
                <w:kern w:val="0"/>
                <w:sz w:val="24"/>
                <w:szCs w:val="24"/>
                <w:lang w:val="en-US" w:eastAsia="zh-CN" w:bidi="ar"/>
              </w:rPr>
              <w:t>附件</w:t>
            </w:r>
            <w:r>
              <w:rPr>
                <w:rFonts w:hint="default" w:ascii="Times New Roman" w:hAnsi="Times New Roman" w:eastAsia="宋体" w:cs="Times New Roman"/>
                <w:color w:val="000000"/>
                <w:kern w:val="0"/>
                <w:sz w:val="24"/>
                <w:szCs w:val="24"/>
                <w:lang w:val="en-US" w:eastAsia="zh-CN" w:bidi="ar"/>
              </w:rPr>
              <w:t xml:space="preserve">2 </w:t>
            </w:r>
            <w:r>
              <w:rPr>
                <w:rFonts w:hint="eastAsia" w:ascii="宋体" w:hAnsi="宋体" w:eastAsia="宋体" w:cs="宋体"/>
                <w:color w:val="000000"/>
                <w:kern w:val="0"/>
                <w:sz w:val="24"/>
                <w:szCs w:val="24"/>
                <w:lang w:val="en-US" w:eastAsia="zh-CN" w:bidi="ar"/>
              </w:rPr>
              <w:t xml:space="preserve">备案证明 </w:t>
            </w:r>
          </w:p>
          <w:p>
            <w:pPr>
              <w:keepNext w:val="0"/>
              <w:keepLines w:val="0"/>
              <w:pageBreakBefore w:val="0"/>
              <w:widowControl/>
              <w:suppressLineNumbers w:val="0"/>
              <w:kinsoku/>
              <w:wordWrap/>
              <w:overflowPunct/>
              <w:topLinePunct w:val="0"/>
              <w:autoSpaceDE/>
              <w:autoSpaceDN/>
              <w:bidi w:val="0"/>
              <w:adjustRightInd/>
              <w:snapToGrid/>
              <w:spacing w:line="400" w:lineRule="exact"/>
              <w:ind w:firstLine="480" w:firstLineChars="200"/>
              <w:jc w:val="left"/>
              <w:textAlignment w:val="auto"/>
              <w:rPr>
                <w:sz w:val="24"/>
                <w:szCs w:val="24"/>
              </w:rPr>
            </w:pPr>
            <w:r>
              <w:rPr>
                <w:rFonts w:hint="eastAsia" w:ascii="宋体" w:hAnsi="宋体" w:eastAsia="宋体" w:cs="宋体"/>
                <w:color w:val="000000"/>
                <w:kern w:val="0"/>
                <w:sz w:val="24"/>
                <w:szCs w:val="24"/>
                <w:lang w:val="en-US" w:eastAsia="zh-CN" w:bidi="ar"/>
              </w:rPr>
              <w:t>附件</w:t>
            </w:r>
            <w:r>
              <w:rPr>
                <w:rFonts w:hint="default" w:ascii="Times New Roman" w:hAnsi="Times New Roman" w:eastAsia="宋体" w:cs="Times New Roman"/>
                <w:color w:val="000000"/>
                <w:kern w:val="0"/>
                <w:sz w:val="24"/>
                <w:szCs w:val="24"/>
                <w:lang w:val="en-US" w:eastAsia="zh-CN" w:bidi="ar"/>
              </w:rPr>
              <w:t xml:space="preserve">3 </w:t>
            </w:r>
            <w:r>
              <w:rPr>
                <w:rFonts w:hint="eastAsia" w:ascii="宋体" w:hAnsi="宋体" w:eastAsia="宋体" w:cs="宋体"/>
                <w:color w:val="000000"/>
                <w:kern w:val="0"/>
                <w:sz w:val="24"/>
                <w:szCs w:val="24"/>
                <w:lang w:val="en-US" w:eastAsia="zh-CN" w:bidi="ar"/>
              </w:rPr>
              <w:t>土地使用证明</w:t>
            </w:r>
          </w:p>
          <w:p>
            <w:pPr>
              <w:keepNext w:val="0"/>
              <w:keepLines w:val="0"/>
              <w:pageBreakBefore w:val="0"/>
              <w:widowControl/>
              <w:suppressLineNumbers w:val="0"/>
              <w:kinsoku/>
              <w:wordWrap/>
              <w:overflowPunct/>
              <w:topLinePunct w:val="0"/>
              <w:autoSpaceDE/>
              <w:autoSpaceDN/>
              <w:bidi w:val="0"/>
              <w:adjustRightInd/>
              <w:snapToGrid/>
              <w:spacing w:line="400" w:lineRule="exact"/>
              <w:ind w:firstLine="480" w:firstLineChars="200"/>
              <w:jc w:val="left"/>
              <w:textAlignment w:val="auto"/>
              <w:rPr>
                <w:sz w:val="24"/>
                <w:szCs w:val="24"/>
              </w:rPr>
            </w:pPr>
            <w:r>
              <w:rPr>
                <w:rFonts w:hint="eastAsia" w:ascii="宋体" w:hAnsi="宋体" w:eastAsia="宋体" w:cs="宋体"/>
                <w:color w:val="000000"/>
                <w:kern w:val="0"/>
                <w:sz w:val="24"/>
                <w:szCs w:val="24"/>
                <w:lang w:val="en-US" w:eastAsia="zh-CN" w:bidi="ar"/>
              </w:rPr>
              <w:t>附件</w:t>
            </w:r>
            <w:r>
              <w:rPr>
                <w:rFonts w:hint="default" w:ascii="Times New Roman" w:hAnsi="Times New Roman" w:eastAsia="宋体" w:cs="Times New Roman"/>
                <w:color w:val="000000"/>
                <w:kern w:val="0"/>
                <w:sz w:val="24"/>
                <w:szCs w:val="24"/>
                <w:lang w:val="en-US" w:eastAsia="zh-CN" w:bidi="ar"/>
              </w:rPr>
              <w:t xml:space="preserve">4 </w:t>
            </w:r>
            <w:r>
              <w:rPr>
                <w:rFonts w:hint="eastAsia" w:ascii="宋体" w:hAnsi="宋体" w:eastAsia="宋体" w:cs="宋体"/>
                <w:color w:val="000000"/>
                <w:kern w:val="0"/>
                <w:sz w:val="24"/>
                <w:szCs w:val="24"/>
                <w:lang w:val="en-US" w:eastAsia="zh-CN" w:bidi="ar"/>
              </w:rPr>
              <w:t>土地勘测定界技术报告</w:t>
            </w:r>
          </w:p>
          <w:p>
            <w:pPr>
              <w:keepNext w:val="0"/>
              <w:keepLines w:val="0"/>
              <w:pageBreakBefore w:val="0"/>
              <w:widowControl/>
              <w:suppressLineNumbers w:val="0"/>
              <w:kinsoku/>
              <w:wordWrap/>
              <w:overflowPunct/>
              <w:topLinePunct w:val="0"/>
              <w:autoSpaceDE/>
              <w:autoSpaceDN/>
              <w:bidi w:val="0"/>
              <w:adjustRightInd/>
              <w:snapToGrid/>
              <w:spacing w:line="400" w:lineRule="exact"/>
              <w:ind w:firstLine="480" w:firstLineChars="200"/>
              <w:jc w:val="left"/>
              <w:textAlignment w:val="auto"/>
              <w:rPr>
                <w:sz w:val="24"/>
                <w:szCs w:val="24"/>
              </w:rPr>
            </w:pPr>
            <w:r>
              <w:rPr>
                <w:rFonts w:hint="eastAsia" w:ascii="宋体" w:hAnsi="宋体" w:eastAsia="宋体" w:cs="宋体"/>
                <w:color w:val="000000"/>
                <w:kern w:val="0"/>
                <w:sz w:val="24"/>
                <w:szCs w:val="24"/>
                <w:lang w:val="en-US" w:eastAsia="zh-CN" w:bidi="ar"/>
              </w:rPr>
              <w:t>附件</w:t>
            </w:r>
            <w:r>
              <w:rPr>
                <w:rFonts w:hint="default" w:ascii="Times New Roman" w:hAnsi="Times New Roman" w:eastAsia="宋体" w:cs="Times New Roman"/>
                <w:color w:val="000000"/>
                <w:kern w:val="0"/>
                <w:sz w:val="24"/>
                <w:szCs w:val="24"/>
                <w:lang w:val="en-US" w:eastAsia="zh-CN" w:bidi="ar"/>
              </w:rPr>
              <w:t xml:space="preserve">5 </w:t>
            </w:r>
            <w:r>
              <w:rPr>
                <w:rFonts w:hint="eastAsia" w:ascii="宋体" w:hAnsi="宋体" w:eastAsia="宋体" w:cs="宋体"/>
                <w:color w:val="000000"/>
                <w:kern w:val="0"/>
                <w:sz w:val="24"/>
                <w:szCs w:val="24"/>
                <w:lang w:val="en-US" w:eastAsia="zh-CN" w:bidi="ar"/>
              </w:rPr>
              <w:t xml:space="preserve">营业执照 </w:t>
            </w:r>
          </w:p>
          <w:p>
            <w:pPr>
              <w:keepNext w:val="0"/>
              <w:keepLines w:val="0"/>
              <w:pageBreakBefore w:val="0"/>
              <w:widowControl/>
              <w:suppressLineNumbers w:val="0"/>
              <w:kinsoku/>
              <w:wordWrap/>
              <w:overflowPunct/>
              <w:topLinePunct w:val="0"/>
              <w:autoSpaceDE/>
              <w:autoSpaceDN/>
              <w:bidi w:val="0"/>
              <w:adjustRightInd/>
              <w:snapToGrid/>
              <w:spacing w:line="400" w:lineRule="exact"/>
              <w:ind w:firstLine="480" w:firstLineChars="200"/>
              <w:jc w:val="left"/>
              <w:textAlignment w:val="auto"/>
              <w:rPr>
                <w:rFonts w:hint="default" w:ascii="宋体" w:hAnsi="宋体" w:eastAsia="宋体" w:cs="宋体"/>
                <w:color w:val="000000"/>
                <w:kern w:val="0"/>
                <w:sz w:val="24"/>
                <w:szCs w:val="24"/>
                <w:lang w:val="en-US" w:eastAsia="zh-CN" w:bidi="ar"/>
              </w:rPr>
            </w:pPr>
            <w:r>
              <w:rPr>
                <w:rFonts w:hint="eastAsia" w:ascii="宋体" w:hAnsi="宋体" w:eastAsia="宋体" w:cs="宋体"/>
                <w:color w:val="000000"/>
                <w:kern w:val="0"/>
                <w:sz w:val="24"/>
                <w:szCs w:val="24"/>
                <w:lang w:val="en-US" w:eastAsia="zh-CN" w:bidi="ar"/>
              </w:rPr>
              <w:t>附件6：法人身份证</w:t>
            </w:r>
          </w:p>
          <w:p>
            <w:pPr>
              <w:keepNext w:val="0"/>
              <w:keepLines w:val="0"/>
              <w:pageBreakBefore w:val="0"/>
              <w:widowControl/>
              <w:suppressLineNumbers w:val="0"/>
              <w:kinsoku/>
              <w:wordWrap/>
              <w:overflowPunct/>
              <w:topLinePunct w:val="0"/>
              <w:autoSpaceDE/>
              <w:autoSpaceDN/>
              <w:bidi w:val="0"/>
              <w:adjustRightInd/>
              <w:snapToGrid/>
              <w:spacing w:line="400" w:lineRule="exact"/>
              <w:ind w:firstLine="480" w:firstLineChars="200"/>
              <w:jc w:val="left"/>
              <w:textAlignment w:val="auto"/>
              <w:rPr>
                <w:sz w:val="24"/>
                <w:szCs w:val="24"/>
              </w:rPr>
            </w:pPr>
            <w:r>
              <w:rPr>
                <w:rFonts w:hint="eastAsia" w:ascii="宋体" w:hAnsi="宋体" w:eastAsia="宋体" w:cs="宋体"/>
                <w:color w:val="000000"/>
                <w:kern w:val="0"/>
                <w:sz w:val="24"/>
                <w:szCs w:val="24"/>
                <w:lang w:val="en-US" w:eastAsia="zh-CN" w:bidi="ar"/>
              </w:rPr>
              <w:t>附件7</w:t>
            </w:r>
            <w:r>
              <w:rPr>
                <w:rFonts w:hint="default" w:ascii="Times New Roman" w:hAnsi="Times New Roman" w:eastAsia="宋体" w:cs="Times New Roman"/>
                <w:color w:val="000000"/>
                <w:kern w:val="0"/>
                <w:sz w:val="24"/>
                <w:szCs w:val="24"/>
                <w:lang w:val="en-US" w:eastAsia="zh-CN" w:bidi="ar"/>
              </w:rPr>
              <w:t xml:space="preserve"> </w:t>
            </w:r>
            <w:r>
              <w:rPr>
                <w:rFonts w:hint="eastAsia" w:ascii="宋体" w:hAnsi="宋体" w:eastAsia="宋体" w:cs="宋体"/>
                <w:color w:val="000000"/>
                <w:kern w:val="0"/>
                <w:sz w:val="24"/>
                <w:szCs w:val="24"/>
                <w:lang w:val="en-US" w:eastAsia="zh-CN" w:bidi="ar"/>
              </w:rPr>
              <w:t xml:space="preserve">总量替代指标调配意见 </w:t>
            </w:r>
          </w:p>
          <w:p>
            <w:pPr>
              <w:keepNext w:val="0"/>
              <w:keepLines w:val="0"/>
              <w:pageBreakBefore w:val="0"/>
              <w:widowControl/>
              <w:suppressLineNumbers w:val="0"/>
              <w:kinsoku/>
              <w:wordWrap/>
              <w:overflowPunct/>
              <w:topLinePunct w:val="0"/>
              <w:autoSpaceDE/>
              <w:autoSpaceDN/>
              <w:bidi w:val="0"/>
              <w:adjustRightInd/>
              <w:snapToGrid/>
              <w:spacing w:line="400" w:lineRule="exact"/>
              <w:ind w:firstLine="480" w:firstLineChars="200"/>
              <w:jc w:val="left"/>
              <w:textAlignment w:val="auto"/>
              <w:rPr>
                <w:sz w:val="24"/>
                <w:szCs w:val="24"/>
              </w:rPr>
            </w:pPr>
            <w:r>
              <w:rPr>
                <w:rFonts w:hint="eastAsia" w:ascii="宋体" w:hAnsi="宋体" w:eastAsia="宋体" w:cs="宋体"/>
                <w:color w:val="000000"/>
                <w:kern w:val="0"/>
                <w:sz w:val="24"/>
                <w:szCs w:val="24"/>
                <w:lang w:val="en-US" w:eastAsia="zh-CN" w:bidi="ar"/>
              </w:rPr>
              <w:t>附件8</w:t>
            </w:r>
            <w:r>
              <w:rPr>
                <w:rFonts w:hint="default" w:ascii="Times New Roman" w:hAnsi="Times New Roman" w:eastAsia="宋体" w:cs="Times New Roman"/>
                <w:color w:val="000000"/>
                <w:kern w:val="0"/>
                <w:sz w:val="24"/>
                <w:szCs w:val="24"/>
                <w:lang w:val="en-US" w:eastAsia="zh-CN" w:bidi="ar"/>
              </w:rPr>
              <w:t xml:space="preserve"> </w:t>
            </w:r>
            <w:r>
              <w:rPr>
                <w:rFonts w:hint="eastAsia" w:ascii="宋体" w:hAnsi="宋体" w:eastAsia="宋体" w:cs="宋体"/>
                <w:color w:val="000000"/>
                <w:kern w:val="0"/>
                <w:sz w:val="24"/>
                <w:szCs w:val="24"/>
                <w:lang w:val="en-US" w:eastAsia="zh-CN" w:bidi="ar"/>
              </w:rPr>
              <w:t xml:space="preserve">特征因子监测报告 </w:t>
            </w:r>
          </w:p>
          <w:p>
            <w:pPr>
              <w:keepNext w:val="0"/>
              <w:keepLines w:val="0"/>
              <w:pageBreakBefore w:val="0"/>
              <w:widowControl/>
              <w:suppressLineNumbers w:val="0"/>
              <w:kinsoku/>
              <w:wordWrap/>
              <w:overflowPunct/>
              <w:topLinePunct w:val="0"/>
              <w:autoSpaceDE/>
              <w:autoSpaceDN/>
              <w:bidi w:val="0"/>
              <w:adjustRightInd/>
              <w:snapToGrid/>
              <w:spacing w:line="400" w:lineRule="exact"/>
              <w:ind w:firstLine="480" w:firstLineChars="200"/>
              <w:jc w:val="left"/>
              <w:textAlignment w:val="auto"/>
              <w:rPr>
                <w:sz w:val="24"/>
                <w:szCs w:val="24"/>
              </w:rPr>
            </w:pPr>
            <w:r>
              <w:rPr>
                <w:rFonts w:hint="eastAsia" w:ascii="宋体" w:hAnsi="宋体" w:eastAsia="宋体" w:cs="宋体"/>
                <w:color w:val="000000"/>
                <w:kern w:val="0"/>
                <w:sz w:val="24"/>
                <w:szCs w:val="24"/>
                <w:lang w:val="en-US" w:eastAsia="zh-CN" w:bidi="ar"/>
              </w:rPr>
              <w:t>附件9</w:t>
            </w:r>
            <w:r>
              <w:rPr>
                <w:rFonts w:hint="default" w:ascii="Times New Roman" w:hAnsi="Times New Roman" w:eastAsia="宋体" w:cs="Times New Roman"/>
                <w:color w:val="000000"/>
                <w:kern w:val="0"/>
                <w:sz w:val="24"/>
                <w:szCs w:val="24"/>
                <w:lang w:val="en-US" w:eastAsia="zh-CN" w:bidi="ar"/>
              </w:rPr>
              <w:t xml:space="preserve"> </w:t>
            </w:r>
            <w:r>
              <w:rPr>
                <w:rFonts w:hint="eastAsia" w:ascii="宋体" w:hAnsi="宋体" w:eastAsia="宋体" w:cs="宋体"/>
                <w:color w:val="000000"/>
                <w:kern w:val="0"/>
                <w:sz w:val="24"/>
                <w:szCs w:val="24"/>
                <w:lang w:val="en-US" w:eastAsia="zh-CN" w:bidi="ar"/>
              </w:rPr>
              <w:t xml:space="preserve">噪声监测报告 </w:t>
            </w:r>
          </w:p>
          <w:p>
            <w:pPr>
              <w:keepNext w:val="0"/>
              <w:keepLines w:val="0"/>
              <w:pageBreakBefore w:val="0"/>
              <w:widowControl/>
              <w:suppressLineNumbers w:val="0"/>
              <w:kinsoku/>
              <w:wordWrap/>
              <w:overflowPunct/>
              <w:topLinePunct w:val="0"/>
              <w:autoSpaceDE/>
              <w:autoSpaceDN/>
              <w:bidi w:val="0"/>
              <w:adjustRightInd/>
              <w:snapToGrid/>
              <w:spacing w:line="400" w:lineRule="exact"/>
              <w:ind w:firstLine="480" w:firstLineChars="200"/>
              <w:jc w:val="left"/>
              <w:textAlignment w:val="auto"/>
              <w:rPr>
                <w:rFonts w:hint="default" w:ascii="宋体" w:hAnsi="宋体" w:eastAsia="宋体" w:cs="宋体"/>
                <w:color w:val="000000"/>
                <w:kern w:val="0"/>
                <w:sz w:val="24"/>
                <w:szCs w:val="24"/>
                <w:lang w:val="en-US" w:eastAsia="zh-CN" w:bidi="ar"/>
              </w:rPr>
            </w:pPr>
            <w:r>
              <w:rPr>
                <w:rFonts w:hint="eastAsia" w:ascii="宋体" w:hAnsi="宋体" w:cs="宋体"/>
                <w:color w:val="000000"/>
                <w:kern w:val="0"/>
                <w:sz w:val="24"/>
                <w:szCs w:val="24"/>
                <w:lang w:val="en-US" w:eastAsia="zh-CN" w:bidi="ar"/>
              </w:rPr>
              <w:t>附件10 土壤检测报告</w:t>
            </w:r>
          </w:p>
          <w:p>
            <w:pPr>
              <w:keepNext w:val="0"/>
              <w:keepLines w:val="0"/>
              <w:pageBreakBefore w:val="0"/>
              <w:widowControl/>
              <w:suppressLineNumbers w:val="0"/>
              <w:kinsoku/>
              <w:wordWrap/>
              <w:overflowPunct/>
              <w:topLinePunct w:val="0"/>
              <w:autoSpaceDE/>
              <w:autoSpaceDN/>
              <w:bidi w:val="0"/>
              <w:adjustRightInd/>
              <w:snapToGrid/>
              <w:spacing w:line="400" w:lineRule="exact"/>
              <w:ind w:firstLine="480" w:firstLineChars="200"/>
              <w:jc w:val="left"/>
              <w:textAlignment w:val="auto"/>
              <w:rPr>
                <w:sz w:val="24"/>
                <w:szCs w:val="24"/>
              </w:rPr>
            </w:pPr>
            <w:r>
              <w:rPr>
                <w:rFonts w:hint="eastAsia" w:ascii="宋体" w:hAnsi="宋体" w:eastAsia="宋体" w:cs="宋体"/>
                <w:color w:val="000000"/>
                <w:kern w:val="0"/>
                <w:sz w:val="24"/>
                <w:szCs w:val="24"/>
                <w:lang w:val="en-US" w:eastAsia="zh-CN" w:bidi="ar"/>
              </w:rPr>
              <w:t>附件</w:t>
            </w:r>
            <w:r>
              <w:rPr>
                <w:rFonts w:hint="default" w:ascii="Times New Roman" w:hAnsi="Times New Roman" w:eastAsia="宋体" w:cs="Times New Roman"/>
                <w:color w:val="000000"/>
                <w:kern w:val="0"/>
                <w:sz w:val="24"/>
                <w:szCs w:val="24"/>
                <w:lang w:val="en-US" w:eastAsia="zh-CN" w:bidi="ar"/>
              </w:rPr>
              <w:t>1</w:t>
            </w:r>
            <w:r>
              <w:rPr>
                <w:rFonts w:hint="eastAsia" w:cs="Times New Roman"/>
                <w:color w:val="000000"/>
                <w:kern w:val="0"/>
                <w:sz w:val="24"/>
                <w:szCs w:val="24"/>
                <w:lang w:val="en-US" w:eastAsia="zh-CN" w:bidi="ar"/>
              </w:rPr>
              <w:t>1</w:t>
            </w:r>
            <w:r>
              <w:rPr>
                <w:rFonts w:hint="default" w:ascii="Times New Roman" w:hAnsi="Times New Roman" w:eastAsia="宋体" w:cs="Times New Roman"/>
                <w:color w:val="000000"/>
                <w:kern w:val="0"/>
                <w:sz w:val="24"/>
                <w:szCs w:val="24"/>
                <w:lang w:val="en-US" w:eastAsia="zh-CN" w:bidi="ar"/>
              </w:rPr>
              <w:t xml:space="preserve"> </w:t>
            </w:r>
            <w:r>
              <w:rPr>
                <w:rFonts w:hint="eastAsia" w:ascii="宋体" w:hAnsi="宋体" w:eastAsia="宋体" w:cs="宋体"/>
                <w:color w:val="000000"/>
                <w:kern w:val="0"/>
                <w:sz w:val="24"/>
                <w:szCs w:val="24"/>
                <w:lang w:val="en-US" w:eastAsia="zh-CN" w:bidi="ar"/>
              </w:rPr>
              <w:t>承诺</w:t>
            </w:r>
          </w:p>
          <w:p>
            <w:pPr>
              <w:keepNext w:val="0"/>
              <w:keepLines w:val="0"/>
              <w:pageBreakBefore w:val="0"/>
              <w:widowControl/>
              <w:suppressLineNumbers w:val="0"/>
              <w:kinsoku/>
              <w:wordWrap/>
              <w:overflowPunct/>
              <w:topLinePunct w:val="0"/>
              <w:autoSpaceDE/>
              <w:autoSpaceDN/>
              <w:bidi w:val="0"/>
              <w:adjustRightInd/>
              <w:snapToGrid/>
              <w:spacing w:line="400" w:lineRule="exact"/>
              <w:ind w:firstLine="480" w:firstLineChars="200"/>
              <w:jc w:val="left"/>
              <w:textAlignment w:val="auto"/>
              <w:rPr>
                <w:sz w:val="24"/>
                <w:szCs w:val="24"/>
              </w:rPr>
            </w:pPr>
            <w:r>
              <w:rPr>
                <w:rFonts w:hint="eastAsia" w:ascii="宋体" w:hAnsi="宋体" w:eastAsia="宋体" w:cs="宋体"/>
                <w:color w:val="000000"/>
                <w:kern w:val="0"/>
                <w:sz w:val="24"/>
                <w:szCs w:val="24"/>
                <w:lang w:val="en-US" w:eastAsia="zh-CN" w:bidi="ar"/>
              </w:rPr>
              <w:t>二、如果本报告表不能说明项目产生的污染及对环境造成的影响，应进行专项评价。根据建设项目的特点和当地环境特征，应选下列</w:t>
            </w:r>
            <w:r>
              <w:rPr>
                <w:rFonts w:hint="default" w:ascii="Times New Roman" w:hAnsi="Times New Roman" w:eastAsia="宋体" w:cs="Times New Roman"/>
                <w:color w:val="000000"/>
                <w:kern w:val="0"/>
                <w:sz w:val="24"/>
                <w:szCs w:val="24"/>
                <w:lang w:val="en-US" w:eastAsia="zh-CN" w:bidi="ar"/>
              </w:rPr>
              <w:t>1-2</w:t>
            </w:r>
            <w:r>
              <w:rPr>
                <w:rFonts w:hint="eastAsia" w:ascii="宋体" w:hAnsi="宋体" w:eastAsia="宋体" w:cs="宋体"/>
                <w:color w:val="000000"/>
                <w:kern w:val="0"/>
                <w:sz w:val="24"/>
                <w:szCs w:val="24"/>
                <w:lang w:val="en-US" w:eastAsia="zh-CN" w:bidi="ar"/>
              </w:rPr>
              <w:t>列进行专项评价。</w:t>
            </w:r>
          </w:p>
          <w:p>
            <w:pPr>
              <w:keepNext w:val="0"/>
              <w:keepLines w:val="0"/>
              <w:pageBreakBefore w:val="0"/>
              <w:widowControl/>
              <w:suppressLineNumbers w:val="0"/>
              <w:kinsoku/>
              <w:wordWrap/>
              <w:overflowPunct/>
              <w:topLinePunct w:val="0"/>
              <w:autoSpaceDE/>
              <w:autoSpaceDN/>
              <w:bidi w:val="0"/>
              <w:adjustRightInd/>
              <w:snapToGrid/>
              <w:spacing w:line="400" w:lineRule="exact"/>
              <w:ind w:firstLine="480" w:firstLineChars="200"/>
              <w:jc w:val="left"/>
              <w:textAlignment w:val="auto"/>
              <w:rPr>
                <w:sz w:val="24"/>
                <w:szCs w:val="24"/>
              </w:rPr>
            </w:pPr>
            <w:r>
              <w:rPr>
                <w:rFonts w:hint="default" w:ascii="Times New Roman" w:hAnsi="Times New Roman" w:eastAsia="宋体" w:cs="Times New Roman"/>
                <w:color w:val="000000"/>
                <w:kern w:val="0"/>
                <w:sz w:val="24"/>
                <w:szCs w:val="24"/>
                <w:lang w:val="en-US" w:eastAsia="zh-CN" w:bidi="ar"/>
              </w:rPr>
              <w:t>1.</w:t>
            </w:r>
            <w:r>
              <w:rPr>
                <w:rFonts w:hint="eastAsia" w:ascii="宋体" w:hAnsi="宋体" w:eastAsia="宋体" w:cs="宋体"/>
                <w:color w:val="000000"/>
                <w:kern w:val="0"/>
                <w:sz w:val="24"/>
                <w:szCs w:val="24"/>
                <w:lang w:val="en-US" w:eastAsia="zh-CN" w:bidi="ar"/>
              </w:rPr>
              <w:t xml:space="preserve">大气环境影响专项评价 </w:t>
            </w:r>
          </w:p>
          <w:p>
            <w:pPr>
              <w:keepNext w:val="0"/>
              <w:keepLines w:val="0"/>
              <w:pageBreakBefore w:val="0"/>
              <w:widowControl/>
              <w:suppressLineNumbers w:val="0"/>
              <w:kinsoku/>
              <w:wordWrap/>
              <w:overflowPunct/>
              <w:topLinePunct w:val="0"/>
              <w:autoSpaceDE/>
              <w:autoSpaceDN/>
              <w:bidi w:val="0"/>
              <w:adjustRightInd/>
              <w:snapToGrid/>
              <w:spacing w:line="400" w:lineRule="exact"/>
              <w:ind w:firstLine="480" w:firstLineChars="200"/>
              <w:jc w:val="left"/>
              <w:textAlignment w:val="auto"/>
              <w:rPr>
                <w:sz w:val="24"/>
                <w:szCs w:val="24"/>
              </w:rPr>
            </w:pPr>
            <w:r>
              <w:rPr>
                <w:rFonts w:hint="default" w:ascii="Times New Roman" w:hAnsi="Times New Roman" w:eastAsia="宋体" w:cs="Times New Roman"/>
                <w:color w:val="000000"/>
                <w:kern w:val="0"/>
                <w:sz w:val="24"/>
                <w:szCs w:val="24"/>
                <w:lang w:val="en-US" w:eastAsia="zh-CN" w:bidi="ar"/>
              </w:rPr>
              <w:t xml:space="preserve">2. </w:t>
            </w:r>
            <w:r>
              <w:rPr>
                <w:rFonts w:hint="eastAsia" w:ascii="宋体" w:hAnsi="宋体" w:eastAsia="宋体" w:cs="宋体"/>
                <w:color w:val="000000"/>
                <w:kern w:val="0"/>
                <w:sz w:val="24"/>
                <w:szCs w:val="24"/>
                <w:lang w:val="en-US" w:eastAsia="zh-CN" w:bidi="ar"/>
              </w:rPr>
              <w:t xml:space="preserve">水环境影响专项评价（包括地表水和地下水） </w:t>
            </w:r>
          </w:p>
          <w:p>
            <w:pPr>
              <w:keepNext w:val="0"/>
              <w:keepLines w:val="0"/>
              <w:pageBreakBefore w:val="0"/>
              <w:widowControl/>
              <w:suppressLineNumbers w:val="0"/>
              <w:kinsoku/>
              <w:wordWrap/>
              <w:overflowPunct/>
              <w:topLinePunct w:val="0"/>
              <w:autoSpaceDE/>
              <w:autoSpaceDN/>
              <w:bidi w:val="0"/>
              <w:adjustRightInd/>
              <w:snapToGrid/>
              <w:spacing w:line="400" w:lineRule="exact"/>
              <w:ind w:firstLine="480" w:firstLineChars="200"/>
              <w:jc w:val="left"/>
              <w:textAlignment w:val="auto"/>
              <w:rPr>
                <w:sz w:val="24"/>
                <w:szCs w:val="24"/>
              </w:rPr>
            </w:pPr>
            <w:r>
              <w:rPr>
                <w:rFonts w:hint="default" w:ascii="Times New Roman" w:hAnsi="Times New Roman" w:eastAsia="宋体" w:cs="Times New Roman"/>
                <w:color w:val="000000"/>
                <w:kern w:val="0"/>
                <w:sz w:val="24"/>
                <w:szCs w:val="24"/>
                <w:lang w:val="en-US" w:eastAsia="zh-CN" w:bidi="ar"/>
              </w:rPr>
              <w:t xml:space="preserve">3. </w:t>
            </w:r>
            <w:r>
              <w:rPr>
                <w:rFonts w:hint="eastAsia" w:ascii="宋体" w:hAnsi="宋体" w:eastAsia="宋体" w:cs="宋体"/>
                <w:color w:val="000000"/>
                <w:kern w:val="0"/>
                <w:sz w:val="24"/>
                <w:szCs w:val="24"/>
                <w:lang w:val="en-US" w:eastAsia="zh-CN" w:bidi="ar"/>
              </w:rPr>
              <w:t xml:space="preserve">生态环境影响专项评价 </w:t>
            </w:r>
          </w:p>
          <w:p>
            <w:pPr>
              <w:keepNext w:val="0"/>
              <w:keepLines w:val="0"/>
              <w:pageBreakBefore w:val="0"/>
              <w:widowControl/>
              <w:suppressLineNumbers w:val="0"/>
              <w:kinsoku/>
              <w:wordWrap/>
              <w:overflowPunct/>
              <w:topLinePunct w:val="0"/>
              <w:autoSpaceDE/>
              <w:autoSpaceDN/>
              <w:bidi w:val="0"/>
              <w:adjustRightInd/>
              <w:snapToGrid/>
              <w:spacing w:line="400" w:lineRule="exact"/>
              <w:ind w:firstLine="480" w:firstLineChars="200"/>
              <w:jc w:val="left"/>
              <w:textAlignment w:val="auto"/>
              <w:rPr>
                <w:sz w:val="24"/>
                <w:szCs w:val="24"/>
              </w:rPr>
            </w:pPr>
            <w:r>
              <w:rPr>
                <w:rFonts w:hint="default" w:ascii="Times New Roman" w:hAnsi="Times New Roman" w:eastAsia="宋体" w:cs="Times New Roman"/>
                <w:color w:val="000000"/>
                <w:kern w:val="0"/>
                <w:sz w:val="24"/>
                <w:szCs w:val="24"/>
                <w:lang w:val="en-US" w:eastAsia="zh-CN" w:bidi="ar"/>
              </w:rPr>
              <w:t xml:space="preserve">4. </w:t>
            </w:r>
            <w:r>
              <w:rPr>
                <w:rFonts w:hint="eastAsia" w:ascii="宋体" w:hAnsi="宋体" w:eastAsia="宋体" w:cs="宋体"/>
                <w:color w:val="000000"/>
                <w:kern w:val="0"/>
                <w:sz w:val="24"/>
                <w:szCs w:val="24"/>
                <w:lang w:val="en-US" w:eastAsia="zh-CN" w:bidi="ar"/>
              </w:rPr>
              <w:t xml:space="preserve">声影响专项评价 </w:t>
            </w:r>
          </w:p>
          <w:p>
            <w:pPr>
              <w:keepNext w:val="0"/>
              <w:keepLines w:val="0"/>
              <w:pageBreakBefore w:val="0"/>
              <w:widowControl/>
              <w:suppressLineNumbers w:val="0"/>
              <w:kinsoku/>
              <w:wordWrap/>
              <w:overflowPunct/>
              <w:topLinePunct w:val="0"/>
              <w:autoSpaceDE/>
              <w:autoSpaceDN/>
              <w:bidi w:val="0"/>
              <w:adjustRightInd/>
              <w:snapToGrid/>
              <w:spacing w:line="400" w:lineRule="exact"/>
              <w:ind w:firstLine="480" w:firstLineChars="200"/>
              <w:jc w:val="left"/>
              <w:textAlignment w:val="auto"/>
              <w:rPr>
                <w:sz w:val="24"/>
                <w:szCs w:val="24"/>
              </w:rPr>
            </w:pPr>
            <w:r>
              <w:rPr>
                <w:rFonts w:hint="default" w:ascii="Times New Roman" w:hAnsi="Times New Roman" w:eastAsia="宋体" w:cs="Times New Roman"/>
                <w:color w:val="000000"/>
                <w:kern w:val="0"/>
                <w:sz w:val="24"/>
                <w:szCs w:val="24"/>
                <w:lang w:val="en-US" w:eastAsia="zh-CN" w:bidi="ar"/>
              </w:rPr>
              <w:t xml:space="preserve">5. </w:t>
            </w:r>
            <w:r>
              <w:rPr>
                <w:rFonts w:hint="eastAsia" w:ascii="宋体" w:hAnsi="宋体" w:eastAsia="宋体" w:cs="宋体"/>
                <w:color w:val="000000"/>
                <w:kern w:val="0"/>
                <w:sz w:val="24"/>
                <w:szCs w:val="24"/>
                <w:lang w:val="en-US" w:eastAsia="zh-CN" w:bidi="ar"/>
              </w:rPr>
              <w:t xml:space="preserve">土壤影响专项评价 </w:t>
            </w:r>
          </w:p>
          <w:p>
            <w:pPr>
              <w:keepNext w:val="0"/>
              <w:keepLines w:val="0"/>
              <w:pageBreakBefore w:val="0"/>
              <w:widowControl/>
              <w:suppressLineNumbers w:val="0"/>
              <w:kinsoku/>
              <w:wordWrap/>
              <w:overflowPunct/>
              <w:topLinePunct w:val="0"/>
              <w:autoSpaceDE/>
              <w:autoSpaceDN/>
              <w:bidi w:val="0"/>
              <w:adjustRightInd/>
              <w:snapToGrid/>
              <w:spacing w:line="400" w:lineRule="exact"/>
              <w:ind w:firstLine="480" w:firstLineChars="200"/>
              <w:jc w:val="left"/>
              <w:textAlignment w:val="auto"/>
              <w:rPr>
                <w:sz w:val="24"/>
                <w:szCs w:val="24"/>
              </w:rPr>
            </w:pPr>
            <w:r>
              <w:rPr>
                <w:rFonts w:hint="default" w:ascii="Times New Roman" w:hAnsi="Times New Roman" w:eastAsia="宋体" w:cs="Times New Roman"/>
                <w:color w:val="000000"/>
                <w:kern w:val="0"/>
                <w:sz w:val="24"/>
                <w:szCs w:val="24"/>
                <w:lang w:val="en-US" w:eastAsia="zh-CN" w:bidi="ar"/>
              </w:rPr>
              <w:t xml:space="preserve">6. </w:t>
            </w:r>
            <w:r>
              <w:rPr>
                <w:rFonts w:hint="eastAsia" w:ascii="宋体" w:hAnsi="宋体" w:eastAsia="宋体" w:cs="宋体"/>
                <w:color w:val="000000"/>
                <w:kern w:val="0"/>
                <w:sz w:val="24"/>
                <w:szCs w:val="24"/>
                <w:lang w:val="en-US" w:eastAsia="zh-CN" w:bidi="ar"/>
              </w:rPr>
              <w:t xml:space="preserve">固体废弃物影响专项评价 </w:t>
            </w:r>
          </w:p>
          <w:p>
            <w:pPr>
              <w:keepNext w:val="0"/>
              <w:keepLines w:val="0"/>
              <w:pageBreakBefore w:val="0"/>
              <w:widowControl/>
              <w:suppressLineNumbers w:val="0"/>
              <w:kinsoku/>
              <w:wordWrap/>
              <w:overflowPunct/>
              <w:topLinePunct w:val="0"/>
              <w:autoSpaceDE/>
              <w:autoSpaceDN/>
              <w:bidi w:val="0"/>
              <w:adjustRightInd/>
              <w:snapToGrid/>
              <w:spacing w:line="400" w:lineRule="exact"/>
              <w:ind w:firstLine="480" w:firstLineChars="200"/>
              <w:jc w:val="left"/>
              <w:textAlignment w:val="auto"/>
              <w:rPr>
                <w:sz w:val="24"/>
                <w:szCs w:val="24"/>
              </w:rPr>
            </w:pPr>
            <w:r>
              <w:rPr>
                <w:rFonts w:hint="default" w:ascii="Times New Roman" w:hAnsi="Times New Roman" w:eastAsia="宋体" w:cs="Times New Roman"/>
                <w:color w:val="000000"/>
                <w:kern w:val="0"/>
                <w:sz w:val="24"/>
                <w:szCs w:val="24"/>
                <w:lang w:val="en-US" w:eastAsia="zh-CN" w:bidi="ar"/>
              </w:rPr>
              <w:t xml:space="preserve">7. </w:t>
            </w:r>
            <w:r>
              <w:rPr>
                <w:rFonts w:hint="eastAsia" w:ascii="宋体" w:hAnsi="宋体" w:eastAsia="宋体" w:cs="宋体"/>
                <w:color w:val="000000"/>
                <w:kern w:val="0"/>
                <w:sz w:val="24"/>
                <w:szCs w:val="24"/>
                <w:lang w:val="en-US" w:eastAsia="zh-CN" w:bidi="ar"/>
              </w:rPr>
              <w:t xml:space="preserve">辐射环境影响专项评价（包括电离辐射和电磁辐射） </w:t>
            </w:r>
          </w:p>
          <w:p>
            <w:pPr>
              <w:keepNext w:val="0"/>
              <w:keepLines w:val="0"/>
              <w:pageBreakBefore w:val="0"/>
              <w:widowControl/>
              <w:suppressLineNumbers w:val="0"/>
              <w:kinsoku/>
              <w:wordWrap/>
              <w:overflowPunct/>
              <w:topLinePunct w:val="0"/>
              <w:autoSpaceDE/>
              <w:autoSpaceDN/>
              <w:bidi w:val="0"/>
              <w:adjustRightInd/>
              <w:snapToGrid/>
              <w:spacing w:line="400" w:lineRule="exact"/>
              <w:ind w:firstLine="480" w:firstLineChars="200"/>
              <w:jc w:val="left"/>
              <w:textAlignment w:val="auto"/>
              <w:rPr>
                <w:sz w:val="24"/>
              </w:rPr>
            </w:pPr>
            <w:r>
              <w:rPr>
                <w:rFonts w:hint="eastAsia" w:ascii="宋体" w:hAnsi="宋体" w:eastAsia="宋体" w:cs="宋体"/>
                <w:color w:val="000000"/>
                <w:kern w:val="0"/>
                <w:sz w:val="24"/>
                <w:szCs w:val="24"/>
                <w:lang w:val="en-US" w:eastAsia="zh-CN" w:bidi="ar"/>
              </w:rPr>
              <w:t>以上专项评价未包括的可另列专项，专项评价按照《环境影响评价技术导则》中的要求进行。</w:t>
            </w:r>
          </w:p>
        </w:tc>
      </w:tr>
    </w:tbl>
    <w:p>
      <w:pPr>
        <w:pStyle w:val="15"/>
        <w:rPr>
          <w:rFonts w:hint="eastAsia" w:eastAsia="宋体"/>
          <w:lang w:eastAsia="zh-CN"/>
        </w:rPr>
        <w:sectPr>
          <w:footerReference r:id="rId4" w:type="default"/>
          <w:pgSz w:w="11906" w:h="16838"/>
          <w:pgMar w:top="1417" w:right="1417" w:bottom="1361" w:left="1531" w:header="850" w:footer="992" w:gutter="0"/>
          <w:pgNumType w:start="1"/>
          <w:cols w:space="0" w:num="1"/>
          <w:rtlGutter w:val="0"/>
          <w:docGrid w:type="lines" w:linePitch="312" w:charSpace="0"/>
        </w:sectPr>
      </w:pPr>
    </w:p>
    <w:p>
      <w:pPr>
        <w:sectPr>
          <w:footerReference r:id="rId5" w:type="default"/>
          <w:pgSz w:w="16838" w:h="11906" w:orient="landscape"/>
          <w:pgMar w:top="1531" w:right="1417" w:bottom="1417" w:left="1361" w:header="850" w:footer="992" w:gutter="0"/>
          <w:pgNumType w:fmt="decimalFullWidth"/>
          <w:cols w:space="720" w:num="1"/>
          <w:docGrid w:type="lines" w:linePitch="319" w:charSpace="0"/>
        </w:sectPr>
      </w:pPr>
      <w:r>
        <w:rPr>
          <w:rFonts w:hint="eastAsia"/>
          <w:sz w:val="28"/>
          <w:szCs w:val="28"/>
        </w:rPr>
        <w:drawing>
          <wp:anchor distT="0" distB="0" distL="114300" distR="114300" simplePos="0" relativeHeight="251743232" behindDoc="0" locked="0" layoutInCell="1" allowOverlap="1">
            <wp:simplePos x="0" y="0"/>
            <wp:positionH relativeFrom="column">
              <wp:posOffset>8252460</wp:posOffset>
            </wp:positionH>
            <wp:positionV relativeFrom="paragraph">
              <wp:posOffset>232410</wp:posOffset>
            </wp:positionV>
            <wp:extent cx="711200" cy="996950"/>
            <wp:effectExtent l="0" t="0" r="12700" b="12700"/>
            <wp:wrapNone/>
            <wp:docPr id="274" name="图片 177" descr="15532361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图片 177" descr="1553236173(1)"/>
                    <pic:cNvPicPr>
                      <a:picLocks noChangeAspect="1"/>
                    </pic:cNvPicPr>
                  </pic:nvPicPr>
                  <pic:blipFill>
                    <a:blip r:embed="rId25"/>
                    <a:stretch>
                      <a:fillRect/>
                    </a:stretch>
                  </pic:blipFill>
                  <pic:spPr>
                    <a:xfrm>
                      <a:off x="0" y="0"/>
                      <a:ext cx="711200" cy="996950"/>
                    </a:xfrm>
                    <a:prstGeom prst="rect">
                      <a:avLst/>
                    </a:prstGeom>
                    <a:noFill/>
                    <a:ln>
                      <a:noFill/>
                    </a:ln>
                  </pic:spPr>
                </pic:pic>
              </a:graphicData>
            </a:graphic>
          </wp:anchor>
        </w:drawing>
      </w:r>
      <w:r>
        <w:rPr>
          <w:sz w:val="21"/>
        </w:rPr>
        <mc:AlternateContent>
          <mc:Choice Requires="wps">
            <w:drawing>
              <wp:anchor distT="0" distB="0" distL="114300" distR="114300" simplePos="0" relativeHeight="251742208" behindDoc="0" locked="0" layoutInCell="1" allowOverlap="1">
                <wp:simplePos x="0" y="0"/>
                <wp:positionH relativeFrom="column">
                  <wp:posOffset>4046220</wp:posOffset>
                </wp:positionH>
                <wp:positionV relativeFrom="paragraph">
                  <wp:posOffset>1858010</wp:posOffset>
                </wp:positionV>
                <wp:extent cx="1209675" cy="495300"/>
                <wp:effectExtent l="85090" t="427990" r="19685" b="10160"/>
                <wp:wrapNone/>
                <wp:docPr id="310" name="圆角矩形标注 310"/>
                <wp:cNvGraphicFramePr/>
                <a:graphic xmlns:a="http://schemas.openxmlformats.org/drawingml/2006/main">
                  <a:graphicData uri="http://schemas.microsoft.com/office/word/2010/wordprocessingShape">
                    <wps:wsp>
                      <wps:cNvSpPr/>
                      <wps:spPr>
                        <a:xfrm>
                          <a:off x="0" y="0"/>
                          <a:ext cx="1209675" cy="495300"/>
                        </a:xfrm>
                        <a:prstGeom prst="wedgeRoundRectCallout">
                          <a:avLst>
                            <a:gd name="adj1" fmla="val -55079"/>
                            <a:gd name="adj2" fmla="val -131388"/>
                            <a:gd name="adj3" fmla="val 16667"/>
                          </a:avLst>
                        </a:prstGeom>
                        <a:solidFill>
                          <a:srgbClr val="FFFFFF"/>
                        </a:solidFill>
                        <a:ln w="12700" cap="flat" cmpd="sng" algn="ctr">
                          <a:solidFill>
                            <a:srgbClr val="41719C">
                              <a:shade val="50000"/>
                            </a:srgbClr>
                          </a:solidFill>
                          <a:prstDash val="solid"/>
                          <a:miter lim="800000"/>
                        </a:ln>
                        <a:effectLst/>
                      </wps:spPr>
                      <wps:txbx>
                        <w:txbxContent>
                          <w:p>
                            <w:pPr>
                              <w:spacing w:line="240" w:lineRule="auto"/>
                              <w:jc w:val="center"/>
                              <w:rPr>
                                <w:rFonts w:hint="eastAsia" w:ascii="宋体" w:hAnsi="宋体" w:eastAsia="宋体" w:cs="宋体"/>
                                <w:color w:val="000000"/>
                                <w:sz w:val="24"/>
                                <w:szCs w:val="24"/>
                                <w:lang w:val="en-US" w:eastAsia="zh-CN"/>
                              </w:rPr>
                            </w:pPr>
                            <w:r>
                              <w:rPr>
                                <w:rFonts w:hint="eastAsia" w:ascii="宋体" w:hAnsi="宋体" w:eastAsia="宋体" w:cs="宋体"/>
                                <w:color w:val="000000"/>
                                <w:sz w:val="24"/>
                                <w:szCs w:val="24"/>
                                <w:lang w:val="en-US" w:eastAsia="zh-CN"/>
                              </w:rPr>
                              <w:t>项目所在地</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318.6pt;margin-top:146.3pt;height:39pt;width:95.25pt;z-index:251742208;v-text-anchor:middle;mso-width-relative:page;mso-height-relative:page;" fillcolor="#FFFFFF" filled="t" stroked="t" coordsize="21600,21600" o:gfxdata="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" adj="-1097,-17580,14400">
                <v:fill on="t" focussize="0,0"/>
                <v:stroke weight="1pt" color="#2D5171" miterlimit="8" joinstyle="miter"/>
                <v:imagedata o:title=""/>
                <o:lock v:ext="edit" aspectratio="f"/>
                <v:textbox>
                  <w:txbxContent>
                    <w:p>
                      <w:pPr>
                        <w:spacing w:line="240" w:lineRule="auto"/>
                        <w:jc w:val="center"/>
                        <w:rPr>
                          <w:rFonts w:hint="eastAsia" w:ascii="宋体" w:hAnsi="宋体" w:eastAsia="宋体" w:cs="宋体"/>
                          <w:color w:val="000000"/>
                          <w:sz w:val="24"/>
                          <w:szCs w:val="24"/>
                          <w:lang w:val="en-US" w:eastAsia="zh-CN"/>
                        </w:rPr>
                      </w:pPr>
                      <w:r>
                        <w:rPr>
                          <w:rFonts w:hint="eastAsia" w:ascii="宋体" w:hAnsi="宋体" w:eastAsia="宋体" w:cs="宋体"/>
                          <w:color w:val="000000"/>
                          <w:sz w:val="24"/>
                          <w:szCs w:val="24"/>
                          <w:lang w:val="en-US" w:eastAsia="zh-CN"/>
                        </w:rPr>
                        <w:t>项目所在地</w:t>
                      </w:r>
                    </w:p>
                  </w:txbxContent>
                </v:textbox>
              </v:shape>
            </w:pict>
          </mc:Fallback>
        </mc:AlternateContent>
      </w:r>
      <w:r>
        <w:rPr>
          <w:sz w:val="28"/>
        </w:rPr>
        <mc:AlternateContent>
          <mc:Choice Requires="wps">
            <w:drawing>
              <wp:anchor distT="0" distB="0" distL="114300" distR="114300" simplePos="0" relativeHeight="251708416" behindDoc="1" locked="0" layoutInCell="1" allowOverlap="1">
                <wp:simplePos x="0" y="0"/>
                <wp:positionH relativeFrom="column">
                  <wp:posOffset>4643755</wp:posOffset>
                </wp:positionH>
                <wp:positionV relativeFrom="paragraph">
                  <wp:posOffset>6759575</wp:posOffset>
                </wp:positionV>
                <wp:extent cx="1108710" cy="869315"/>
                <wp:effectExtent l="4445" t="5080" r="10795" b="20955"/>
                <wp:wrapNone/>
                <wp:docPr id="60" name="文本框 60"/>
                <wp:cNvGraphicFramePr/>
                <a:graphic xmlns:a="http://schemas.openxmlformats.org/drawingml/2006/main">
                  <a:graphicData uri="http://schemas.microsoft.com/office/word/2010/wordprocessingShape">
                    <wps:wsp>
                      <wps:cNvSpPr txBox="1"/>
                      <wps:spPr>
                        <a:xfrm>
                          <a:off x="5786755" y="7673975"/>
                          <a:ext cx="1108710" cy="869315"/>
                        </a:xfrm>
                        <a:prstGeom prst="rect">
                          <a:avLst/>
                        </a:prstGeom>
                        <a:solidFill>
                          <a:srgbClr val="FFFFFF"/>
                        </a:solidFill>
                        <a:ln w="6350">
                          <a:solidFill>
                            <a:prstClr val="black"/>
                          </a:solidFill>
                        </a:ln>
                        <a:effectLst/>
                      </wps:spPr>
                      <wps:txbx>
                        <w:txbxContent>
                          <w:p>
                            <w:pPr>
                              <w:ind w:left="0" w:leftChars="0" w:right="0" w:rightChars="0" w:firstLine="0" w:firstLineChars="0"/>
                              <w:jc w:val="center"/>
                              <w:rPr>
                                <w:rFonts w:hint="eastAsia"/>
                                <w:lang w:eastAsia="zh-CN"/>
                              </w:rPr>
                            </w:pPr>
                            <w:r>
                              <w:rPr>
                                <w:rFonts w:hint="eastAsia"/>
                                <w:lang w:eastAsia="zh-CN"/>
                              </w:rPr>
                              <w:t>图例</w:t>
                            </w:r>
                          </w:p>
                          <w:p>
                            <w:pPr>
                              <w:keepNext w:val="0"/>
                              <w:keepLines w:val="0"/>
                              <w:pageBreakBefore w:val="0"/>
                              <w:widowControl w:val="0"/>
                              <w:kinsoku/>
                              <w:wordWrap/>
                              <w:overflowPunct/>
                              <w:topLinePunct w:val="0"/>
                              <w:autoSpaceDE/>
                              <w:autoSpaceDN/>
                              <w:bidi w:val="0"/>
                              <w:adjustRightInd/>
                              <w:snapToGrid/>
                              <w:ind w:left="0" w:leftChars="0" w:right="0" w:rightChars="0" w:firstLine="315" w:firstLineChars="150"/>
                              <w:jc w:val="both"/>
                              <w:textAlignment w:val="auto"/>
                              <w:rPr>
                                <w:rFonts w:hint="eastAsia" w:eastAsia="宋体"/>
                                <w:lang w:eastAsia="zh-CN"/>
                              </w:rPr>
                            </w:pPr>
                            <w:r>
                              <w:rPr>
                                <w:rFonts w:hint="eastAsia" w:eastAsia="宋体"/>
                                <w:lang w:eastAsia="zh-CN"/>
                              </w:rPr>
                              <w:t>项目位置</w:t>
                            </w:r>
                          </w:p>
                          <w:p>
                            <w:pPr>
                              <w:keepNext w:val="0"/>
                              <w:keepLines w:val="0"/>
                              <w:pageBreakBefore w:val="0"/>
                              <w:widowControl w:val="0"/>
                              <w:kinsoku/>
                              <w:wordWrap/>
                              <w:overflowPunct/>
                              <w:topLinePunct w:val="0"/>
                              <w:autoSpaceDE/>
                              <w:autoSpaceDN/>
                              <w:bidi w:val="0"/>
                              <w:adjustRightInd/>
                              <w:snapToGrid/>
                              <w:ind w:left="0" w:leftChars="0" w:right="0" w:rightChars="0" w:firstLine="315" w:firstLineChars="150"/>
                              <w:jc w:val="both"/>
                              <w:textAlignment w:val="auto"/>
                              <w:rPr>
                                <w:rFonts w:hint="eastAsia" w:eastAsia="宋体"/>
                                <w:lang w:eastAsia="zh-CN"/>
                              </w:rPr>
                            </w:pPr>
                            <w:r>
                              <w:rPr>
                                <w:rFonts w:hint="eastAsia" w:eastAsia="宋体"/>
                                <w:lang w:eastAsia="zh-CN"/>
                              </w:rPr>
                              <w:t>噪声监测点</w:t>
                            </w:r>
                          </w:p>
                          <w:p>
                            <w:pPr>
                              <w:keepNext w:val="0"/>
                              <w:keepLines w:val="0"/>
                              <w:pageBreakBefore w:val="0"/>
                              <w:widowControl w:val="0"/>
                              <w:kinsoku/>
                              <w:wordWrap/>
                              <w:overflowPunct/>
                              <w:topLinePunct w:val="0"/>
                              <w:autoSpaceDE/>
                              <w:autoSpaceDN/>
                              <w:bidi w:val="0"/>
                              <w:adjustRightInd/>
                              <w:snapToGrid/>
                              <w:ind w:left="0" w:leftChars="0" w:right="0" w:rightChars="0" w:firstLine="315" w:firstLineChars="150"/>
                              <w:jc w:val="both"/>
                              <w:textAlignment w:val="auto"/>
                              <w:rPr>
                                <w:rFonts w:hint="eastAsia"/>
                                <w:lang w:eastAsia="zh-CN"/>
                              </w:rPr>
                            </w:pPr>
                            <w:r>
                              <w:rPr>
                                <w:rFonts w:hint="eastAsia" w:eastAsia="宋体"/>
                                <w:lang w:eastAsia="zh-CN"/>
                              </w:rPr>
                              <w:t>大气监测点</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65.65pt;margin-top:532.25pt;height:68.45pt;width:87.3pt;z-index:-251608064;mso-width-relative:page;mso-height-relative:page;" fillcolor="#FFFFFF" filled="t" stroked="t" coordsize="21600,21600" o:gfxdata="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">
                <v:fill on="t" focussize="0,0"/>
                <v:stroke weight="0.5pt" color="#000000" joinstyle="round"/>
                <v:imagedata o:title=""/>
                <o:lock v:ext="edit" aspectratio="f"/>
                <v:textbox>
                  <w:txbxContent>
                    <w:p>
                      <w:pPr>
                        <w:ind w:left="0" w:leftChars="0" w:right="0" w:rightChars="0" w:firstLine="0" w:firstLineChars="0"/>
                        <w:jc w:val="center"/>
                        <w:rPr>
                          <w:rFonts w:hint="eastAsia"/>
                          <w:lang w:eastAsia="zh-CN"/>
                        </w:rPr>
                      </w:pPr>
                      <w:r>
                        <w:rPr>
                          <w:rFonts w:hint="eastAsia"/>
                          <w:lang w:eastAsia="zh-CN"/>
                        </w:rPr>
                        <w:t>图例</w:t>
                      </w:r>
                    </w:p>
                    <w:p>
                      <w:pPr>
                        <w:keepNext w:val="0"/>
                        <w:keepLines w:val="0"/>
                        <w:pageBreakBefore w:val="0"/>
                        <w:widowControl w:val="0"/>
                        <w:kinsoku/>
                        <w:wordWrap/>
                        <w:overflowPunct/>
                        <w:topLinePunct w:val="0"/>
                        <w:autoSpaceDE/>
                        <w:autoSpaceDN/>
                        <w:bidi w:val="0"/>
                        <w:adjustRightInd/>
                        <w:snapToGrid/>
                        <w:ind w:left="0" w:leftChars="0" w:right="0" w:rightChars="0" w:firstLine="315" w:firstLineChars="150"/>
                        <w:jc w:val="both"/>
                        <w:textAlignment w:val="auto"/>
                        <w:rPr>
                          <w:rFonts w:hint="eastAsia" w:eastAsia="宋体"/>
                          <w:lang w:eastAsia="zh-CN"/>
                        </w:rPr>
                      </w:pPr>
                      <w:r>
                        <w:rPr>
                          <w:rFonts w:hint="eastAsia" w:eastAsia="宋体"/>
                          <w:lang w:eastAsia="zh-CN"/>
                        </w:rPr>
                        <w:t>项目位置</w:t>
                      </w:r>
                    </w:p>
                    <w:p>
                      <w:pPr>
                        <w:keepNext w:val="0"/>
                        <w:keepLines w:val="0"/>
                        <w:pageBreakBefore w:val="0"/>
                        <w:widowControl w:val="0"/>
                        <w:kinsoku/>
                        <w:wordWrap/>
                        <w:overflowPunct/>
                        <w:topLinePunct w:val="0"/>
                        <w:autoSpaceDE/>
                        <w:autoSpaceDN/>
                        <w:bidi w:val="0"/>
                        <w:adjustRightInd/>
                        <w:snapToGrid/>
                        <w:ind w:left="0" w:leftChars="0" w:right="0" w:rightChars="0" w:firstLine="315" w:firstLineChars="150"/>
                        <w:jc w:val="both"/>
                        <w:textAlignment w:val="auto"/>
                        <w:rPr>
                          <w:rFonts w:hint="eastAsia" w:eastAsia="宋体"/>
                          <w:lang w:eastAsia="zh-CN"/>
                        </w:rPr>
                      </w:pPr>
                      <w:r>
                        <w:rPr>
                          <w:rFonts w:hint="eastAsia" w:eastAsia="宋体"/>
                          <w:lang w:eastAsia="zh-CN"/>
                        </w:rPr>
                        <w:t>噪声监测点</w:t>
                      </w:r>
                    </w:p>
                    <w:p>
                      <w:pPr>
                        <w:keepNext w:val="0"/>
                        <w:keepLines w:val="0"/>
                        <w:pageBreakBefore w:val="0"/>
                        <w:widowControl w:val="0"/>
                        <w:kinsoku/>
                        <w:wordWrap/>
                        <w:overflowPunct/>
                        <w:topLinePunct w:val="0"/>
                        <w:autoSpaceDE/>
                        <w:autoSpaceDN/>
                        <w:bidi w:val="0"/>
                        <w:adjustRightInd/>
                        <w:snapToGrid/>
                        <w:ind w:left="0" w:leftChars="0" w:right="0" w:rightChars="0" w:firstLine="315" w:firstLineChars="150"/>
                        <w:jc w:val="both"/>
                        <w:textAlignment w:val="auto"/>
                        <w:rPr>
                          <w:rFonts w:hint="eastAsia"/>
                          <w:lang w:eastAsia="zh-CN"/>
                        </w:rPr>
                      </w:pPr>
                      <w:r>
                        <w:rPr>
                          <w:rFonts w:hint="eastAsia" w:eastAsia="宋体"/>
                          <w:lang w:eastAsia="zh-CN"/>
                        </w:rPr>
                        <w:t>大气监测点</w:t>
                      </w:r>
                    </w:p>
                  </w:txbxContent>
                </v:textbox>
              </v:shape>
            </w:pict>
          </mc:Fallback>
        </mc:AlternateContent>
      </w:r>
      <w:r>
        <w:drawing>
          <wp:anchor distT="0" distB="0" distL="114300" distR="114300" simplePos="0" relativeHeight="251712512" behindDoc="1" locked="0" layoutInCell="1" allowOverlap="1">
            <wp:simplePos x="0" y="0"/>
            <wp:positionH relativeFrom="column">
              <wp:posOffset>49530</wp:posOffset>
            </wp:positionH>
            <wp:positionV relativeFrom="paragraph">
              <wp:posOffset>250825</wp:posOffset>
            </wp:positionV>
            <wp:extent cx="8932545" cy="4695825"/>
            <wp:effectExtent l="0" t="0" r="1905" b="9525"/>
            <wp:wrapNone/>
            <wp:docPr id="309" name="图片 31" descr="图片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图片 31" descr="图片8"/>
                    <pic:cNvPicPr>
                      <a:picLocks noChangeAspect="1"/>
                    </pic:cNvPicPr>
                  </pic:nvPicPr>
                  <pic:blipFill>
                    <a:blip r:embed="rId26"/>
                    <a:stretch>
                      <a:fillRect/>
                    </a:stretch>
                  </pic:blipFill>
                  <pic:spPr>
                    <a:xfrm>
                      <a:off x="0" y="0"/>
                      <a:ext cx="8932545" cy="4695825"/>
                    </a:xfrm>
                    <a:prstGeom prst="rect">
                      <a:avLst/>
                    </a:prstGeom>
                    <a:noFill/>
                    <a:ln>
                      <a:noFill/>
                    </a:ln>
                  </pic:spPr>
                </pic:pic>
              </a:graphicData>
            </a:graphic>
          </wp:anchor>
        </w:drawing>
      </w:r>
      <w:r>
        <w:rPr>
          <w:rFonts w:hint="eastAsia"/>
          <w:sz w:val="28"/>
          <w:szCs w:val="28"/>
        </w:rPr>
        <mc:AlternateContent>
          <mc:Choice Requires="wps">
            <w:drawing>
              <wp:anchor distT="0" distB="0" distL="114300" distR="114300" simplePos="0" relativeHeight="251741184" behindDoc="0" locked="0" layoutInCell="1" allowOverlap="1">
                <wp:simplePos x="0" y="0"/>
                <wp:positionH relativeFrom="column">
                  <wp:posOffset>593090</wp:posOffset>
                </wp:positionH>
                <wp:positionV relativeFrom="paragraph">
                  <wp:posOffset>5325745</wp:posOffset>
                </wp:positionV>
                <wp:extent cx="7491730" cy="452755"/>
                <wp:effectExtent l="0" t="0" r="0" b="0"/>
                <wp:wrapNone/>
                <wp:docPr id="5" name="矩形 5"/>
                <wp:cNvGraphicFramePr/>
                <a:graphic xmlns:a="http://schemas.openxmlformats.org/drawingml/2006/main">
                  <a:graphicData uri="http://schemas.microsoft.com/office/word/2010/wordprocessingShape">
                    <wps:wsp>
                      <wps:cNvSpPr/>
                      <wps:spPr>
                        <a:xfrm>
                          <a:off x="0" y="0"/>
                          <a:ext cx="7491730" cy="452755"/>
                        </a:xfrm>
                        <a:prstGeom prst="rect">
                          <a:avLst/>
                        </a:prstGeom>
                        <a:noFill/>
                        <a:ln w="9525">
                          <a:noFill/>
                        </a:ln>
                        <a:effectLst/>
                      </wps:spPr>
                      <wps:txbx>
                        <w:txbxContent>
                          <w:p>
                            <w:pPr>
                              <w:pStyle w:val="5"/>
                              <w:spacing w:before="0" w:after="0"/>
                              <w:jc w:val="center"/>
                              <w:rPr>
                                <w:rFonts w:hint="eastAsia"/>
                                <w:sz w:val="24"/>
                                <w:szCs w:val="24"/>
                              </w:rPr>
                            </w:pPr>
                            <w:r>
                              <w:rPr>
                                <w:rFonts w:hint="eastAsia"/>
                                <w:sz w:val="24"/>
                                <w:szCs w:val="24"/>
                              </w:rPr>
                              <w:t>附图1  项目地理位置图</w:t>
                            </w:r>
                          </w:p>
                        </w:txbxContent>
                      </wps:txbx>
                      <wps:bodyPr vert="horz" wrap="square" anchor="t" upright="1"/>
                    </wps:wsp>
                  </a:graphicData>
                </a:graphic>
              </wp:anchor>
            </w:drawing>
          </mc:Choice>
          <mc:Fallback>
            <w:pict>
              <v:rect id="_x0000_s1026" o:spid="_x0000_s1026" o:spt="1" style="position:absolute;left:0pt;margin-left:46.7pt;margin-top:419.35pt;height:35.65pt;width:589.9pt;z-index:251741184;mso-width-relative:page;mso-height-relative:page;" filled="f" stroked="f" coordsize="21600,21600" o:gfxdata="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">
                <v:fill on="f" focussize="0,0"/>
                <v:stroke on="f"/>
                <v:imagedata o:title=""/>
                <o:lock v:ext="edit" aspectratio="f"/>
                <v:textbox>
                  <w:txbxContent>
                    <w:p>
                      <w:pPr>
                        <w:pStyle w:val="5"/>
                        <w:spacing w:before="0" w:after="0"/>
                        <w:jc w:val="center"/>
                        <w:rPr>
                          <w:rFonts w:hint="eastAsia"/>
                          <w:sz w:val="24"/>
                          <w:szCs w:val="24"/>
                        </w:rPr>
                      </w:pPr>
                      <w:r>
                        <w:rPr>
                          <w:rFonts w:hint="eastAsia"/>
                          <w:sz w:val="24"/>
                          <w:szCs w:val="24"/>
                        </w:rPr>
                        <w:t>附图1  项目地理位置图</w:t>
                      </w:r>
                    </w:p>
                  </w:txbxContent>
                </v:textbox>
              </v:rect>
            </w:pict>
          </mc:Fallback>
        </mc:AlternateContent>
      </w:r>
    </w:p>
    <w:p>
      <w:pPr>
        <w:ind w:left="0" w:leftChars="0" w:firstLine="0" w:firstLineChars="0"/>
        <w:jc w:val="center"/>
        <w:rPr>
          <w:rFonts w:hint="eastAsia" w:eastAsia="宋体"/>
          <w:b/>
          <w:bCs/>
          <w:sz w:val="24"/>
          <w:szCs w:val="24"/>
          <w:lang w:val="en-US" w:eastAsia="zh-CN"/>
        </w:rPr>
      </w:pPr>
      <w:r>
        <w:rPr>
          <w:b/>
          <w:bCs/>
          <w:sz w:val="24"/>
          <w:szCs w:val="24"/>
        </w:rPr>
        <mc:AlternateContent>
          <mc:Choice Requires="wps">
            <w:drawing>
              <wp:anchor distT="0" distB="0" distL="114300" distR="114300" simplePos="0" relativeHeight="251745280" behindDoc="0" locked="0" layoutInCell="1" allowOverlap="1">
                <wp:simplePos x="0" y="0"/>
                <wp:positionH relativeFrom="column">
                  <wp:posOffset>-86360</wp:posOffset>
                </wp:positionH>
                <wp:positionV relativeFrom="paragraph">
                  <wp:posOffset>-1950720</wp:posOffset>
                </wp:positionV>
                <wp:extent cx="5567680" cy="0"/>
                <wp:effectExtent l="0" t="0" r="0" b="0"/>
                <wp:wrapNone/>
                <wp:docPr id="319" name="直接连接符 319"/>
                <wp:cNvGraphicFramePr/>
                <a:graphic xmlns:a="http://schemas.openxmlformats.org/drawingml/2006/main">
                  <a:graphicData uri="http://schemas.microsoft.com/office/word/2010/wordprocessingShape">
                    <wps:wsp>
                      <wps:cNvCnPr/>
                      <wps:spPr>
                        <a:xfrm>
                          <a:off x="1056640" y="3907790"/>
                          <a:ext cx="5567680" cy="0"/>
                        </a:xfrm>
                        <a:prstGeom prst="line">
                          <a:avLst/>
                        </a:prstGeom>
                        <a:noFill/>
                        <a:ln w="12700" cap="flat" cmpd="sng" algn="ctr">
                          <a:solidFill>
                            <a:srgbClr val="000000"/>
                          </a:solidFill>
                          <a:prstDash val="solid"/>
                        </a:ln>
                        <a:effectLst/>
                      </wps:spPr>
                      <wps:bodyPr/>
                    </wps:wsp>
                  </a:graphicData>
                </a:graphic>
              </wp:anchor>
            </w:drawing>
          </mc:Choice>
          <mc:Fallback>
            <w:pict>
              <v:line id="_x0000_s1026" o:spid="_x0000_s1026" o:spt="20" style="position:absolute;left:0pt;margin-left:-6.8pt;margin-top:-153.6pt;height:0pt;width:438.4pt;z-index:251745280;mso-width-relative:page;mso-height-relative:page;" filled="f" stroked="t" coordsize="21600,21600" o:gfxdata="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">
                <v:fill on="f" focussize="0,0"/>
                <v:stroke weight="1pt" color="#000000" joinstyle="round"/>
                <v:imagedata o:title=""/>
                <o:lock v:ext="edit" aspectratio="f"/>
              </v:line>
            </w:pict>
          </mc:Fallback>
        </mc:AlternateContent>
      </w:r>
      <w:r>
        <w:rPr>
          <w:b/>
          <w:bCs/>
          <w:sz w:val="24"/>
          <w:szCs w:val="24"/>
        </w:rPr>
        <mc:AlternateContent>
          <mc:Choice Requires="wpc">
            <w:drawing>
              <wp:anchor distT="0" distB="0" distL="114300" distR="114300" simplePos="0" relativeHeight="251744256" behindDoc="1" locked="0" layoutInCell="1" allowOverlap="1">
                <wp:simplePos x="0" y="0"/>
                <wp:positionH relativeFrom="column">
                  <wp:posOffset>-77470</wp:posOffset>
                </wp:positionH>
                <wp:positionV relativeFrom="paragraph">
                  <wp:posOffset>115570</wp:posOffset>
                </wp:positionV>
                <wp:extent cx="5577840" cy="4874260"/>
                <wp:effectExtent l="0" t="0" r="3810" b="0"/>
                <wp:wrapTight wrapText="bothSides">
                  <wp:wrapPolygon>
                    <wp:start x="6123" y="0"/>
                    <wp:lineTo x="0" y="84"/>
                    <wp:lineTo x="0" y="12832"/>
                    <wp:lineTo x="17779" y="13507"/>
                    <wp:lineTo x="0" y="13676"/>
                    <wp:lineTo x="0" y="21274"/>
                    <wp:lineTo x="21541" y="21274"/>
                    <wp:lineTo x="21541" y="13676"/>
                    <wp:lineTo x="18148" y="13507"/>
                    <wp:lineTo x="21541" y="12832"/>
                    <wp:lineTo x="21541" y="0"/>
                    <wp:lineTo x="6123" y="0"/>
                  </wp:wrapPolygon>
                </wp:wrapTight>
                <wp:docPr id="273" name="画布 273"/>
                <wp:cNvGraphicFramePr/>
                <a:graphic xmlns:a="http://schemas.openxmlformats.org/drawingml/2006/main">
                  <a:graphicData uri="http://schemas.microsoft.com/office/word/2010/wordprocessingCanvas">
                    <wpc:wpc>
                      <wpc:bg>
                        <a:noFill/>
                      </wpc:bg>
                      <wpc:whole>
                        <a:ln>
                          <a:noFill/>
                        </a:ln>
                      </wpc:whole>
                      <wps:wsp>
                        <wps:cNvPr id="250" name="矩形 250"/>
                        <wps:cNvSpPr/>
                        <wps:spPr>
                          <a:xfrm>
                            <a:off x="0" y="43815"/>
                            <a:ext cx="5577840" cy="2847340"/>
                          </a:xfrm>
                          <a:prstGeom prst="rect">
                            <a:avLst/>
                          </a:prstGeom>
                          <a:pattFill prst="divot">
                            <a:fgClr>
                              <a:srgbClr val="00B050"/>
                            </a:fgClr>
                            <a:bgClr>
                              <a:srgbClr val="FFFFFF"/>
                            </a:bgClr>
                          </a:pattFill>
                          <a:ln>
                            <a:noFill/>
                          </a:ln>
                        </wps:spPr>
                        <wps:bodyPr upright="1"/>
                      </wps:wsp>
                      <wps:wsp>
                        <wps:cNvPr id="251" name="矩形 251"/>
                        <wps:cNvSpPr/>
                        <wps:spPr>
                          <a:xfrm>
                            <a:off x="0" y="3326130"/>
                            <a:ext cx="5577840" cy="1447165"/>
                          </a:xfrm>
                          <a:prstGeom prst="rect">
                            <a:avLst/>
                          </a:prstGeom>
                          <a:pattFill prst="divot">
                            <a:fgClr>
                              <a:srgbClr val="00B050"/>
                            </a:fgClr>
                            <a:bgClr>
                              <a:srgbClr val="FFFFFF"/>
                            </a:bgClr>
                          </a:pattFill>
                          <a:ln>
                            <a:noFill/>
                          </a:ln>
                        </wps:spPr>
                        <wps:bodyPr upright="1"/>
                      </wps:wsp>
                      <wps:wsp>
                        <wps:cNvPr id="252" name="圆角矩形 252"/>
                        <wps:cNvSpPr/>
                        <wps:spPr>
                          <a:xfrm>
                            <a:off x="1608455" y="8255"/>
                            <a:ext cx="1014730" cy="466725"/>
                          </a:xfrm>
                          <a:prstGeom prst="roundRect">
                            <a:avLst>
                              <a:gd name="adj" fmla="val 16667"/>
                            </a:avLst>
                          </a:prstGeom>
                          <a:solidFill>
                            <a:srgbClr val="FFFFFF"/>
                          </a:solidFill>
                          <a:ln w="9525" cap="flat" cmpd="sng">
                            <a:solidFill>
                              <a:srgbClr val="000000"/>
                            </a:solidFill>
                            <a:prstDash val="solid"/>
                            <a:headEnd type="none" w="med" len="med"/>
                            <a:tailEnd type="none" w="med" len="med"/>
                          </a:ln>
                          <a:effectLst/>
                        </wps:spPr>
                        <wps:txbx>
                          <w:txbxContent>
                            <w:p>
                              <w:pPr>
                                <w:jc w:val="center"/>
                                <w:rPr>
                                  <w:sz w:val="21"/>
                                  <w:szCs w:val="21"/>
                                </w:rPr>
                              </w:pPr>
                              <w:r>
                                <w:rPr>
                                  <w:rFonts w:hint="eastAsia"/>
                                  <w:sz w:val="21"/>
                                  <w:szCs w:val="21"/>
                                </w:rPr>
                                <w:t>后村</w:t>
                              </w:r>
                            </w:p>
                          </w:txbxContent>
                        </wps:txbx>
                        <wps:bodyPr upright="1"/>
                      </wps:wsp>
                      <wps:wsp>
                        <wps:cNvPr id="253" name="矩形 253"/>
                        <wps:cNvSpPr/>
                        <wps:spPr>
                          <a:xfrm>
                            <a:off x="3298190" y="1729105"/>
                            <a:ext cx="676275" cy="868680"/>
                          </a:xfrm>
                          <a:prstGeom prst="rect">
                            <a:avLst/>
                          </a:prstGeom>
                          <a:solidFill>
                            <a:srgbClr val="FFFFFF"/>
                          </a:solidFill>
                          <a:ln w="9525" cap="flat" cmpd="sng">
                            <a:solidFill>
                              <a:srgbClr val="000000"/>
                            </a:solidFill>
                            <a:prstDash val="solid"/>
                            <a:miter/>
                            <a:headEnd type="none" w="med" len="med"/>
                            <a:tailEnd type="none" w="med" len="med"/>
                          </a:ln>
                          <a:effectLst/>
                        </wps:spPr>
                        <wps:txbx>
                          <w:txbxContent>
                            <w:p>
                              <w:pPr>
                                <w:ind w:left="0" w:leftChars="0" w:firstLine="210" w:firstLineChars="100"/>
                                <w:jc w:val="both"/>
                                <w:rPr>
                                  <w:rFonts w:hint="eastAsia"/>
                                  <w:sz w:val="21"/>
                                  <w:szCs w:val="21"/>
                                  <w:lang w:eastAsia="zh-CN"/>
                                </w:rPr>
                              </w:pPr>
                              <w:r>
                                <w:rPr>
                                  <w:rFonts w:hint="eastAsia"/>
                                  <w:sz w:val="21"/>
                                  <w:szCs w:val="21"/>
                                  <w:lang w:eastAsia="zh-CN"/>
                                </w:rPr>
                                <w:t>废弃</w:t>
                              </w:r>
                            </w:p>
                            <w:p>
                              <w:pPr>
                                <w:ind w:left="0" w:leftChars="0" w:firstLine="210" w:firstLineChars="100"/>
                                <w:jc w:val="both"/>
                                <w:rPr>
                                  <w:rFonts w:hint="eastAsia" w:eastAsia="宋体"/>
                                  <w:sz w:val="21"/>
                                  <w:szCs w:val="21"/>
                                  <w:lang w:eastAsia="zh-CN"/>
                                </w:rPr>
                              </w:pPr>
                              <w:r>
                                <w:rPr>
                                  <w:rFonts w:hint="eastAsia"/>
                                  <w:sz w:val="21"/>
                                  <w:szCs w:val="21"/>
                                  <w:lang w:eastAsia="zh-CN"/>
                                </w:rPr>
                                <w:t>厂房</w:t>
                              </w:r>
                            </w:p>
                          </w:txbxContent>
                        </wps:txbx>
                        <wps:bodyPr upright="1"/>
                      </wps:wsp>
                      <wps:wsp>
                        <wps:cNvPr id="254" name="矩形 254"/>
                        <wps:cNvSpPr/>
                        <wps:spPr>
                          <a:xfrm>
                            <a:off x="3296285" y="1201420"/>
                            <a:ext cx="687070" cy="531495"/>
                          </a:xfrm>
                          <a:prstGeom prst="rect">
                            <a:avLst/>
                          </a:prstGeom>
                          <a:solidFill>
                            <a:srgbClr val="FF0000"/>
                          </a:solidFill>
                          <a:ln w="9525" cap="flat" cmpd="sng">
                            <a:solidFill>
                              <a:srgbClr val="000000"/>
                            </a:solidFill>
                            <a:prstDash val="solid"/>
                            <a:miter/>
                            <a:headEnd type="none" w="med" len="med"/>
                            <a:tailEnd type="none" w="med" len="med"/>
                          </a:ln>
                          <a:effectLst/>
                        </wps:spPr>
                        <wps:txbx>
                          <w:txbxContent>
                            <w:p>
                              <w:pPr>
                                <w:ind w:left="0" w:leftChars="0" w:firstLine="0" w:firstLineChars="0"/>
                                <w:rPr>
                                  <w:sz w:val="21"/>
                                  <w:szCs w:val="21"/>
                                </w:rPr>
                              </w:pPr>
                              <w:r>
                                <w:rPr>
                                  <w:rFonts w:hint="eastAsia"/>
                                  <w:sz w:val="21"/>
                                  <w:szCs w:val="21"/>
                                </w:rPr>
                                <w:t>本项目</w:t>
                              </w:r>
                            </w:p>
                          </w:txbxContent>
                        </wps:txbx>
                        <wps:bodyPr upright="1"/>
                      </wps:wsp>
                      <wps:wsp>
                        <wps:cNvPr id="255" name="矩形 255"/>
                        <wps:cNvSpPr/>
                        <wps:spPr>
                          <a:xfrm>
                            <a:off x="1833245" y="2188845"/>
                            <a:ext cx="813435" cy="419100"/>
                          </a:xfrm>
                          <a:prstGeom prst="rect">
                            <a:avLst/>
                          </a:prstGeom>
                          <a:solidFill>
                            <a:srgbClr val="FFFFFF"/>
                          </a:solidFill>
                          <a:ln w="9525" cap="flat" cmpd="sng">
                            <a:solidFill>
                              <a:srgbClr val="000000"/>
                            </a:solidFill>
                            <a:prstDash val="solid"/>
                            <a:miter/>
                            <a:headEnd type="none" w="med" len="med"/>
                            <a:tailEnd type="none" w="med" len="med"/>
                          </a:ln>
                          <a:effectLst/>
                        </wps:spPr>
                        <wps:txbx>
                          <w:txbxContent>
                            <w:p>
                              <w:pPr>
                                <w:ind w:left="0" w:leftChars="0" w:firstLine="0" w:firstLineChars="0"/>
                                <w:rPr>
                                  <w:sz w:val="21"/>
                                  <w:szCs w:val="21"/>
                                </w:rPr>
                              </w:pPr>
                              <w:r>
                                <w:rPr>
                                  <w:rFonts w:hint="eastAsia"/>
                                  <w:sz w:val="21"/>
                                  <w:szCs w:val="21"/>
                                </w:rPr>
                                <w:t>收粮点</w:t>
                              </w:r>
                            </w:p>
                          </w:txbxContent>
                        </wps:txbx>
                        <wps:bodyPr upright="1"/>
                      </wps:wsp>
                      <wps:wsp>
                        <wps:cNvPr id="4" name="矩形 4"/>
                        <wps:cNvSpPr/>
                        <wps:spPr>
                          <a:xfrm>
                            <a:off x="1798955" y="2605405"/>
                            <a:ext cx="2336800" cy="263525"/>
                          </a:xfrm>
                          <a:prstGeom prst="rect">
                            <a:avLst/>
                          </a:prstGeom>
                          <a:solidFill>
                            <a:srgbClr val="FFFFFF"/>
                          </a:solidFill>
                          <a:ln w="9525" cap="flat" cmpd="sng">
                            <a:solidFill>
                              <a:srgbClr val="000000"/>
                            </a:solidFill>
                            <a:prstDash val="solid"/>
                            <a:miter/>
                            <a:headEnd type="none" w="med" len="med"/>
                            <a:tailEnd type="none" w="med" len="med"/>
                          </a:ln>
                          <a:effectLst/>
                        </wps:spPr>
                        <wps:txbx>
                          <w:txbxContent>
                            <w:p>
                              <w:pPr>
                                <w:spacing w:line="0" w:lineRule="atLeast"/>
                                <w:jc w:val="center"/>
                                <w:rPr>
                                  <w:sz w:val="18"/>
                                  <w:szCs w:val="18"/>
                                </w:rPr>
                              </w:pPr>
                              <w:r>
                                <w:rPr>
                                  <w:rFonts w:hint="eastAsia"/>
                                  <w:sz w:val="18"/>
                                  <w:szCs w:val="18"/>
                                </w:rPr>
                                <w:t>门  面  房</w:t>
                              </w:r>
                            </w:p>
                          </w:txbxContent>
                        </wps:txbx>
                        <wps:bodyPr upright="1"/>
                      </wps:wsp>
                      <wps:wsp>
                        <wps:cNvPr id="256" name="直接箭头连接符 256"/>
                        <wps:cNvCnPr/>
                        <wps:spPr>
                          <a:xfrm flipV="1">
                            <a:off x="0" y="3096895"/>
                            <a:ext cx="5577840" cy="0"/>
                          </a:xfrm>
                          <a:prstGeom prst="straightConnector1">
                            <a:avLst/>
                          </a:prstGeom>
                          <a:ln w="9525" cap="flat" cmpd="sng">
                            <a:solidFill>
                              <a:srgbClr val="FF0000"/>
                            </a:solidFill>
                            <a:prstDash val="dash"/>
                            <a:headEnd type="none" w="med" len="med"/>
                            <a:tailEnd type="none" w="med" len="med"/>
                          </a:ln>
                          <a:effectLst/>
                        </wps:spPr>
                        <wps:bodyPr/>
                      </wps:wsp>
                      <wps:wsp>
                        <wps:cNvPr id="257" name="矩形 257"/>
                        <wps:cNvSpPr/>
                        <wps:spPr>
                          <a:xfrm rot="5400000">
                            <a:off x="1639570" y="3535680"/>
                            <a:ext cx="902970" cy="469900"/>
                          </a:xfrm>
                          <a:prstGeom prst="rect">
                            <a:avLst/>
                          </a:prstGeom>
                          <a:solidFill>
                            <a:srgbClr val="FFFFFF"/>
                          </a:solidFill>
                          <a:ln w="9525" cap="flat" cmpd="sng">
                            <a:solidFill>
                              <a:srgbClr val="000000"/>
                            </a:solidFill>
                            <a:prstDash val="solid"/>
                            <a:miter/>
                            <a:headEnd type="none" w="med" len="med"/>
                            <a:tailEnd type="none" w="med" len="med"/>
                          </a:ln>
                          <a:effectLst/>
                        </wps:spPr>
                        <wps:txbx>
                          <w:txbxContent>
                            <w:p>
                              <w:pPr>
                                <w:spacing w:line="240" w:lineRule="auto"/>
                                <w:ind w:left="0" w:leftChars="0" w:firstLine="0" w:firstLineChars="0"/>
                                <w:jc w:val="center"/>
                                <w:rPr>
                                  <w:rFonts w:hint="eastAsia"/>
                                  <w:sz w:val="21"/>
                                  <w:szCs w:val="21"/>
                                </w:rPr>
                              </w:pPr>
                              <w:r>
                                <w:rPr>
                                  <w:rFonts w:hint="eastAsia"/>
                                  <w:sz w:val="21"/>
                                  <w:szCs w:val="21"/>
                                </w:rPr>
                                <w:t>种</w:t>
                              </w:r>
                            </w:p>
                            <w:p>
                              <w:pPr>
                                <w:spacing w:line="240" w:lineRule="auto"/>
                                <w:ind w:left="0" w:leftChars="0" w:firstLine="0" w:firstLineChars="0"/>
                                <w:jc w:val="center"/>
                                <w:rPr>
                                  <w:rFonts w:hint="eastAsia"/>
                                  <w:sz w:val="21"/>
                                  <w:szCs w:val="21"/>
                                </w:rPr>
                              </w:pPr>
                              <w:r>
                                <w:rPr>
                                  <w:rFonts w:hint="eastAsia"/>
                                  <w:sz w:val="21"/>
                                  <w:szCs w:val="21"/>
                                </w:rPr>
                                <w:t>子</w:t>
                              </w:r>
                            </w:p>
                            <w:p>
                              <w:pPr>
                                <w:spacing w:line="240" w:lineRule="auto"/>
                                <w:ind w:left="0" w:leftChars="0" w:firstLine="0" w:firstLineChars="0"/>
                                <w:jc w:val="center"/>
                                <w:rPr>
                                  <w:sz w:val="21"/>
                                  <w:szCs w:val="21"/>
                                </w:rPr>
                              </w:pPr>
                              <w:r>
                                <w:rPr>
                                  <w:rFonts w:hint="eastAsia"/>
                                  <w:sz w:val="21"/>
                                  <w:szCs w:val="21"/>
                                </w:rPr>
                                <w:t>站</w:t>
                              </w:r>
                            </w:p>
                          </w:txbxContent>
                        </wps:txbx>
                        <wps:bodyPr upright="1"/>
                      </wps:wsp>
                      <wps:wsp>
                        <wps:cNvPr id="258" name="矩形 258"/>
                        <wps:cNvSpPr/>
                        <wps:spPr>
                          <a:xfrm rot="5400000">
                            <a:off x="3344545" y="3494405"/>
                            <a:ext cx="932180" cy="571500"/>
                          </a:xfrm>
                          <a:prstGeom prst="rect">
                            <a:avLst/>
                          </a:prstGeom>
                          <a:solidFill>
                            <a:srgbClr val="FFFFFF"/>
                          </a:solidFill>
                          <a:ln w="9525" cap="flat" cmpd="sng">
                            <a:solidFill>
                              <a:srgbClr val="000000"/>
                            </a:solidFill>
                            <a:prstDash val="solid"/>
                            <a:miter/>
                            <a:headEnd type="none" w="med" len="med"/>
                            <a:tailEnd type="none" w="med" len="med"/>
                          </a:ln>
                          <a:effectLst/>
                        </wps:spPr>
                        <wps:txbx>
                          <w:txbxContent>
                            <w:p>
                              <w:pPr>
                                <w:spacing w:line="240" w:lineRule="auto"/>
                                <w:ind w:left="0" w:leftChars="0" w:firstLine="0" w:firstLineChars="0"/>
                                <w:jc w:val="center"/>
                                <w:rPr>
                                  <w:rFonts w:hint="eastAsia"/>
                                  <w:sz w:val="21"/>
                                  <w:szCs w:val="21"/>
                                </w:rPr>
                              </w:pPr>
                              <w:r>
                                <w:rPr>
                                  <w:rFonts w:hint="eastAsia"/>
                                  <w:sz w:val="21"/>
                                  <w:szCs w:val="21"/>
                                </w:rPr>
                                <w:t>威</w:t>
                              </w:r>
                            </w:p>
                            <w:p>
                              <w:pPr>
                                <w:spacing w:line="240" w:lineRule="auto"/>
                                <w:ind w:left="0" w:leftChars="0" w:firstLine="0" w:firstLineChars="0"/>
                                <w:jc w:val="center"/>
                                <w:rPr>
                                  <w:rFonts w:hint="eastAsia"/>
                                  <w:sz w:val="21"/>
                                  <w:szCs w:val="21"/>
                                </w:rPr>
                              </w:pPr>
                              <w:r>
                                <w:rPr>
                                  <w:rFonts w:hint="eastAsia"/>
                                  <w:sz w:val="21"/>
                                  <w:szCs w:val="21"/>
                                </w:rPr>
                                <w:t>林</w:t>
                              </w:r>
                            </w:p>
                            <w:p>
                              <w:pPr>
                                <w:spacing w:line="240" w:lineRule="auto"/>
                                <w:ind w:left="0" w:leftChars="0" w:firstLine="0" w:firstLineChars="0"/>
                                <w:jc w:val="center"/>
                                <w:rPr>
                                  <w:rFonts w:hint="eastAsia"/>
                                  <w:sz w:val="21"/>
                                  <w:szCs w:val="21"/>
                                </w:rPr>
                              </w:pPr>
                              <w:r>
                                <w:rPr>
                                  <w:rFonts w:hint="eastAsia"/>
                                  <w:sz w:val="21"/>
                                  <w:szCs w:val="21"/>
                                </w:rPr>
                                <w:t>商</w:t>
                              </w:r>
                            </w:p>
                            <w:p>
                              <w:pPr>
                                <w:spacing w:line="240" w:lineRule="auto"/>
                                <w:ind w:left="0" w:leftChars="0" w:firstLine="0" w:firstLineChars="0"/>
                                <w:jc w:val="center"/>
                              </w:pPr>
                              <w:r>
                                <w:rPr>
                                  <w:rFonts w:hint="eastAsia"/>
                                  <w:sz w:val="21"/>
                                  <w:szCs w:val="21"/>
                                </w:rPr>
                                <w:t>砼</w:t>
                              </w:r>
                            </w:p>
                          </w:txbxContent>
                        </wps:txbx>
                        <wps:bodyPr upright="1"/>
                      </wps:wsp>
                      <wps:wsp>
                        <wps:cNvPr id="259" name="矩形 259"/>
                        <wps:cNvSpPr/>
                        <wps:spPr>
                          <a:xfrm>
                            <a:off x="4751705" y="3331845"/>
                            <a:ext cx="723900" cy="838200"/>
                          </a:xfrm>
                          <a:prstGeom prst="rect">
                            <a:avLst/>
                          </a:prstGeom>
                          <a:solidFill>
                            <a:srgbClr val="FFFFFF"/>
                          </a:solidFill>
                          <a:ln w="9525" cap="flat" cmpd="sng">
                            <a:solidFill>
                              <a:srgbClr val="000000"/>
                            </a:solidFill>
                            <a:prstDash val="solid"/>
                            <a:miter/>
                            <a:headEnd type="none" w="med" len="med"/>
                            <a:tailEnd type="none" w="med" len="med"/>
                          </a:ln>
                          <a:effectLst/>
                        </wps:spPr>
                        <wps:txbx>
                          <w:txbxContent>
                            <w:p>
                              <w:pPr>
                                <w:ind w:left="0" w:leftChars="0" w:firstLine="0" w:firstLineChars="0"/>
                                <w:jc w:val="center"/>
                                <w:rPr>
                                  <w:rFonts w:hint="eastAsia"/>
                                  <w:sz w:val="21"/>
                                  <w:szCs w:val="21"/>
                                </w:rPr>
                              </w:pPr>
                              <w:r>
                                <w:rPr>
                                  <w:rFonts w:hint="eastAsia"/>
                                  <w:sz w:val="21"/>
                                  <w:szCs w:val="21"/>
                                </w:rPr>
                                <w:t>枣</w:t>
                              </w:r>
                            </w:p>
                            <w:p>
                              <w:pPr>
                                <w:ind w:left="0" w:leftChars="0" w:firstLine="0" w:firstLineChars="0"/>
                                <w:jc w:val="center"/>
                                <w:rPr>
                                  <w:rFonts w:hint="eastAsia"/>
                                  <w:sz w:val="21"/>
                                  <w:szCs w:val="21"/>
                                </w:rPr>
                              </w:pPr>
                              <w:r>
                                <w:rPr>
                                  <w:rFonts w:hint="eastAsia"/>
                                  <w:sz w:val="21"/>
                                  <w:szCs w:val="21"/>
                                </w:rPr>
                                <w:t>村</w:t>
                              </w:r>
                            </w:p>
                            <w:p>
                              <w:pPr>
                                <w:ind w:left="0" w:leftChars="0" w:firstLine="0" w:firstLineChars="0"/>
                                <w:jc w:val="center"/>
                                <w:rPr>
                                  <w:rFonts w:hint="eastAsia" w:eastAsia="宋体"/>
                                  <w:sz w:val="21"/>
                                  <w:szCs w:val="21"/>
                                  <w:lang w:eastAsia="zh-CN"/>
                                </w:rPr>
                              </w:pPr>
                              <w:r>
                                <w:rPr>
                                  <w:rFonts w:hint="eastAsia"/>
                                  <w:sz w:val="21"/>
                                  <w:szCs w:val="21"/>
                                  <w:lang w:eastAsia="zh-CN"/>
                                </w:rPr>
                                <w:t>乡</w:t>
                              </w:r>
                            </w:p>
                          </w:txbxContent>
                        </wps:txbx>
                        <wps:bodyPr upright="1"/>
                      </wps:wsp>
                      <wps:wsp>
                        <wps:cNvPr id="260" name="矩形 260"/>
                        <wps:cNvSpPr/>
                        <wps:spPr>
                          <a:xfrm>
                            <a:off x="2621280" y="1210310"/>
                            <a:ext cx="659130" cy="868680"/>
                          </a:xfrm>
                          <a:prstGeom prst="rect">
                            <a:avLst/>
                          </a:prstGeom>
                          <a:solidFill>
                            <a:srgbClr val="FFFFFF"/>
                          </a:solidFill>
                          <a:ln w="9525" cap="flat" cmpd="sng">
                            <a:solidFill>
                              <a:srgbClr val="000000"/>
                            </a:solidFill>
                            <a:prstDash val="solid"/>
                            <a:miter/>
                            <a:headEnd type="none" w="med" len="med"/>
                            <a:tailEnd type="none" w="med" len="med"/>
                          </a:ln>
                          <a:effectLst/>
                        </wps:spPr>
                        <wps:txbx>
                          <w:txbxContent>
                            <w:p>
                              <w:pPr>
                                <w:ind w:left="0" w:leftChars="0" w:firstLine="210" w:firstLineChars="100"/>
                                <w:jc w:val="both"/>
                                <w:rPr>
                                  <w:rFonts w:hint="eastAsia"/>
                                  <w:sz w:val="21"/>
                                  <w:szCs w:val="21"/>
                                  <w:lang w:eastAsia="zh-CN"/>
                                </w:rPr>
                              </w:pPr>
                              <w:r>
                                <w:rPr>
                                  <w:rFonts w:hint="eastAsia"/>
                                  <w:sz w:val="21"/>
                                  <w:szCs w:val="21"/>
                                  <w:lang w:eastAsia="zh-CN"/>
                                </w:rPr>
                                <w:t>建业</w:t>
                              </w:r>
                            </w:p>
                            <w:p>
                              <w:pPr>
                                <w:ind w:left="0" w:leftChars="0" w:firstLine="210" w:firstLineChars="100"/>
                                <w:jc w:val="both"/>
                                <w:rPr>
                                  <w:rFonts w:hint="eastAsia" w:eastAsia="宋体"/>
                                  <w:sz w:val="21"/>
                                  <w:szCs w:val="21"/>
                                  <w:lang w:eastAsia="zh-CN"/>
                                </w:rPr>
                              </w:pPr>
                              <w:r>
                                <w:rPr>
                                  <w:rFonts w:hint="eastAsia"/>
                                  <w:sz w:val="21"/>
                                  <w:szCs w:val="21"/>
                                  <w:lang w:eastAsia="zh-CN"/>
                                </w:rPr>
                                <w:t>塑胶</w:t>
                              </w:r>
                            </w:p>
                          </w:txbxContent>
                        </wps:txbx>
                        <wps:bodyPr upright="1"/>
                      </wps:wsp>
                      <wps:wsp>
                        <wps:cNvPr id="261" name="直接箭头连接符 261"/>
                        <wps:cNvCnPr/>
                        <wps:spPr>
                          <a:xfrm flipH="1" flipV="1">
                            <a:off x="2588895" y="488315"/>
                            <a:ext cx="715010" cy="706755"/>
                          </a:xfrm>
                          <a:prstGeom prst="straightConnector1">
                            <a:avLst/>
                          </a:prstGeom>
                          <a:ln w="9525" cap="flat" cmpd="sng">
                            <a:solidFill>
                              <a:srgbClr val="000000"/>
                            </a:solidFill>
                            <a:prstDash val="solid"/>
                            <a:headEnd type="none" w="med" len="med"/>
                            <a:tailEnd type="triangle" w="med" len="med"/>
                          </a:ln>
                          <a:effectLst/>
                        </wps:spPr>
                        <wps:bodyPr/>
                      </wps:wsp>
                      <wps:wsp>
                        <wps:cNvPr id="262" name="直接连接符 262"/>
                        <wps:cNvCnPr/>
                        <wps:spPr>
                          <a:xfrm>
                            <a:off x="0" y="3307715"/>
                            <a:ext cx="5567680" cy="0"/>
                          </a:xfrm>
                          <a:prstGeom prst="line">
                            <a:avLst/>
                          </a:prstGeom>
                          <a:noFill/>
                          <a:ln w="12700" cap="flat" cmpd="sng" algn="ctr">
                            <a:solidFill>
                              <a:srgbClr val="000000"/>
                            </a:solidFill>
                            <a:prstDash val="solid"/>
                          </a:ln>
                          <a:effectLst/>
                        </wps:spPr>
                        <wps:bodyPr/>
                      </wps:wsp>
                      <wps:wsp>
                        <wps:cNvPr id="263" name="直接箭头连接符 263"/>
                        <wps:cNvCnPr/>
                        <wps:spPr>
                          <a:xfrm>
                            <a:off x="3987165" y="1743710"/>
                            <a:ext cx="792480" cy="1577340"/>
                          </a:xfrm>
                          <a:prstGeom prst="straightConnector1">
                            <a:avLst/>
                          </a:prstGeom>
                          <a:ln w="9525" cap="flat" cmpd="sng">
                            <a:solidFill>
                              <a:srgbClr val="000000"/>
                            </a:solidFill>
                            <a:prstDash val="solid"/>
                            <a:headEnd type="none" w="med" len="med"/>
                            <a:tailEnd type="triangle" w="med" len="med"/>
                          </a:ln>
                          <a:effectLst/>
                        </wps:spPr>
                        <wps:bodyPr/>
                      </wps:wsp>
                      <wps:wsp>
                        <wps:cNvPr id="264" name="矩形 264"/>
                        <wps:cNvSpPr/>
                        <wps:spPr>
                          <a:xfrm>
                            <a:off x="2232025" y="3625850"/>
                            <a:ext cx="1521460" cy="571500"/>
                          </a:xfrm>
                          <a:prstGeom prst="rect">
                            <a:avLst/>
                          </a:prstGeom>
                          <a:solidFill>
                            <a:srgbClr val="FFFFFF">
                              <a:alpha val="0"/>
                            </a:srgbClr>
                          </a:solidFill>
                          <a:ln>
                            <a:noFill/>
                          </a:ln>
                          <a:effectLst/>
                        </wps:spPr>
                        <wps:txbx>
                          <w:txbxContent>
                            <w:p>
                              <w:pPr>
                                <w:rPr>
                                  <w:sz w:val="21"/>
                                  <w:szCs w:val="21"/>
                                </w:rPr>
                              </w:pPr>
                              <w:r>
                                <w:rPr>
                                  <w:rFonts w:hint="eastAsia"/>
                                  <w:sz w:val="21"/>
                                  <w:szCs w:val="21"/>
                                </w:rPr>
                                <w:t>农      田</w:t>
                              </w:r>
                            </w:p>
                          </w:txbxContent>
                        </wps:txbx>
                        <wps:bodyPr upright="1"/>
                      </wps:wsp>
                      <wps:wsp>
                        <wps:cNvPr id="265" name="矩形 265"/>
                        <wps:cNvSpPr/>
                        <wps:spPr>
                          <a:xfrm>
                            <a:off x="179705" y="179705"/>
                            <a:ext cx="1521460" cy="571500"/>
                          </a:xfrm>
                          <a:prstGeom prst="rect">
                            <a:avLst/>
                          </a:prstGeom>
                          <a:solidFill>
                            <a:srgbClr val="FFFFFF">
                              <a:alpha val="0"/>
                            </a:srgbClr>
                          </a:solidFill>
                          <a:ln>
                            <a:noFill/>
                          </a:ln>
                          <a:effectLst/>
                        </wps:spPr>
                        <wps:txbx>
                          <w:txbxContent>
                            <w:p>
                              <w:pPr>
                                <w:rPr>
                                  <w:sz w:val="21"/>
                                  <w:szCs w:val="21"/>
                                </w:rPr>
                              </w:pPr>
                              <w:r>
                                <w:rPr>
                                  <w:rFonts w:hint="eastAsia"/>
                                  <w:sz w:val="21"/>
                                  <w:szCs w:val="21"/>
                                </w:rPr>
                                <w:t>农      田</w:t>
                              </w:r>
                            </w:p>
                          </w:txbxContent>
                        </wps:txbx>
                        <wps:bodyPr upright="1"/>
                      </wps:wsp>
                      <wps:wsp>
                        <wps:cNvPr id="266" name="矩形 266"/>
                        <wps:cNvSpPr/>
                        <wps:spPr>
                          <a:xfrm>
                            <a:off x="202565" y="3613785"/>
                            <a:ext cx="1521460" cy="571500"/>
                          </a:xfrm>
                          <a:prstGeom prst="rect">
                            <a:avLst/>
                          </a:prstGeom>
                          <a:solidFill>
                            <a:srgbClr val="FFFFFF">
                              <a:alpha val="0"/>
                            </a:srgbClr>
                          </a:solidFill>
                          <a:ln>
                            <a:noFill/>
                          </a:ln>
                          <a:effectLst/>
                        </wps:spPr>
                        <wps:txbx>
                          <w:txbxContent>
                            <w:p>
                              <w:pPr>
                                <w:rPr>
                                  <w:sz w:val="21"/>
                                  <w:szCs w:val="21"/>
                                </w:rPr>
                              </w:pPr>
                              <w:r>
                                <w:rPr>
                                  <w:rFonts w:hint="eastAsia"/>
                                  <w:sz w:val="21"/>
                                  <w:szCs w:val="21"/>
                                </w:rPr>
                                <w:t>农      田</w:t>
                              </w:r>
                            </w:p>
                          </w:txbxContent>
                        </wps:txbx>
                        <wps:bodyPr upright="1"/>
                      </wps:wsp>
                      <wps:wsp>
                        <wps:cNvPr id="267" name="矩形 267"/>
                        <wps:cNvSpPr/>
                        <wps:spPr>
                          <a:xfrm>
                            <a:off x="3870325" y="562610"/>
                            <a:ext cx="1521460" cy="571500"/>
                          </a:xfrm>
                          <a:prstGeom prst="rect">
                            <a:avLst/>
                          </a:prstGeom>
                          <a:solidFill>
                            <a:srgbClr val="FFFFFF">
                              <a:alpha val="0"/>
                            </a:srgbClr>
                          </a:solidFill>
                          <a:ln>
                            <a:noFill/>
                          </a:ln>
                          <a:effectLst/>
                        </wps:spPr>
                        <wps:txbx>
                          <w:txbxContent>
                            <w:p>
                              <w:pPr>
                                <w:rPr>
                                  <w:sz w:val="21"/>
                                  <w:szCs w:val="21"/>
                                </w:rPr>
                              </w:pPr>
                              <w:r>
                                <w:rPr>
                                  <w:rFonts w:hint="eastAsia"/>
                                  <w:sz w:val="21"/>
                                  <w:szCs w:val="21"/>
                                </w:rPr>
                                <w:t>农      田</w:t>
                              </w:r>
                            </w:p>
                          </w:txbxContent>
                        </wps:txbx>
                        <wps:bodyPr upright="1"/>
                      </wps:wsp>
                      <wps:wsp>
                        <wps:cNvPr id="268" name="矩形 268"/>
                        <wps:cNvSpPr/>
                        <wps:spPr>
                          <a:xfrm>
                            <a:off x="3848100" y="3622040"/>
                            <a:ext cx="811530" cy="571500"/>
                          </a:xfrm>
                          <a:prstGeom prst="rect">
                            <a:avLst/>
                          </a:prstGeom>
                          <a:solidFill>
                            <a:srgbClr val="FFFFFF">
                              <a:alpha val="0"/>
                            </a:srgbClr>
                          </a:solidFill>
                          <a:ln>
                            <a:noFill/>
                          </a:ln>
                          <a:effectLst/>
                        </wps:spPr>
                        <wps:txbx>
                          <w:txbxContent>
                            <w:p>
                              <w:pPr>
                                <w:rPr>
                                  <w:sz w:val="21"/>
                                  <w:szCs w:val="21"/>
                                </w:rPr>
                              </w:pPr>
                              <w:r>
                                <w:rPr>
                                  <w:rFonts w:hint="eastAsia"/>
                                  <w:sz w:val="21"/>
                                  <w:szCs w:val="21"/>
                                </w:rPr>
                                <w:t>农    田</w:t>
                              </w:r>
                            </w:p>
                          </w:txbxContent>
                        </wps:txbx>
                        <wps:bodyPr upright="1"/>
                      </wps:wsp>
                      <wps:wsp>
                        <wps:cNvPr id="269" name="矩形 269"/>
                        <wps:cNvSpPr/>
                        <wps:spPr>
                          <a:xfrm flipV="1">
                            <a:off x="2795270" y="537845"/>
                            <a:ext cx="814705" cy="490855"/>
                          </a:xfrm>
                          <a:prstGeom prst="rect">
                            <a:avLst/>
                          </a:prstGeom>
                          <a:solidFill>
                            <a:srgbClr val="FFFFFF">
                              <a:alpha val="0"/>
                            </a:srgbClr>
                          </a:solidFill>
                          <a:ln>
                            <a:noFill/>
                          </a:ln>
                          <a:effectLst/>
                        </wps:spPr>
                        <wps:txbx>
                          <w:txbxContent>
                            <w:p>
                              <w:pPr>
                                <w:rPr>
                                  <w:rFonts w:ascii="宋体" w:hAnsi="宋体"/>
                                  <w:sz w:val="21"/>
                                  <w:szCs w:val="21"/>
                                </w:rPr>
                              </w:pPr>
                              <w:r>
                                <w:rPr>
                                  <w:rFonts w:hint="eastAsia" w:ascii="宋体" w:hAnsi="宋体"/>
                                  <w:sz w:val="21"/>
                                  <w:szCs w:val="21"/>
                                  <w:lang w:val="en-US" w:eastAsia="zh-CN"/>
                                </w:rPr>
                                <w:t>260</w:t>
                              </w:r>
                              <w:r>
                                <w:rPr>
                                  <w:rFonts w:hint="eastAsia" w:ascii="宋体" w:hAnsi="宋体"/>
                                  <w:sz w:val="21"/>
                                  <w:szCs w:val="21"/>
                                </w:rPr>
                                <w:t>m</w:t>
                              </w:r>
                            </w:p>
                          </w:txbxContent>
                        </wps:txbx>
                        <wps:bodyPr upright="1"/>
                      </wps:wsp>
                      <wps:wsp>
                        <wps:cNvPr id="270" name="矩形 270"/>
                        <wps:cNvSpPr/>
                        <wps:spPr>
                          <a:xfrm flipV="1">
                            <a:off x="4102100" y="2136140"/>
                            <a:ext cx="814705" cy="490855"/>
                          </a:xfrm>
                          <a:prstGeom prst="rect">
                            <a:avLst/>
                          </a:prstGeom>
                          <a:solidFill>
                            <a:srgbClr val="FFFFFF">
                              <a:alpha val="0"/>
                            </a:srgbClr>
                          </a:solidFill>
                          <a:ln>
                            <a:noFill/>
                          </a:ln>
                          <a:effectLst/>
                        </wps:spPr>
                        <wps:txbx>
                          <w:txbxContent>
                            <w:p>
                              <w:pPr>
                                <w:rPr>
                                  <w:rFonts w:ascii="宋体" w:hAnsi="宋体"/>
                                  <w:sz w:val="21"/>
                                  <w:szCs w:val="21"/>
                                </w:rPr>
                              </w:pPr>
                              <w:r>
                                <w:rPr>
                                  <w:rFonts w:hint="eastAsia" w:ascii="宋体" w:hAnsi="宋体"/>
                                  <w:sz w:val="21"/>
                                  <w:szCs w:val="21"/>
                                  <w:lang w:val="en-US" w:eastAsia="zh-CN"/>
                                </w:rPr>
                                <w:t>380</w:t>
                              </w:r>
                              <w:r>
                                <w:rPr>
                                  <w:rFonts w:hint="eastAsia" w:ascii="宋体" w:hAnsi="宋体"/>
                                  <w:sz w:val="21"/>
                                  <w:szCs w:val="21"/>
                                </w:rPr>
                                <w:t>m</w:t>
                              </w:r>
                            </w:p>
                          </w:txbxContent>
                        </wps:txbx>
                        <wps:bodyPr upright="1"/>
                      </wps:wsp>
                      <wps:wsp>
                        <wps:cNvPr id="271" name="矩形 271"/>
                        <wps:cNvSpPr/>
                        <wps:spPr>
                          <a:xfrm flipV="1">
                            <a:off x="2795270" y="537845"/>
                            <a:ext cx="814705" cy="490855"/>
                          </a:xfrm>
                          <a:prstGeom prst="rect">
                            <a:avLst/>
                          </a:prstGeom>
                          <a:solidFill>
                            <a:srgbClr val="FFFFFF">
                              <a:alpha val="0"/>
                            </a:srgbClr>
                          </a:solidFill>
                          <a:ln>
                            <a:noFill/>
                          </a:ln>
                          <a:effectLst/>
                        </wps:spPr>
                        <wps:txbx>
                          <w:txbxContent>
                            <w:p>
                              <w:pPr>
                                <w:rPr>
                                  <w:rFonts w:hint="default" w:ascii="宋体" w:hAnsi="宋体" w:eastAsia="宋体"/>
                                  <w:sz w:val="21"/>
                                  <w:szCs w:val="21"/>
                                  <w:lang w:val="en-US" w:eastAsia="zh-CN"/>
                                </w:rPr>
                              </w:pPr>
                              <w:r>
                                <w:rPr>
                                  <w:rFonts w:hint="eastAsia" w:ascii="宋体" w:hAnsi="宋体"/>
                                  <w:sz w:val="21"/>
                                  <w:szCs w:val="21"/>
                                  <w:lang w:val="en-US" w:eastAsia="zh-CN"/>
                                </w:rPr>
                                <w:t>S101</w:t>
                              </w:r>
                            </w:p>
                          </w:txbxContent>
                        </wps:txbx>
                        <wps:bodyPr upright="1"/>
                      </wps:wsp>
                      <wps:wsp>
                        <wps:cNvPr id="272" name="矩形 272"/>
                        <wps:cNvSpPr/>
                        <wps:spPr>
                          <a:xfrm>
                            <a:off x="1833245" y="2188845"/>
                            <a:ext cx="813435" cy="419100"/>
                          </a:xfrm>
                          <a:prstGeom prst="rect">
                            <a:avLst/>
                          </a:prstGeom>
                          <a:solidFill>
                            <a:srgbClr val="FFFFFF"/>
                          </a:solidFill>
                          <a:ln w="9525" cap="flat" cmpd="sng">
                            <a:solidFill>
                              <a:srgbClr val="000000"/>
                            </a:solidFill>
                            <a:prstDash val="solid"/>
                            <a:miter/>
                            <a:headEnd type="none" w="med" len="med"/>
                            <a:tailEnd type="none" w="med" len="med"/>
                          </a:ln>
                          <a:effectLst/>
                        </wps:spPr>
                        <wps:txbx>
                          <w:txbxContent>
                            <w:p>
                              <w:pPr>
                                <w:ind w:left="0" w:leftChars="0" w:firstLine="0" w:firstLineChars="0"/>
                                <w:rPr>
                                  <w:rFonts w:hint="eastAsia" w:eastAsia="宋体"/>
                                  <w:sz w:val="21"/>
                                  <w:szCs w:val="21"/>
                                  <w:lang w:eastAsia="zh-CN"/>
                                </w:rPr>
                              </w:pPr>
                              <w:r>
                                <w:rPr>
                                  <w:rFonts w:hint="eastAsia"/>
                                  <w:sz w:val="21"/>
                                  <w:szCs w:val="21"/>
                                  <w:lang w:eastAsia="zh-CN"/>
                                </w:rPr>
                                <w:t>钢材厂</w:t>
                              </w:r>
                            </w:p>
                          </w:txbxContent>
                        </wps:txbx>
                        <wps:bodyPr upright="1"/>
                      </wps:wsp>
                      <wps:wsp>
                        <wps:cNvPr id="31" name="矩形 31"/>
                        <wps:cNvSpPr/>
                        <wps:spPr>
                          <a:xfrm>
                            <a:off x="3298190" y="2291715"/>
                            <a:ext cx="673100" cy="317500"/>
                          </a:xfrm>
                          <a:prstGeom prst="rect">
                            <a:avLst/>
                          </a:prstGeom>
                          <a:solidFill>
                            <a:srgbClr val="FFFFFF"/>
                          </a:solidFill>
                          <a:ln w="9525" cap="flat" cmpd="sng">
                            <a:solidFill>
                              <a:srgbClr val="000000"/>
                            </a:solidFill>
                            <a:prstDash val="solid"/>
                            <a:miter/>
                            <a:headEnd type="none" w="med" len="med"/>
                            <a:tailEnd type="none" w="med" len="med"/>
                          </a:ln>
                          <a:effectLst/>
                        </wps:spPr>
                        <wps:txbx>
                          <w:txbxContent>
                            <w:p>
                              <w:pPr>
                                <w:ind w:left="0" w:leftChars="0" w:firstLine="0" w:firstLineChars="0"/>
                                <w:rPr>
                                  <w:rFonts w:hint="eastAsia" w:eastAsia="宋体"/>
                                  <w:sz w:val="21"/>
                                  <w:szCs w:val="21"/>
                                  <w:lang w:eastAsia="zh-CN"/>
                                </w:rPr>
                              </w:pPr>
                              <w:r>
                                <w:rPr>
                                  <w:rFonts w:hint="eastAsia"/>
                                  <w:sz w:val="21"/>
                                  <w:szCs w:val="21"/>
                                  <w:lang w:eastAsia="zh-CN"/>
                                </w:rPr>
                                <w:t>钢材厂</w:t>
                              </w:r>
                            </w:p>
                          </w:txbxContent>
                        </wps:txbx>
                        <wps:bodyPr upright="1"/>
                      </wps:wsp>
                      <pic:pic xmlns:pic="http://schemas.openxmlformats.org/drawingml/2006/picture">
                        <pic:nvPicPr>
                          <pic:cNvPr id="33" name="图片 177" descr="1553236173(1)"/>
                          <pic:cNvPicPr>
                            <a:picLocks noChangeAspect="1"/>
                          </pic:cNvPicPr>
                        </pic:nvPicPr>
                        <pic:blipFill>
                          <a:blip r:embed="rId25"/>
                          <a:stretch>
                            <a:fillRect/>
                          </a:stretch>
                        </pic:blipFill>
                        <pic:spPr>
                          <a:xfrm>
                            <a:off x="4866640" y="0"/>
                            <a:ext cx="711200" cy="996950"/>
                          </a:xfrm>
                          <a:prstGeom prst="rect">
                            <a:avLst/>
                          </a:prstGeom>
                          <a:noFill/>
                          <a:ln>
                            <a:noFill/>
                          </a:ln>
                        </pic:spPr>
                      </pic:pic>
                    </wpc:wpc>
                  </a:graphicData>
                </a:graphic>
              </wp:anchor>
            </w:drawing>
          </mc:Choice>
          <mc:Fallback>
            <w:pict>
              <v:group id="_x0000_s1026" o:spid="_x0000_s1026" o:spt="203" style="position:absolute;left:0pt;margin-left:-6.1pt;margin-top:9.1pt;height:383.8pt;width:439.2pt;mso-wrap-distance-left:9pt;mso-wrap-distance-right:9pt;z-index:-251572224;mso-width-relative:page;mso-height-relative:page;" coordsize="5577840,4874260" wrapcoords="6123 0 0 84 0 12832 17779 13507 0 13676 0 21274 21541 21274 21541 13676 18148 13507 21541 12832 21541 0 6123 0" editas="canvas" o:gfxdata="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">
                <o:lock v:ext="edit" aspectratio="f"/>
                <v:shape id="_x0000_s1026" o:spid="_x0000_s1026" style="position:absolute;left:0;top:0;height:4874260;width:5577840;" filled="f" stroked="f" coordsize="21600,21600" o:gfxdata="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">
                  <v:fill on="f" focussize="0,0"/>
                  <v:stroke on="f"/>
                  <v:imagedata o:title=""/>
                  <o:lock v:ext="edit" aspectratio="f"/>
                </v:shape>
                <v:rect id="_x0000_s1026" o:spid="_x0000_s1026" o:spt="1" style="position:absolute;left:0;top:43815;height:2847340;width:5577840;" fillcolor="#00B050" filled="t" stroked="f" coordsize="21600,21600" o:gfxdata="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">
                  <v:fill type="pattern" on="t" color2="#FFFFFF" focussize="0,0" r:id="rId14"/>
                  <v:stroke on="f"/>
                  <v:imagedata o:title=""/>
                  <o:lock v:ext="edit" aspectratio="f"/>
                </v:rect>
                <v:rect id="_x0000_s1026" o:spid="_x0000_s1026" o:spt="1" style="position:absolute;left:0;top:3326130;height:1447165;width:5577840;" fillcolor="#00B050" filled="t" stroked="f" coordsize="21600,21600" o:gfxdata="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">
                  <v:fill type="pattern" on="t" color2="#FFFFFF" focussize="0,0" r:id="rId14"/>
                  <v:stroke on="f"/>
                  <v:imagedata o:title=""/>
                  <o:lock v:ext="edit" aspectratio="f"/>
                </v:rect>
                <v:roundrect id="_x0000_s1026" o:spid="_x0000_s1026" o:spt="2" style="position:absolute;left:1608455;top:8255;height:466725;width:1014730;" fillcolor="#FFFFFF" filled="t" stroked="t" coordsize="21600,21600" arcsize="0.166666666666667" o:gfxdata="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Ptt3O3WAAAACgEAAA8A&#10;AAAAAAAAAQAgAAAAIgAAAGRycy9kb3ducmV2LnhtbFBLAQIUABQAAAAIAIdO4kAStfr5GQIAACME&#10;AAAOAAAAAAAAAAEAIAAAACUBAABkcnMvZTJvRG9jLnhtbFBLBQYAAAAABgAGAFkBAACwBQAAAAA=&#10;">
                  <v:fill on="t" focussize="0,0"/>
                  <v:stroke color="#000000" joinstyle="round"/>
                  <v:imagedata o:title=""/>
                  <o:lock v:ext="edit" aspectratio="f"/>
                  <v:textbox>
                    <w:txbxContent>
                      <w:p>
                        <w:pPr>
                          <w:jc w:val="center"/>
                          <w:rPr>
                            <w:sz w:val="21"/>
                            <w:szCs w:val="21"/>
                          </w:rPr>
                        </w:pPr>
                        <w:r>
                          <w:rPr>
                            <w:rFonts w:hint="eastAsia"/>
                            <w:sz w:val="21"/>
                            <w:szCs w:val="21"/>
                          </w:rPr>
                          <w:t>后村</w:t>
                        </w:r>
                      </w:p>
                    </w:txbxContent>
                  </v:textbox>
                </v:roundrect>
                <v:rect id="_x0000_s1026" o:spid="_x0000_s1026" o:spt="1" style="position:absolute;left:3298190;top:1729105;height:868680;width:676275;" fillcolor="#FFFFFF" filled="t" stroked="t" coordsize="21600,21600" o:gfxdata="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">
                  <v:fill on="t" focussize="0,0"/>
                  <v:stroke color="#000000" joinstyle="miter"/>
                  <v:imagedata o:title=""/>
                  <o:lock v:ext="edit" aspectratio="f"/>
                  <v:textbox>
                    <w:txbxContent>
                      <w:p>
                        <w:pPr>
                          <w:ind w:left="0" w:leftChars="0" w:firstLine="210" w:firstLineChars="100"/>
                          <w:jc w:val="both"/>
                          <w:rPr>
                            <w:rFonts w:hint="eastAsia"/>
                            <w:sz w:val="21"/>
                            <w:szCs w:val="21"/>
                            <w:lang w:eastAsia="zh-CN"/>
                          </w:rPr>
                        </w:pPr>
                        <w:r>
                          <w:rPr>
                            <w:rFonts w:hint="eastAsia"/>
                            <w:sz w:val="21"/>
                            <w:szCs w:val="21"/>
                            <w:lang w:eastAsia="zh-CN"/>
                          </w:rPr>
                          <w:t>废弃</w:t>
                        </w:r>
                      </w:p>
                      <w:p>
                        <w:pPr>
                          <w:ind w:left="0" w:leftChars="0" w:firstLine="210" w:firstLineChars="100"/>
                          <w:jc w:val="both"/>
                          <w:rPr>
                            <w:rFonts w:hint="eastAsia" w:eastAsia="宋体"/>
                            <w:sz w:val="21"/>
                            <w:szCs w:val="21"/>
                            <w:lang w:eastAsia="zh-CN"/>
                          </w:rPr>
                        </w:pPr>
                        <w:r>
                          <w:rPr>
                            <w:rFonts w:hint="eastAsia"/>
                            <w:sz w:val="21"/>
                            <w:szCs w:val="21"/>
                            <w:lang w:eastAsia="zh-CN"/>
                          </w:rPr>
                          <w:t>厂房</w:t>
                        </w:r>
                      </w:p>
                    </w:txbxContent>
                  </v:textbox>
                </v:rect>
                <v:rect id="_x0000_s1026" o:spid="_x0000_s1026" o:spt="1" style="position:absolute;left:3296285;top:1201420;height:531495;width:687070;" fillcolor="#FF0000" filled="t" stroked="t" coordsize="21600,21600" o:gfxdata="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">
                  <v:fill on="t" focussize="0,0"/>
                  <v:stroke color="#000000" joinstyle="miter"/>
                  <v:imagedata o:title=""/>
                  <o:lock v:ext="edit" aspectratio="f"/>
                  <v:textbox>
                    <w:txbxContent>
                      <w:p>
                        <w:pPr>
                          <w:ind w:left="0" w:leftChars="0" w:firstLine="0" w:firstLineChars="0"/>
                          <w:rPr>
                            <w:sz w:val="21"/>
                            <w:szCs w:val="21"/>
                          </w:rPr>
                        </w:pPr>
                        <w:r>
                          <w:rPr>
                            <w:rFonts w:hint="eastAsia"/>
                            <w:sz w:val="21"/>
                            <w:szCs w:val="21"/>
                          </w:rPr>
                          <w:t>本项目</w:t>
                        </w:r>
                      </w:p>
                    </w:txbxContent>
                  </v:textbox>
                </v:rect>
                <v:rect id="_x0000_s1026" o:spid="_x0000_s1026" o:spt="1" style="position:absolute;left:1833245;top:2188845;height:419100;width:813435;" fillcolor="#FFFFFF" filled="t" stroked="t" coordsize="21600,21600" o:gfxdata="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">
                  <v:fill on="t" focussize="0,0"/>
                  <v:stroke color="#000000" joinstyle="miter"/>
                  <v:imagedata o:title=""/>
                  <o:lock v:ext="edit" aspectratio="f"/>
                  <v:textbox>
                    <w:txbxContent>
                      <w:p>
                        <w:pPr>
                          <w:ind w:left="0" w:leftChars="0" w:firstLine="0" w:firstLineChars="0"/>
                          <w:rPr>
                            <w:sz w:val="21"/>
                            <w:szCs w:val="21"/>
                          </w:rPr>
                        </w:pPr>
                        <w:r>
                          <w:rPr>
                            <w:rFonts w:hint="eastAsia"/>
                            <w:sz w:val="21"/>
                            <w:szCs w:val="21"/>
                          </w:rPr>
                          <w:t>收粮点</w:t>
                        </w:r>
                      </w:p>
                    </w:txbxContent>
                  </v:textbox>
                </v:rect>
                <v:rect id="_x0000_s1026" o:spid="_x0000_s1026" o:spt="1" style="position:absolute;left:1798955;top:2605405;height:263525;width:2336800;" fillcolor="#FFFFFF" filled="t" stroked="t" coordsize="21600,21600" o:gfxdata="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">
                  <v:fill on="t" focussize="0,0"/>
                  <v:stroke color="#000000" joinstyle="miter"/>
                  <v:imagedata o:title=""/>
                  <o:lock v:ext="edit" aspectratio="f"/>
                  <v:textbox>
                    <w:txbxContent>
                      <w:p>
                        <w:pPr>
                          <w:spacing w:line="0" w:lineRule="atLeast"/>
                          <w:jc w:val="center"/>
                          <w:rPr>
                            <w:sz w:val="18"/>
                            <w:szCs w:val="18"/>
                          </w:rPr>
                        </w:pPr>
                        <w:r>
                          <w:rPr>
                            <w:rFonts w:hint="eastAsia"/>
                            <w:sz w:val="18"/>
                            <w:szCs w:val="18"/>
                          </w:rPr>
                          <w:t>门  面  房</w:t>
                        </w:r>
                      </w:p>
                    </w:txbxContent>
                  </v:textbox>
                </v:rect>
                <v:shape id="_x0000_s1026" o:spid="_x0000_s1026" o:spt="32" type="#_x0000_t32" style="position:absolute;left:0;top:3096895;flip:y;height:0;width:5577840;" filled="f" stroked="t" coordsize="21600,21600" o:gfxdata="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">
                  <v:fill on="f" focussize="0,0"/>
                  <v:stroke color="#FF0000" joinstyle="round" dashstyle="dash"/>
                  <v:imagedata o:title=""/>
                  <o:lock v:ext="edit" aspectratio="f"/>
                </v:shape>
                <v:rect id="_x0000_s1026" o:spid="_x0000_s1026" o:spt="1" style="position:absolute;left:1639570;top:3535680;height:469900;width:902970;rotation:5898240f;" fillcolor="#FFFFFF" filled="t" stroked="t" coordsize="21600,21600" o:gfxdata="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&#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orjq7NgAAAAKAQAADwAAAAAAAAABACAAAAAiAAAAZHJz&#10;L2Rvd25yZXYueG1sUEsBAhQAFAAAAAgAh07iQJa64K0EAgAABgQAAA4AAAAAAAAAAQAgAAAAJwEA&#10;AGRycy9lMm9Eb2MueG1sUEsFBgAAAAAGAAYAWQEAAJ0FAAAAAA==&#10;">
                  <v:fill on="t" focussize="0,0"/>
                  <v:stroke color="#000000" joinstyle="miter"/>
                  <v:imagedata o:title=""/>
                  <o:lock v:ext="edit" aspectratio="f"/>
                  <v:textbox>
                    <w:txbxContent>
                      <w:p>
                        <w:pPr>
                          <w:spacing w:line="240" w:lineRule="auto"/>
                          <w:ind w:left="0" w:leftChars="0" w:firstLine="0" w:firstLineChars="0"/>
                          <w:jc w:val="center"/>
                          <w:rPr>
                            <w:rFonts w:hint="eastAsia"/>
                            <w:sz w:val="21"/>
                            <w:szCs w:val="21"/>
                          </w:rPr>
                        </w:pPr>
                        <w:r>
                          <w:rPr>
                            <w:rFonts w:hint="eastAsia"/>
                            <w:sz w:val="21"/>
                            <w:szCs w:val="21"/>
                          </w:rPr>
                          <w:t>种</w:t>
                        </w:r>
                      </w:p>
                      <w:p>
                        <w:pPr>
                          <w:spacing w:line="240" w:lineRule="auto"/>
                          <w:ind w:left="0" w:leftChars="0" w:firstLine="0" w:firstLineChars="0"/>
                          <w:jc w:val="center"/>
                          <w:rPr>
                            <w:rFonts w:hint="eastAsia"/>
                            <w:sz w:val="21"/>
                            <w:szCs w:val="21"/>
                          </w:rPr>
                        </w:pPr>
                        <w:r>
                          <w:rPr>
                            <w:rFonts w:hint="eastAsia"/>
                            <w:sz w:val="21"/>
                            <w:szCs w:val="21"/>
                          </w:rPr>
                          <w:t>子</w:t>
                        </w:r>
                      </w:p>
                      <w:p>
                        <w:pPr>
                          <w:spacing w:line="240" w:lineRule="auto"/>
                          <w:ind w:left="0" w:leftChars="0" w:firstLine="0" w:firstLineChars="0"/>
                          <w:jc w:val="center"/>
                          <w:rPr>
                            <w:sz w:val="21"/>
                            <w:szCs w:val="21"/>
                          </w:rPr>
                        </w:pPr>
                        <w:r>
                          <w:rPr>
                            <w:rFonts w:hint="eastAsia"/>
                            <w:sz w:val="21"/>
                            <w:szCs w:val="21"/>
                          </w:rPr>
                          <w:t>站</w:t>
                        </w:r>
                      </w:p>
                    </w:txbxContent>
                  </v:textbox>
                </v:rect>
                <v:rect id="_x0000_s1026" o:spid="_x0000_s1026" o:spt="1" style="position:absolute;left:3344545;top:3494405;height:571500;width:932180;rotation:5898240f;" fillcolor="#FFFFFF" filled="t" stroked="t" coordsize="21600,21600" o:gfxdata="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CiuOrs2AAAAAoBAAAPAAAAAAAAAAEAIAAAACIAAABkcnMv&#10;ZG93bnJldi54bWxQSwECFAAUAAAACACHTuJA78TdiAMCAAAGBAAADgAAAAAAAAABACAAAAAnAQAA&#10;ZHJzL2Uyb0RvYy54bWxQSwUGAAAAAAYABgBZAQAAnAUAAAAA&#10;">
                  <v:fill on="t" focussize="0,0"/>
                  <v:stroke color="#000000" joinstyle="miter"/>
                  <v:imagedata o:title=""/>
                  <o:lock v:ext="edit" aspectratio="f"/>
                  <v:textbox>
                    <w:txbxContent>
                      <w:p>
                        <w:pPr>
                          <w:spacing w:line="240" w:lineRule="auto"/>
                          <w:ind w:left="0" w:leftChars="0" w:firstLine="0" w:firstLineChars="0"/>
                          <w:jc w:val="center"/>
                          <w:rPr>
                            <w:rFonts w:hint="eastAsia"/>
                            <w:sz w:val="21"/>
                            <w:szCs w:val="21"/>
                          </w:rPr>
                        </w:pPr>
                        <w:r>
                          <w:rPr>
                            <w:rFonts w:hint="eastAsia"/>
                            <w:sz w:val="21"/>
                            <w:szCs w:val="21"/>
                          </w:rPr>
                          <w:t>威</w:t>
                        </w:r>
                      </w:p>
                      <w:p>
                        <w:pPr>
                          <w:spacing w:line="240" w:lineRule="auto"/>
                          <w:ind w:left="0" w:leftChars="0" w:firstLine="0" w:firstLineChars="0"/>
                          <w:jc w:val="center"/>
                          <w:rPr>
                            <w:rFonts w:hint="eastAsia"/>
                            <w:sz w:val="21"/>
                            <w:szCs w:val="21"/>
                          </w:rPr>
                        </w:pPr>
                        <w:r>
                          <w:rPr>
                            <w:rFonts w:hint="eastAsia"/>
                            <w:sz w:val="21"/>
                            <w:szCs w:val="21"/>
                          </w:rPr>
                          <w:t>林</w:t>
                        </w:r>
                      </w:p>
                      <w:p>
                        <w:pPr>
                          <w:spacing w:line="240" w:lineRule="auto"/>
                          <w:ind w:left="0" w:leftChars="0" w:firstLine="0" w:firstLineChars="0"/>
                          <w:jc w:val="center"/>
                          <w:rPr>
                            <w:rFonts w:hint="eastAsia"/>
                            <w:sz w:val="21"/>
                            <w:szCs w:val="21"/>
                          </w:rPr>
                        </w:pPr>
                        <w:r>
                          <w:rPr>
                            <w:rFonts w:hint="eastAsia"/>
                            <w:sz w:val="21"/>
                            <w:szCs w:val="21"/>
                          </w:rPr>
                          <w:t>商</w:t>
                        </w:r>
                      </w:p>
                      <w:p>
                        <w:pPr>
                          <w:spacing w:line="240" w:lineRule="auto"/>
                          <w:ind w:left="0" w:leftChars="0" w:firstLine="0" w:firstLineChars="0"/>
                          <w:jc w:val="center"/>
                        </w:pPr>
                        <w:r>
                          <w:rPr>
                            <w:rFonts w:hint="eastAsia"/>
                            <w:sz w:val="21"/>
                            <w:szCs w:val="21"/>
                          </w:rPr>
                          <w:t>砼</w:t>
                        </w:r>
                      </w:p>
                    </w:txbxContent>
                  </v:textbox>
                </v:rect>
                <v:rect id="_x0000_s1026" o:spid="_x0000_s1026" o:spt="1" style="position:absolute;left:4751705;top:3331845;height:838200;width:723900;" fillcolor="#FFFFFF" filled="t" stroked="t" coordsize="21600,21600" o:gfxdata="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">
                  <v:fill on="t" focussize="0,0"/>
                  <v:stroke color="#000000" joinstyle="miter"/>
                  <v:imagedata o:title=""/>
                  <o:lock v:ext="edit" aspectratio="f"/>
                  <v:textbox>
                    <w:txbxContent>
                      <w:p>
                        <w:pPr>
                          <w:ind w:left="0" w:leftChars="0" w:firstLine="0" w:firstLineChars="0"/>
                          <w:jc w:val="center"/>
                          <w:rPr>
                            <w:rFonts w:hint="eastAsia"/>
                            <w:sz w:val="21"/>
                            <w:szCs w:val="21"/>
                          </w:rPr>
                        </w:pPr>
                        <w:r>
                          <w:rPr>
                            <w:rFonts w:hint="eastAsia"/>
                            <w:sz w:val="21"/>
                            <w:szCs w:val="21"/>
                          </w:rPr>
                          <w:t>枣</w:t>
                        </w:r>
                      </w:p>
                      <w:p>
                        <w:pPr>
                          <w:ind w:left="0" w:leftChars="0" w:firstLine="0" w:firstLineChars="0"/>
                          <w:jc w:val="center"/>
                          <w:rPr>
                            <w:rFonts w:hint="eastAsia"/>
                            <w:sz w:val="21"/>
                            <w:szCs w:val="21"/>
                          </w:rPr>
                        </w:pPr>
                        <w:r>
                          <w:rPr>
                            <w:rFonts w:hint="eastAsia"/>
                            <w:sz w:val="21"/>
                            <w:szCs w:val="21"/>
                          </w:rPr>
                          <w:t>村</w:t>
                        </w:r>
                      </w:p>
                      <w:p>
                        <w:pPr>
                          <w:ind w:left="0" w:leftChars="0" w:firstLine="0" w:firstLineChars="0"/>
                          <w:jc w:val="center"/>
                          <w:rPr>
                            <w:rFonts w:hint="eastAsia" w:eastAsia="宋体"/>
                            <w:sz w:val="21"/>
                            <w:szCs w:val="21"/>
                            <w:lang w:eastAsia="zh-CN"/>
                          </w:rPr>
                        </w:pPr>
                        <w:r>
                          <w:rPr>
                            <w:rFonts w:hint="eastAsia"/>
                            <w:sz w:val="21"/>
                            <w:szCs w:val="21"/>
                            <w:lang w:eastAsia="zh-CN"/>
                          </w:rPr>
                          <w:t>乡</w:t>
                        </w:r>
                      </w:p>
                    </w:txbxContent>
                  </v:textbox>
                </v:rect>
                <v:rect id="_x0000_s1026" o:spid="_x0000_s1026" o:spt="1" style="position:absolute;left:2621280;top:1210310;height:868680;width:659130;" fillcolor="#FFFFFF" filled="t" stroked="t" coordsize="21600,21600" o:gfxdata="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">
                  <v:fill on="t" focussize="0,0"/>
                  <v:stroke color="#000000" joinstyle="miter"/>
                  <v:imagedata o:title=""/>
                  <o:lock v:ext="edit" aspectratio="f"/>
                  <v:textbox>
                    <w:txbxContent>
                      <w:p>
                        <w:pPr>
                          <w:ind w:left="0" w:leftChars="0" w:firstLine="210" w:firstLineChars="100"/>
                          <w:jc w:val="both"/>
                          <w:rPr>
                            <w:rFonts w:hint="eastAsia"/>
                            <w:sz w:val="21"/>
                            <w:szCs w:val="21"/>
                            <w:lang w:eastAsia="zh-CN"/>
                          </w:rPr>
                        </w:pPr>
                        <w:r>
                          <w:rPr>
                            <w:rFonts w:hint="eastAsia"/>
                            <w:sz w:val="21"/>
                            <w:szCs w:val="21"/>
                            <w:lang w:eastAsia="zh-CN"/>
                          </w:rPr>
                          <w:t>建业</w:t>
                        </w:r>
                      </w:p>
                      <w:p>
                        <w:pPr>
                          <w:ind w:left="0" w:leftChars="0" w:firstLine="210" w:firstLineChars="100"/>
                          <w:jc w:val="both"/>
                          <w:rPr>
                            <w:rFonts w:hint="eastAsia" w:eastAsia="宋体"/>
                            <w:sz w:val="21"/>
                            <w:szCs w:val="21"/>
                            <w:lang w:eastAsia="zh-CN"/>
                          </w:rPr>
                        </w:pPr>
                        <w:r>
                          <w:rPr>
                            <w:rFonts w:hint="eastAsia"/>
                            <w:sz w:val="21"/>
                            <w:szCs w:val="21"/>
                            <w:lang w:eastAsia="zh-CN"/>
                          </w:rPr>
                          <w:t>塑胶</w:t>
                        </w:r>
                      </w:p>
                    </w:txbxContent>
                  </v:textbox>
                </v:rect>
                <v:shape id="_x0000_s1026" o:spid="_x0000_s1026" o:spt="32" type="#_x0000_t32" style="position:absolute;left:2588895;top:488315;flip:x y;height:706755;width:715010;" filled="f" stroked="t" coordsize="21600,21600" o:gfxdata="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WdBSHtgAAAAKAQAADwAAAAAAAAABACAA&#10;AAAiAAAAZHJzL2Rvd25yZXYueG1sUEsBAhQAFAAAAAgAh07iQDaEa4oNAgAA1wMAAA4AAAAAAAAA&#10;AQAgAAAAJwEAAGRycy9lMm9Eb2MueG1sUEsFBgAAAAAGAAYAWQEAAKYFAAAAAA==&#10;">
                  <v:fill on="f" focussize="0,0"/>
                  <v:stroke color="#000000" joinstyle="round" endarrow="block"/>
                  <v:imagedata o:title=""/>
                  <o:lock v:ext="edit" aspectratio="f"/>
                </v:shape>
                <v:line id="_x0000_s1026" o:spid="_x0000_s1026" o:spt="20" style="position:absolute;left:0;top:3307715;height:0;width:5567680;" filled="f" stroked="t" coordsize="21600,21600" o:gfxdata="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">
                  <v:fill on="f" focussize="0,0"/>
                  <v:stroke weight="1pt" color="#000000" joinstyle="round"/>
                  <v:imagedata o:title=""/>
                  <o:lock v:ext="edit" aspectratio="f"/>
                </v:line>
                <v:shape id="_x0000_s1026" o:spid="_x0000_s1026" o:spt="32" type="#_x0000_t32" style="position:absolute;left:3987165;top:1743710;height:1577340;width:792480;" filled="f" stroked="t" coordsize="21600,21600" o:gfxdata="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A5tCSXaAAAACgEAAA8AAAAAAAAAAQAgAAAAIgAAAGRy&#10;cy9kb3ducmV2LnhtbFBLAQIUABQAAAAIAIdO4kCCYpX9AwIAAMUDAAAOAAAAAAAAAAEAIAAAACkB&#10;AABkcnMvZTJvRG9jLnhtbFBLBQYAAAAABgAGAFkBAACeBQAAAAA=&#10;">
                  <v:fill on="f" focussize="0,0"/>
                  <v:stroke color="#000000" joinstyle="round" endarrow="block"/>
                  <v:imagedata o:title=""/>
                  <o:lock v:ext="edit" aspectratio="f"/>
                </v:shape>
                <v:rect id="_x0000_s1026" o:spid="_x0000_s1026" o:spt="1" style="position:absolute;left:2232025;top:3625850;height:571500;width:1521460;" fillcolor="#FFFFFF" filled="t" stroked="f" coordsize="21600,21600" o:gfxdata="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">
                  <v:fill on="t" opacity="0f" focussize="0,0"/>
                  <v:stroke on="f"/>
                  <v:imagedata o:title=""/>
                  <o:lock v:ext="edit" aspectratio="f"/>
                  <v:textbox>
                    <w:txbxContent>
                      <w:p>
                        <w:pPr>
                          <w:rPr>
                            <w:sz w:val="21"/>
                            <w:szCs w:val="21"/>
                          </w:rPr>
                        </w:pPr>
                        <w:r>
                          <w:rPr>
                            <w:rFonts w:hint="eastAsia"/>
                            <w:sz w:val="21"/>
                            <w:szCs w:val="21"/>
                          </w:rPr>
                          <w:t>农      田</w:t>
                        </w:r>
                      </w:p>
                    </w:txbxContent>
                  </v:textbox>
                </v:rect>
                <v:rect id="_x0000_s1026" o:spid="_x0000_s1026" o:spt="1" style="position:absolute;left:179705;top:179705;height:571500;width:1521460;" fillcolor="#FFFFFF" filled="t" stroked="f" coordsize="21600,21600" o:gfxdata="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">
                  <v:fill on="t" opacity="0f" focussize="0,0"/>
                  <v:stroke on="f"/>
                  <v:imagedata o:title=""/>
                  <o:lock v:ext="edit" aspectratio="f"/>
                  <v:textbox>
                    <w:txbxContent>
                      <w:p>
                        <w:pPr>
                          <w:rPr>
                            <w:sz w:val="21"/>
                            <w:szCs w:val="21"/>
                          </w:rPr>
                        </w:pPr>
                        <w:r>
                          <w:rPr>
                            <w:rFonts w:hint="eastAsia"/>
                            <w:sz w:val="21"/>
                            <w:szCs w:val="21"/>
                          </w:rPr>
                          <w:t>农      田</w:t>
                        </w:r>
                      </w:p>
                    </w:txbxContent>
                  </v:textbox>
                </v:rect>
                <v:rect id="_x0000_s1026" o:spid="_x0000_s1026" o:spt="1" style="position:absolute;left:202565;top:3613785;height:571500;width:1521460;" fillcolor="#FFFFFF" filled="t" stroked="f" coordsize="21600,21600" o:gfxdata="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">
                  <v:fill on="t" opacity="0f" focussize="0,0"/>
                  <v:stroke on="f"/>
                  <v:imagedata o:title=""/>
                  <o:lock v:ext="edit" aspectratio="f"/>
                  <v:textbox>
                    <w:txbxContent>
                      <w:p>
                        <w:pPr>
                          <w:rPr>
                            <w:sz w:val="21"/>
                            <w:szCs w:val="21"/>
                          </w:rPr>
                        </w:pPr>
                        <w:r>
                          <w:rPr>
                            <w:rFonts w:hint="eastAsia"/>
                            <w:sz w:val="21"/>
                            <w:szCs w:val="21"/>
                          </w:rPr>
                          <w:t>农      田</w:t>
                        </w:r>
                      </w:p>
                    </w:txbxContent>
                  </v:textbox>
                </v:rect>
                <v:rect id="_x0000_s1026" o:spid="_x0000_s1026" o:spt="1" style="position:absolute;left:3870325;top:562610;height:571500;width:1521460;" fillcolor="#FFFFFF" filled="t" stroked="f" coordsize="21600,21600" o:gfxdata="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">
                  <v:fill on="t" opacity="0f" focussize="0,0"/>
                  <v:stroke on="f"/>
                  <v:imagedata o:title=""/>
                  <o:lock v:ext="edit" aspectratio="f"/>
                  <v:textbox>
                    <w:txbxContent>
                      <w:p>
                        <w:pPr>
                          <w:rPr>
                            <w:sz w:val="21"/>
                            <w:szCs w:val="21"/>
                          </w:rPr>
                        </w:pPr>
                        <w:r>
                          <w:rPr>
                            <w:rFonts w:hint="eastAsia"/>
                            <w:sz w:val="21"/>
                            <w:szCs w:val="21"/>
                          </w:rPr>
                          <w:t>农      田</w:t>
                        </w:r>
                      </w:p>
                    </w:txbxContent>
                  </v:textbox>
                </v:rect>
                <v:rect id="_x0000_s1026" o:spid="_x0000_s1026" o:spt="1" style="position:absolute;left:3848100;top:3622040;height:571500;width:811530;" fillcolor="#FFFFFF" filled="t" stroked="f" coordsize="21600,21600" o:gfxdata="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">
                  <v:fill on="t" opacity="0f" focussize="0,0"/>
                  <v:stroke on="f"/>
                  <v:imagedata o:title=""/>
                  <o:lock v:ext="edit" aspectratio="f"/>
                  <v:textbox>
                    <w:txbxContent>
                      <w:p>
                        <w:pPr>
                          <w:rPr>
                            <w:sz w:val="21"/>
                            <w:szCs w:val="21"/>
                          </w:rPr>
                        </w:pPr>
                        <w:r>
                          <w:rPr>
                            <w:rFonts w:hint="eastAsia"/>
                            <w:sz w:val="21"/>
                            <w:szCs w:val="21"/>
                          </w:rPr>
                          <w:t>农    田</w:t>
                        </w:r>
                      </w:p>
                    </w:txbxContent>
                  </v:textbox>
                </v:rect>
                <v:rect id="_x0000_s1026" o:spid="_x0000_s1026" o:spt="1" style="position:absolute;left:2795270;top:537845;flip:y;height:490855;width:814705;" fillcolor="#FFFFFF" filled="t" stroked="f" coordsize="21600,21600" o:gfxdata="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">
                  <v:fill on="t" opacity="0f" focussize="0,0"/>
                  <v:stroke on="f"/>
                  <v:imagedata o:title=""/>
                  <o:lock v:ext="edit" aspectratio="f"/>
                  <v:textbox>
                    <w:txbxContent>
                      <w:p>
                        <w:pPr>
                          <w:rPr>
                            <w:rFonts w:ascii="宋体" w:hAnsi="宋体"/>
                            <w:sz w:val="21"/>
                            <w:szCs w:val="21"/>
                          </w:rPr>
                        </w:pPr>
                        <w:r>
                          <w:rPr>
                            <w:rFonts w:hint="eastAsia" w:ascii="宋体" w:hAnsi="宋体"/>
                            <w:sz w:val="21"/>
                            <w:szCs w:val="21"/>
                            <w:lang w:val="en-US" w:eastAsia="zh-CN"/>
                          </w:rPr>
                          <w:t>260</w:t>
                        </w:r>
                        <w:r>
                          <w:rPr>
                            <w:rFonts w:hint="eastAsia" w:ascii="宋体" w:hAnsi="宋体"/>
                            <w:sz w:val="21"/>
                            <w:szCs w:val="21"/>
                          </w:rPr>
                          <w:t>m</w:t>
                        </w:r>
                      </w:p>
                    </w:txbxContent>
                  </v:textbox>
                </v:rect>
                <v:rect id="_x0000_s1026" o:spid="_x0000_s1026" o:spt="1" style="position:absolute;left:4102100;top:2136140;flip:y;height:490855;width:814705;" fillcolor="#FFFFFF" filled="t" stroked="f" coordsize="21600,21600" o:gfxdata="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">
                  <v:fill on="t" opacity="0f" focussize="0,0"/>
                  <v:stroke on="f"/>
                  <v:imagedata o:title=""/>
                  <o:lock v:ext="edit" aspectratio="f"/>
                  <v:textbox>
                    <w:txbxContent>
                      <w:p>
                        <w:pPr>
                          <w:rPr>
                            <w:rFonts w:ascii="宋体" w:hAnsi="宋体"/>
                            <w:sz w:val="21"/>
                            <w:szCs w:val="21"/>
                          </w:rPr>
                        </w:pPr>
                        <w:r>
                          <w:rPr>
                            <w:rFonts w:hint="eastAsia" w:ascii="宋体" w:hAnsi="宋体"/>
                            <w:sz w:val="21"/>
                            <w:szCs w:val="21"/>
                            <w:lang w:val="en-US" w:eastAsia="zh-CN"/>
                          </w:rPr>
                          <w:t>380</w:t>
                        </w:r>
                        <w:r>
                          <w:rPr>
                            <w:rFonts w:hint="eastAsia" w:ascii="宋体" w:hAnsi="宋体"/>
                            <w:sz w:val="21"/>
                            <w:szCs w:val="21"/>
                          </w:rPr>
                          <w:t>m</w:t>
                        </w:r>
                      </w:p>
                    </w:txbxContent>
                  </v:textbox>
                </v:rect>
                <v:rect id="_x0000_s1026" o:spid="_x0000_s1026" o:spt="1" style="position:absolute;left:2795270;top:537845;flip:y;height:490855;width:814705;" fillcolor="#FFFFFF" filled="t" stroked="f" coordsize="21600,21600" o:gfxdata="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F7bWGtYAAAAKAQAADwAAAAAAAAABACAAAAAiAAAAZHJzL2Rvd25yZXYueG1s&#10;UEsBAhQAFAAAAAgAh07iQD+WocrBAQAAXwMAAA4AAAAAAAAAAQAgAAAAJQEAAGRycy9lMm9Eb2Mu&#10;eG1sUEsFBgAAAAAGAAYAWQEAAFgFAAAAAA==&#10;">
                  <v:fill on="t" opacity="0f" focussize="0,0"/>
                  <v:stroke on="f"/>
                  <v:imagedata o:title=""/>
                  <o:lock v:ext="edit" aspectratio="f"/>
                  <v:textbox>
                    <w:txbxContent>
                      <w:p>
                        <w:pPr>
                          <w:rPr>
                            <w:rFonts w:hint="default" w:ascii="宋体" w:hAnsi="宋体" w:eastAsia="宋体"/>
                            <w:sz w:val="21"/>
                            <w:szCs w:val="21"/>
                            <w:lang w:val="en-US" w:eastAsia="zh-CN"/>
                          </w:rPr>
                        </w:pPr>
                        <w:r>
                          <w:rPr>
                            <w:rFonts w:hint="eastAsia" w:ascii="宋体" w:hAnsi="宋体"/>
                            <w:sz w:val="21"/>
                            <w:szCs w:val="21"/>
                            <w:lang w:val="en-US" w:eastAsia="zh-CN"/>
                          </w:rPr>
                          <w:t>S101</w:t>
                        </w:r>
                      </w:p>
                    </w:txbxContent>
                  </v:textbox>
                </v:rect>
                <v:rect id="_x0000_s1026" o:spid="_x0000_s1026" o:spt="1" style="position:absolute;left:1833245;top:2188845;height:419100;width:813435;" fillcolor="#FFFFFF" filled="t" stroked="t" coordsize="21600,21600" o:gfxdata="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">
                  <v:fill on="t" focussize="0,0"/>
                  <v:stroke color="#000000" joinstyle="miter"/>
                  <v:imagedata o:title=""/>
                  <o:lock v:ext="edit" aspectratio="f"/>
                  <v:textbox>
                    <w:txbxContent>
                      <w:p>
                        <w:pPr>
                          <w:ind w:left="0" w:leftChars="0" w:firstLine="0" w:firstLineChars="0"/>
                          <w:rPr>
                            <w:rFonts w:hint="eastAsia" w:eastAsia="宋体"/>
                            <w:sz w:val="21"/>
                            <w:szCs w:val="21"/>
                            <w:lang w:eastAsia="zh-CN"/>
                          </w:rPr>
                        </w:pPr>
                        <w:r>
                          <w:rPr>
                            <w:rFonts w:hint="eastAsia"/>
                            <w:sz w:val="21"/>
                            <w:szCs w:val="21"/>
                            <w:lang w:eastAsia="zh-CN"/>
                          </w:rPr>
                          <w:t>钢材厂</w:t>
                        </w:r>
                      </w:p>
                    </w:txbxContent>
                  </v:textbox>
                </v:rect>
                <v:rect id="_x0000_s1026" o:spid="_x0000_s1026" o:spt="1" style="position:absolute;left:3298190;top:2291715;height:317500;width:673100;" fillcolor="#FFFFFF" filled="t" stroked="t" coordsize="21600,21600" o:gfxdata="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">
                  <v:fill on="t" focussize="0,0"/>
                  <v:stroke color="#000000" joinstyle="miter"/>
                  <v:imagedata o:title=""/>
                  <o:lock v:ext="edit" aspectratio="f"/>
                  <v:textbox>
                    <w:txbxContent>
                      <w:p>
                        <w:pPr>
                          <w:ind w:left="0" w:leftChars="0" w:firstLine="0" w:firstLineChars="0"/>
                          <w:rPr>
                            <w:rFonts w:hint="eastAsia" w:eastAsia="宋体"/>
                            <w:sz w:val="21"/>
                            <w:szCs w:val="21"/>
                            <w:lang w:eastAsia="zh-CN"/>
                          </w:rPr>
                        </w:pPr>
                        <w:r>
                          <w:rPr>
                            <w:rFonts w:hint="eastAsia"/>
                            <w:sz w:val="21"/>
                            <w:szCs w:val="21"/>
                            <w:lang w:eastAsia="zh-CN"/>
                          </w:rPr>
                          <w:t>钢材厂</w:t>
                        </w:r>
                      </w:p>
                    </w:txbxContent>
                  </v:textbox>
                </v:rect>
                <v:shape id="图片 177" o:spid="_x0000_s1026" o:spt="75" alt="1553236173(1)" type="#_x0000_t75" style="position:absolute;left:4866640;top:0;height:996950;width:711200;" filled="f" o:preferrelative="t" stroked="f" coordsize="21600,21600" o:gfxdata="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">
                  <v:fill on="f" focussize="0,0"/>
                  <v:stroke on="f"/>
                  <v:imagedata r:id="rId25" o:title=""/>
                  <o:lock v:ext="edit" aspectratio="t"/>
                </v:shape>
                <w10:wrap type="tight"/>
              </v:group>
            </w:pict>
          </mc:Fallback>
        </mc:AlternateContent>
      </w:r>
      <w:r>
        <w:rPr>
          <w:rFonts w:hint="eastAsia" w:eastAsia="宋体"/>
          <w:b/>
          <w:bCs/>
          <w:sz w:val="24"/>
          <w:szCs w:val="24"/>
          <w:lang w:eastAsia="zh-CN"/>
        </w:rPr>
        <w:t>附图</w:t>
      </w:r>
      <w:r>
        <w:rPr>
          <w:rFonts w:hint="eastAsia" w:eastAsia="宋体"/>
          <w:b/>
          <w:bCs/>
          <w:sz w:val="24"/>
          <w:szCs w:val="24"/>
          <w:lang w:val="en-US" w:eastAsia="zh-CN"/>
        </w:rPr>
        <w:t>2  项目周边环境示意图</w:t>
      </w:r>
    </w:p>
    <w:p>
      <w:pPr>
        <w:ind w:left="0" w:leftChars="0" w:firstLine="0" w:firstLineChars="0"/>
        <w:jc w:val="both"/>
        <w:rPr>
          <w:rFonts w:hint="eastAsia" w:ascii="宋体" w:hAnsi="宋体" w:eastAsia="宋体" w:cs="宋体"/>
          <w:sz w:val="24"/>
          <w:szCs w:val="24"/>
          <w:lang w:val="en-US" w:eastAsia="zh-CN"/>
        </w:rPr>
        <w:sectPr>
          <w:pgSz w:w="11906" w:h="16838"/>
          <w:pgMar w:top="1440" w:right="1800" w:bottom="1440" w:left="1800" w:header="851" w:footer="992" w:gutter="0"/>
          <w:cols w:space="720" w:num="1"/>
          <w:docGrid w:type="lines" w:linePitch="312" w:charSpace="0"/>
        </w:sectPr>
      </w:pPr>
    </w:p>
    <w:p>
      <w:pPr>
        <w:pStyle w:val="44"/>
        <w:spacing w:line="240" w:lineRule="auto"/>
        <w:ind w:left="0" w:leftChars="0" w:firstLine="0" w:firstLineChars="0"/>
        <w:jc w:val="center"/>
        <w:rPr>
          <w:rFonts w:hint="eastAsia"/>
          <w:b/>
          <w:bCs/>
          <w:sz w:val="24"/>
          <w:szCs w:val="24"/>
        </w:rPr>
        <w:sectPr>
          <w:pgSz w:w="16838" w:h="11906" w:orient="landscape"/>
          <w:pgMar w:top="1803" w:right="1440" w:bottom="1803" w:left="1440" w:header="851" w:footer="992" w:gutter="0"/>
          <w:cols w:space="720" w:num="1"/>
          <w:rtlGutter w:val="0"/>
          <w:docGrid w:type="lines" w:linePitch="319" w:charSpace="0"/>
        </w:sectPr>
      </w:pPr>
      <w:r>
        <w:rPr>
          <w:sz w:val="24"/>
        </w:rPr>
        <mc:AlternateContent>
          <mc:Choice Requires="wps">
            <w:drawing>
              <wp:anchor distT="0" distB="0" distL="114300" distR="114300" simplePos="0" relativeHeight="251747328" behindDoc="0" locked="0" layoutInCell="1" allowOverlap="1">
                <wp:simplePos x="0" y="0"/>
                <wp:positionH relativeFrom="column">
                  <wp:posOffset>6439535</wp:posOffset>
                </wp:positionH>
                <wp:positionV relativeFrom="paragraph">
                  <wp:posOffset>63500</wp:posOffset>
                </wp:positionV>
                <wp:extent cx="2190750" cy="3896360"/>
                <wp:effectExtent l="4445" t="0" r="14605" b="8890"/>
                <wp:wrapNone/>
                <wp:docPr id="279" name="任意多边形 279"/>
                <wp:cNvGraphicFramePr/>
                <a:graphic xmlns:a="http://schemas.openxmlformats.org/drawingml/2006/main">
                  <a:graphicData uri="http://schemas.microsoft.com/office/word/2010/wordprocessingShape">
                    <wps:wsp>
                      <wps:cNvSpPr/>
                      <wps:spPr>
                        <a:xfrm>
                          <a:off x="0" y="0"/>
                          <a:ext cx="2190750" cy="3896360"/>
                        </a:xfrm>
                        <a:custGeom>
                          <a:avLst/>
                          <a:gdLst/>
                          <a:ahLst/>
                          <a:cxnLst/>
                          <a:pathLst>
                            <a:path w="3450" h="6136">
                              <a:moveTo>
                                <a:pt x="1909" y="0"/>
                              </a:moveTo>
                              <a:lnTo>
                                <a:pt x="1963" y="1473"/>
                              </a:lnTo>
                              <a:lnTo>
                                <a:pt x="736" y="1977"/>
                              </a:lnTo>
                              <a:lnTo>
                                <a:pt x="641" y="2700"/>
                              </a:lnTo>
                              <a:lnTo>
                                <a:pt x="273" y="2768"/>
                              </a:lnTo>
                              <a:lnTo>
                                <a:pt x="259" y="3177"/>
                              </a:lnTo>
                              <a:lnTo>
                                <a:pt x="0" y="3314"/>
                              </a:lnTo>
                              <a:lnTo>
                                <a:pt x="177" y="4527"/>
                              </a:lnTo>
                              <a:lnTo>
                                <a:pt x="1213" y="4214"/>
                              </a:lnTo>
                              <a:lnTo>
                                <a:pt x="1486" y="5291"/>
                              </a:lnTo>
                              <a:lnTo>
                                <a:pt x="1800" y="5359"/>
                              </a:lnTo>
                              <a:lnTo>
                                <a:pt x="2113" y="6136"/>
                              </a:lnTo>
                              <a:lnTo>
                                <a:pt x="2863" y="5755"/>
                              </a:lnTo>
                              <a:lnTo>
                                <a:pt x="3150" y="5523"/>
                              </a:lnTo>
                              <a:lnTo>
                                <a:pt x="3041" y="5141"/>
                              </a:lnTo>
                              <a:lnTo>
                                <a:pt x="3450" y="5086"/>
                              </a:lnTo>
                              <a:lnTo>
                                <a:pt x="3436" y="164"/>
                              </a:lnTo>
                            </a:path>
                          </a:pathLst>
                        </a:custGeom>
                        <a:solidFill>
                          <a:srgbClr val="FFC000">
                            <a:alpha val="20000"/>
                          </a:srgbClr>
                        </a:solidFill>
                        <a:ln w="9525" cap="flat" cmpd="sng">
                          <a:solidFill>
                            <a:srgbClr val="000000"/>
                          </a:solidFill>
                          <a:prstDash val="solid"/>
                          <a:headEnd type="none" w="med" len="med"/>
                          <a:tailEnd type="none" w="med" len="med"/>
                        </a:ln>
                      </wps:spPr>
                      <wps:bodyPr upright="1"/>
                    </wps:wsp>
                  </a:graphicData>
                </a:graphic>
              </wp:anchor>
            </w:drawing>
          </mc:Choice>
          <mc:Fallback>
            <w:pict>
              <v:shape id="_x0000_s1026" o:spid="_x0000_s1026" o:spt="100" style="position:absolute;left:0pt;margin-left:507.05pt;margin-top:5pt;height:306.8pt;width:172.5pt;z-index:251747328;mso-width-relative:page;mso-height-relative:page;" fillcolor="#FFC000" filled="t" stroked="t" coordsize="3450,6136" o:gfxdata="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" path="m1909,0l1963,1473,736,1977,641,2700,273,2768,259,3177,0,3314,177,4527,1213,4214,1486,5291,1800,5359,2113,6136,2863,5755,3150,5523,3041,5141,3450,5086,3436,164e">
                <v:fill on="t" opacity="13107f" focussize="0,0"/>
                <v:stroke color="#000000" joinstyle="round"/>
                <v:imagedata o:title=""/>
                <o:lock v:ext="edit" aspectratio="f"/>
              </v:shape>
            </w:pict>
          </mc:Fallback>
        </mc:AlternateContent>
      </w:r>
      <w:r>
        <w:rPr>
          <w:rFonts w:hint="eastAsia"/>
          <w:sz w:val="28"/>
          <w:szCs w:val="28"/>
        </w:rPr>
        <w:drawing>
          <wp:anchor distT="0" distB="0" distL="114300" distR="114300" simplePos="0" relativeHeight="251900928" behindDoc="0" locked="0" layoutInCell="1" allowOverlap="1">
            <wp:simplePos x="0" y="0"/>
            <wp:positionH relativeFrom="column">
              <wp:posOffset>7969250</wp:posOffset>
            </wp:positionH>
            <wp:positionV relativeFrom="paragraph">
              <wp:posOffset>41275</wp:posOffset>
            </wp:positionV>
            <wp:extent cx="711200" cy="996950"/>
            <wp:effectExtent l="0" t="0" r="12700" b="12700"/>
            <wp:wrapNone/>
            <wp:docPr id="36" name="图片 177" descr="15532361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177" descr="1553236173(1)"/>
                    <pic:cNvPicPr>
                      <a:picLocks noChangeAspect="1"/>
                    </pic:cNvPicPr>
                  </pic:nvPicPr>
                  <pic:blipFill>
                    <a:blip r:embed="rId25"/>
                    <a:stretch>
                      <a:fillRect/>
                    </a:stretch>
                  </pic:blipFill>
                  <pic:spPr>
                    <a:xfrm>
                      <a:off x="0" y="0"/>
                      <a:ext cx="711200" cy="996950"/>
                    </a:xfrm>
                    <a:prstGeom prst="rect">
                      <a:avLst/>
                    </a:prstGeom>
                    <a:noFill/>
                    <a:ln>
                      <a:noFill/>
                    </a:ln>
                  </pic:spPr>
                </pic:pic>
              </a:graphicData>
            </a:graphic>
          </wp:anchor>
        </w:drawing>
      </w:r>
      <w:r>
        <w:rPr>
          <w:sz w:val="24"/>
        </w:rPr>
        <mc:AlternateContent>
          <mc:Choice Requires="wps">
            <w:drawing>
              <wp:anchor distT="0" distB="0" distL="114300" distR="114300" simplePos="0" relativeHeight="251749376" behindDoc="0" locked="0" layoutInCell="1" allowOverlap="1">
                <wp:simplePos x="0" y="0"/>
                <wp:positionH relativeFrom="column">
                  <wp:posOffset>2216785</wp:posOffset>
                </wp:positionH>
                <wp:positionV relativeFrom="paragraph">
                  <wp:posOffset>3674110</wp:posOffset>
                </wp:positionV>
                <wp:extent cx="3048000" cy="1333500"/>
                <wp:effectExtent l="4445" t="4445" r="14605" b="14605"/>
                <wp:wrapNone/>
                <wp:docPr id="280" name="任意多边形 280"/>
                <wp:cNvGraphicFramePr/>
                <a:graphic xmlns:a="http://schemas.openxmlformats.org/drawingml/2006/main">
                  <a:graphicData uri="http://schemas.microsoft.com/office/word/2010/wordprocessingShape">
                    <wps:wsp>
                      <wps:cNvSpPr/>
                      <wps:spPr>
                        <a:xfrm>
                          <a:off x="0" y="0"/>
                          <a:ext cx="3048000" cy="1333500"/>
                        </a:xfrm>
                        <a:custGeom>
                          <a:avLst/>
                          <a:gdLst/>
                          <a:ahLst/>
                          <a:cxnLst/>
                          <a:pathLst>
                            <a:path w="4800" h="2100">
                              <a:moveTo>
                                <a:pt x="0" y="2059"/>
                              </a:moveTo>
                              <a:lnTo>
                                <a:pt x="177" y="1405"/>
                              </a:lnTo>
                              <a:lnTo>
                                <a:pt x="464" y="1337"/>
                              </a:lnTo>
                              <a:lnTo>
                                <a:pt x="504" y="1173"/>
                              </a:lnTo>
                              <a:lnTo>
                                <a:pt x="654" y="1187"/>
                              </a:lnTo>
                              <a:lnTo>
                                <a:pt x="695" y="1255"/>
                              </a:lnTo>
                              <a:lnTo>
                                <a:pt x="968" y="1296"/>
                              </a:lnTo>
                              <a:lnTo>
                                <a:pt x="1023" y="1582"/>
                              </a:lnTo>
                              <a:lnTo>
                                <a:pt x="1118" y="1582"/>
                              </a:lnTo>
                              <a:lnTo>
                                <a:pt x="1104" y="1364"/>
                              </a:lnTo>
                              <a:lnTo>
                                <a:pt x="2386" y="750"/>
                              </a:lnTo>
                              <a:lnTo>
                                <a:pt x="2754" y="737"/>
                              </a:lnTo>
                              <a:lnTo>
                                <a:pt x="3341" y="464"/>
                              </a:lnTo>
                              <a:lnTo>
                                <a:pt x="3464" y="123"/>
                              </a:lnTo>
                              <a:lnTo>
                                <a:pt x="3750" y="246"/>
                              </a:lnTo>
                              <a:lnTo>
                                <a:pt x="3900" y="14"/>
                              </a:lnTo>
                              <a:lnTo>
                                <a:pt x="4241" y="41"/>
                              </a:lnTo>
                              <a:lnTo>
                                <a:pt x="4527" y="41"/>
                              </a:lnTo>
                              <a:lnTo>
                                <a:pt x="4691" y="0"/>
                              </a:lnTo>
                              <a:lnTo>
                                <a:pt x="4759" y="191"/>
                              </a:lnTo>
                              <a:lnTo>
                                <a:pt x="4609" y="191"/>
                              </a:lnTo>
                              <a:lnTo>
                                <a:pt x="4595" y="587"/>
                              </a:lnTo>
                              <a:lnTo>
                                <a:pt x="4623" y="764"/>
                              </a:lnTo>
                              <a:lnTo>
                                <a:pt x="4759" y="778"/>
                              </a:lnTo>
                              <a:lnTo>
                                <a:pt x="4800" y="873"/>
                              </a:lnTo>
                              <a:lnTo>
                                <a:pt x="4650" y="969"/>
                              </a:lnTo>
                              <a:lnTo>
                                <a:pt x="4664" y="1405"/>
                              </a:lnTo>
                              <a:lnTo>
                                <a:pt x="4514" y="1391"/>
                              </a:lnTo>
                              <a:lnTo>
                                <a:pt x="4459" y="1569"/>
                              </a:lnTo>
                              <a:lnTo>
                                <a:pt x="4336" y="1637"/>
                              </a:lnTo>
                              <a:lnTo>
                                <a:pt x="4323" y="1950"/>
                              </a:lnTo>
                              <a:lnTo>
                                <a:pt x="4391" y="2100"/>
                              </a:lnTo>
                              <a:lnTo>
                                <a:pt x="0" y="2059"/>
                              </a:lnTo>
                              <a:close/>
                            </a:path>
                          </a:pathLst>
                        </a:custGeom>
                        <a:solidFill>
                          <a:srgbClr val="FFC000">
                            <a:alpha val="20000"/>
                          </a:srgbClr>
                        </a:solidFill>
                        <a:ln w="9525" cap="flat" cmpd="sng">
                          <a:solidFill>
                            <a:srgbClr val="000000"/>
                          </a:solidFill>
                          <a:prstDash val="solid"/>
                          <a:headEnd type="none" w="med" len="med"/>
                          <a:tailEnd type="none" w="med" len="med"/>
                        </a:ln>
                      </wps:spPr>
                      <wps:bodyPr upright="1"/>
                    </wps:wsp>
                  </a:graphicData>
                </a:graphic>
              </wp:anchor>
            </w:drawing>
          </mc:Choice>
          <mc:Fallback>
            <w:pict>
              <v:shape id="_x0000_s1026" o:spid="_x0000_s1026" o:spt="100" style="position:absolute;left:0pt;margin-left:174.55pt;margin-top:289.3pt;height:105pt;width:240pt;z-index:251749376;mso-width-relative:page;mso-height-relative:page;" fillcolor="#FFC000" filled="t" stroked="t" coordsize="4800,2100" o:gfxdata="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" path="m0,2059l177,1405,464,1337,504,1173,654,1187,695,1255,968,1296,1023,1582,1118,1582,1104,1364,2386,750,2754,737,3341,464,3464,123,3750,246,3900,14,4241,41,4527,41,4691,0,4759,191,4609,191,4595,587,4623,764,4759,778,4800,873,4650,969,4664,1405,4514,1391,4459,1569,4336,1637,4323,1950,4391,2100,0,2059xe">
                <v:fill on="t" opacity="13107f" focussize="0,0"/>
                <v:stroke color="#000000" joinstyle="round"/>
                <v:imagedata o:title=""/>
                <o:lock v:ext="edit" aspectratio="f"/>
              </v:shape>
            </w:pict>
          </mc:Fallback>
        </mc:AlternateContent>
      </w:r>
      <w:r>
        <w:rPr>
          <w:sz w:val="24"/>
        </w:rPr>
        <mc:AlternateContent>
          <mc:Choice Requires="wps">
            <w:drawing>
              <wp:anchor distT="0" distB="0" distL="114300" distR="114300" simplePos="0" relativeHeight="251746304" behindDoc="0" locked="0" layoutInCell="1" allowOverlap="1">
                <wp:simplePos x="0" y="0"/>
                <wp:positionH relativeFrom="column">
                  <wp:posOffset>226060</wp:posOffset>
                </wp:positionH>
                <wp:positionV relativeFrom="paragraph">
                  <wp:posOffset>45720</wp:posOffset>
                </wp:positionV>
                <wp:extent cx="4511040" cy="1827530"/>
                <wp:effectExtent l="4445" t="4445" r="18415" b="15875"/>
                <wp:wrapNone/>
                <wp:docPr id="277" name="任意多边形 277"/>
                <wp:cNvGraphicFramePr/>
                <a:graphic xmlns:a="http://schemas.openxmlformats.org/drawingml/2006/main">
                  <a:graphicData uri="http://schemas.microsoft.com/office/word/2010/wordprocessingShape">
                    <wps:wsp>
                      <wps:cNvSpPr/>
                      <wps:spPr>
                        <a:xfrm>
                          <a:off x="0" y="0"/>
                          <a:ext cx="4511040" cy="1827530"/>
                        </a:xfrm>
                        <a:custGeom>
                          <a:avLst/>
                          <a:gdLst/>
                          <a:ahLst/>
                          <a:cxnLst/>
                          <a:pathLst>
                            <a:path w="6982" h="2919">
                              <a:moveTo>
                                <a:pt x="68" y="2878"/>
                              </a:moveTo>
                              <a:lnTo>
                                <a:pt x="204" y="2891"/>
                              </a:lnTo>
                              <a:lnTo>
                                <a:pt x="341" y="2905"/>
                              </a:lnTo>
                              <a:lnTo>
                                <a:pt x="477" y="2905"/>
                              </a:lnTo>
                              <a:lnTo>
                                <a:pt x="586" y="2905"/>
                              </a:lnTo>
                              <a:lnTo>
                                <a:pt x="695" y="2905"/>
                              </a:lnTo>
                              <a:lnTo>
                                <a:pt x="804" y="2905"/>
                              </a:lnTo>
                              <a:lnTo>
                                <a:pt x="914" y="2919"/>
                              </a:lnTo>
                              <a:lnTo>
                                <a:pt x="1445" y="2850"/>
                              </a:lnTo>
                              <a:lnTo>
                                <a:pt x="1513" y="2387"/>
                              </a:lnTo>
                              <a:lnTo>
                                <a:pt x="2154" y="2278"/>
                              </a:lnTo>
                              <a:lnTo>
                                <a:pt x="2495" y="982"/>
                              </a:lnTo>
                              <a:lnTo>
                                <a:pt x="2754" y="928"/>
                              </a:lnTo>
                              <a:lnTo>
                                <a:pt x="2741" y="1514"/>
                              </a:lnTo>
                              <a:lnTo>
                                <a:pt x="3504" y="1555"/>
                              </a:lnTo>
                              <a:lnTo>
                                <a:pt x="3573" y="1282"/>
                              </a:lnTo>
                              <a:lnTo>
                                <a:pt x="4391" y="1200"/>
                              </a:lnTo>
                              <a:lnTo>
                                <a:pt x="5086" y="1105"/>
                              </a:lnTo>
                              <a:lnTo>
                                <a:pt x="6163" y="655"/>
                              </a:lnTo>
                              <a:lnTo>
                                <a:pt x="6409" y="450"/>
                              </a:lnTo>
                              <a:lnTo>
                                <a:pt x="6614" y="846"/>
                              </a:lnTo>
                              <a:lnTo>
                                <a:pt x="6982" y="723"/>
                              </a:lnTo>
                              <a:lnTo>
                                <a:pt x="6982" y="0"/>
                              </a:lnTo>
                              <a:lnTo>
                                <a:pt x="0" y="41"/>
                              </a:lnTo>
                              <a:lnTo>
                                <a:pt x="68" y="2878"/>
                              </a:lnTo>
                              <a:close/>
                            </a:path>
                          </a:pathLst>
                        </a:custGeom>
                        <a:solidFill>
                          <a:srgbClr val="FFC000">
                            <a:alpha val="20000"/>
                          </a:srgbClr>
                        </a:solidFill>
                        <a:ln w="9525" cap="flat" cmpd="sng">
                          <a:solidFill>
                            <a:srgbClr val="000000"/>
                          </a:solidFill>
                          <a:prstDash val="solid"/>
                          <a:headEnd type="none" w="med" len="med"/>
                          <a:tailEnd type="none" w="med" len="med"/>
                        </a:ln>
                      </wps:spPr>
                      <wps:bodyPr upright="1"/>
                    </wps:wsp>
                  </a:graphicData>
                </a:graphic>
              </wp:anchor>
            </w:drawing>
          </mc:Choice>
          <mc:Fallback>
            <w:pict>
              <v:shape id="_x0000_s1026" o:spid="_x0000_s1026" o:spt="100" style="position:absolute;left:0pt;margin-left:17.8pt;margin-top:3.6pt;height:143.9pt;width:355.2pt;z-index:251746304;mso-width-relative:page;mso-height-relative:page;" fillcolor="#FFC000" filled="t" stroked="t" coordsize="6982,2919" o:gfxdata="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" path="m68,2878l204,2891,341,2905,477,2905,586,2905,695,2905,804,2905,914,2919,1445,2850,1513,2387,2154,2278,2495,982,2754,928,2741,1514,3504,1555,3573,1282,4391,1200,5086,1105,6163,655,6409,450,6614,846,6982,723,6982,0,0,41,68,2878xe">
                <v:fill on="t" opacity="13107f" focussize="0,0"/>
                <v:stroke color="#000000" joinstyle="round"/>
                <v:imagedata o:title=""/>
                <o:lock v:ext="edit" aspectratio="f"/>
              </v:shape>
            </w:pict>
          </mc:Fallback>
        </mc:AlternateContent>
      </w:r>
      <w:r>
        <mc:AlternateContent>
          <mc:Choice Requires="wps">
            <w:drawing>
              <wp:anchor distT="0" distB="0" distL="114300" distR="114300" simplePos="0" relativeHeight="251758592" behindDoc="0" locked="0" layoutInCell="1" allowOverlap="1">
                <wp:simplePos x="0" y="0"/>
                <wp:positionH relativeFrom="column">
                  <wp:posOffset>7620000</wp:posOffset>
                </wp:positionH>
                <wp:positionV relativeFrom="paragraph">
                  <wp:posOffset>4739005</wp:posOffset>
                </wp:positionV>
                <wp:extent cx="114300" cy="114300"/>
                <wp:effectExtent l="12700" t="12700" r="25400" b="25400"/>
                <wp:wrapNone/>
                <wp:docPr id="276" name="椭圆 276"/>
                <wp:cNvGraphicFramePr/>
                <a:graphic xmlns:a="http://schemas.openxmlformats.org/drawingml/2006/main">
                  <a:graphicData uri="http://schemas.microsoft.com/office/word/2010/wordprocessingShape">
                    <wps:wsp>
                      <wps:cNvSpPr/>
                      <wps:spPr>
                        <a:xfrm>
                          <a:off x="4871720" y="7979410"/>
                          <a:ext cx="114300" cy="114300"/>
                        </a:xfrm>
                        <a:prstGeom prst="ellipse">
                          <a:avLst/>
                        </a:prstGeom>
                        <a:solidFill>
                          <a:srgbClr val="FF0000"/>
                        </a:solidFill>
                        <a:ln w="25400" cap="flat" cmpd="sng" algn="ctr">
                          <a:solidFill>
                            <a:srgbClr val="000000"/>
                          </a:solidFill>
                          <a:prstDash val="solid"/>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600pt;margin-top:373.15pt;height:9pt;width:9pt;z-index:251758592;v-text-anchor:middle;mso-width-relative:page;mso-height-relative:page;" fillcolor="#FF0000" filled="t" stroked="t" coordsize="21600,21600" o:gfxdata="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">
                <v:fill on="t" focussize="0,0"/>
                <v:stroke weight="2pt" color="#000000" joinstyle="round"/>
                <v:imagedata o:title=""/>
                <o:lock v:ext="edit" aspectratio="f"/>
              </v:shape>
            </w:pict>
          </mc:Fallback>
        </mc:AlternateContent>
      </w:r>
      <w:r>
        <mc:AlternateContent>
          <mc:Choice Requires="wps">
            <w:drawing>
              <wp:anchor distT="0" distB="0" distL="114300" distR="114300" simplePos="0" relativeHeight="251751424" behindDoc="0" locked="0" layoutInCell="1" allowOverlap="1">
                <wp:simplePos x="0" y="0"/>
                <wp:positionH relativeFrom="column">
                  <wp:posOffset>7620000</wp:posOffset>
                </wp:positionH>
                <wp:positionV relativeFrom="paragraph">
                  <wp:posOffset>4502785</wp:posOffset>
                </wp:positionV>
                <wp:extent cx="104775" cy="104775"/>
                <wp:effectExtent l="12700" t="12700" r="15875" b="15875"/>
                <wp:wrapNone/>
                <wp:docPr id="318" name="等腰三角形 318"/>
                <wp:cNvGraphicFramePr/>
                <a:graphic xmlns:a="http://schemas.openxmlformats.org/drawingml/2006/main">
                  <a:graphicData uri="http://schemas.microsoft.com/office/word/2010/wordprocessingShape">
                    <wps:wsp>
                      <wps:cNvSpPr/>
                      <wps:spPr>
                        <a:xfrm>
                          <a:off x="4871720" y="7766050"/>
                          <a:ext cx="104775" cy="104775"/>
                        </a:xfrm>
                        <a:prstGeom prst="triangle">
                          <a:avLst/>
                        </a:prstGeom>
                        <a:solidFill>
                          <a:srgbClr val="FFFF00"/>
                        </a:solidFill>
                        <a:ln w="25400" cap="flat" cmpd="sng" algn="ctr">
                          <a:solidFill>
                            <a:srgbClr val="000000"/>
                          </a:solidFill>
                          <a:prstDash val="solid"/>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5" type="#_x0000_t5" style="position:absolute;left:0pt;margin-left:600pt;margin-top:354.55pt;height:8.25pt;width:8.25pt;z-index:251751424;v-text-anchor:middle;mso-width-relative:page;mso-height-relative:page;" fillcolor="#FFFF00" filled="t" stroked="t" coordsize="21600,21600" o:gfxdata="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" adj="10800">
                <v:fill on="t" focussize="0,0"/>
                <v:stroke weight="2pt" color="#000000" joinstyle="round"/>
                <v:imagedata o:title=""/>
                <o:lock v:ext="edit" aspectratio="f"/>
              </v:shape>
            </w:pict>
          </mc:Fallback>
        </mc:AlternateContent>
      </w:r>
      <w:r>
        <mc:AlternateContent>
          <mc:Choice Requires="wps">
            <w:drawing>
              <wp:anchor distT="0" distB="0" distL="114300" distR="114300" simplePos="0" relativeHeight="251750400" behindDoc="0" locked="0" layoutInCell="1" allowOverlap="1">
                <wp:simplePos x="0" y="0"/>
                <wp:positionH relativeFrom="column">
                  <wp:posOffset>7620000</wp:posOffset>
                </wp:positionH>
                <wp:positionV relativeFrom="paragraph">
                  <wp:posOffset>4312285</wp:posOffset>
                </wp:positionV>
                <wp:extent cx="95250" cy="114300"/>
                <wp:effectExtent l="13970" t="13970" r="24130" b="24130"/>
                <wp:wrapNone/>
                <wp:docPr id="306" name="矩形 306"/>
                <wp:cNvGraphicFramePr/>
                <a:graphic xmlns:a="http://schemas.openxmlformats.org/drawingml/2006/main">
                  <a:graphicData uri="http://schemas.microsoft.com/office/word/2010/wordprocessingShape">
                    <wps:wsp>
                      <wps:cNvSpPr/>
                      <wps:spPr>
                        <a:xfrm>
                          <a:off x="4871085" y="7568565"/>
                          <a:ext cx="95250" cy="114300"/>
                        </a:xfrm>
                        <a:prstGeom prst="rect">
                          <a:avLst/>
                        </a:prstGeom>
                        <a:noFill/>
                        <a:ln w="28575"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600pt;margin-top:339.55pt;height:9pt;width:7.5pt;z-index:251750400;v-text-anchor:middle;mso-width-relative:page;mso-height-relative:page;" filled="f" stroked="t" coordsize="21600,21600" o:gfxdata="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">
                <v:fill on="f" focussize="0,0"/>
                <v:stroke weight="2.25pt" color="#FF0000" joinstyle="round"/>
                <v:imagedata o:title=""/>
                <o:lock v:ext="edit" aspectratio="f"/>
              </v:rect>
            </w:pict>
          </mc:Fallback>
        </mc:AlternateContent>
      </w:r>
      <w:r>
        <w:rPr>
          <w:sz w:val="24"/>
        </w:rPr>
        <mc:AlternateContent>
          <mc:Choice Requires="wps">
            <w:drawing>
              <wp:anchor distT="0" distB="0" distL="114300" distR="114300" simplePos="0" relativeHeight="251730944" behindDoc="0" locked="0" layoutInCell="1" allowOverlap="1">
                <wp:simplePos x="0" y="0"/>
                <wp:positionH relativeFrom="column">
                  <wp:posOffset>7506970</wp:posOffset>
                </wp:positionH>
                <wp:positionV relativeFrom="paragraph">
                  <wp:posOffset>4023360</wp:posOffset>
                </wp:positionV>
                <wp:extent cx="1116965" cy="960755"/>
                <wp:effectExtent l="4445" t="4445" r="21590" b="6350"/>
                <wp:wrapNone/>
                <wp:docPr id="296" name="矩形 296"/>
                <wp:cNvGraphicFramePr/>
                <a:graphic xmlns:a="http://schemas.openxmlformats.org/drawingml/2006/main">
                  <a:graphicData uri="http://schemas.microsoft.com/office/word/2010/wordprocessingShape">
                    <wps:wsp>
                      <wps:cNvSpPr/>
                      <wps:spPr>
                        <a:xfrm>
                          <a:off x="0" y="0"/>
                          <a:ext cx="1116965" cy="960755"/>
                        </a:xfrm>
                        <a:prstGeom prst="rect">
                          <a:avLst/>
                        </a:prstGeom>
                        <a:solidFill>
                          <a:srgbClr val="FFFFFF"/>
                        </a:solidFill>
                        <a:ln w="9525" cap="flat" cmpd="sng">
                          <a:solidFill>
                            <a:srgbClr val="000000"/>
                          </a:solidFill>
                          <a:prstDash val="solid"/>
                          <a:miter/>
                          <a:headEnd type="none" w="med" len="med"/>
                          <a:tailEnd type="none" w="med" len="med"/>
                        </a:ln>
                      </wps:spPr>
                      <wps:txbx>
                        <w:txbxContent>
                          <w:p>
                            <w:pPr>
                              <w:ind w:left="0" w:leftChars="0" w:right="0" w:rightChars="0" w:firstLine="0" w:firstLineChars="0"/>
                              <w:jc w:val="center"/>
                              <w:rPr>
                                <w:rFonts w:hint="eastAsia"/>
                                <w:lang w:eastAsia="zh-CN"/>
                              </w:rPr>
                            </w:pPr>
                            <w:r>
                              <w:rPr>
                                <w:rFonts w:hint="eastAsia"/>
                                <w:lang w:eastAsia="zh-CN"/>
                              </w:rPr>
                              <w:t>图例</w:t>
                            </w:r>
                          </w:p>
                          <w:p>
                            <w:pPr>
                              <w:keepNext w:val="0"/>
                              <w:keepLines w:val="0"/>
                              <w:pageBreakBefore w:val="0"/>
                              <w:widowControl w:val="0"/>
                              <w:kinsoku/>
                              <w:wordWrap/>
                              <w:overflowPunct/>
                              <w:topLinePunct w:val="0"/>
                              <w:autoSpaceDE/>
                              <w:autoSpaceDN/>
                              <w:bidi w:val="0"/>
                              <w:adjustRightInd/>
                              <w:snapToGrid/>
                              <w:ind w:left="0" w:leftChars="0" w:right="0" w:rightChars="0" w:firstLine="315" w:firstLineChars="150"/>
                              <w:jc w:val="both"/>
                              <w:textAlignment w:val="auto"/>
                              <w:rPr>
                                <w:rFonts w:hint="eastAsia" w:eastAsia="宋体"/>
                                <w:lang w:eastAsia="zh-CN"/>
                              </w:rPr>
                            </w:pPr>
                            <w:r>
                              <w:rPr>
                                <w:rFonts w:hint="eastAsia" w:eastAsia="宋体"/>
                                <w:lang w:eastAsia="zh-CN"/>
                              </w:rPr>
                              <w:t>项目位置</w:t>
                            </w:r>
                          </w:p>
                          <w:p>
                            <w:pPr>
                              <w:keepNext w:val="0"/>
                              <w:keepLines w:val="0"/>
                              <w:pageBreakBefore w:val="0"/>
                              <w:widowControl w:val="0"/>
                              <w:kinsoku/>
                              <w:wordWrap/>
                              <w:overflowPunct/>
                              <w:topLinePunct w:val="0"/>
                              <w:autoSpaceDE/>
                              <w:autoSpaceDN/>
                              <w:bidi w:val="0"/>
                              <w:adjustRightInd/>
                              <w:snapToGrid/>
                              <w:ind w:left="0" w:leftChars="0" w:right="0" w:rightChars="0" w:firstLine="315" w:firstLineChars="150"/>
                              <w:jc w:val="both"/>
                              <w:textAlignment w:val="auto"/>
                              <w:rPr>
                                <w:rFonts w:hint="eastAsia" w:eastAsia="宋体"/>
                                <w:lang w:eastAsia="zh-CN"/>
                              </w:rPr>
                            </w:pPr>
                            <w:r>
                              <w:rPr>
                                <w:rFonts w:hint="eastAsia" w:eastAsia="宋体"/>
                                <w:lang w:eastAsia="zh-CN"/>
                              </w:rPr>
                              <w:t>噪声监测点</w:t>
                            </w:r>
                          </w:p>
                          <w:p>
                            <w:pPr>
                              <w:keepNext w:val="0"/>
                              <w:keepLines w:val="0"/>
                              <w:pageBreakBefore w:val="0"/>
                              <w:widowControl w:val="0"/>
                              <w:kinsoku/>
                              <w:wordWrap/>
                              <w:overflowPunct/>
                              <w:topLinePunct w:val="0"/>
                              <w:autoSpaceDE/>
                              <w:autoSpaceDN/>
                              <w:bidi w:val="0"/>
                              <w:adjustRightInd/>
                              <w:snapToGrid/>
                              <w:ind w:left="0" w:leftChars="0" w:right="0" w:rightChars="0" w:firstLine="315" w:firstLineChars="150"/>
                              <w:jc w:val="both"/>
                              <w:textAlignment w:val="auto"/>
                              <w:rPr>
                                <w:rFonts w:hint="eastAsia"/>
                                <w:lang w:eastAsia="zh-CN"/>
                              </w:rPr>
                            </w:pPr>
                            <w:r>
                              <w:rPr>
                                <w:rFonts w:hint="eastAsia" w:eastAsia="宋体"/>
                                <w:lang w:eastAsia="zh-CN"/>
                              </w:rPr>
                              <w:t>大气监测点</w:t>
                            </w:r>
                          </w:p>
                          <w:p/>
                        </w:txbxContent>
                      </wps:txbx>
                      <wps:bodyPr upright="1"/>
                    </wps:wsp>
                  </a:graphicData>
                </a:graphic>
              </wp:anchor>
            </w:drawing>
          </mc:Choice>
          <mc:Fallback>
            <w:pict>
              <v:rect id="_x0000_s1026" o:spid="_x0000_s1026" o:spt="1" style="position:absolute;left:0pt;margin-left:591.1pt;margin-top:316.8pt;height:75.65pt;width:87.95pt;z-index:251730944;mso-width-relative:page;mso-height-relative:page;" fillcolor="#FFFFFF" filled="t" stroked="t" coordsize="21600,21600" o:gfxdata="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">
                <v:fill on="t" focussize="0,0"/>
                <v:stroke color="#000000" joinstyle="miter"/>
                <v:imagedata o:title=""/>
                <o:lock v:ext="edit" aspectratio="f"/>
                <v:textbox>
                  <w:txbxContent>
                    <w:p>
                      <w:pPr>
                        <w:ind w:left="0" w:leftChars="0" w:right="0" w:rightChars="0" w:firstLine="0" w:firstLineChars="0"/>
                        <w:jc w:val="center"/>
                        <w:rPr>
                          <w:rFonts w:hint="eastAsia"/>
                          <w:lang w:eastAsia="zh-CN"/>
                        </w:rPr>
                      </w:pPr>
                      <w:r>
                        <w:rPr>
                          <w:rFonts w:hint="eastAsia"/>
                          <w:lang w:eastAsia="zh-CN"/>
                        </w:rPr>
                        <w:t>图例</w:t>
                      </w:r>
                    </w:p>
                    <w:p>
                      <w:pPr>
                        <w:keepNext w:val="0"/>
                        <w:keepLines w:val="0"/>
                        <w:pageBreakBefore w:val="0"/>
                        <w:widowControl w:val="0"/>
                        <w:kinsoku/>
                        <w:wordWrap/>
                        <w:overflowPunct/>
                        <w:topLinePunct w:val="0"/>
                        <w:autoSpaceDE/>
                        <w:autoSpaceDN/>
                        <w:bidi w:val="0"/>
                        <w:adjustRightInd/>
                        <w:snapToGrid/>
                        <w:ind w:left="0" w:leftChars="0" w:right="0" w:rightChars="0" w:firstLine="315" w:firstLineChars="150"/>
                        <w:jc w:val="both"/>
                        <w:textAlignment w:val="auto"/>
                        <w:rPr>
                          <w:rFonts w:hint="eastAsia" w:eastAsia="宋体"/>
                          <w:lang w:eastAsia="zh-CN"/>
                        </w:rPr>
                      </w:pPr>
                      <w:r>
                        <w:rPr>
                          <w:rFonts w:hint="eastAsia" w:eastAsia="宋体"/>
                          <w:lang w:eastAsia="zh-CN"/>
                        </w:rPr>
                        <w:t>项目位置</w:t>
                      </w:r>
                    </w:p>
                    <w:p>
                      <w:pPr>
                        <w:keepNext w:val="0"/>
                        <w:keepLines w:val="0"/>
                        <w:pageBreakBefore w:val="0"/>
                        <w:widowControl w:val="0"/>
                        <w:kinsoku/>
                        <w:wordWrap/>
                        <w:overflowPunct/>
                        <w:topLinePunct w:val="0"/>
                        <w:autoSpaceDE/>
                        <w:autoSpaceDN/>
                        <w:bidi w:val="0"/>
                        <w:adjustRightInd/>
                        <w:snapToGrid/>
                        <w:ind w:left="0" w:leftChars="0" w:right="0" w:rightChars="0" w:firstLine="315" w:firstLineChars="150"/>
                        <w:jc w:val="both"/>
                        <w:textAlignment w:val="auto"/>
                        <w:rPr>
                          <w:rFonts w:hint="eastAsia" w:eastAsia="宋体"/>
                          <w:lang w:eastAsia="zh-CN"/>
                        </w:rPr>
                      </w:pPr>
                      <w:r>
                        <w:rPr>
                          <w:rFonts w:hint="eastAsia" w:eastAsia="宋体"/>
                          <w:lang w:eastAsia="zh-CN"/>
                        </w:rPr>
                        <w:t>噪声监测点</w:t>
                      </w:r>
                    </w:p>
                    <w:p>
                      <w:pPr>
                        <w:keepNext w:val="0"/>
                        <w:keepLines w:val="0"/>
                        <w:pageBreakBefore w:val="0"/>
                        <w:widowControl w:val="0"/>
                        <w:kinsoku/>
                        <w:wordWrap/>
                        <w:overflowPunct/>
                        <w:topLinePunct w:val="0"/>
                        <w:autoSpaceDE/>
                        <w:autoSpaceDN/>
                        <w:bidi w:val="0"/>
                        <w:adjustRightInd/>
                        <w:snapToGrid/>
                        <w:ind w:left="0" w:leftChars="0" w:right="0" w:rightChars="0" w:firstLine="315" w:firstLineChars="150"/>
                        <w:jc w:val="both"/>
                        <w:textAlignment w:val="auto"/>
                        <w:rPr>
                          <w:rFonts w:hint="eastAsia"/>
                          <w:lang w:eastAsia="zh-CN"/>
                        </w:rPr>
                      </w:pPr>
                      <w:r>
                        <w:rPr>
                          <w:rFonts w:hint="eastAsia" w:eastAsia="宋体"/>
                          <w:lang w:eastAsia="zh-CN"/>
                        </w:rPr>
                        <w:t>大气监测点</w:t>
                      </w:r>
                    </w:p>
                    <w:p/>
                  </w:txbxContent>
                </v:textbox>
              </v:rect>
            </w:pict>
          </mc:Fallback>
        </mc:AlternateContent>
      </w:r>
      <w:r>
        <mc:AlternateContent>
          <mc:Choice Requires="wps">
            <w:drawing>
              <wp:anchor distT="0" distB="0" distL="114300" distR="114300" simplePos="0" relativeHeight="251757568" behindDoc="0" locked="0" layoutInCell="1" allowOverlap="1">
                <wp:simplePos x="0" y="0"/>
                <wp:positionH relativeFrom="column">
                  <wp:posOffset>5161915</wp:posOffset>
                </wp:positionH>
                <wp:positionV relativeFrom="paragraph">
                  <wp:posOffset>3628390</wp:posOffset>
                </wp:positionV>
                <wp:extent cx="114300" cy="114300"/>
                <wp:effectExtent l="12700" t="12700" r="25400" b="25400"/>
                <wp:wrapNone/>
                <wp:docPr id="305" name="椭圆 305"/>
                <wp:cNvGraphicFramePr/>
                <a:graphic xmlns:a="http://schemas.openxmlformats.org/drawingml/2006/main">
                  <a:graphicData uri="http://schemas.microsoft.com/office/word/2010/wordprocessingShape">
                    <wps:wsp>
                      <wps:cNvSpPr/>
                      <wps:spPr>
                        <a:xfrm>
                          <a:off x="4871720" y="7979410"/>
                          <a:ext cx="114300" cy="114300"/>
                        </a:xfrm>
                        <a:prstGeom prst="ellipse">
                          <a:avLst/>
                        </a:prstGeom>
                        <a:solidFill>
                          <a:srgbClr val="FF0000"/>
                        </a:solidFill>
                        <a:ln w="25400" cap="flat" cmpd="sng" algn="ctr">
                          <a:solidFill>
                            <a:srgbClr val="000000"/>
                          </a:solidFill>
                          <a:prstDash val="solid"/>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406.45pt;margin-top:285.7pt;height:9pt;width:9pt;z-index:251757568;v-text-anchor:middle;mso-width-relative:page;mso-height-relative:page;" fillcolor="#FF0000" filled="t" stroked="t" coordsize="21600,21600" o:gfxdata="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">
                <v:fill on="t" focussize="0,0"/>
                <v:stroke weight="2pt" color="#000000" joinstyle="round"/>
                <v:imagedata o:title=""/>
                <o:lock v:ext="edit" aspectratio="f"/>
              </v:shape>
            </w:pict>
          </mc:Fallback>
        </mc:AlternateContent>
      </w:r>
      <w:r>
        <w:rPr>
          <w:sz w:val="28"/>
        </w:rPr>
        <mc:AlternateContent>
          <mc:Choice Requires="wps">
            <w:drawing>
              <wp:anchor distT="0" distB="0" distL="114300" distR="114300" simplePos="0" relativeHeight="251721728" behindDoc="0" locked="0" layoutInCell="1" allowOverlap="1">
                <wp:simplePos x="0" y="0"/>
                <wp:positionH relativeFrom="column">
                  <wp:posOffset>5177790</wp:posOffset>
                </wp:positionH>
                <wp:positionV relativeFrom="paragraph">
                  <wp:posOffset>1100455</wp:posOffset>
                </wp:positionV>
                <wp:extent cx="18415" cy="2567305"/>
                <wp:effectExtent l="48260" t="0" r="47625" b="4445"/>
                <wp:wrapNone/>
                <wp:docPr id="300" name="直接箭头连接符 300"/>
                <wp:cNvGraphicFramePr/>
                <a:graphic xmlns:a="http://schemas.openxmlformats.org/drawingml/2006/main">
                  <a:graphicData uri="http://schemas.microsoft.com/office/word/2010/wordprocessingShape">
                    <wps:wsp>
                      <wps:cNvCnPr>
                        <a:stCxn id="81" idx="2"/>
                      </wps:cNvCnPr>
                      <wps:spPr>
                        <a:xfrm flipH="1">
                          <a:off x="0" y="0"/>
                          <a:ext cx="18415" cy="2567305"/>
                        </a:xfrm>
                        <a:prstGeom prst="straightConnector1">
                          <a:avLst/>
                        </a:prstGeom>
                        <a:ln w="9525" cap="flat" cmpd="sng">
                          <a:solidFill>
                            <a:srgbClr val="4EE4E2"/>
                          </a:solidFill>
                          <a:prstDash val="solid"/>
                          <a:round/>
                          <a:headEnd type="none" w="med" len="med"/>
                          <a:tailEnd type="arrow" w="med" len="med"/>
                        </a:ln>
                      </wps:spPr>
                      <wps:bodyPr/>
                    </wps:wsp>
                  </a:graphicData>
                </a:graphic>
              </wp:anchor>
            </w:drawing>
          </mc:Choice>
          <mc:Fallback>
            <w:pict>
              <v:shape id="_x0000_s1026" o:spid="_x0000_s1026" o:spt="32" type="#_x0000_t32" style="position:absolute;left:0pt;flip:x;margin-left:407.7pt;margin-top:86.65pt;height:202.15pt;width:1.45pt;z-index:251721728;mso-width-relative:page;mso-height-relative:page;" filled="f" stroked="t" coordsize="21600,21600" o:gfxdata="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iYhFuNsAAAALAQAADwAAAAAA&#10;AAABACAAAAAiAAAAZHJzL2Rvd25yZXYueG1sUEsBAhQAFAAAAAgAh07iQHLT9ukQAgAA4gMAAA4A&#10;AAAAAAAAAQAgAAAAKgEAAGRycy9lMm9Eb2MueG1sUEsFBgAAAAAGAAYAWQEAAKwFAAAAAA==&#10;">
                <v:fill on="f" focussize="0,0"/>
                <v:stroke color="#4EE4E2" joinstyle="round" endarrow="open"/>
                <v:imagedata o:title=""/>
                <o:lock v:ext="edit" aspectratio="f"/>
              </v:shape>
            </w:pict>
          </mc:Fallback>
        </mc:AlternateContent>
      </w:r>
      <w:r>
        <mc:AlternateContent>
          <mc:Choice Requires="wps">
            <w:drawing>
              <wp:anchor distT="0" distB="0" distL="114300" distR="114300" simplePos="0" relativeHeight="251753472" behindDoc="0" locked="0" layoutInCell="1" allowOverlap="1">
                <wp:simplePos x="0" y="0"/>
                <wp:positionH relativeFrom="column">
                  <wp:posOffset>5166360</wp:posOffset>
                </wp:positionH>
                <wp:positionV relativeFrom="paragraph">
                  <wp:posOffset>1087755</wp:posOffset>
                </wp:positionV>
                <wp:extent cx="104775" cy="104775"/>
                <wp:effectExtent l="12700" t="12700" r="15875" b="15875"/>
                <wp:wrapNone/>
                <wp:docPr id="297" name="等腰三角形 297"/>
                <wp:cNvGraphicFramePr/>
                <a:graphic xmlns:a="http://schemas.openxmlformats.org/drawingml/2006/main">
                  <a:graphicData uri="http://schemas.microsoft.com/office/word/2010/wordprocessingShape">
                    <wps:wsp>
                      <wps:cNvSpPr/>
                      <wps:spPr>
                        <a:xfrm>
                          <a:off x="4871720" y="7766050"/>
                          <a:ext cx="104775" cy="104775"/>
                        </a:xfrm>
                        <a:prstGeom prst="triangle">
                          <a:avLst/>
                        </a:prstGeom>
                        <a:solidFill>
                          <a:srgbClr val="FFFF00"/>
                        </a:solidFill>
                        <a:ln w="25400" cap="flat" cmpd="sng" algn="ctr">
                          <a:solidFill>
                            <a:srgbClr val="000000"/>
                          </a:solidFill>
                          <a:prstDash val="solid"/>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5" type="#_x0000_t5" style="position:absolute;left:0pt;margin-left:406.8pt;margin-top:85.65pt;height:8.25pt;width:8.25pt;z-index:251753472;v-text-anchor:middle;mso-width-relative:page;mso-height-relative:page;" fillcolor="#FFFF00" filled="t" stroked="t" coordsize="21600,21600" o:gfxdata="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" adj="10800">
                <v:fill on="t" focussize="0,0"/>
                <v:stroke weight="2pt" color="#000000" joinstyle="round"/>
                <v:imagedata o:title=""/>
                <o:lock v:ext="edit" aspectratio="f"/>
              </v:shape>
            </w:pict>
          </mc:Fallback>
        </mc:AlternateContent>
      </w:r>
      <w:r>
        <mc:AlternateContent>
          <mc:Choice Requires="wps">
            <w:drawing>
              <wp:anchor distT="0" distB="0" distL="114300" distR="114300" simplePos="0" relativeHeight="251756544" behindDoc="0" locked="0" layoutInCell="1" allowOverlap="1">
                <wp:simplePos x="0" y="0"/>
                <wp:positionH relativeFrom="column">
                  <wp:posOffset>5160010</wp:posOffset>
                </wp:positionH>
                <wp:positionV relativeFrom="paragraph">
                  <wp:posOffset>986790</wp:posOffset>
                </wp:positionV>
                <wp:extent cx="114300" cy="114300"/>
                <wp:effectExtent l="12700" t="12700" r="25400" b="25400"/>
                <wp:wrapNone/>
                <wp:docPr id="307" name="椭圆 307"/>
                <wp:cNvGraphicFramePr/>
                <a:graphic xmlns:a="http://schemas.openxmlformats.org/drawingml/2006/main">
                  <a:graphicData uri="http://schemas.microsoft.com/office/word/2010/wordprocessingShape">
                    <wps:wsp>
                      <wps:cNvSpPr/>
                      <wps:spPr>
                        <a:xfrm>
                          <a:off x="4871720" y="7979410"/>
                          <a:ext cx="114300" cy="114300"/>
                        </a:xfrm>
                        <a:prstGeom prst="ellipse">
                          <a:avLst/>
                        </a:prstGeom>
                        <a:solidFill>
                          <a:srgbClr val="FF0000"/>
                        </a:solidFill>
                        <a:ln w="25400" cap="flat" cmpd="sng" algn="ctr">
                          <a:solidFill>
                            <a:srgbClr val="000000"/>
                          </a:solidFill>
                          <a:prstDash val="solid"/>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406.3pt;margin-top:77.7pt;height:9pt;width:9pt;z-index:251756544;v-text-anchor:middle;mso-width-relative:page;mso-height-relative:page;" fillcolor="#FF0000" filled="t" stroked="t" coordsize="21600,21600" o:gfxdata="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">
                <v:fill on="t" focussize="0,0"/>
                <v:stroke weight="2pt" color="#000000" joinstyle="round"/>
                <v:imagedata o:title=""/>
                <o:lock v:ext="edit" aspectratio="f"/>
              </v:shape>
            </w:pict>
          </mc:Fallback>
        </mc:AlternateContent>
      </w:r>
      <w:r>
        <w:rPr>
          <w:sz w:val="28"/>
        </w:rPr>
        <mc:AlternateContent>
          <mc:Choice Requires="wps">
            <w:drawing>
              <wp:anchor distT="0" distB="0" distL="114300" distR="114300" simplePos="0" relativeHeight="251720704" behindDoc="0" locked="0" layoutInCell="1" allowOverlap="1">
                <wp:simplePos x="0" y="0"/>
                <wp:positionH relativeFrom="column">
                  <wp:posOffset>5281930</wp:posOffset>
                </wp:positionH>
                <wp:positionV relativeFrom="paragraph">
                  <wp:posOffset>1122045</wp:posOffset>
                </wp:positionV>
                <wp:extent cx="1350645" cy="658495"/>
                <wp:effectExtent l="1905" t="4445" r="0" b="22860"/>
                <wp:wrapNone/>
                <wp:docPr id="299" name="直接箭头连接符 299"/>
                <wp:cNvGraphicFramePr/>
                <a:graphic xmlns:a="http://schemas.openxmlformats.org/drawingml/2006/main">
                  <a:graphicData uri="http://schemas.microsoft.com/office/word/2010/wordprocessingShape">
                    <wps:wsp>
                      <wps:cNvCnPr>
                        <a:stCxn id="81" idx="0"/>
                      </wps:cNvCnPr>
                      <wps:spPr>
                        <a:xfrm>
                          <a:off x="0" y="0"/>
                          <a:ext cx="1350645" cy="658495"/>
                        </a:xfrm>
                        <a:prstGeom prst="straightConnector1">
                          <a:avLst/>
                        </a:prstGeom>
                        <a:ln w="9525" cap="flat" cmpd="sng">
                          <a:solidFill>
                            <a:srgbClr val="4EE4E2"/>
                          </a:solidFill>
                          <a:prstDash val="solid"/>
                          <a:round/>
                          <a:headEnd type="none" w="med" len="med"/>
                          <a:tailEnd type="arrow" w="med" len="med"/>
                        </a:ln>
                      </wps:spPr>
                      <wps:bodyPr/>
                    </wps:wsp>
                  </a:graphicData>
                </a:graphic>
              </wp:anchor>
            </w:drawing>
          </mc:Choice>
          <mc:Fallback>
            <w:pict>
              <v:shape id="_x0000_s1026" o:spid="_x0000_s1026" o:spt="32" type="#_x0000_t32" style="position:absolute;left:0pt;margin-left:415.9pt;margin-top:88.35pt;height:51.85pt;width:106.35pt;z-index:251720704;mso-width-relative:page;mso-height-relative:page;" filled="f" stroked="t" coordsize="21600,21600" o:gfxdata="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LDcD/DbAAAADAEAAA8AAAAAAAAAAQAgAAAAIgAA&#10;AGRycy9kb3ducmV2LnhtbFBLAQIUABQAAAAIAIdO4kA0xLMtBQIAANkDAAAOAAAAAAAAAAEAIAAA&#10;ACoBAABkcnMvZTJvRG9jLnhtbFBLBQYAAAAABgAGAFkBAAChBQAAAAA=&#10;">
                <v:fill on="f" focussize="0,0"/>
                <v:stroke color="#4EE4E2" joinstyle="round" endarrow="open"/>
                <v:imagedata o:title=""/>
                <o:lock v:ext="edit" aspectratio="f"/>
              </v:shape>
            </w:pict>
          </mc:Fallback>
        </mc:AlternateContent>
      </w:r>
      <w:r>
        <mc:AlternateContent>
          <mc:Choice Requires="wps">
            <w:drawing>
              <wp:anchor distT="0" distB="0" distL="114300" distR="114300" simplePos="0" relativeHeight="251755520" behindDoc="0" locked="0" layoutInCell="1" allowOverlap="1">
                <wp:simplePos x="0" y="0"/>
                <wp:positionH relativeFrom="column">
                  <wp:posOffset>5253990</wp:posOffset>
                </wp:positionH>
                <wp:positionV relativeFrom="paragraph">
                  <wp:posOffset>916305</wp:posOffset>
                </wp:positionV>
                <wp:extent cx="104775" cy="104775"/>
                <wp:effectExtent l="12700" t="12700" r="15875" b="15875"/>
                <wp:wrapNone/>
                <wp:docPr id="302" name="等腰三角形 302"/>
                <wp:cNvGraphicFramePr/>
                <a:graphic xmlns:a="http://schemas.openxmlformats.org/drawingml/2006/main">
                  <a:graphicData uri="http://schemas.microsoft.com/office/word/2010/wordprocessingShape">
                    <wps:wsp>
                      <wps:cNvSpPr/>
                      <wps:spPr>
                        <a:xfrm>
                          <a:off x="4871720" y="7766050"/>
                          <a:ext cx="104775" cy="104775"/>
                        </a:xfrm>
                        <a:prstGeom prst="triangle">
                          <a:avLst/>
                        </a:prstGeom>
                        <a:solidFill>
                          <a:srgbClr val="FFFF00"/>
                        </a:solidFill>
                        <a:ln w="25400" cap="flat" cmpd="sng" algn="ctr">
                          <a:solidFill>
                            <a:srgbClr val="000000"/>
                          </a:solidFill>
                          <a:prstDash val="solid"/>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5" type="#_x0000_t5" style="position:absolute;left:0pt;margin-left:413.7pt;margin-top:72.15pt;height:8.25pt;width:8.25pt;z-index:251755520;v-text-anchor:middle;mso-width-relative:page;mso-height-relative:page;" fillcolor="#FFFF00" filled="t" stroked="t" coordsize="21600,21600" o:gfxdata="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" adj="10800">
                <v:fill on="t" focussize="0,0"/>
                <v:stroke weight="2pt" color="#000000" joinstyle="round"/>
                <v:imagedata o:title=""/>
                <o:lock v:ext="edit" aspectratio="f"/>
              </v:shape>
            </w:pict>
          </mc:Fallback>
        </mc:AlternateContent>
      </w:r>
      <w:r>
        <mc:AlternateContent>
          <mc:Choice Requires="wps">
            <w:drawing>
              <wp:anchor distT="0" distB="0" distL="114300" distR="114300" simplePos="0" relativeHeight="251752448" behindDoc="0" locked="0" layoutInCell="1" allowOverlap="1">
                <wp:simplePos x="0" y="0"/>
                <wp:positionH relativeFrom="column">
                  <wp:posOffset>5022215</wp:posOffset>
                </wp:positionH>
                <wp:positionV relativeFrom="paragraph">
                  <wp:posOffset>946150</wp:posOffset>
                </wp:positionV>
                <wp:extent cx="104775" cy="104775"/>
                <wp:effectExtent l="12700" t="12700" r="15875" b="15875"/>
                <wp:wrapNone/>
                <wp:docPr id="298" name="等腰三角形 298"/>
                <wp:cNvGraphicFramePr/>
                <a:graphic xmlns:a="http://schemas.openxmlformats.org/drawingml/2006/main">
                  <a:graphicData uri="http://schemas.microsoft.com/office/word/2010/wordprocessingShape">
                    <wps:wsp>
                      <wps:cNvSpPr/>
                      <wps:spPr>
                        <a:xfrm>
                          <a:off x="4871720" y="7766050"/>
                          <a:ext cx="104775" cy="104775"/>
                        </a:xfrm>
                        <a:prstGeom prst="triangle">
                          <a:avLst/>
                        </a:prstGeom>
                        <a:solidFill>
                          <a:srgbClr val="FFFF00"/>
                        </a:solidFill>
                        <a:ln w="25400" cap="flat" cmpd="sng" algn="ctr">
                          <a:solidFill>
                            <a:srgbClr val="000000"/>
                          </a:solidFill>
                          <a:prstDash val="solid"/>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5" type="#_x0000_t5" style="position:absolute;left:0pt;margin-left:395.45pt;margin-top:74.5pt;height:8.25pt;width:8.25pt;z-index:251752448;v-text-anchor:middle;mso-width-relative:page;mso-height-relative:page;" fillcolor="#FFFF00" filled="t" stroked="t" coordsize="21600,21600" o:gfxdata="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" adj="10800">
                <v:fill on="t" focussize="0,0"/>
                <v:stroke weight="2pt" color="#000000" joinstyle="round"/>
                <v:imagedata o:title=""/>
                <o:lock v:ext="edit" aspectratio="f"/>
              </v:shape>
            </w:pict>
          </mc:Fallback>
        </mc:AlternateContent>
      </w:r>
      <w:r>
        <mc:AlternateContent>
          <mc:Choice Requires="wps">
            <w:drawing>
              <wp:anchor distT="0" distB="0" distL="114300" distR="114300" simplePos="0" relativeHeight="251754496" behindDoc="0" locked="0" layoutInCell="1" allowOverlap="1">
                <wp:simplePos x="0" y="0"/>
                <wp:positionH relativeFrom="column">
                  <wp:posOffset>5135880</wp:posOffset>
                </wp:positionH>
                <wp:positionV relativeFrom="paragraph">
                  <wp:posOffset>833120</wp:posOffset>
                </wp:positionV>
                <wp:extent cx="104775" cy="104775"/>
                <wp:effectExtent l="12700" t="12700" r="15875" b="15875"/>
                <wp:wrapNone/>
                <wp:docPr id="301" name="等腰三角形 301"/>
                <wp:cNvGraphicFramePr/>
                <a:graphic xmlns:a="http://schemas.openxmlformats.org/drawingml/2006/main">
                  <a:graphicData uri="http://schemas.microsoft.com/office/word/2010/wordprocessingShape">
                    <wps:wsp>
                      <wps:cNvSpPr/>
                      <wps:spPr>
                        <a:xfrm>
                          <a:off x="4871720" y="7766050"/>
                          <a:ext cx="104775" cy="104775"/>
                        </a:xfrm>
                        <a:prstGeom prst="triangle">
                          <a:avLst/>
                        </a:prstGeom>
                        <a:solidFill>
                          <a:srgbClr val="FFFF00"/>
                        </a:solidFill>
                        <a:ln w="25400" cap="flat" cmpd="sng" algn="ctr">
                          <a:solidFill>
                            <a:srgbClr val="000000"/>
                          </a:solidFill>
                          <a:prstDash val="solid"/>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5" type="#_x0000_t5" style="position:absolute;left:0pt;margin-left:404.4pt;margin-top:65.6pt;height:8.25pt;width:8.25pt;z-index:251754496;v-text-anchor:middle;mso-width-relative:page;mso-height-relative:page;" fillcolor="#FFFF00" filled="t" stroked="t" coordsize="21600,21600" o:gfxdata="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" adj="10800">
                <v:fill on="t" focussize="0,0"/>
                <v:stroke weight="2pt" color="#000000" joinstyle="round"/>
                <v:imagedata o:title=""/>
                <o:lock v:ext="edit" aspectratio="f"/>
              </v:shape>
            </w:pict>
          </mc:Fallback>
        </mc:AlternateContent>
      </w:r>
      <w:r>
        <w:rPr>
          <w:sz w:val="28"/>
        </w:rPr>
        <mc:AlternateContent>
          <mc:Choice Requires="wps">
            <w:drawing>
              <wp:anchor distT="0" distB="0" distL="114300" distR="114300" simplePos="0" relativeHeight="251723776" behindDoc="0" locked="0" layoutInCell="1" allowOverlap="1">
                <wp:simplePos x="0" y="0"/>
                <wp:positionH relativeFrom="column">
                  <wp:posOffset>4237990</wp:posOffset>
                </wp:positionH>
                <wp:positionV relativeFrom="paragraph">
                  <wp:posOffset>615950</wp:posOffset>
                </wp:positionV>
                <wp:extent cx="796290" cy="315595"/>
                <wp:effectExtent l="0" t="0" r="0" b="0"/>
                <wp:wrapNone/>
                <wp:docPr id="65" name="文本框 65"/>
                <wp:cNvGraphicFramePr/>
                <a:graphic xmlns:a="http://schemas.openxmlformats.org/drawingml/2006/main">
                  <a:graphicData uri="http://schemas.microsoft.com/office/word/2010/wordprocessingShape">
                    <wps:wsp>
                      <wps:cNvSpPr txBox="1"/>
                      <wps:spPr>
                        <a:xfrm>
                          <a:off x="3458845" y="3669665"/>
                          <a:ext cx="796290" cy="315595"/>
                        </a:xfrm>
                        <a:prstGeom prst="rect">
                          <a:avLst/>
                        </a:prstGeom>
                        <a:noFill/>
                        <a:ln w="6350">
                          <a:noFill/>
                        </a:ln>
                        <a:effectLst/>
                      </wps:spPr>
                      <wps:txbx>
                        <w:txbxContent>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default" w:eastAsia="微软雅黑"/>
                                <w:b/>
                                <w:bCs/>
                                <w:color w:val="FFFF00"/>
                                <w:sz w:val="21"/>
                                <w:szCs w:val="21"/>
                                <w:lang w:val="en-US" w:eastAsia="zh-CN"/>
                              </w:rPr>
                            </w:pPr>
                            <w:r>
                              <w:rPr>
                                <w:rFonts w:hint="eastAsia"/>
                                <w:b/>
                                <w:bCs/>
                                <w:color w:val="FFFF00"/>
                                <w:sz w:val="21"/>
                                <w:szCs w:val="21"/>
                                <w:lang w:val="en-US" w:eastAsia="zh-CN"/>
                              </w:rPr>
                              <w:t>260m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33.7pt;margin-top:48.5pt;height:24.85pt;width:62.7pt;z-index:251723776;mso-width-relative:page;mso-height-relative:page;" filled="f" stroked="f" coordsize="21600,21600" o:gfxdata="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">
                <v:fill on="f" focussize="0,0"/>
                <v:stroke on="f" weight="0.5pt"/>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default" w:eastAsia="微软雅黑"/>
                          <w:b/>
                          <w:bCs/>
                          <w:color w:val="FFFF00"/>
                          <w:sz w:val="21"/>
                          <w:szCs w:val="21"/>
                          <w:lang w:val="en-US" w:eastAsia="zh-CN"/>
                        </w:rPr>
                      </w:pPr>
                      <w:r>
                        <w:rPr>
                          <w:rFonts w:hint="eastAsia"/>
                          <w:b/>
                          <w:bCs/>
                          <w:color w:val="FFFF00"/>
                          <w:sz w:val="21"/>
                          <w:szCs w:val="21"/>
                          <w:lang w:val="en-US" w:eastAsia="zh-CN"/>
                        </w:rPr>
                        <w:t>260m</w:t>
                      </w:r>
                    </w:p>
                  </w:txbxContent>
                </v:textbox>
              </v:shape>
            </w:pict>
          </mc:Fallback>
        </mc:AlternateContent>
      </w:r>
      <w:r>
        <w:rPr>
          <w:sz w:val="28"/>
        </w:rPr>
        <mc:AlternateContent>
          <mc:Choice Requires="wps">
            <w:drawing>
              <wp:anchor distT="0" distB="0" distL="114300" distR="114300" simplePos="0" relativeHeight="251722752" behindDoc="0" locked="0" layoutInCell="1" allowOverlap="1">
                <wp:simplePos x="0" y="0"/>
                <wp:positionH relativeFrom="column">
                  <wp:posOffset>4580255</wp:posOffset>
                </wp:positionH>
                <wp:positionV relativeFrom="paragraph">
                  <wp:posOffset>481330</wp:posOffset>
                </wp:positionV>
                <wp:extent cx="615950" cy="447675"/>
                <wp:effectExtent l="0" t="0" r="12700" b="9525"/>
                <wp:wrapNone/>
                <wp:docPr id="303" name="直接箭头连接符 303"/>
                <wp:cNvGraphicFramePr/>
                <a:graphic xmlns:a="http://schemas.openxmlformats.org/drawingml/2006/main">
                  <a:graphicData uri="http://schemas.microsoft.com/office/word/2010/wordprocessingShape">
                    <wps:wsp>
                      <wps:cNvCnPr>
                        <a:stCxn id="81" idx="0"/>
                      </wps:cNvCnPr>
                      <wps:spPr>
                        <a:xfrm flipH="1" flipV="1">
                          <a:off x="0" y="0"/>
                          <a:ext cx="615950" cy="447675"/>
                        </a:xfrm>
                        <a:prstGeom prst="straightConnector1">
                          <a:avLst/>
                        </a:prstGeom>
                        <a:ln w="9525" cap="flat" cmpd="sng">
                          <a:solidFill>
                            <a:srgbClr val="4EE4E2"/>
                          </a:solidFill>
                          <a:prstDash val="solid"/>
                          <a:round/>
                          <a:headEnd type="none" w="med" len="med"/>
                          <a:tailEnd type="arrow" w="med" len="med"/>
                        </a:ln>
                      </wps:spPr>
                      <wps:bodyPr/>
                    </wps:wsp>
                  </a:graphicData>
                </a:graphic>
              </wp:anchor>
            </w:drawing>
          </mc:Choice>
          <mc:Fallback>
            <w:pict>
              <v:shape id="_x0000_s1026" o:spid="_x0000_s1026" o:spt="32" type="#_x0000_t32" style="position:absolute;left:0pt;flip:x y;margin-left:360.65pt;margin-top:37.9pt;height:35.25pt;width:48.5pt;z-index:251722752;mso-width-relative:page;mso-height-relative:page;" filled="f" stroked="t" coordsize="21600,21600" o:gfxdata="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DYeDu3ZAAAACgEAAA8AAAAA&#10;AAAAAQAgAAAAIgAAAGRycy9kb3ducmV2LnhtbFBLAQIUABQAAAAIAIdO4kBjM2uNEwIAAOwDAAAO&#10;AAAAAAAAAAEAIAAAACgBAABkcnMvZTJvRG9jLnhtbFBLBQYAAAAABgAGAFkBAACtBQAAAAA=&#10;">
                <v:fill on="f" focussize="0,0"/>
                <v:stroke color="#4EE4E2" joinstyle="round" endarrow="open"/>
                <v:imagedata o:title=""/>
                <o:lock v:ext="edit" aspectratio="f"/>
              </v:shape>
            </w:pict>
          </mc:Fallback>
        </mc:AlternateContent>
      </w:r>
      <w:r>
        <w:rPr>
          <w:sz w:val="28"/>
        </w:rPr>
        <mc:AlternateContent>
          <mc:Choice Requires="wps">
            <w:drawing>
              <wp:anchor distT="0" distB="0" distL="114300" distR="114300" simplePos="0" relativeHeight="251731968" behindDoc="0" locked="0" layoutInCell="1" allowOverlap="1">
                <wp:simplePos x="0" y="0"/>
                <wp:positionH relativeFrom="column">
                  <wp:posOffset>5111750</wp:posOffset>
                </wp:positionH>
                <wp:positionV relativeFrom="paragraph">
                  <wp:posOffset>929005</wp:posOffset>
                </wp:positionV>
                <wp:extent cx="168275" cy="171450"/>
                <wp:effectExtent l="13970" t="0" r="27305" b="23495"/>
                <wp:wrapNone/>
                <wp:docPr id="81" name="矩形 81"/>
                <wp:cNvGraphicFramePr/>
                <a:graphic xmlns:a="http://schemas.openxmlformats.org/drawingml/2006/main">
                  <a:graphicData uri="http://schemas.microsoft.com/office/word/2010/wordprocessingShape">
                    <wps:wsp>
                      <wps:cNvSpPr/>
                      <wps:spPr>
                        <a:xfrm>
                          <a:off x="6193790" y="4874260"/>
                          <a:ext cx="488950" cy="342900"/>
                        </a:xfrm>
                        <a:prstGeom prst="rect">
                          <a:avLst/>
                        </a:prstGeom>
                        <a:noFill/>
                        <a:ln w="28575"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402.5pt;margin-top:73.15pt;height:13.5pt;width:13.25pt;z-index:251731968;v-text-anchor:middle;mso-width-relative:page;mso-height-relative:page;" filled="f" stroked="t" coordsize="21600,21600" o:gfxdata="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">
                <v:fill on="f" focussize="0,0"/>
                <v:stroke weight="2.25pt" color="#FF0000" joinstyle="round"/>
                <v:imagedata o:title=""/>
                <o:lock v:ext="edit" aspectratio="f"/>
              </v:rect>
            </w:pict>
          </mc:Fallback>
        </mc:AlternateContent>
      </w:r>
      <w:r>
        <w:rPr>
          <w:rFonts w:hint="eastAsia"/>
          <w:sz w:val="28"/>
          <w:szCs w:val="28"/>
          <w:lang w:val="zh-CN"/>
        </w:rPr>
        <mc:AlternateContent>
          <mc:Choice Requires="wps">
            <w:drawing>
              <wp:anchor distT="0" distB="0" distL="114300" distR="114300" simplePos="0" relativeHeight="251714560" behindDoc="0" locked="0" layoutInCell="1" allowOverlap="1">
                <wp:simplePos x="0" y="0"/>
                <wp:positionH relativeFrom="column">
                  <wp:posOffset>-104775</wp:posOffset>
                </wp:positionH>
                <wp:positionV relativeFrom="paragraph">
                  <wp:posOffset>8787130</wp:posOffset>
                </wp:positionV>
                <wp:extent cx="5822315" cy="520700"/>
                <wp:effectExtent l="0" t="0" r="0" b="0"/>
                <wp:wrapNone/>
                <wp:docPr id="96" name="矩形 96"/>
                <wp:cNvGraphicFramePr/>
                <a:graphic xmlns:a="http://schemas.openxmlformats.org/drawingml/2006/main">
                  <a:graphicData uri="http://schemas.microsoft.com/office/word/2010/wordprocessingShape">
                    <wps:wsp>
                      <wps:cNvSpPr/>
                      <wps:spPr>
                        <a:xfrm>
                          <a:off x="885825" y="9549130"/>
                          <a:ext cx="5822315" cy="520700"/>
                        </a:xfrm>
                        <a:prstGeom prst="rect">
                          <a:avLst/>
                        </a:prstGeom>
                        <a:noFill/>
                        <a:ln w="9525">
                          <a:noFill/>
                        </a:ln>
                        <a:effectLst/>
                      </wps:spPr>
                      <wps:txbx>
                        <w:txbxContent>
                          <w:p>
                            <w:pPr>
                              <w:pStyle w:val="5"/>
                              <w:spacing w:before="0" w:after="0"/>
                              <w:jc w:val="center"/>
                              <w:rPr>
                                <w:rFonts w:hint="eastAsia"/>
                              </w:rPr>
                            </w:pPr>
                            <w:r>
                              <w:rPr>
                                <w:rFonts w:hint="eastAsia"/>
                              </w:rPr>
                              <w:t>附图</w:t>
                            </w:r>
                            <w:r>
                              <w:rPr>
                                <w:rFonts w:hint="eastAsia"/>
                                <w:lang w:val="en-US" w:eastAsia="zh-CN"/>
                              </w:rPr>
                              <w:t>3</w:t>
                            </w:r>
                            <w:r>
                              <w:rPr>
                                <w:rFonts w:hint="eastAsia"/>
                              </w:rPr>
                              <w:t xml:space="preserve">  项目周边环境敏感点</w:t>
                            </w:r>
                            <w:r>
                              <w:rPr>
                                <w:rFonts w:hint="eastAsia"/>
                                <w:lang w:eastAsia="zh-CN"/>
                              </w:rPr>
                              <w:t>及监测点位</w:t>
                            </w:r>
                            <w:r>
                              <w:rPr>
                                <w:rFonts w:hint="eastAsia"/>
                              </w:rPr>
                              <w:t>示意图</w:t>
                            </w:r>
                          </w:p>
                        </w:txbxContent>
                      </wps:txbx>
                      <wps:bodyPr wrap="square" upright="1"/>
                    </wps:wsp>
                  </a:graphicData>
                </a:graphic>
              </wp:anchor>
            </w:drawing>
          </mc:Choice>
          <mc:Fallback>
            <w:pict>
              <v:rect id="_x0000_s1026" o:spid="_x0000_s1026" o:spt="1" style="position:absolute;left:0pt;margin-left:-8.25pt;margin-top:691.9pt;height:41pt;width:458.45pt;z-index:251714560;mso-width-relative:page;mso-height-relative:page;" filled="f" stroked="f" coordsize="21600,21600" o:gfxdata="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">
                <v:fill on="f" focussize="0,0"/>
                <v:stroke on="f"/>
                <v:imagedata o:title=""/>
                <o:lock v:ext="edit" aspectratio="f"/>
                <v:textbox>
                  <w:txbxContent>
                    <w:p>
                      <w:pPr>
                        <w:pStyle w:val="5"/>
                        <w:spacing w:before="0" w:after="0"/>
                        <w:jc w:val="center"/>
                        <w:rPr>
                          <w:rFonts w:hint="eastAsia"/>
                        </w:rPr>
                      </w:pPr>
                      <w:r>
                        <w:rPr>
                          <w:rFonts w:hint="eastAsia"/>
                        </w:rPr>
                        <w:t>附图</w:t>
                      </w:r>
                      <w:r>
                        <w:rPr>
                          <w:rFonts w:hint="eastAsia"/>
                          <w:lang w:val="en-US" w:eastAsia="zh-CN"/>
                        </w:rPr>
                        <w:t>3</w:t>
                      </w:r>
                      <w:r>
                        <w:rPr>
                          <w:rFonts w:hint="eastAsia"/>
                        </w:rPr>
                        <w:t xml:space="preserve">  项目周边环境敏感点</w:t>
                      </w:r>
                      <w:r>
                        <w:rPr>
                          <w:rFonts w:hint="eastAsia"/>
                          <w:lang w:eastAsia="zh-CN"/>
                        </w:rPr>
                        <w:t>及监测点位</w:t>
                      </w:r>
                      <w:r>
                        <w:rPr>
                          <w:rFonts w:hint="eastAsia"/>
                        </w:rPr>
                        <w:t>示意图</w:t>
                      </w:r>
                    </w:p>
                  </w:txbxContent>
                </v:textbox>
              </v:rect>
            </w:pict>
          </mc:Fallback>
        </mc:AlternateContent>
      </w:r>
      <w:r>
        <w:rPr>
          <w:rFonts w:ascii="宋体" w:hAnsi="宋体" w:eastAsia="宋体" w:cs="宋体"/>
          <w:sz w:val="24"/>
          <w:szCs w:val="24"/>
        </w:rPr>
        <w:drawing>
          <wp:inline distT="0" distB="0" distL="114300" distR="114300">
            <wp:extent cx="8399145" cy="4942205"/>
            <wp:effectExtent l="0" t="0" r="1905" b="10795"/>
            <wp:docPr id="323" name="图片 19"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图片 19" descr="IMG_256"/>
                    <pic:cNvPicPr>
                      <a:picLocks noChangeAspect="1"/>
                    </pic:cNvPicPr>
                  </pic:nvPicPr>
                  <pic:blipFill>
                    <a:blip r:embed="rId27"/>
                    <a:stretch>
                      <a:fillRect/>
                    </a:stretch>
                  </pic:blipFill>
                  <pic:spPr>
                    <a:xfrm>
                      <a:off x="0" y="0"/>
                      <a:ext cx="8399145" cy="4942205"/>
                    </a:xfrm>
                    <a:prstGeom prst="rect">
                      <a:avLst/>
                    </a:prstGeom>
                    <a:noFill/>
                    <a:ln>
                      <a:noFill/>
                    </a:ln>
                  </pic:spPr>
                </pic:pic>
              </a:graphicData>
            </a:graphic>
          </wp:inline>
        </w:drawing>
      </w:r>
      <w:r>
        <w:rPr>
          <w:rFonts w:hint="eastAsia"/>
          <w:sz w:val="28"/>
          <w:szCs w:val="28"/>
          <w:lang w:val="zh-CN"/>
        </w:rPr>
        <mc:AlternateContent>
          <mc:Choice Requires="wps">
            <w:drawing>
              <wp:anchor distT="0" distB="0" distL="114300" distR="114300" simplePos="0" relativeHeight="251715584" behindDoc="0" locked="0" layoutInCell="1" allowOverlap="1">
                <wp:simplePos x="0" y="0"/>
                <wp:positionH relativeFrom="column">
                  <wp:posOffset>-257175</wp:posOffset>
                </wp:positionH>
                <wp:positionV relativeFrom="paragraph">
                  <wp:posOffset>8634730</wp:posOffset>
                </wp:positionV>
                <wp:extent cx="5822315" cy="520700"/>
                <wp:effectExtent l="0" t="0" r="0" b="0"/>
                <wp:wrapNone/>
                <wp:docPr id="304" name="矩形 304"/>
                <wp:cNvGraphicFramePr/>
                <a:graphic xmlns:a="http://schemas.openxmlformats.org/drawingml/2006/main">
                  <a:graphicData uri="http://schemas.microsoft.com/office/word/2010/wordprocessingShape">
                    <wps:wsp>
                      <wps:cNvSpPr/>
                      <wps:spPr>
                        <a:xfrm>
                          <a:off x="885825" y="9549130"/>
                          <a:ext cx="5822315" cy="520700"/>
                        </a:xfrm>
                        <a:prstGeom prst="rect">
                          <a:avLst/>
                        </a:prstGeom>
                        <a:noFill/>
                        <a:ln w="9525">
                          <a:noFill/>
                        </a:ln>
                        <a:effectLst/>
                      </wps:spPr>
                      <wps:txbx>
                        <w:txbxContent>
                          <w:p>
                            <w:pPr>
                              <w:pStyle w:val="5"/>
                              <w:spacing w:before="0" w:after="0"/>
                              <w:jc w:val="center"/>
                              <w:rPr>
                                <w:rFonts w:hint="eastAsia"/>
                              </w:rPr>
                            </w:pPr>
                            <w:r>
                              <w:rPr>
                                <w:rFonts w:hint="eastAsia"/>
                              </w:rPr>
                              <w:t>附图</w:t>
                            </w:r>
                            <w:r>
                              <w:rPr>
                                <w:rFonts w:hint="eastAsia"/>
                                <w:lang w:val="en-US" w:eastAsia="zh-CN"/>
                              </w:rPr>
                              <w:t>3</w:t>
                            </w:r>
                            <w:r>
                              <w:rPr>
                                <w:rFonts w:hint="eastAsia"/>
                              </w:rPr>
                              <w:t xml:space="preserve">  项目周边环境敏感点</w:t>
                            </w:r>
                            <w:r>
                              <w:rPr>
                                <w:rFonts w:hint="eastAsia"/>
                                <w:lang w:eastAsia="zh-CN"/>
                              </w:rPr>
                              <w:t>及监测点位</w:t>
                            </w:r>
                            <w:r>
                              <w:rPr>
                                <w:rFonts w:hint="eastAsia"/>
                              </w:rPr>
                              <w:t>示意图</w:t>
                            </w:r>
                          </w:p>
                        </w:txbxContent>
                      </wps:txbx>
                      <wps:bodyPr wrap="square" upright="1"/>
                    </wps:wsp>
                  </a:graphicData>
                </a:graphic>
              </wp:anchor>
            </w:drawing>
          </mc:Choice>
          <mc:Fallback>
            <w:pict>
              <v:rect id="_x0000_s1026" o:spid="_x0000_s1026" o:spt="1" style="position:absolute;left:0pt;margin-left:-20.25pt;margin-top:679.9pt;height:41pt;width:458.45pt;z-index:251715584;mso-width-relative:page;mso-height-relative:page;" filled="f" stroked="f" coordsize="21600,21600" o:gfxdata="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">
                <v:fill on="f" focussize="0,0"/>
                <v:stroke on="f"/>
                <v:imagedata o:title=""/>
                <o:lock v:ext="edit" aspectratio="f"/>
                <v:textbox>
                  <w:txbxContent>
                    <w:p>
                      <w:pPr>
                        <w:pStyle w:val="5"/>
                        <w:spacing w:before="0" w:after="0"/>
                        <w:jc w:val="center"/>
                        <w:rPr>
                          <w:rFonts w:hint="eastAsia"/>
                        </w:rPr>
                      </w:pPr>
                      <w:r>
                        <w:rPr>
                          <w:rFonts w:hint="eastAsia"/>
                        </w:rPr>
                        <w:t>附图</w:t>
                      </w:r>
                      <w:r>
                        <w:rPr>
                          <w:rFonts w:hint="eastAsia"/>
                          <w:lang w:val="en-US" w:eastAsia="zh-CN"/>
                        </w:rPr>
                        <w:t>3</w:t>
                      </w:r>
                      <w:r>
                        <w:rPr>
                          <w:rFonts w:hint="eastAsia"/>
                        </w:rPr>
                        <w:t xml:space="preserve">  项目周边环境敏感点</w:t>
                      </w:r>
                      <w:r>
                        <w:rPr>
                          <w:rFonts w:hint="eastAsia"/>
                          <w:lang w:eastAsia="zh-CN"/>
                        </w:rPr>
                        <w:t>及监测点位</w:t>
                      </w:r>
                      <w:r>
                        <w:rPr>
                          <w:rFonts w:hint="eastAsia"/>
                        </w:rPr>
                        <w:t>示意图</w:t>
                      </w:r>
                    </w:p>
                  </w:txbxContent>
                </v:textbox>
              </v:rect>
            </w:pict>
          </mc:Fallback>
        </mc:AlternateContent>
      </w:r>
      <w:r>
        <w:rPr>
          <w:sz w:val="28"/>
        </w:rPr>
        <mc:AlternateContent>
          <mc:Choice Requires="wpg">
            <w:drawing>
              <wp:anchor distT="0" distB="0" distL="114300" distR="114300" simplePos="0" relativeHeight="251732992" behindDoc="0" locked="0" layoutInCell="1" allowOverlap="1">
                <wp:simplePos x="0" y="0"/>
                <wp:positionH relativeFrom="column">
                  <wp:posOffset>4758690</wp:posOffset>
                </wp:positionH>
                <wp:positionV relativeFrom="paragraph">
                  <wp:posOffset>7044055</wp:posOffset>
                </wp:positionV>
                <wp:extent cx="114935" cy="525145"/>
                <wp:effectExtent l="13970" t="0" r="23495" b="13335"/>
                <wp:wrapNone/>
                <wp:docPr id="226" name="组合 226"/>
                <wp:cNvGraphicFramePr/>
                <a:graphic xmlns:a="http://schemas.openxmlformats.org/drawingml/2006/main">
                  <a:graphicData uri="http://schemas.microsoft.com/office/word/2010/wordprocessingGroup">
                    <wpg:wgp>
                      <wpg:cNvGrpSpPr/>
                      <wpg:grpSpPr>
                        <a:xfrm>
                          <a:off x="5901690" y="7958455"/>
                          <a:ext cx="114935" cy="525145"/>
                          <a:chOff x="21818" y="487272"/>
                          <a:chExt cx="181" cy="827"/>
                        </a:xfrm>
                        <a:effectLst/>
                      </wpg:grpSpPr>
                      <wps:wsp>
                        <wps:cNvPr id="227" name="矩形 45"/>
                        <wps:cNvSpPr/>
                        <wps:spPr>
                          <a:xfrm>
                            <a:off x="21818" y="487272"/>
                            <a:ext cx="150" cy="180"/>
                          </a:xfrm>
                          <a:prstGeom prst="rect">
                            <a:avLst/>
                          </a:prstGeom>
                          <a:noFill/>
                          <a:ln w="28575"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noAutofit/>
                        </wps:bodyPr>
                      </wps:wsp>
                      <wps:wsp>
                        <wps:cNvPr id="54" name="等腰三角形 54"/>
                        <wps:cNvSpPr/>
                        <wps:spPr>
                          <a:xfrm>
                            <a:off x="21819" y="487583"/>
                            <a:ext cx="165" cy="165"/>
                          </a:xfrm>
                          <a:prstGeom prst="triangle">
                            <a:avLst/>
                          </a:prstGeom>
                          <a:solidFill>
                            <a:srgbClr val="FFFF00"/>
                          </a:solidFill>
                          <a:ln w="25400" cap="flat" cmpd="sng" algn="ctr">
                            <a:solidFill>
                              <a:srgbClr val="000000"/>
                            </a:solidFill>
                            <a:prstDash val="solid"/>
                          </a:ln>
                          <a:effectLst/>
                        </wps:spPr>
                        <wps:bodyPr rot="0" spcFirstLastPara="0" vertOverflow="overflow" horzOverflow="overflow" vert="horz" wrap="square" lIns="91440" tIns="45720" rIns="91440" bIns="45720" numCol="1" spcCol="0" rtlCol="0" fromWordArt="0" anchor="ctr" anchorCtr="0" forceAA="0" compatLnSpc="1">
                          <a:noAutofit/>
                        </wps:bodyPr>
                      </wps:wsp>
                      <wps:wsp>
                        <wps:cNvPr id="51" name="椭圆 51"/>
                        <wps:cNvSpPr/>
                        <wps:spPr>
                          <a:xfrm>
                            <a:off x="21819" y="487919"/>
                            <a:ext cx="180" cy="180"/>
                          </a:xfrm>
                          <a:prstGeom prst="ellipse">
                            <a:avLst/>
                          </a:prstGeom>
                          <a:solidFill>
                            <a:srgbClr val="FF0000"/>
                          </a:solidFill>
                          <a:ln w="25400" cap="flat" cmpd="sng" algn="ctr">
                            <a:solidFill>
                              <a:srgbClr val="000000"/>
                            </a:solidFill>
                            <a:prstDash val="solid"/>
                          </a:ln>
                          <a:effectLst/>
                        </wps:spPr>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w:pict>
              <v:group id="_x0000_s1026" o:spid="_x0000_s1026" o:spt="203" style="position:absolute;left:0pt;margin-left:374.7pt;margin-top:554.65pt;height:41.35pt;width:9.05pt;z-index:251732992;mso-width-relative:page;mso-height-relative:page;" coordorigin="21818,487272" coordsize="181,827" o:gfxdata="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">
                <o:lock v:ext="edit" aspectratio="f"/>
                <v:rect id="矩形 45" o:spid="_x0000_s1026" o:spt="1" style="position:absolute;left:21818;top:487272;height:180;width:150;v-text-anchor:middle;" filled="f" stroked="t" coordsize="21600,21600" o:gfxdata="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Gn8Ma8AAAA&#10;3AAAAA8AAAAAAAAAAQAgAAAAIgAAAGRycy9kb3ducmV2LnhtbFBLAQIUABQAAAAIAIdO4kAzLwWe&#10;OwAAADkAAAAQAAAAAAAAAAEAIAAAAAsBAABkcnMvc2hhcGV4bWwueG1sUEsFBgAAAAAGAAYAWwEA&#10;ALUDAAAAAA==&#10;">
                  <v:fill on="f" focussize="0,0"/>
                  <v:stroke weight="2.25pt" color="#FF0000" joinstyle="round"/>
                  <v:imagedata o:title=""/>
                  <o:lock v:ext="edit" aspectratio="f"/>
                </v:rect>
                <v:shape id="_x0000_s1026" o:spid="_x0000_s1026" o:spt="5" type="#_x0000_t5" style="position:absolute;left:21819;top:487583;height:165;width:165;v-text-anchor:middle;" fillcolor="#FFFF00" filled="t" stroked="t" coordsize="21600,21600" o:gfxdata="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TxoYIvQAA&#10;ANsAAAAPAAAAAAAAAAEAIAAAACIAAABkcnMvZG93bnJldi54bWxQSwECFAAUAAAACACHTuJAMy8F&#10;njsAAAA5AAAAEAAAAAAAAAABACAAAAAMAQAAZHJzL3NoYXBleG1sLnhtbFBLBQYAAAAABgAGAFsB&#10;AAC2AwAAAAA=&#10;" adj="10800">
                  <v:fill on="t" focussize="0,0"/>
                  <v:stroke weight="2pt" color="#000000" joinstyle="round"/>
                  <v:imagedata o:title=""/>
                  <o:lock v:ext="edit" aspectratio="f"/>
                </v:shape>
                <v:shape id="_x0000_s1026" o:spid="_x0000_s1026" o:spt="3" type="#_x0000_t3" style="position:absolute;left:21819;top:487919;height:180;width:180;v-text-anchor:middle;" fillcolor="#FF0000" filled="t" stroked="t" coordsize="21600,21600" o:gfxdata="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HQImS74A&#10;AADbAAAADwAAAAAAAAABACAAAAAiAAAAZHJzL2Rvd25yZXYueG1sUEsBAhQAFAAAAAgAh07iQDMv&#10;BZ47AAAAOQAAABAAAAAAAAAAAQAgAAAADQEAAGRycy9zaGFwZXhtbC54bWxQSwUGAAAAAAYABgBb&#10;AQAAtwMAAAAA&#10;">
                  <v:fill on="t" focussize="0,0"/>
                  <v:stroke weight="2pt" color="#000000" joinstyle="round"/>
                  <v:imagedata o:title=""/>
                  <o:lock v:ext="edit" aspectratio="f"/>
                </v:shape>
              </v:group>
            </w:pict>
          </mc:Fallback>
        </mc:AlternateContent>
      </w:r>
      <w:r>
        <w:rPr>
          <w:sz w:val="28"/>
        </w:rPr>
        <mc:AlternateContent>
          <mc:Choice Requires="wpg">
            <w:drawing>
              <wp:anchor distT="0" distB="0" distL="114300" distR="114300" simplePos="0" relativeHeight="251734016" behindDoc="0" locked="0" layoutInCell="1" allowOverlap="1">
                <wp:simplePos x="0" y="0"/>
                <wp:positionH relativeFrom="column">
                  <wp:posOffset>4911090</wp:posOffset>
                </wp:positionH>
                <wp:positionV relativeFrom="paragraph">
                  <wp:posOffset>7196455</wp:posOffset>
                </wp:positionV>
                <wp:extent cx="114935" cy="525145"/>
                <wp:effectExtent l="13970" t="0" r="23495" b="13335"/>
                <wp:wrapNone/>
                <wp:docPr id="333" name="组合 333"/>
                <wp:cNvGraphicFramePr/>
                <a:graphic xmlns:a="http://schemas.openxmlformats.org/drawingml/2006/main">
                  <a:graphicData uri="http://schemas.microsoft.com/office/word/2010/wordprocessingGroup">
                    <wpg:wgp>
                      <wpg:cNvGrpSpPr/>
                      <wpg:grpSpPr>
                        <a:xfrm>
                          <a:off x="5901690" y="7958455"/>
                          <a:ext cx="114935" cy="525145"/>
                          <a:chOff x="21818" y="487272"/>
                          <a:chExt cx="181" cy="827"/>
                        </a:xfrm>
                        <a:effectLst/>
                      </wpg:grpSpPr>
                      <wps:wsp>
                        <wps:cNvPr id="334" name="矩形 45"/>
                        <wps:cNvSpPr/>
                        <wps:spPr>
                          <a:xfrm>
                            <a:off x="21818" y="487272"/>
                            <a:ext cx="150" cy="180"/>
                          </a:xfrm>
                          <a:prstGeom prst="rect">
                            <a:avLst/>
                          </a:prstGeom>
                          <a:noFill/>
                          <a:ln w="28575"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noAutofit/>
                        </wps:bodyPr>
                      </wps:wsp>
                      <wps:wsp>
                        <wps:cNvPr id="335" name="等腰三角形 54"/>
                        <wps:cNvSpPr/>
                        <wps:spPr>
                          <a:xfrm>
                            <a:off x="21819" y="487583"/>
                            <a:ext cx="165" cy="165"/>
                          </a:xfrm>
                          <a:prstGeom prst="triangle">
                            <a:avLst/>
                          </a:prstGeom>
                          <a:solidFill>
                            <a:srgbClr val="FFFF00"/>
                          </a:solidFill>
                          <a:ln w="25400" cap="flat" cmpd="sng" algn="ctr">
                            <a:solidFill>
                              <a:srgbClr val="000000"/>
                            </a:solidFill>
                            <a:prstDash val="solid"/>
                          </a:ln>
                          <a:effectLst/>
                        </wps:spPr>
                        <wps:bodyPr rot="0" spcFirstLastPara="0" vertOverflow="overflow" horzOverflow="overflow" vert="horz" wrap="square" lIns="91440" tIns="45720" rIns="91440" bIns="45720" numCol="1" spcCol="0" rtlCol="0" fromWordArt="0" anchor="ctr" anchorCtr="0" forceAA="0" compatLnSpc="1">
                          <a:noAutofit/>
                        </wps:bodyPr>
                      </wps:wsp>
                      <wps:wsp>
                        <wps:cNvPr id="336" name="椭圆 51"/>
                        <wps:cNvSpPr/>
                        <wps:spPr>
                          <a:xfrm>
                            <a:off x="21819" y="487919"/>
                            <a:ext cx="180" cy="180"/>
                          </a:xfrm>
                          <a:prstGeom prst="ellipse">
                            <a:avLst/>
                          </a:prstGeom>
                          <a:solidFill>
                            <a:srgbClr val="FF0000"/>
                          </a:solidFill>
                          <a:ln w="25400" cap="flat" cmpd="sng" algn="ctr">
                            <a:solidFill>
                              <a:srgbClr val="000000"/>
                            </a:solidFill>
                            <a:prstDash val="solid"/>
                          </a:ln>
                          <a:effectLst/>
                        </wps:spPr>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w:pict>
              <v:group id="_x0000_s1026" o:spid="_x0000_s1026" o:spt="203" style="position:absolute;left:0pt;margin-left:386.7pt;margin-top:566.65pt;height:41.35pt;width:9.05pt;z-index:251734016;mso-width-relative:page;mso-height-relative:page;" coordorigin="21818,487272" coordsize="181,827" o:gfxdata="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">
                <o:lock v:ext="edit" aspectratio="f"/>
                <v:rect id="矩形 45" o:spid="_x0000_s1026" o:spt="1" style="position:absolute;left:21818;top:487272;height:180;width:150;v-text-anchor:middle;" filled="f" stroked="t" coordsize="21600,21600" o:gfxdata="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JN9/G8AAAA&#10;3AAAAA8AAAAAAAAAAQAgAAAAIgAAAGRycy9kb3ducmV2LnhtbFBLAQIUABQAAAAIAIdO4kAzLwWe&#10;OwAAADkAAAAQAAAAAAAAAAEAIAAAAAsBAABkcnMvc2hhcGV4bWwueG1sUEsFBgAAAAAGAAYAWwEA&#10;ALUDAAAAAA==&#10;">
                  <v:fill on="f" focussize="0,0"/>
                  <v:stroke weight="2.25pt" color="#FF0000" joinstyle="round"/>
                  <v:imagedata o:title=""/>
                  <o:lock v:ext="edit" aspectratio="f"/>
                </v:rect>
                <v:shape id="等腰三角形 54" o:spid="_x0000_s1026" o:spt="5" type="#_x0000_t5" style="position:absolute;left:21819;top:487583;height:165;width:165;v-text-anchor:middle;" fillcolor="#FFFF00" filled="t" stroked="t" coordsize="21600,21600" o:gfxdata="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xSRDbb4A&#10;AADcAAAADwAAAAAAAAABACAAAAAiAAAAZHJzL2Rvd25yZXYueG1sUEsBAhQAFAAAAAgAh07iQDMv&#10;BZ47AAAAOQAAABAAAAAAAAAAAQAgAAAADQEAAGRycy9zaGFwZXhtbC54bWxQSwUGAAAAAAYABgBb&#10;AQAAtwMAAAAA&#10;" adj="10800">
                  <v:fill on="t" focussize="0,0"/>
                  <v:stroke weight="2pt" color="#000000" joinstyle="round"/>
                  <v:imagedata o:title=""/>
                  <o:lock v:ext="edit" aspectratio="f"/>
                </v:shape>
                <v:shape id="椭圆 51" o:spid="_x0000_s1026" o:spt="3" type="#_x0000_t3" style="position:absolute;left:21819;top:487919;height:180;width:180;v-text-anchor:middle;" fillcolor="#FF0000" filled="t" stroked="t" coordsize="21600,21600" o:gfxdata="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dYnVlr4A&#10;AADcAAAADwAAAAAAAAABACAAAAAiAAAAZHJzL2Rvd25yZXYueG1sUEsBAhQAFAAAAAgAh07iQDMv&#10;BZ47AAAAOQAAABAAAAAAAAAAAQAgAAAADQEAAGRycy9zaGFwZXhtbC54bWxQSwUGAAAAAAYABgBb&#10;AQAAtwMAAAAA&#10;">
                  <v:fill on="t" focussize="0,0"/>
                  <v:stroke weight="2pt" color="#000000" joinstyle="round"/>
                  <v:imagedata o:title=""/>
                  <o:lock v:ext="edit" aspectratio="f"/>
                </v:shape>
              </v:group>
            </w:pict>
          </mc:Fallback>
        </mc:AlternateContent>
      </w:r>
      <w:r>
        <w:rPr>
          <w:sz w:val="28"/>
        </w:rPr>
        <mc:AlternateContent>
          <mc:Choice Requires="wpg">
            <w:drawing>
              <wp:anchor distT="0" distB="0" distL="114300" distR="114300" simplePos="0" relativeHeight="251735040" behindDoc="0" locked="0" layoutInCell="1" allowOverlap="1">
                <wp:simplePos x="0" y="0"/>
                <wp:positionH relativeFrom="column">
                  <wp:posOffset>3728085</wp:posOffset>
                </wp:positionH>
                <wp:positionV relativeFrom="paragraph">
                  <wp:posOffset>6654165</wp:posOffset>
                </wp:positionV>
                <wp:extent cx="114935" cy="525145"/>
                <wp:effectExtent l="13970" t="0" r="23495" b="13335"/>
                <wp:wrapNone/>
                <wp:docPr id="337" name="组合 337"/>
                <wp:cNvGraphicFramePr/>
                <a:graphic xmlns:a="http://schemas.openxmlformats.org/drawingml/2006/main">
                  <a:graphicData uri="http://schemas.microsoft.com/office/word/2010/wordprocessingGroup">
                    <wpg:wgp>
                      <wpg:cNvGrpSpPr/>
                      <wpg:grpSpPr>
                        <a:xfrm>
                          <a:off x="4871085" y="7568565"/>
                          <a:ext cx="114935" cy="525145"/>
                          <a:chOff x="21818" y="487272"/>
                          <a:chExt cx="181" cy="827"/>
                        </a:xfrm>
                        <a:effectLst/>
                      </wpg:grpSpPr>
                      <wps:wsp>
                        <wps:cNvPr id="338" name="矩形 45"/>
                        <wps:cNvSpPr/>
                        <wps:spPr>
                          <a:xfrm>
                            <a:off x="21818" y="487272"/>
                            <a:ext cx="150" cy="180"/>
                          </a:xfrm>
                          <a:prstGeom prst="rect">
                            <a:avLst/>
                          </a:prstGeom>
                          <a:noFill/>
                          <a:ln w="28575"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noAutofit/>
                        </wps:bodyPr>
                      </wps:wsp>
                      <wps:wsp>
                        <wps:cNvPr id="339" name="等腰三角形 54"/>
                        <wps:cNvSpPr/>
                        <wps:spPr>
                          <a:xfrm>
                            <a:off x="21819" y="487583"/>
                            <a:ext cx="165" cy="165"/>
                          </a:xfrm>
                          <a:prstGeom prst="triangle">
                            <a:avLst/>
                          </a:prstGeom>
                          <a:solidFill>
                            <a:srgbClr val="FFFF00"/>
                          </a:solidFill>
                          <a:ln w="25400" cap="flat" cmpd="sng" algn="ctr">
                            <a:solidFill>
                              <a:srgbClr val="000000"/>
                            </a:solidFill>
                            <a:prstDash val="solid"/>
                          </a:ln>
                          <a:effectLst/>
                        </wps:spPr>
                        <wps:bodyPr rot="0" spcFirstLastPara="0" vertOverflow="overflow" horzOverflow="overflow" vert="horz" wrap="square" lIns="91440" tIns="45720" rIns="91440" bIns="45720" numCol="1" spcCol="0" rtlCol="0" fromWordArt="0" anchor="ctr" anchorCtr="0" forceAA="0" compatLnSpc="1">
                          <a:noAutofit/>
                        </wps:bodyPr>
                      </wps:wsp>
                      <wps:wsp>
                        <wps:cNvPr id="340" name="椭圆 51"/>
                        <wps:cNvSpPr/>
                        <wps:spPr>
                          <a:xfrm>
                            <a:off x="21819" y="487919"/>
                            <a:ext cx="180" cy="180"/>
                          </a:xfrm>
                          <a:prstGeom prst="ellipse">
                            <a:avLst/>
                          </a:prstGeom>
                          <a:solidFill>
                            <a:srgbClr val="FF0000"/>
                          </a:solidFill>
                          <a:ln w="25400" cap="flat" cmpd="sng" algn="ctr">
                            <a:solidFill>
                              <a:srgbClr val="000000"/>
                            </a:solidFill>
                            <a:prstDash val="solid"/>
                          </a:ln>
                          <a:effectLst/>
                        </wps:spPr>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w:pict>
              <v:group id="_x0000_s1026" o:spid="_x0000_s1026" o:spt="203" style="position:absolute;left:0pt;margin-left:293.55pt;margin-top:523.95pt;height:41.35pt;width:9.05pt;z-index:251735040;mso-width-relative:page;mso-height-relative:page;" coordorigin="21818,487272" coordsize="181,827" o:gfxdata="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">
                <o:lock v:ext="edit" aspectratio="f"/>
                <v:rect id="矩形 45" o:spid="_x0000_s1026" o:spt="1" style="position:absolute;left:21818;top:487272;height:180;width:150;v-text-anchor:middle;" filled="f" stroked="t" coordsize="21600,21600" o:gfxdata="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AzAP30twAAANwAAAAP&#10;AAAAAAAAAAEAIAAAACIAAABkcnMvZG93bnJldi54bWxQSwECFAAUAAAACACHTuJAMy8FnjsAAAA5&#10;AAAAEAAAAAAAAAABACAAAAAGAQAAZHJzL3NoYXBleG1sLnhtbFBLBQYAAAAABgAGAFsBAACwAwAA&#10;AAA=&#10;">
                  <v:fill on="f" focussize="0,0"/>
                  <v:stroke weight="2.25pt" color="#FF0000" joinstyle="round"/>
                  <v:imagedata o:title=""/>
                  <o:lock v:ext="edit" aspectratio="f"/>
                </v:rect>
                <v:shape id="等腰三角形 54" o:spid="_x0000_s1026" o:spt="5" type="#_x0000_t5" style="position:absolute;left:21819;top:487583;height:165;width:165;v-text-anchor:middle;" fillcolor="#FFFF00" filled="t" stroked="t" coordsize="21600,21600" o:gfxdata="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ERpSWi/&#10;AAAA3AAAAA8AAAAAAAAAAQAgAAAAIgAAAGRycy9kb3ducmV2LnhtbFBLAQIUABQAAAAIAIdO4kAz&#10;LwWeOwAAADkAAAAQAAAAAAAAAAEAIAAAAA4BAABkcnMvc2hhcGV4bWwueG1sUEsFBgAAAAAGAAYA&#10;WwEAALgDAAAAAA==&#10;" adj="10800">
                  <v:fill on="t" focussize="0,0"/>
                  <v:stroke weight="2pt" color="#000000" joinstyle="round"/>
                  <v:imagedata o:title=""/>
                  <o:lock v:ext="edit" aspectratio="f"/>
                </v:shape>
                <v:shape id="椭圆 51" o:spid="_x0000_s1026" o:spt="3" type="#_x0000_t3" style="position:absolute;left:21819;top:487919;height:180;width:180;v-text-anchor:middle;" fillcolor="#FF0000" filled="t" stroked="t" coordsize="21600,21600" o:gfxdata="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0qmwS8AAAA&#10;3AAAAA8AAAAAAAAAAQAgAAAAIgAAAGRycy9kb3ducmV2LnhtbFBLAQIUABQAAAAIAIdO4kAzLwWe&#10;OwAAADkAAAAQAAAAAAAAAAEAIAAAAAsBAABkcnMvc2hhcGV4bWwueG1sUEsFBgAAAAAGAAYAWwEA&#10;ALUDAAAAAA==&#10;">
                  <v:fill on="t" focussize="0,0"/>
                  <v:stroke weight="2pt" color="#000000" joinstyle="round"/>
                  <v:imagedata o:title=""/>
                  <o:lock v:ext="edit" aspectratio="f"/>
                </v:shape>
              </v:group>
            </w:pict>
          </mc:Fallback>
        </mc:AlternateContent>
      </w:r>
      <w:r>
        <w:rPr>
          <w:sz w:val="28"/>
        </w:rPr>
        <mc:AlternateContent>
          <mc:Choice Requires="wpg">
            <w:drawing>
              <wp:anchor distT="0" distB="0" distL="114300" distR="114300" simplePos="0" relativeHeight="251736064" behindDoc="0" locked="0" layoutInCell="1" allowOverlap="1">
                <wp:simplePos x="0" y="0"/>
                <wp:positionH relativeFrom="column">
                  <wp:posOffset>3880485</wp:posOffset>
                </wp:positionH>
                <wp:positionV relativeFrom="paragraph">
                  <wp:posOffset>6806565</wp:posOffset>
                </wp:positionV>
                <wp:extent cx="114935" cy="525145"/>
                <wp:effectExtent l="13970" t="0" r="23495" b="13335"/>
                <wp:wrapNone/>
                <wp:docPr id="341" name="组合 341"/>
                <wp:cNvGraphicFramePr/>
                <a:graphic xmlns:a="http://schemas.openxmlformats.org/drawingml/2006/main">
                  <a:graphicData uri="http://schemas.microsoft.com/office/word/2010/wordprocessingGroup">
                    <wpg:wgp>
                      <wpg:cNvGrpSpPr/>
                      <wpg:grpSpPr>
                        <a:xfrm>
                          <a:off x="4871085" y="7568565"/>
                          <a:ext cx="114935" cy="525145"/>
                          <a:chOff x="21818" y="487272"/>
                          <a:chExt cx="181" cy="827"/>
                        </a:xfrm>
                        <a:effectLst/>
                      </wpg:grpSpPr>
                      <wps:wsp>
                        <wps:cNvPr id="342" name="矩形 45"/>
                        <wps:cNvSpPr/>
                        <wps:spPr>
                          <a:xfrm>
                            <a:off x="21818" y="487272"/>
                            <a:ext cx="150" cy="180"/>
                          </a:xfrm>
                          <a:prstGeom prst="rect">
                            <a:avLst/>
                          </a:prstGeom>
                          <a:noFill/>
                          <a:ln w="28575"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noAutofit/>
                        </wps:bodyPr>
                      </wps:wsp>
                      <wps:wsp>
                        <wps:cNvPr id="343" name="等腰三角形 54"/>
                        <wps:cNvSpPr/>
                        <wps:spPr>
                          <a:xfrm>
                            <a:off x="21819" y="487583"/>
                            <a:ext cx="165" cy="165"/>
                          </a:xfrm>
                          <a:prstGeom prst="triangle">
                            <a:avLst/>
                          </a:prstGeom>
                          <a:solidFill>
                            <a:srgbClr val="FFFF00"/>
                          </a:solidFill>
                          <a:ln w="25400" cap="flat" cmpd="sng" algn="ctr">
                            <a:solidFill>
                              <a:srgbClr val="000000"/>
                            </a:solidFill>
                            <a:prstDash val="solid"/>
                          </a:ln>
                          <a:effectLst/>
                        </wps:spPr>
                        <wps:bodyPr rot="0" spcFirstLastPara="0" vertOverflow="overflow" horzOverflow="overflow" vert="horz" wrap="square" lIns="91440" tIns="45720" rIns="91440" bIns="45720" numCol="1" spcCol="0" rtlCol="0" fromWordArt="0" anchor="ctr" anchorCtr="0" forceAA="0" compatLnSpc="1">
                          <a:noAutofit/>
                        </wps:bodyPr>
                      </wps:wsp>
                      <wps:wsp>
                        <wps:cNvPr id="344" name="椭圆 51"/>
                        <wps:cNvSpPr/>
                        <wps:spPr>
                          <a:xfrm>
                            <a:off x="21819" y="487919"/>
                            <a:ext cx="180" cy="180"/>
                          </a:xfrm>
                          <a:prstGeom prst="ellipse">
                            <a:avLst/>
                          </a:prstGeom>
                          <a:solidFill>
                            <a:srgbClr val="FF0000"/>
                          </a:solidFill>
                          <a:ln w="25400" cap="flat" cmpd="sng" algn="ctr">
                            <a:solidFill>
                              <a:srgbClr val="000000"/>
                            </a:solidFill>
                            <a:prstDash val="solid"/>
                          </a:ln>
                          <a:effectLst/>
                        </wps:spPr>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w:pict>
              <v:group id="_x0000_s1026" o:spid="_x0000_s1026" o:spt="203" style="position:absolute;left:0pt;margin-left:305.55pt;margin-top:535.95pt;height:41.35pt;width:9.05pt;z-index:251736064;mso-width-relative:page;mso-height-relative:page;" coordorigin="21818,487272" coordsize="181,827" o:gfxdata="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">
                <o:lock v:ext="edit" aspectratio="f"/>
                <v:rect id="矩形 45" o:spid="_x0000_s1026" o:spt="1" style="position:absolute;left:21818;top:487272;height:180;width:150;v-text-anchor:middle;" filled="f" stroked="t" coordsize="21600,21600" o:gfxdata="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AruuWO/&#10;AAAA3AAAAA8AAAAAAAAAAQAgAAAAIgAAAGRycy9kb3ducmV2LnhtbFBLAQIUABQAAAAIAIdO4kAz&#10;LwWeOwAAADkAAAAQAAAAAAAAAAEAIAAAAA4BAABkcnMvc2hhcGV4bWwueG1sUEsFBgAAAAAGAAYA&#10;WwEAALgDAAAAAA==&#10;">
                  <v:fill on="f" focussize="0,0"/>
                  <v:stroke weight="2.25pt" color="#FF0000" joinstyle="round"/>
                  <v:imagedata o:title=""/>
                  <o:lock v:ext="edit" aspectratio="f"/>
                </v:rect>
                <v:shape id="等腰三角形 54" o:spid="_x0000_s1026" o:spt="5" type="#_x0000_t5" style="position:absolute;left:21819;top:487583;height:165;width:165;v-text-anchor:middle;" fillcolor="#FFFF00" filled="t" stroked="t" coordsize="21600,21600" o:gfxdata="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H2HDf+/&#10;AAAA3AAAAA8AAAAAAAAAAQAgAAAAIgAAAGRycy9kb3ducmV2LnhtbFBLAQIUABQAAAAIAIdO4kAz&#10;LwWeOwAAADkAAAAQAAAAAAAAAAEAIAAAAA4BAABkcnMvc2hhcGV4bWwueG1sUEsFBgAAAAAGAAYA&#10;WwEAALgDAAAAAA==&#10;" adj="10800">
                  <v:fill on="t" focussize="0,0"/>
                  <v:stroke weight="2pt" color="#000000" joinstyle="round"/>
                  <v:imagedata o:title=""/>
                  <o:lock v:ext="edit" aspectratio="f"/>
                </v:shape>
                <v:shape id="椭圆 51" o:spid="_x0000_s1026" o:spt="3" type="#_x0000_t3" style="position:absolute;left:21819;top:487919;height:180;width:180;v-text-anchor:middle;" fillcolor="#FF0000" filled="t" stroked="t" coordsize="21600,21600" o:gfxdata="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shGdB74A&#10;AADcAAAADwAAAAAAAAABACAAAAAiAAAAZHJzL2Rvd25yZXYueG1sUEsBAhQAFAAAAAgAh07iQDMv&#10;BZ47AAAAOQAAABAAAAAAAAAAAQAgAAAADQEAAGRycy9zaGFwZXhtbC54bWxQSwUGAAAAAAYABgBb&#10;AQAAtwMAAAAA&#10;">
                  <v:fill on="t" focussize="0,0"/>
                  <v:stroke weight="2pt" color="#000000" joinstyle="round"/>
                  <v:imagedata o:title=""/>
                  <o:lock v:ext="edit" aspectratio="f"/>
                </v:shape>
              </v:group>
            </w:pict>
          </mc:Fallback>
        </mc:AlternateContent>
      </w:r>
      <w:r>
        <w:rPr>
          <w:sz w:val="28"/>
        </w:rPr>
        <mc:AlternateContent>
          <mc:Choice Requires="wps">
            <w:drawing>
              <wp:anchor distT="0" distB="0" distL="114300" distR="114300" simplePos="0" relativeHeight="251711488" behindDoc="1" locked="0" layoutInCell="1" allowOverlap="1">
                <wp:simplePos x="0" y="0"/>
                <wp:positionH relativeFrom="column">
                  <wp:posOffset>4948555</wp:posOffset>
                </wp:positionH>
                <wp:positionV relativeFrom="paragraph">
                  <wp:posOffset>7064375</wp:posOffset>
                </wp:positionV>
                <wp:extent cx="1108710" cy="869315"/>
                <wp:effectExtent l="4445" t="5080" r="10795" b="20955"/>
                <wp:wrapNone/>
                <wp:docPr id="313" name="文本框 313"/>
                <wp:cNvGraphicFramePr/>
                <a:graphic xmlns:a="http://schemas.openxmlformats.org/drawingml/2006/main">
                  <a:graphicData uri="http://schemas.microsoft.com/office/word/2010/wordprocessingShape">
                    <wps:wsp>
                      <wps:cNvSpPr txBox="1"/>
                      <wps:spPr>
                        <a:xfrm>
                          <a:off x="5786755" y="7673975"/>
                          <a:ext cx="1108710" cy="869315"/>
                        </a:xfrm>
                        <a:prstGeom prst="rect">
                          <a:avLst/>
                        </a:prstGeom>
                        <a:solidFill>
                          <a:srgbClr val="FFFFFF"/>
                        </a:solidFill>
                        <a:ln w="6350">
                          <a:solidFill>
                            <a:prstClr val="black"/>
                          </a:solidFill>
                        </a:ln>
                        <a:effectLst/>
                      </wps:spPr>
                      <wps:txbx>
                        <w:txbxContent>
                          <w:p>
                            <w:pPr>
                              <w:ind w:left="0" w:leftChars="0" w:right="0" w:rightChars="0" w:firstLine="0" w:firstLineChars="0"/>
                              <w:jc w:val="center"/>
                              <w:rPr>
                                <w:rFonts w:hint="eastAsia"/>
                                <w:lang w:eastAsia="zh-CN"/>
                              </w:rPr>
                            </w:pPr>
                            <w:r>
                              <w:rPr>
                                <w:rFonts w:hint="eastAsia"/>
                                <w:lang w:eastAsia="zh-CN"/>
                              </w:rPr>
                              <w:t>图例</w:t>
                            </w:r>
                          </w:p>
                          <w:p>
                            <w:pPr>
                              <w:keepNext w:val="0"/>
                              <w:keepLines w:val="0"/>
                              <w:pageBreakBefore w:val="0"/>
                              <w:widowControl w:val="0"/>
                              <w:kinsoku/>
                              <w:wordWrap/>
                              <w:overflowPunct/>
                              <w:topLinePunct w:val="0"/>
                              <w:autoSpaceDE/>
                              <w:autoSpaceDN/>
                              <w:bidi w:val="0"/>
                              <w:adjustRightInd/>
                              <w:snapToGrid/>
                              <w:ind w:left="0" w:leftChars="0" w:right="0" w:rightChars="0" w:firstLine="315" w:firstLineChars="150"/>
                              <w:jc w:val="both"/>
                              <w:textAlignment w:val="auto"/>
                              <w:rPr>
                                <w:rFonts w:hint="eastAsia" w:eastAsia="宋体"/>
                                <w:lang w:eastAsia="zh-CN"/>
                              </w:rPr>
                            </w:pPr>
                            <w:r>
                              <w:rPr>
                                <w:rFonts w:hint="eastAsia" w:eastAsia="宋体"/>
                                <w:lang w:eastAsia="zh-CN"/>
                              </w:rPr>
                              <w:t>项目位置</w:t>
                            </w:r>
                          </w:p>
                          <w:p>
                            <w:pPr>
                              <w:keepNext w:val="0"/>
                              <w:keepLines w:val="0"/>
                              <w:pageBreakBefore w:val="0"/>
                              <w:widowControl w:val="0"/>
                              <w:kinsoku/>
                              <w:wordWrap/>
                              <w:overflowPunct/>
                              <w:topLinePunct w:val="0"/>
                              <w:autoSpaceDE/>
                              <w:autoSpaceDN/>
                              <w:bidi w:val="0"/>
                              <w:adjustRightInd/>
                              <w:snapToGrid/>
                              <w:ind w:left="0" w:leftChars="0" w:right="0" w:rightChars="0" w:firstLine="315" w:firstLineChars="150"/>
                              <w:jc w:val="both"/>
                              <w:textAlignment w:val="auto"/>
                              <w:rPr>
                                <w:rFonts w:hint="eastAsia" w:eastAsia="宋体"/>
                                <w:lang w:eastAsia="zh-CN"/>
                              </w:rPr>
                            </w:pPr>
                            <w:r>
                              <w:rPr>
                                <w:rFonts w:hint="eastAsia" w:eastAsia="宋体"/>
                                <w:lang w:eastAsia="zh-CN"/>
                              </w:rPr>
                              <w:t>噪声监测点</w:t>
                            </w:r>
                          </w:p>
                          <w:p>
                            <w:pPr>
                              <w:keepNext w:val="0"/>
                              <w:keepLines w:val="0"/>
                              <w:pageBreakBefore w:val="0"/>
                              <w:widowControl w:val="0"/>
                              <w:kinsoku/>
                              <w:wordWrap/>
                              <w:overflowPunct/>
                              <w:topLinePunct w:val="0"/>
                              <w:autoSpaceDE/>
                              <w:autoSpaceDN/>
                              <w:bidi w:val="0"/>
                              <w:adjustRightInd/>
                              <w:snapToGrid/>
                              <w:ind w:left="0" w:leftChars="0" w:right="0" w:rightChars="0" w:firstLine="315" w:firstLineChars="150"/>
                              <w:jc w:val="both"/>
                              <w:textAlignment w:val="auto"/>
                              <w:rPr>
                                <w:rFonts w:hint="eastAsia"/>
                                <w:lang w:eastAsia="zh-CN"/>
                              </w:rPr>
                            </w:pPr>
                            <w:r>
                              <w:rPr>
                                <w:rFonts w:hint="eastAsia" w:eastAsia="宋体"/>
                                <w:lang w:eastAsia="zh-CN"/>
                              </w:rPr>
                              <w:t>大气监测点</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89.65pt;margin-top:556.25pt;height:68.45pt;width:87.3pt;z-index:-251604992;mso-width-relative:page;mso-height-relative:page;" fillcolor="#FFFFFF" filled="t" stroked="t" coordsize="21600,21600" o:gfxdata="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">
                <v:fill on="t" focussize="0,0"/>
                <v:stroke weight="0.5pt" color="#000000" joinstyle="round"/>
                <v:imagedata o:title=""/>
                <o:lock v:ext="edit" aspectratio="f"/>
                <v:textbox>
                  <w:txbxContent>
                    <w:p>
                      <w:pPr>
                        <w:ind w:left="0" w:leftChars="0" w:right="0" w:rightChars="0" w:firstLine="0" w:firstLineChars="0"/>
                        <w:jc w:val="center"/>
                        <w:rPr>
                          <w:rFonts w:hint="eastAsia"/>
                          <w:lang w:eastAsia="zh-CN"/>
                        </w:rPr>
                      </w:pPr>
                      <w:r>
                        <w:rPr>
                          <w:rFonts w:hint="eastAsia"/>
                          <w:lang w:eastAsia="zh-CN"/>
                        </w:rPr>
                        <w:t>图例</w:t>
                      </w:r>
                    </w:p>
                    <w:p>
                      <w:pPr>
                        <w:keepNext w:val="0"/>
                        <w:keepLines w:val="0"/>
                        <w:pageBreakBefore w:val="0"/>
                        <w:widowControl w:val="0"/>
                        <w:kinsoku/>
                        <w:wordWrap/>
                        <w:overflowPunct/>
                        <w:topLinePunct w:val="0"/>
                        <w:autoSpaceDE/>
                        <w:autoSpaceDN/>
                        <w:bidi w:val="0"/>
                        <w:adjustRightInd/>
                        <w:snapToGrid/>
                        <w:ind w:left="0" w:leftChars="0" w:right="0" w:rightChars="0" w:firstLine="315" w:firstLineChars="150"/>
                        <w:jc w:val="both"/>
                        <w:textAlignment w:val="auto"/>
                        <w:rPr>
                          <w:rFonts w:hint="eastAsia" w:eastAsia="宋体"/>
                          <w:lang w:eastAsia="zh-CN"/>
                        </w:rPr>
                      </w:pPr>
                      <w:r>
                        <w:rPr>
                          <w:rFonts w:hint="eastAsia" w:eastAsia="宋体"/>
                          <w:lang w:eastAsia="zh-CN"/>
                        </w:rPr>
                        <w:t>项目位置</w:t>
                      </w:r>
                    </w:p>
                    <w:p>
                      <w:pPr>
                        <w:keepNext w:val="0"/>
                        <w:keepLines w:val="0"/>
                        <w:pageBreakBefore w:val="0"/>
                        <w:widowControl w:val="0"/>
                        <w:kinsoku/>
                        <w:wordWrap/>
                        <w:overflowPunct/>
                        <w:topLinePunct w:val="0"/>
                        <w:autoSpaceDE/>
                        <w:autoSpaceDN/>
                        <w:bidi w:val="0"/>
                        <w:adjustRightInd/>
                        <w:snapToGrid/>
                        <w:ind w:left="0" w:leftChars="0" w:right="0" w:rightChars="0" w:firstLine="315" w:firstLineChars="150"/>
                        <w:jc w:val="both"/>
                        <w:textAlignment w:val="auto"/>
                        <w:rPr>
                          <w:rFonts w:hint="eastAsia" w:eastAsia="宋体"/>
                          <w:lang w:eastAsia="zh-CN"/>
                        </w:rPr>
                      </w:pPr>
                      <w:r>
                        <w:rPr>
                          <w:rFonts w:hint="eastAsia" w:eastAsia="宋体"/>
                          <w:lang w:eastAsia="zh-CN"/>
                        </w:rPr>
                        <w:t>噪声监测点</w:t>
                      </w:r>
                    </w:p>
                    <w:p>
                      <w:pPr>
                        <w:keepNext w:val="0"/>
                        <w:keepLines w:val="0"/>
                        <w:pageBreakBefore w:val="0"/>
                        <w:widowControl w:val="0"/>
                        <w:kinsoku/>
                        <w:wordWrap/>
                        <w:overflowPunct/>
                        <w:topLinePunct w:val="0"/>
                        <w:autoSpaceDE/>
                        <w:autoSpaceDN/>
                        <w:bidi w:val="0"/>
                        <w:adjustRightInd/>
                        <w:snapToGrid/>
                        <w:ind w:left="0" w:leftChars="0" w:right="0" w:rightChars="0" w:firstLine="315" w:firstLineChars="150"/>
                        <w:jc w:val="both"/>
                        <w:textAlignment w:val="auto"/>
                        <w:rPr>
                          <w:rFonts w:hint="eastAsia"/>
                          <w:lang w:eastAsia="zh-CN"/>
                        </w:rPr>
                      </w:pPr>
                      <w:r>
                        <w:rPr>
                          <w:rFonts w:hint="eastAsia" w:eastAsia="宋体"/>
                          <w:lang w:eastAsia="zh-CN"/>
                        </w:rPr>
                        <w:t>大气监测点</w:t>
                      </w:r>
                    </w:p>
                  </w:txbxContent>
                </v:textbox>
              </v:shape>
            </w:pict>
          </mc:Fallback>
        </mc:AlternateContent>
      </w:r>
      <w:r>
        <w:rPr>
          <w:sz w:val="28"/>
        </w:rPr>
        <mc:AlternateContent>
          <mc:Choice Requires="wps">
            <w:drawing>
              <wp:anchor distT="0" distB="0" distL="114300" distR="114300" simplePos="0" relativeHeight="251725824" behindDoc="0" locked="0" layoutInCell="1" allowOverlap="1">
                <wp:simplePos x="0" y="0"/>
                <wp:positionH relativeFrom="column">
                  <wp:posOffset>4740275</wp:posOffset>
                </wp:positionH>
                <wp:positionV relativeFrom="paragraph">
                  <wp:posOffset>2235835</wp:posOffset>
                </wp:positionV>
                <wp:extent cx="796290" cy="315595"/>
                <wp:effectExtent l="0" t="0" r="0" b="0"/>
                <wp:wrapNone/>
                <wp:docPr id="312" name="文本框 312"/>
                <wp:cNvGraphicFramePr/>
                <a:graphic xmlns:a="http://schemas.openxmlformats.org/drawingml/2006/main">
                  <a:graphicData uri="http://schemas.microsoft.com/office/word/2010/wordprocessingShape">
                    <wps:wsp>
                      <wps:cNvSpPr txBox="1"/>
                      <wps:spPr>
                        <a:xfrm>
                          <a:off x="3458845" y="3669665"/>
                          <a:ext cx="796290" cy="315595"/>
                        </a:xfrm>
                        <a:prstGeom prst="rect">
                          <a:avLst/>
                        </a:prstGeom>
                        <a:noFill/>
                        <a:ln w="6350">
                          <a:noFill/>
                        </a:ln>
                        <a:effectLst/>
                      </wps:spPr>
                      <wps:txbx>
                        <w:txbxContent>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default" w:eastAsia="微软雅黑"/>
                                <w:b/>
                                <w:bCs/>
                                <w:color w:val="FFFF00"/>
                                <w:sz w:val="21"/>
                                <w:szCs w:val="21"/>
                                <w:lang w:val="en-US" w:eastAsia="zh-CN"/>
                              </w:rPr>
                            </w:pPr>
                            <w:r>
                              <w:rPr>
                                <w:rFonts w:hint="eastAsia"/>
                                <w:b/>
                                <w:bCs/>
                                <w:color w:val="FFFF00"/>
                                <w:sz w:val="21"/>
                                <w:szCs w:val="21"/>
                                <w:lang w:val="en-US" w:eastAsia="zh-CN"/>
                              </w:rPr>
                              <w:t>760m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73.25pt;margin-top:176.05pt;height:24.85pt;width:62.7pt;z-index:251725824;mso-width-relative:page;mso-height-relative:page;" filled="f" stroked="f" coordsize="21600,21600" o:gfxdata="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">
                <v:fill on="f" focussize="0,0"/>
                <v:stroke on="f" weight="0.5pt"/>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default" w:eastAsia="微软雅黑"/>
                          <w:b/>
                          <w:bCs/>
                          <w:color w:val="FFFF00"/>
                          <w:sz w:val="21"/>
                          <w:szCs w:val="21"/>
                          <w:lang w:val="en-US" w:eastAsia="zh-CN"/>
                        </w:rPr>
                      </w:pPr>
                      <w:r>
                        <w:rPr>
                          <w:rFonts w:hint="eastAsia"/>
                          <w:b/>
                          <w:bCs/>
                          <w:color w:val="FFFF00"/>
                          <w:sz w:val="21"/>
                          <w:szCs w:val="21"/>
                          <w:lang w:val="en-US" w:eastAsia="zh-CN"/>
                        </w:rPr>
                        <w:t>760m</w:t>
                      </w:r>
                    </w:p>
                  </w:txbxContent>
                </v:textbox>
              </v:shape>
            </w:pict>
          </mc:Fallback>
        </mc:AlternateContent>
      </w:r>
      <w:r>
        <w:rPr>
          <w:sz w:val="28"/>
        </w:rPr>
        <mc:AlternateContent>
          <mc:Choice Requires="wps">
            <w:drawing>
              <wp:anchor distT="0" distB="0" distL="114300" distR="114300" simplePos="0" relativeHeight="251724800" behindDoc="0" locked="0" layoutInCell="1" allowOverlap="1">
                <wp:simplePos x="0" y="0"/>
                <wp:positionH relativeFrom="column">
                  <wp:posOffset>5533390</wp:posOffset>
                </wp:positionH>
                <wp:positionV relativeFrom="paragraph">
                  <wp:posOffset>1219200</wp:posOffset>
                </wp:positionV>
                <wp:extent cx="796290" cy="315595"/>
                <wp:effectExtent l="0" t="0" r="0" b="0"/>
                <wp:wrapNone/>
                <wp:docPr id="315" name="文本框 315"/>
                <wp:cNvGraphicFramePr/>
                <a:graphic xmlns:a="http://schemas.openxmlformats.org/drawingml/2006/main">
                  <a:graphicData uri="http://schemas.microsoft.com/office/word/2010/wordprocessingShape">
                    <wps:wsp>
                      <wps:cNvSpPr txBox="1"/>
                      <wps:spPr>
                        <a:xfrm>
                          <a:off x="3458845" y="3669665"/>
                          <a:ext cx="796290" cy="315595"/>
                        </a:xfrm>
                        <a:prstGeom prst="rect">
                          <a:avLst/>
                        </a:prstGeom>
                        <a:noFill/>
                        <a:ln w="6350">
                          <a:noFill/>
                        </a:ln>
                        <a:effectLst/>
                      </wps:spPr>
                      <wps:txbx>
                        <w:txbxContent>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default" w:eastAsia="微软雅黑"/>
                                <w:b/>
                                <w:bCs/>
                                <w:color w:val="FFFF00"/>
                                <w:sz w:val="21"/>
                                <w:szCs w:val="21"/>
                                <w:lang w:val="en-US" w:eastAsia="zh-CN"/>
                              </w:rPr>
                            </w:pPr>
                            <w:r>
                              <w:rPr>
                                <w:rFonts w:hint="eastAsia"/>
                                <w:b/>
                                <w:bCs/>
                                <w:color w:val="FFFF00"/>
                                <w:sz w:val="21"/>
                                <w:szCs w:val="21"/>
                                <w:lang w:val="en-US" w:eastAsia="zh-CN"/>
                              </w:rPr>
                              <w:t>380m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35.7pt;margin-top:96pt;height:24.85pt;width:62.7pt;z-index:251724800;mso-width-relative:page;mso-height-relative:page;" filled="f" stroked="f" coordsize="21600,21600" o:gfxdata="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">
                <v:fill on="f" focussize="0,0"/>
                <v:stroke on="f" weight="0.5pt"/>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default" w:eastAsia="微软雅黑"/>
                          <w:b/>
                          <w:bCs/>
                          <w:color w:val="FFFF00"/>
                          <w:sz w:val="21"/>
                          <w:szCs w:val="21"/>
                          <w:lang w:val="en-US" w:eastAsia="zh-CN"/>
                        </w:rPr>
                      </w:pPr>
                      <w:r>
                        <w:rPr>
                          <w:rFonts w:hint="eastAsia"/>
                          <w:b/>
                          <w:bCs/>
                          <w:color w:val="FFFF00"/>
                          <w:sz w:val="21"/>
                          <w:szCs w:val="21"/>
                          <w:lang w:val="en-US" w:eastAsia="zh-CN"/>
                        </w:rPr>
                        <w:t>380m</w:t>
                      </w:r>
                    </w:p>
                  </w:txbxContent>
                </v:textbox>
              </v:shape>
            </w:pict>
          </mc:Fallback>
        </mc:AlternateContent>
      </w:r>
      <w:r>
        <w:rPr>
          <w:sz w:val="28"/>
        </w:rPr>
        <mc:AlternateContent>
          <mc:Choice Requires="wps">
            <w:drawing>
              <wp:anchor distT="0" distB="0" distL="114300" distR="114300" simplePos="0" relativeHeight="251709440" behindDoc="1" locked="0" layoutInCell="1" allowOverlap="1">
                <wp:simplePos x="0" y="0"/>
                <wp:positionH relativeFrom="column">
                  <wp:posOffset>4643755</wp:posOffset>
                </wp:positionH>
                <wp:positionV relativeFrom="paragraph">
                  <wp:posOffset>6759575</wp:posOffset>
                </wp:positionV>
                <wp:extent cx="1108710" cy="869315"/>
                <wp:effectExtent l="4445" t="5080" r="10795" b="20955"/>
                <wp:wrapNone/>
                <wp:docPr id="311" name="文本框 311"/>
                <wp:cNvGraphicFramePr/>
                <a:graphic xmlns:a="http://schemas.openxmlformats.org/drawingml/2006/main">
                  <a:graphicData uri="http://schemas.microsoft.com/office/word/2010/wordprocessingShape">
                    <wps:wsp>
                      <wps:cNvSpPr txBox="1"/>
                      <wps:spPr>
                        <a:xfrm>
                          <a:off x="5786755" y="7673975"/>
                          <a:ext cx="1108710" cy="869315"/>
                        </a:xfrm>
                        <a:prstGeom prst="rect">
                          <a:avLst/>
                        </a:prstGeom>
                        <a:solidFill>
                          <a:srgbClr val="FFFFFF"/>
                        </a:solidFill>
                        <a:ln w="6350">
                          <a:solidFill>
                            <a:prstClr val="black"/>
                          </a:solidFill>
                        </a:ln>
                        <a:effectLst/>
                      </wps:spPr>
                      <wps:txbx>
                        <w:txbxContent>
                          <w:p>
                            <w:pPr>
                              <w:ind w:left="0" w:leftChars="0" w:right="0" w:rightChars="0" w:firstLine="0" w:firstLineChars="0"/>
                              <w:jc w:val="center"/>
                              <w:rPr>
                                <w:rFonts w:hint="eastAsia"/>
                                <w:lang w:eastAsia="zh-CN"/>
                              </w:rPr>
                            </w:pPr>
                            <w:r>
                              <w:rPr>
                                <w:rFonts w:hint="eastAsia"/>
                                <w:lang w:eastAsia="zh-CN"/>
                              </w:rPr>
                              <w:t>图例</w:t>
                            </w:r>
                          </w:p>
                          <w:p>
                            <w:pPr>
                              <w:keepNext w:val="0"/>
                              <w:keepLines w:val="0"/>
                              <w:pageBreakBefore w:val="0"/>
                              <w:widowControl w:val="0"/>
                              <w:kinsoku/>
                              <w:wordWrap/>
                              <w:overflowPunct/>
                              <w:topLinePunct w:val="0"/>
                              <w:autoSpaceDE/>
                              <w:autoSpaceDN/>
                              <w:bidi w:val="0"/>
                              <w:adjustRightInd/>
                              <w:snapToGrid/>
                              <w:ind w:left="0" w:leftChars="0" w:right="0" w:rightChars="0" w:firstLine="315" w:firstLineChars="150"/>
                              <w:jc w:val="both"/>
                              <w:textAlignment w:val="auto"/>
                              <w:rPr>
                                <w:rFonts w:hint="eastAsia" w:eastAsia="宋体"/>
                                <w:lang w:eastAsia="zh-CN"/>
                              </w:rPr>
                            </w:pPr>
                            <w:r>
                              <w:rPr>
                                <w:rFonts w:hint="eastAsia" w:eastAsia="宋体"/>
                                <w:lang w:eastAsia="zh-CN"/>
                              </w:rPr>
                              <w:t>项目位置</w:t>
                            </w:r>
                          </w:p>
                          <w:p>
                            <w:pPr>
                              <w:keepNext w:val="0"/>
                              <w:keepLines w:val="0"/>
                              <w:pageBreakBefore w:val="0"/>
                              <w:widowControl w:val="0"/>
                              <w:kinsoku/>
                              <w:wordWrap/>
                              <w:overflowPunct/>
                              <w:topLinePunct w:val="0"/>
                              <w:autoSpaceDE/>
                              <w:autoSpaceDN/>
                              <w:bidi w:val="0"/>
                              <w:adjustRightInd/>
                              <w:snapToGrid/>
                              <w:ind w:left="0" w:leftChars="0" w:right="0" w:rightChars="0" w:firstLine="315" w:firstLineChars="150"/>
                              <w:jc w:val="both"/>
                              <w:textAlignment w:val="auto"/>
                              <w:rPr>
                                <w:rFonts w:hint="eastAsia" w:eastAsia="宋体"/>
                                <w:lang w:eastAsia="zh-CN"/>
                              </w:rPr>
                            </w:pPr>
                            <w:r>
                              <w:rPr>
                                <w:rFonts w:hint="eastAsia" w:eastAsia="宋体"/>
                                <w:lang w:eastAsia="zh-CN"/>
                              </w:rPr>
                              <w:t>噪声监测点</w:t>
                            </w:r>
                          </w:p>
                          <w:p>
                            <w:pPr>
                              <w:keepNext w:val="0"/>
                              <w:keepLines w:val="0"/>
                              <w:pageBreakBefore w:val="0"/>
                              <w:widowControl w:val="0"/>
                              <w:kinsoku/>
                              <w:wordWrap/>
                              <w:overflowPunct/>
                              <w:topLinePunct w:val="0"/>
                              <w:autoSpaceDE/>
                              <w:autoSpaceDN/>
                              <w:bidi w:val="0"/>
                              <w:adjustRightInd/>
                              <w:snapToGrid/>
                              <w:ind w:left="0" w:leftChars="0" w:right="0" w:rightChars="0" w:firstLine="315" w:firstLineChars="150"/>
                              <w:jc w:val="both"/>
                              <w:textAlignment w:val="auto"/>
                              <w:rPr>
                                <w:rFonts w:hint="eastAsia"/>
                                <w:lang w:eastAsia="zh-CN"/>
                              </w:rPr>
                            </w:pPr>
                            <w:r>
                              <w:rPr>
                                <w:rFonts w:hint="eastAsia" w:eastAsia="宋体"/>
                                <w:lang w:eastAsia="zh-CN"/>
                              </w:rPr>
                              <w:t>大气监测点</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65.65pt;margin-top:532.25pt;height:68.45pt;width:87.3pt;z-index:-251607040;mso-width-relative:page;mso-height-relative:page;" fillcolor="#FFFFFF" filled="t" stroked="t" coordsize="21600,21600" o:gfxdata="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">
                <v:fill on="t" focussize="0,0"/>
                <v:stroke weight="0.5pt" color="#000000" joinstyle="round"/>
                <v:imagedata o:title=""/>
                <o:lock v:ext="edit" aspectratio="f"/>
                <v:textbox>
                  <w:txbxContent>
                    <w:p>
                      <w:pPr>
                        <w:ind w:left="0" w:leftChars="0" w:right="0" w:rightChars="0" w:firstLine="0" w:firstLineChars="0"/>
                        <w:jc w:val="center"/>
                        <w:rPr>
                          <w:rFonts w:hint="eastAsia"/>
                          <w:lang w:eastAsia="zh-CN"/>
                        </w:rPr>
                      </w:pPr>
                      <w:r>
                        <w:rPr>
                          <w:rFonts w:hint="eastAsia"/>
                          <w:lang w:eastAsia="zh-CN"/>
                        </w:rPr>
                        <w:t>图例</w:t>
                      </w:r>
                    </w:p>
                    <w:p>
                      <w:pPr>
                        <w:keepNext w:val="0"/>
                        <w:keepLines w:val="0"/>
                        <w:pageBreakBefore w:val="0"/>
                        <w:widowControl w:val="0"/>
                        <w:kinsoku/>
                        <w:wordWrap/>
                        <w:overflowPunct/>
                        <w:topLinePunct w:val="0"/>
                        <w:autoSpaceDE/>
                        <w:autoSpaceDN/>
                        <w:bidi w:val="0"/>
                        <w:adjustRightInd/>
                        <w:snapToGrid/>
                        <w:ind w:left="0" w:leftChars="0" w:right="0" w:rightChars="0" w:firstLine="315" w:firstLineChars="150"/>
                        <w:jc w:val="both"/>
                        <w:textAlignment w:val="auto"/>
                        <w:rPr>
                          <w:rFonts w:hint="eastAsia" w:eastAsia="宋体"/>
                          <w:lang w:eastAsia="zh-CN"/>
                        </w:rPr>
                      </w:pPr>
                      <w:r>
                        <w:rPr>
                          <w:rFonts w:hint="eastAsia" w:eastAsia="宋体"/>
                          <w:lang w:eastAsia="zh-CN"/>
                        </w:rPr>
                        <w:t>项目位置</w:t>
                      </w:r>
                    </w:p>
                    <w:p>
                      <w:pPr>
                        <w:keepNext w:val="0"/>
                        <w:keepLines w:val="0"/>
                        <w:pageBreakBefore w:val="0"/>
                        <w:widowControl w:val="0"/>
                        <w:kinsoku/>
                        <w:wordWrap/>
                        <w:overflowPunct/>
                        <w:topLinePunct w:val="0"/>
                        <w:autoSpaceDE/>
                        <w:autoSpaceDN/>
                        <w:bidi w:val="0"/>
                        <w:adjustRightInd/>
                        <w:snapToGrid/>
                        <w:ind w:left="0" w:leftChars="0" w:right="0" w:rightChars="0" w:firstLine="315" w:firstLineChars="150"/>
                        <w:jc w:val="both"/>
                        <w:textAlignment w:val="auto"/>
                        <w:rPr>
                          <w:rFonts w:hint="eastAsia" w:eastAsia="宋体"/>
                          <w:lang w:eastAsia="zh-CN"/>
                        </w:rPr>
                      </w:pPr>
                      <w:r>
                        <w:rPr>
                          <w:rFonts w:hint="eastAsia" w:eastAsia="宋体"/>
                          <w:lang w:eastAsia="zh-CN"/>
                        </w:rPr>
                        <w:t>噪声监测点</w:t>
                      </w:r>
                    </w:p>
                    <w:p>
                      <w:pPr>
                        <w:keepNext w:val="0"/>
                        <w:keepLines w:val="0"/>
                        <w:pageBreakBefore w:val="0"/>
                        <w:widowControl w:val="0"/>
                        <w:kinsoku/>
                        <w:wordWrap/>
                        <w:overflowPunct/>
                        <w:topLinePunct w:val="0"/>
                        <w:autoSpaceDE/>
                        <w:autoSpaceDN/>
                        <w:bidi w:val="0"/>
                        <w:adjustRightInd/>
                        <w:snapToGrid/>
                        <w:ind w:left="0" w:leftChars="0" w:right="0" w:rightChars="0" w:firstLine="315" w:firstLineChars="150"/>
                        <w:jc w:val="both"/>
                        <w:textAlignment w:val="auto"/>
                        <w:rPr>
                          <w:rFonts w:hint="eastAsia"/>
                          <w:lang w:eastAsia="zh-CN"/>
                        </w:rPr>
                      </w:pPr>
                      <w:r>
                        <w:rPr>
                          <w:rFonts w:hint="eastAsia" w:eastAsia="宋体"/>
                          <w:lang w:eastAsia="zh-CN"/>
                        </w:rPr>
                        <w:t>大气监测点</w:t>
                      </w:r>
                    </w:p>
                  </w:txbxContent>
                </v:textbox>
              </v:shape>
            </w:pict>
          </mc:Fallback>
        </mc:AlternateContent>
      </w:r>
      <w:r>
        <w:rPr>
          <w:sz w:val="28"/>
        </w:rPr>
        <mc:AlternateContent>
          <mc:Choice Requires="wps">
            <w:drawing>
              <wp:anchor distT="0" distB="0" distL="114300" distR="114300" simplePos="0" relativeHeight="251710464" behindDoc="1" locked="0" layoutInCell="1" allowOverlap="1">
                <wp:simplePos x="0" y="0"/>
                <wp:positionH relativeFrom="column">
                  <wp:posOffset>4796155</wp:posOffset>
                </wp:positionH>
                <wp:positionV relativeFrom="paragraph">
                  <wp:posOffset>6911975</wp:posOffset>
                </wp:positionV>
                <wp:extent cx="1108710" cy="869315"/>
                <wp:effectExtent l="4445" t="5080" r="10795" b="20955"/>
                <wp:wrapNone/>
                <wp:docPr id="314" name="文本框 314"/>
                <wp:cNvGraphicFramePr/>
                <a:graphic xmlns:a="http://schemas.openxmlformats.org/drawingml/2006/main">
                  <a:graphicData uri="http://schemas.microsoft.com/office/word/2010/wordprocessingShape">
                    <wps:wsp>
                      <wps:cNvSpPr txBox="1"/>
                      <wps:spPr>
                        <a:xfrm>
                          <a:off x="5786755" y="7673975"/>
                          <a:ext cx="1108710" cy="869315"/>
                        </a:xfrm>
                        <a:prstGeom prst="rect">
                          <a:avLst/>
                        </a:prstGeom>
                        <a:solidFill>
                          <a:srgbClr val="FFFFFF"/>
                        </a:solidFill>
                        <a:ln w="6350">
                          <a:solidFill>
                            <a:prstClr val="black"/>
                          </a:solidFill>
                        </a:ln>
                        <a:effectLst/>
                      </wps:spPr>
                      <wps:txbx>
                        <w:txbxContent>
                          <w:p>
                            <w:pPr>
                              <w:ind w:left="0" w:leftChars="0" w:right="0" w:rightChars="0" w:firstLine="0" w:firstLineChars="0"/>
                              <w:jc w:val="center"/>
                              <w:rPr>
                                <w:rFonts w:hint="eastAsia"/>
                                <w:lang w:eastAsia="zh-CN"/>
                              </w:rPr>
                            </w:pPr>
                            <w:r>
                              <w:rPr>
                                <w:rFonts w:hint="eastAsia"/>
                                <w:lang w:eastAsia="zh-CN"/>
                              </w:rPr>
                              <w:t>图例</w:t>
                            </w:r>
                          </w:p>
                          <w:p>
                            <w:pPr>
                              <w:keepNext w:val="0"/>
                              <w:keepLines w:val="0"/>
                              <w:pageBreakBefore w:val="0"/>
                              <w:widowControl w:val="0"/>
                              <w:kinsoku/>
                              <w:wordWrap/>
                              <w:overflowPunct/>
                              <w:topLinePunct w:val="0"/>
                              <w:autoSpaceDE/>
                              <w:autoSpaceDN/>
                              <w:bidi w:val="0"/>
                              <w:adjustRightInd/>
                              <w:snapToGrid/>
                              <w:ind w:left="0" w:leftChars="0" w:right="0" w:rightChars="0" w:firstLine="315" w:firstLineChars="150"/>
                              <w:jc w:val="both"/>
                              <w:textAlignment w:val="auto"/>
                              <w:rPr>
                                <w:rFonts w:hint="eastAsia" w:eastAsia="宋体"/>
                                <w:lang w:eastAsia="zh-CN"/>
                              </w:rPr>
                            </w:pPr>
                            <w:r>
                              <w:rPr>
                                <w:rFonts w:hint="eastAsia" w:eastAsia="宋体"/>
                                <w:lang w:eastAsia="zh-CN"/>
                              </w:rPr>
                              <w:t>项目位置</w:t>
                            </w:r>
                          </w:p>
                          <w:p>
                            <w:pPr>
                              <w:keepNext w:val="0"/>
                              <w:keepLines w:val="0"/>
                              <w:pageBreakBefore w:val="0"/>
                              <w:widowControl w:val="0"/>
                              <w:kinsoku/>
                              <w:wordWrap/>
                              <w:overflowPunct/>
                              <w:topLinePunct w:val="0"/>
                              <w:autoSpaceDE/>
                              <w:autoSpaceDN/>
                              <w:bidi w:val="0"/>
                              <w:adjustRightInd/>
                              <w:snapToGrid/>
                              <w:ind w:left="0" w:leftChars="0" w:right="0" w:rightChars="0" w:firstLine="315" w:firstLineChars="150"/>
                              <w:jc w:val="both"/>
                              <w:textAlignment w:val="auto"/>
                              <w:rPr>
                                <w:rFonts w:hint="eastAsia" w:eastAsia="宋体"/>
                                <w:lang w:eastAsia="zh-CN"/>
                              </w:rPr>
                            </w:pPr>
                            <w:r>
                              <w:rPr>
                                <w:rFonts w:hint="eastAsia" w:eastAsia="宋体"/>
                                <w:lang w:eastAsia="zh-CN"/>
                              </w:rPr>
                              <w:t>噪声监测点</w:t>
                            </w:r>
                          </w:p>
                          <w:p>
                            <w:pPr>
                              <w:keepNext w:val="0"/>
                              <w:keepLines w:val="0"/>
                              <w:pageBreakBefore w:val="0"/>
                              <w:widowControl w:val="0"/>
                              <w:kinsoku/>
                              <w:wordWrap/>
                              <w:overflowPunct/>
                              <w:topLinePunct w:val="0"/>
                              <w:autoSpaceDE/>
                              <w:autoSpaceDN/>
                              <w:bidi w:val="0"/>
                              <w:adjustRightInd/>
                              <w:snapToGrid/>
                              <w:ind w:left="0" w:leftChars="0" w:right="0" w:rightChars="0" w:firstLine="315" w:firstLineChars="150"/>
                              <w:jc w:val="both"/>
                              <w:textAlignment w:val="auto"/>
                              <w:rPr>
                                <w:rFonts w:hint="eastAsia"/>
                                <w:lang w:eastAsia="zh-CN"/>
                              </w:rPr>
                            </w:pPr>
                            <w:r>
                              <w:rPr>
                                <w:rFonts w:hint="eastAsia" w:eastAsia="宋体"/>
                                <w:lang w:eastAsia="zh-CN"/>
                              </w:rPr>
                              <w:t>大气监测点</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77.65pt;margin-top:544.25pt;height:68.45pt;width:87.3pt;z-index:-251606016;mso-width-relative:page;mso-height-relative:page;" fillcolor="#FFFFFF" filled="t" stroked="t" coordsize="21600,21600" o:gfxdata="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">
                <v:fill on="t" focussize="0,0"/>
                <v:stroke weight="0.5pt" color="#000000" joinstyle="round"/>
                <v:imagedata o:title=""/>
                <o:lock v:ext="edit" aspectratio="f"/>
                <v:textbox>
                  <w:txbxContent>
                    <w:p>
                      <w:pPr>
                        <w:ind w:left="0" w:leftChars="0" w:right="0" w:rightChars="0" w:firstLine="0" w:firstLineChars="0"/>
                        <w:jc w:val="center"/>
                        <w:rPr>
                          <w:rFonts w:hint="eastAsia"/>
                          <w:lang w:eastAsia="zh-CN"/>
                        </w:rPr>
                      </w:pPr>
                      <w:r>
                        <w:rPr>
                          <w:rFonts w:hint="eastAsia"/>
                          <w:lang w:eastAsia="zh-CN"/>
                        </w:rPr>
                        <w:t>图例</w:t>
                      </w:r>
                    </w:p>
                    <w:p>
                      <w:pPr>
                        <w:keepNext w:val="0"/>
                        <w:keepLines w:val="0"/>
                        <w:pageBreakBefore w:val="0"/>
                        <w:widowControl w:val="0"/>
                        <w:kinsoku/>
                        <w:wordWrap/>
                        <w:overflowPunct/>
                        <w:topLinePunct w:val="0"/>
                        <w:autoSpaceDE/>
                        <w:autoSpaceDN/>
                        <w:bidi w:val="0"/>
                        <w:adjustRightInd/>
                        <w:snapToGrid/>
                        <w:ind w:left="0" w:leftChars="0" w:right="0" w:rightChars="0" w:firstLine="315" w:firstLineChars="150"/>
                        <w:jc w:val="both"/>
                        <w:textAlignment w:val="auto"/>
                        <w:rPr>
                          <w:rFonts w:hint="eastAsia" w:eastAsia="宋体"/>
                          <w:lang w:eastAsia="zh-CN"/>
                        </w:rPr>
                      </w:pPr>
                      <w:r>
                        <w:rPr>
                          <w:rFonts w:hint="eastAsia" w:eastAsia="宋体"/>
                          <w:lang w:eastAsia="zh-CN"/>
                        </w:rPr>
                        <w:t>项目位置</w:t>
                      </w:r>
                    </w:p>
                    <w:p>
                      <w:pPr>
                        <w:keepNext w:val="0"/>
                        <w:keepLines w:val="0"/>
                        <w:pageBreakBefore w:val="0"/>
                        <w:widowControl w:val="0"/>
                        <w:kinsoku/>
                        <w:wordWrap/>
                        <w:overflowPunct/>
                        <w:topLinePunct w:val="0"/>
                        <w:autoSpaceDE/>
                        <w:autoSpaceDN/>
                        <w:bidi w:val="0"/>
                        <w:adjustRightInd/>
                        <w:snapToGrid/>
                        <w:ind w:left="0" w:leftChars="0" w:right="0" w:rightChars="0" w:firstLine="315" w:firstLineChars="150"/>
                        <w:jc w:val="both"/>
                        <w:textAlignment w:val="auto"/>
                        <w:rPr>
                          <w:rFonts w:hint="eastAsia" w:eastAsia="宋体"/>
                          <w:lang w:eastAsia="zh-CN"/>
                        </w:rPr>
                      </w:pPr>
                      <w:r>
                        <w:rPr>
                          <w:rFonts w:hint="eastAsia" w:eastAsia="宋体"/>
                          <w:lang w:eastAsia="zh-CN"/>
                        </w:rPr>
                        <w:t>噪声监测点</w:t>
                      </w:r>
                    </w:p>
                    <w:p>
                      <w:pPr>
                        <w:keepNext w:val="0"/>
                        <w:keepLines w:val="0"/>
                        <w:pageBreakBefore w:val="0"/>
                        <w:widowControl w:val="0"/>
                        <w:kinsoku/>
                        <w:wordWrap/>
                        <w:overflowPunct/>
                        <w:topLinePunct w:val="0"/>
                        <w:autoSpaceDE/>
                        <w:autoSpaceDN/>
                        <w:bidi w:val="0"/>
                        <w:adjustRightInd/>
                        <w:snapToGrid/>
                        <w:ind w:left="0" w:leftChars="0" w:right="0" w:rightChars="0" w:firstLine="315" w:firstLineChars="150"/>
                        <w:jc w:val="both"/>
                        <w:textAlignment w:val="auto"/>
                        <w:rPr>
                          <w:rFonts w:hint="eastAsia"/>
                          <w:lang w:eastAsia="zh-CN"/>
                        </w:rPr>
                      </w:pPr>
                      <w:r>
                        <w:rPr>
                          <w:rFonts w:hint="eastAsia" w:eastAsia="宋体"/>
                          <w:lang w:eastAsia="zh-CN"/>
                        </w:rPr>
                        <w:t>大气监测点</w:t>
                      </w:r>
                    </w:p>
                  </w:txbxContent>
                </v:textbox>
              </v:shape>
            </w:pict>
          </mc:Fallback>
        </mc:AlternateContent>
      </w:r>
      <w:r>
        <w:rPr>
          <w:sz w:val="28"/>
        </w:rPr>
        <mc:AlternateContent>
          <mc:Choice Requires="wps">
            <w:drawing>
              <wp:anchor distT="0" distB="0" distL="114300" distR="114300" simplePos="0" relativeHeight="251728896" behindDoc="0" locked="0" layoutInCell="1" allowOverlap="1">
                <wp:simplePos x="0" y="0"/>
                <wp:positionH relativeFrom="column">
                  <wp:posOffset>7371080</wp:posOffset>
                </wp:positionH>
                <wp:positionV relativeFrom="paragraph">
                  <wp:posOffset>1599565</wp:posOffset>
                </wp:positionV>
                <wp:extent cx="683260" cy="614680"/>
                <wp:effectExtent l="0" t="0" r="0" b="0"/>
                <wp:wrapNone/>
                <wp:docPr id="317" name="文本框 317"/>
                <wp:cNvGraphicFramePr/>
                <a:graphic xmlns:a="http://schemas.openxmlformats.org/drawingml/2006/main">
                  <a:graphicData uri="http://schemas.microsoft.com/office/word/2010/wordprocessingShape">
                    <wps:wsp>
                      <wps:cNvSpPr txBox="1"/>
                      <wps:spPr>
                        <a:xfrm>
                          <a:off x="4058285" y="4500880"/>
                          <a:ext cx="683260" cy="614680"/>
                        </a:xfrm>
                        <a:prstGeom prst="rect">
                          <a:avLst/>
                        </a:prstGeom>
                        <a:noFill/>
                        <a:ln w="6350">
                          <a:noFill/>
                        </a:ln>
                        <a:effectLst/>
                      </wps:spPr>
                      <wps:txbx>
                        <w:txbxContent>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eastAsia="微软雅黑"/>
                                <w:b/>
                                <w:bCs/>
                                <w:color w:val="FFFF00"/>
                                <w:sz w:val="24"/>
                                <w:szCs w:val="24"/>
                                <w:lang w:eastAsia="zh-CN"/>
                              </w:rPr>
                            </w:pPr>
                            <w:r>
                              <w:rPr>
                                <w:rFonts w:hint="eastAsia" w:eastAsia="微软雅黑"/>
                                <w:b/>
                                <w:bCs/>
                                <w:color w:val="FFFF00"/>
                                <w:sz w:val="24"/>
                                <w:szCs w:val="24"/>
                                <w:lang w:eastAsia="zh-CN"/>
                              </w:rPr>
                              <w:t>枣村乡</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80.4pt;margin-top:125.95pt;height:48.4pt;width:53.8pt;z-index:251728896;mso-width-relative:page;mso-height-relative:page;" filled="f" stroked="f" coordsize="21600,21600" o:gfxdata="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">
                <v:fill on="f" focussize="0,0"/>
                <v:stroke on="f" weight="0.5pt"/>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eastAsia="微软雅黑"/>
                          <w:b/>
                          <w:bCs/>
                          <w:color w:val="FFFF00"/>
                          <w:sz w:val="24"/>
                          <w:szCs w:val="24"/>
                          <w:lang w:eastAsia="zh-CN"/>
                        </w:rPr>
                      </w:pPr>
                      <w:r>
                        <w:rPr>
                          <w:rFonts w:hint="eastAsia" w:eastAsia="微软雅黑"/>
                          <w:b/>
                          <w:bCs/>
                          <w:color w:val="FFFF00"/>
                          <w:sz w:val="24"/>
                          <w:szCs w:val="24"/>
                          <w:lang w:eastAsia="zh-CN"/>
                        </w:rPr>
                        <w:t>枣村乡</w:t>
                      </w:r>
                    </w:p>
                  </w:txbxContent>
                </v:textbox>
              </v:shape>
            </w:pict>
          </mc:Fallback>
        </mc:AlternateContent>
      </w:r>
      <w:r>
        <w:rPr>
          <w:sz w:val="28"/>
        </w:rPr>
        <mc:AlternateContent>
          <mc:Choice Requires="wps">
            <w:drawing>
              <wp:anchor distT="0" distB="0" distL="114300" distR="114300" simplePos="0" relativeHeight="251727872" behindDoc="0" locked="0" layoutInCell="1" allowOverlap="1">
                <wp:simplePos x="0" y="0"/>
                <wp:positionH relativeFrom="column">
                  <wp:posOffset>3764280</wp:posOffset>
                </wp:positionH>
                <wp:positionV relativeFrom="paragraph">
                  <wp:posOffset>4192270</wp:posOffset>
                </wp:positionV>
                <wp:extent cx="683260" cy="614680"/>
                <wp:effectExtent l="0" t="0" r="0" b="0"/>
                <wp:wrapNone/>
                <wp:docPr id="72" name="文本框 72"/>
                <wp:cNvGraphicFramePr/>
                <a:graphic xmlns:a="http://schemas.openxmlformats.org/drawingml/2006/main">
                  <a:graphicData uri="http://schemas.microsoft.com/office/word/2010/wordprocessingShape">
                    <wps:wsp>
                      <wps:cNvSpPr txBox="1"/>
                      <wps:spPr>
                        <a:xfrm>
                          <a:off x="4058285" y="4500880"/>
                          <a:ext cx="683260" cy="614680"/>
                        </a:xfrm>
                        <a:prstGeom prst="rect">
                          <a:avLst/>
                        </a:prstGeom>
                        <a:noFill/>
                        <a:ln w="6350">
                          <a:noFill/>
                        </a:ln>
                        <a:effectLst/>
                      </wps:spPr>
                      <wps:txbx>
                        <w:txbxContent>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eastAsia="微软雅黑"/>
                                <w:b/>
                                <w:bCs/>
                                <w:color w:val="FFFF00"/>
                                <w:sz w:val="24"/>
                                <w:szCs w:val="24"/>
                                <w:lang w:eastAsia="zh-CN"/>
                              </w:rPr>
                            </w:pPr>
                            <w:r>
                              <w:rPr>
                                <w:rFonts w:hint="eastAsia" w:eastAsia="微软雅黑"/>
                                <w:b/>
                                <w:bCs/>
                                <w:color w:val="FFFF00"/>
                                <w:sz w:val="24"/>
                                <w:szCs w:val="24"/>
                                <w:lang w:eastAsia="zh-CN"/>
                              </w:rPr>
                              <w:t>冯庄村</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96.4pt;margin-top:330.1pt;height:48.4pt;width:53.8pt;z-index:251727872;mso-width-relative:page;mso-height-relative:page;" filled="f" stroked="f" coordsize="21600,21600" o:gfxdata="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">
                <v:fill on="f" focussize="0,0"/>
                <v:stroke on="f" weight="0.5pt"/>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eastAsia="微软雅黑"/>
                          <w:b/>
                          <w:bCs/>
                          <w:color w:val="FFFF00"/>
                          <w:sz w:val="24"/>
                          <w:szCs w:val="24"/>
                          <w:lang w:eastAsia="zh-CN"/>
                        </w:rPr>
                      </w:pPr>
                      <w:r>
                        <w:rPr>
                          <w:rFonts w:hint="eastAsia" w:eastAsia="微软雅黑"/>
                          <w:b/>
                          <w:bCs/>
                          <w:color w:val="FFFF00"/>
                          <w:sz w:val="24"/>
                          <w:szCs w:val="24"/>
                          <w:lang w:eastAsia="zh-CN"/>
                        </w:rPr>
                        <w:t>冯庄村</w:t>
                      </w:r>
                    </w:p>
                  </w:txbxContent>
                </v:textbox>
              </v:shape>
            </w:pict>
          </mc:Fallback>
        </mc:AlternateContent>
      </w:r>
      <w:r>
        <w:rPr>
          <w:sz w:val="28"/>
        </w:rPr>
        <mc:AlternateContent>
          <mc:Choice Requires="wps">
            <w:drawing>
              <wp:anchor distT="0" distB="0" distL="114300" distR="114300" simplePos="0" relativeHeight="251726848" behindDoc="0" locked="0" layoutInCell="1" allowOverlap="1">
                <wp:simplePos x="0" y="0"/>
                <wp:positionH relativeFrom="column">
                  <wp:posOffset>943610</wp:posOffset>
                </wp:positionH>
                <wp:positionV relativeFrom="paragraph">
                  <wp:posOffset>288925</wp:posOffset>
                </wp:positionV>
                <wp:extent cx="683260" cy="614680"/>
                <wp:effectExtent l="0" t="0" r="0" b="0"/>
                <wp:wrapNone/>
                <wp:docPr id="316" name="文本框 316"/>
                <wp:cNvGraphicFramePr/>
                <a:graphic xmlns:a="http://schemas.openxmlformats.org/drawingml/2006/main">
                  <a:graphicData uri="http://schemas.microsoft.com/office/word/2010/wordprocessingShape">
                    <wps:wsp>
                      <wps:cNvSpPr txBox="1"/>
                      <wps:spPr>
                        <a:xfrm>
                          <a:off x="4058285" y="4500880"/>
                          <a:ext cx="683260" cy="614680"/>
                        </a:xfrm>
                        <a:prstGeom prst="rect">
                          <a:avLst/>
                        </a:prstGeom>
                        <a:noFill/>
                        <a:ln w="6350">
                          <a:noFill/>
                        </a:ln>
                        <a:effectLst/>
                      </wps:spPr>
                      <wps:txbx>
                        <w:txbxContent>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eastAsia="微软雅黑"/>
                                <w:b/>
                                <w:bCs/>
                                <w:color w:val="FFFF00"/>
                                <w:sz w:val="24"/>
                                <w:szCs w:val="24"/>
                                <w:lang w:eastAsia="zh-CN"/>
                              </w:rPr>
                            </w:pPr>
                            <w:r>
                              <w:rPr>
                                <w:rFonts w:hint="eastAsia" w:eastAsia="微软雅黑"/>
                                <w:b/>
                                <w:bCs/>
                                <w:color w:val="FFFF00"/>
                                <w:sz w:val="24"/>
                                <w:szCs w:val="24"/>
                                <w:lang w:eastAsia="zh-CN"/>
                              </w:rPr>
                              <w:t>后村</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74.3pt;margin-top:22.75pt;height:48.4pt;width:53.8pt;z-index:251726848;mso-width-relative:page;mso-height-relative:page;" filled="f" stroked="f" coordsize="21600,21600" o:gfxdata="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">
                <v:fill on="f" focussize="0,0"/>
                <v:stroke on="f" weight="0.5pt"/>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eastAsia="微软雅黑"/>
                          <w:b/>
                          <w:bCs/>
                          <w:color w:val="FFFF00"/>
                          <w:sz w:val="24"/>
                          <w:szCs w:val="24"/>
                          <w:lang w:eastAsia="zh-CN"/>
                        </w:rPr>
                      </w:pPr>
                      <w:r>
                        <w:rPr>
                          <w:rFonts w:hint="eastAsia" w:eastAsia="微软雅黑"/>
                          <w:b/>
                          <w:bCs/>
                          <w:color w:val="FFFF00"/>
                          <w:sz w:val="24"/>
                          <w:szCs w:val="24"/>
                          <w:lang w:eastAsia="zh-CN"/>
                        </w:rPr>
                        <w:t>后村</w:t>
                      </w:r>
                    </w:p>
                  </w:txbxContent>
                </v:textbox>
              </v:shape>
            </w:pict>
          </mc:Fallback>
        </mc:AlternateContent>
      </w:r>
      <w:r>
        <w:rPr>
          <w:sz w:val="24"/>
        </w:rPr>
        <mc:AlternateContent>
          <mc:Choice Requires="wps">
            <w:drawing>
              <wp:anchor distT="0" distB="0" distL="114300" distR="114300" simplePos="0" relativeHeight="251748352" behindDoc="0" locked="0" layoutInCell="1" allowOverlap="1">
                <wp:simplePos x="0" y="0"/>
                <wp:positionH relativeFrom="column">
                  <wp:posOffset>7411720</wp:posOffset>
                </wp:positionH>
                <wp:positionV relativeFrom="paragraph">
                  <wp:posOffset>166370</wp:posOffset>
                </wp:positionV>
                <wp:extent cx="961390" cy="8890"/>
                <wp:effectExtent l="0" t="0" r="0" b="0"/>
                <wp:wrapNone/>
                <wp:docPr id="278" name="任意多边形 278"/>
                <wp:cNvGraphicFramePr/>
                <a:graphic xmlns:a="http://schemas.openxmlformats.org/drawingml/2006/main">
                  <a:graphicData uri="http://schemas.microsoft.com/office/word/2010/wordprocessingShape">
                    <wps:wsp>
                      <wps:cNvSpPr/>
                      <wps:spPr>
                        <a:xfrm>
                          <a:off x="0" y="0"/>
                          <a:ext cx="961390" cy="8890"/>
                        </a:xfrm>
                        <a:custGeom>
                          <a:avLst/>
                          <a:gdLst/>
                          <a:ahLst/>
                          <a:cxnLst/>
                          <a:pathLst>
                            <a:path w="1514" h="14">
                              <a:moveTo>
                                <a:pt x="1514" y="14"/>
                              </a:moveTo>
                              <a:lnTo>
                                <a:pt x="28" y="14"/>
                              </a:lnTo>
                              <a:lnTo>
                                <a:pt x="28" y="14"/>
                              </a:lnTo>
                              <a:lnTo>
                                <a:pt x="14" y="0"/>
                              </a:lnTo>
                              <a:lnTo>
                                <a:pt x="0" y="0"/>
                              </a:lnTo>
                            </a:path>
                          </a:pathLst>
                        </a:custGeom>
                        <a:noFill/>
                        <a:ln w="9525" cap="flat" cmpd="sng">
                          <a:solidFill>
                            <a:srgbClr val="000000"/>
                          </a:solidFill>
                          <a:prstDash val="solid"/>
                          <a:headEnd type="none" w="med" len="med"/>
                          <a:tailEnd type="none" w="med" len="med"/>
                        </a:ln>
                      </wps:spPr>
                      <wps:bodyPr upright="1"/>
                    </wps:wsp>
                  </a:graphicData>
                </a:graphic>
              </wp:anchor>
            </w:drawing>
          </mc:Choice>
          <mc:Fallback>
            <w:pict>
              <v:shape id="_x0000_s1026" o:spid="_x0000_s1026" o:spt="100" style="position:absolute;left:0pt;margin-left:583.6pt;margin-top:13.1pt;height:0.7pt;width:75.7pt;z-index:251748352;mso-width-relative:page;mso-height-relative:page;" filled="f" stroked="t" coordsize="1514,14" o:gfxdata="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" path="m1514,14l28,14,28,14,14,0,0,0e">
                <v:fill on="f" focussize="0,0"/>
                <v:stroke color="#000000" joinstyle="round"/>
                <v:imagedata o:title=""/>
                <o:lock v:ext="edit" aspectratio="f"/>
              </v:shape>
            </w:pict>
          </mc:Fallback>
        </mc:AlternateContent>
      </w:r>
      <w:r>
        <w:rPr>
          <w:rFonts w:hint="eastAsia" w:ascii="宋体" w:hAnsi="宋体" w:eastAsia="宋体" w:cs="宋体"/>
          <w:sz w:val="24"/>
          <w:szCs w:val="24"/>
          <w:lang w:val="en-US" w:eastAsia="zh-CN"/>
        </w:rPr>
        <w:t xml:space="preserve">     </w:t>
      </w:r>
      <w:r>
        <w:rPr>
          <w:rFonts w:hint="eastAsia" w:ascii="宋体" w:hAnsi="宋体" w:eastAsia="宋体" w:cs="宋体"/>
          <w:b/>
          <w:bCs/>
          <w:sz w:val="24"/>
          <w:szCs w:val="24"/>
          <w:lang w:val="en-US" w:eastAsia="zh-CN"/>
        </w:rPr>
        <w:t>附图3：</w:t>
      </w:r>
      <w:r>
        <w:rPr>
          <w:rFonts w:hint="eastAsia"/>
          <w:b/>
          <w:bCs/>
          <w:sz w:val="24"/>
          <w:szCs w:val="24"/>
        </w:rPr>
        <w:t>项目周边环境敏感点</w:t>
      </w:r>
      <w:r>
        <w:rPr>
          <w:rFonts w:hint="eastAsia"/>
          <w:b/>
          <w:bCs/>
          <w:sz w:val="24"/>
          <w:szCs w:val="24"/>
          <w:lang w:eastAsia="zh-CN"/>
        </w:rPr>
        <w:t>及监测点位</w:t>
      </w:r>
      <w:r>
        <w:rPr>
          <w:rFonts w:hint="eastAsia"/>
          <w:b/>
          <w:bCs/>
          <w:sz w:val="24"/>
          <w:szCs w:val="24"/>
        </w:rPr>
        <w:t>示意图</w:t>
      </w:r>
    </w:p>
    <w:p>
      <w:pPr>
        <w:ind w:left="-420" w:leftChars="-200" w:firstLine="0" w:firstLineChars="0"/>
        <w:rPr>
          <w:sz w:val="21"/>
        </w:rPr>
      </w:pPr>
      <w:r>
        <w:rPr>
          <w:sz w:val="21"/>
        </w:rPr>
        <mc:AlternateContent>
          <mc:Choice Requires="wps">
            <w:drawing>
              <wp:anchor distT="0" distB="0" distL="114300" distR="114300" simplePos="0" relativeHeight="252844032" behindDoc="0" locked="0" layoutInCell="1" allowOverlap="1">
                <wp:simplePos x="0" y="0"/>
                <wp:positionH relativeFrom="column">
                  <wp:posOffset>-317500</wp:posOffset>
                </wp:positionH>
                <wp:positionV relativeFrom="paragraph">
                  <wp:posOffset>116205</wp:posOffset>
                </wp:positionV>
                <wp:extent cx="6043930" cy="7028180"/>
                <wp:effectExtent l="5080" t="4445" r="8890" b="15875"/>
                <wp:wrapNone/>
                <wp:docPr id="90" name="矩形 90"/>
                <wp:cNvGraphicFramePr/>
                <a:graphic xmlns:a="http://schemas.openxmlformats.org/drawingml/2006/main">
                  <a:graphicData uri="http://schemas.microsoft.com/office/word/2010/wordprocessingShape">
                    <wps:wsp>
                      <wps:cNvSpPr/>
                      <wps:spPr>
                        <a:xfrm>
                          <a:off x="0" y="0"/>
                          <a:ext cx="6043930" cy="7028180"/>
                        </a:xfrm>
                        <a:prstGeom prst="rect">
                          <a:avLst/>
                        </a:prstGeom>
                        <a:noFill/>
                        <a:ln w="9525" cap="flat" cmpd="sng">
                          <a:solidFill>
                            <a:srgbClr val="000000"/>
                          </a:solidFill>
                          <a:prstDash val="solid"/>
                          <a:miter/>
                          <a:headEnd type="none" w="med" len="med"/>
                          <a:tailEnd type="none" w="med" len="med"/>
                        </a:ln>
                      </wps:spPr>
                      <wps:bodyPr upright="1"/>
                    </wps:wsp>
                  </a:graphicData>
                </a:graphic>
              </wp:anchor>
            </w:drawing>
          </mc:Choice>
          <mc:Fallback>
            <w:pict>
              <v:rect id="_x0000_s1026" o:spid="_x0000_s1026" o:spt="1" style="position:absolute;left:0pt;margin-left:-25pt;margin-top:9.15pt;height:553.4pt;width:475.9pt;z-index:252844032;mso-width-relative:page;mso-height-relative:page;" filled="f" stroked="t" coordsize="21600,21600" o:gfxdata="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">
                <v:fill on="f" focussize="0,0"/>
                <v:stroke color="#000000" joinstyle="miter"/>
                <v:imagedata o:title=""/>
                <o:lock v:ext="edit" aspectratio="f"/>
              </v:rect>
            </w:pict>
          </mc:Fallback>
        </mc:AlternateContent>
      </w:r>
      <w:r>
        <w:rPr>
          <w:sz w:val="21"/>
        </w:rPr>
        <mc:AlternateContent>
          <mc:Choice Requires="wpc">
            <w:drawing>
              <wp:inline distT="0" distB="0" distL="114300" distR="114300">
                <wp:extent cx="5991860" cy="7368540"/>
                <wp:effectExtent l="0" t="0" r="8890" b="0"/>
                <wp:docPr id="86" name="画布 86"/>
                <wp:cNvGraphicFramePr/>
                <a:graphic xmlns:a="http://schemas.openxmlformats.org/drawingml/2006/main">
                  <a:graphicData uri="http://schemas.microsoft.com/office/word/2010/wordprocessingCanvas">
                    <wpc:wpc>
                      <wpc:bg>
                        <a:noFill/>
                      </wpc:bg>
                      <wpc:whole>
                        <a:ln>
                          <a:noFill/>
                        </a:ln>
                      </wpc:whole>
                      <wps:wsp>
                        <wps:cNvPr id="57" name="矩形 57"/>
                        <wps:cNvSpPr/>
                        <wps:spPr>
                          <a:xfrm>
                            <a:off x="114935" y="1231265"/>
                            <a:ext cx="5786120" cy="4192905"/>
                          </a:xfrm>
                          <a:prstGeom prst="rect">
                            <a:avLst/>
                          </a:prstGeom>
                          <a:noFill/>
                          <a:ln w="9525" cap="flat" cmpd="sng">
                            <a:solidFill>
                              <a:srgbClr val="000000"/>
                            </a:solidFill>
                            <a:prstDash val="solid"/>
                            <a:miter/>
                            <a:headEnd type="none" w="med" len="med"/>
                            <a:tailEnd type="none" w="med" len="med"/>
                          </a:ln>
                        </wps:spPr>
                        <wps:bodyPr upright="1"/>
                      </wps:wsp>
                      <wps:wsp>
                        <wps:cNvPr id="58" name="矩形 58"/>
                        <wps:cNvSpPr/>
                        <wps:spPr>
                          <a:xfrm>
                            <a:off x="114300" y="1222375"/>
                            <a:ext cx="2366645" cy="3108960"/>
                          </a:xfrm>
                          <a:prstGeom prst="rect">
                            <a:avLst/>
                          </a:prstGeom>
                          <a:noFill/>
                          <a:ln w="9525" cap="flat" cmpd="sng">
                            <a:solidFill>
                              <a:srgbClr val="000000"/>
                            </a:solidFill>
                            <a:prstDash val="solid"/>
                            <a:miter/>
                            <a:headEnd type="none" w="med" len="med"/>
                            <a:tailEnd type="none" w="med" len="med"/>
                          </a:ln>
                        </wps:spPr>
                        <wps:bodyPr upright="1"/>
                      </wps:wsp>
                      <wps:wsp>
                        <wps:cNvPr id="59" name="矩形 59"/>
                        <wps:cNvSpPr/>
                        <wps:spPr>
                          <a:xfrm>
                            <a:off x="2487295" y="1231265"/>
                            <a:ext cx="939800" cy="4186555"/>
                          </a:xfrm>
                          <a:prstGeom prst="rect">
                            <a:avLst/>
                          </a:prstGeom>
                          <a:noFill/>
                          <a:ln w="9525" cap="flat" cmpd="sng">
                            <a:solidFill>
                              <a:srgbClr val="000000"/>
                            </a:solidFill>
                            <a:prstDash val="solid"/>
                            <a:miter/>
                            <a:headEnd type="none" w="med" len="med"/>
                            <a:tailEnd type="none" w="med" len="med"/>
                          </a:ln>
                        </wps:spPr>
                        <wps:bodyPr upright="1"/>
                      </wps:wsp>
                      <wps:wsp>
                        <wps:cNvPr id="61" name="矩形 61"/>
                        <wps:cNvSpPr/>
                        <wps:spPr>
                          <a:xfrm>
                            <a:off x="3430905" y="1223010"/>
                            <a:ext cx="2471420" cy="1494790"/>
                          </a:xfrm>
                          <a:prstGeom prst="rect">
                            <a:avLst/>
                          </a:prstGeom>
                          <a:noFill/>
                          <a:ln w="9525" cap="flat" cmpd="sng">
                            <a:solidFill>
                              <a:srgbClr val="000000"/>
                            </a:solidFill>
                            <a:prstDash val="solid"/>
                            <a:miter/>
                            <a:headEnd type="none" w="med" len="med"/>
                            <a:tailEnd type="none" w="med" len="med"/>
                          </a:ln>
                        </wps:spPr>
                        <wps:bodyPr upright="1"/>
                      </wps:wsp>
                      <wps:wsp>
                        <wps:cNvPr id="63" name="直接连接符 63"/>
                        <wps:cNvCnPr/>
                        <wps:spPr>
                          <a:xfrm flipV="1">
                            <a:off x="2479040" y="1812925"/>
                            <a:ext cx="922655" cy="635"/>
                          </a:xfrm>
                          <a:prstGeom prst="line">
                            <a:avLst/>
                          </a:prstGeom>
                          <a:ln w="9525" cap="flat" cmpd="sng">
                            <a:solidFill>
                              <a:srgbClr val="000000"/>
                            </a:solidFill>
                            <a:prstDash val="solid"/>
                            <a:headEnd type="none" w="med" len="med"/>
                            <a:tailEnd type="none" w="med" len="med"/>
                          </a:ln>
                        </wps:spPr>
                        <wps:bodyPr upright="1"/>
                      </wps:wsp>
                      <wps:wsp>
                        <wps:cNvPr id="64" name="直接连接符 64"/>
                        <wps:cNvCnPr/>
                        <wps:spPr>
                          <a:xfrm flipV="1">
                            <a:off x="2503805" y="4334510"/>
                            <a:ext cx="914400" cy="0"/>
                          </a:xfrm>
                          <a:prstGeom prst="line">
                            <a:avLst/>
                          </a:prstGeom>
                          <a:ln w="9525" cap="flat" cmpd="sng">
                            <a:solidFill>
                              <a:srgbClr val="000000"/>
                            </a:solidFill>
                            <a:prstDash val="solid"/>
                            <a:headEnd type="none" w="med" len="med"/>
                            <a:tailEnd type="none" w="med" len="med"/>
                          </a:ln>
                        </wps:spPr>
                        <wps:bodyPr upright="1"/>
                      </wps:wsp>
                      <wps:wsp>
                        <wps:cNvPr id="66" name="直接连接符 66"/>
                        <wps:cNvCnPr/>
                        <wps:spPr>
                          <a:xfrm flipV="1">
                            <a:off x="2483485" y="3780790"/>
                            <a:ext cx="914400" cy="0"/>
                          </a:xfrm>
                          <a:prstGeom prst="line">
                            <a:avLst/>
                          </a:prstGeom>
                          <a:ln w="9525" cap="flat" cmpd="sng">
                            <a:solidFill>
                              <a:srgbClr val="000000"/>
                            </a:solidFill>
                            <a:prstDash val="solid"/>
                            <a:headEnd type="none" w="med" len="med"/>
                            <a:tailEnd type="none" w="med" len="med"/>
                          </a:ln>
                        </wps:spPr>
                        <wps:bodyPr upright="1"/>
                      </wps:wsp>
                      <wps:wsp>
                        <wps:cNvPr id="67" name="直接连接符 67"/>
                        <wps:cNvCnPr/>
                        <wps:spPr>
                          <a:xfrm flipV="1">
                            <a:off x="2487930" y="3169285"/>
                            <a:ext cx="914400" cy="0"/>
                          </a:xfrm>
                          <a:prstGeom prst="line">
                            <a:avLst/>
                          </a:prstGeom>
                          <a:ln w="9525" cap="flat" cmpd="sng">
                            <a:solidFill>
                              <a:srgbClr val="000000"/>
                            </a:solidFill>
                            <a:prstDash val="solid"/>
                            <a:headEnd type="none" w="med" len="med"/>
                            <a:tailEnd type="none" w="med" len="med"/>
                          </a:ln>
                        </wps:spPr>
                        <wps:bodyPr upright="1"/>
                      </wps:wsp>
                      <wps:wsp>
                        <wps:cNvPr id="68" name="直接连接符 68"/>
                        <wps:cNvCnPr/>
                        <wps:spPr>
                          <a:xfrm flipV="1">
                            <a:off x="2492375" y="2484755"/>
                            <a:ext cx="914400" cy="0"/>
                          </a:xfrm>
                          <a:prstGeom prst="line">
                            <a:avLst/>
                          </a:prstGeom>
                          <a:ln w="9525" cap="flat" cmpd="sng">
                            <a:solidFill>
                              <a:srgbClr val="000000"/>
                            </a:solidFill>
                            <a:prstDash val="solid"/>
                            <a:headEnd type="none" w="med" len="med"/>
                            <a:tailEnd type="none" w="med" len="med"/>
                          </a:ln>
                        </wps:spPr>
                        <wps:bodyPr upright="1"/>
                      </wps:wsp>
                      <wps:wsp>
                        <wps:cNvPr id="69" name="矩形 69"/>
                        <wps:cNvSpPr/>
                        <wps:spPr>
                          <a:xfrm>
                            <a:off x="2601595" y="2651125"/>
                            <a:ext cx="723900" cy="381000"/>
                          </a:xfrm>
                          <a:prstGeom prst="rect">
                            <a:avLst/>
                          </a:prstGeom>
                          <a:noFill/>
                          <a:ln>
                            <a:noFill/>
                          </a:ln>
                        </wps:spPr>
                        <wps:txbx>
                          <w:txbxContent>
                            <w:p>
                              <w:pPr>
                                <w:rPr>
                                  <w:rFonts w:hint="eastAsia" w:eastAsia="宋体"/>
                                  <w:sz w:val="24"/>
                                  <w:szCs w:val="24"/>
                                  <w:lang w:eastAsia="zh-CN"/>
                                </w:rPr>
                              </w:pPr>
                              <w:r>
                                <w:rPr>
                                  <w:rFonts w:hint="eastAsia" w:eastAsia="宋体"/>
                                  <w:sz w:val="24"/>
                                  <w:szCs w:val="24"/>
                                  <w:lang w:eastAsia="zh-CN"/>
                                </w:rPr>
                                <w:t>更衣室</w:t>
                              </w:r>
                            </w:p>
                          </w:txbxContent>
                        </wps:txbx>
                        <wps:bodyPr upright="1"/>
                      </wps:wsp>
                      <wps:wsp>
                        <wps:cNvPr id="70" name="矩形 70"/>
                        <wps:cNvSpPr/>
                        <wps:spPr>
                          <a:xfrm>
                            <a:off x="2618740" y="1937385"/>
                            <a:ext cx="716280" cy="381000"/>
                          </a:xfrm>
                          <a:prstGeom prst="rect">
                            <a:avLst/>
                          </a:prstGeom>
                          <a:noFill/>
                          <a:ln>
                            <a:noFill/>
                          </a:ln>
                        </wps:spPr>
                        <wps:txbx>
                          <w:txbxContent>
                            <w:p>
                              <w:pPr>
                                <w:rPr>
                                  <w:rFonts w:hint="eastAsia" w:eastAsia="宋体"/>
                                  <w:sz w:val="24"/>
                                  <w:szCs w:val="24"/>
                                  <w:lang w:eastAsia="zh-CN"/>
                                </w:rPr>
                              </w:pPr>
                              <w:r>
                                <w:rPr>
                                  <w:rFonts w:hint="eastAsia" w:eastAsia="宋体"/>
                                  <w:sz w:val="24"/>
                                  <w:szCs w:val="24"/>
                                  <w:lang w:eastAsia="zh-CN"/>
                                </w:rPr>
                                <w:t>洗手间</w:t>
                              </w:r>
                            </w:p>
                          </w:txbxContent>
                        </wps:txbx>
                        <wps:bodyPr upright="1"/>
                      </wps:wsp>
                      <wps:wsp>
                        <wps:cNvPr id="71" name="矩形 71"/>
                        <wps:cNvSpPr/>
                        <wps:spPr>
                          <a:xfrm>
                            <a:off x="2626360" y="3291840"/>
                            <a:ext cx="698500" cy="381000"/>
                          </a:xfrm>
                          <a:prstGeom prst="rect">
                            <a:avLst/>
                          </a:prstGeom>
                          <a:noFill/>
                          <a:ln>
                            <a:noFill/>
                          </a:ln>
                        </wps:spPr>
                        <wps:txbx>
                          <w:txbxContent>
                            <w:p>
                              <w:pPr>
                                <w:rPr>
                                  <w:rFonts w:hint="eastAsia" w:eastAsia="宋体"/>
                                  <w:sz w:val="24"/>
                                  <w:szCs w:val="24"/>
                                  <w:lang w:eastAsia="zh-CN"/>
                                </w:rPr>
                              </w:pPr>
                              <w:r>
                                <w:rPr>
                                  <w:rFonts w:hint="eastAsia" w:eastAsia="宋体"/>
                                  <w:sz w:val="24"/>
                                  <w:szCs w:val="24"/>
                                  <w:lang w:eastAsia="zh-CN"/>
                                </w:rPr>
                                <w:t>缓冲间</w:t>
                              </w:r>
                            </w:p>
                          </w:txbxContent>
                        </wps:txbx>
                        <wps:bodyPr upright="1"/>
                      </wps:wsp>
                      <wps:wsp>
                        <wps:cNvPr id="73" name="矩形 73"/>
                        <wps:cNvSpPr/>
                        <wps:spPr>
                          <a:xfrm>
                            <a:off x="2634615" y="3858895"/>
                            <a:ext cx="660400" cy="381000"/>
                          </a:xfrm>
                          <a:prstGeom prst="rect">
                            <a:avLst/>
                          </a:prstGeom>
                          <a:noFill/>
                          <a:ln>
                            <a:noFill/>
                          </a:ln>
                        </wps:spPr>
                        <wps:txbx>
                          <w:txbxContent>
                            <w:p>
                              <w:pPr>
                                <w:rPr>
                                  <w:rFonts w:hint="eastAsia" w:eastAsia="宋体"/>
                                  <w:sz w:val="24"/>
                                  <w:szCs w:val="24"/>
                                  <w:lang w:eastAsia="zh-CN"/>
                                </w:rPr>
                              </w:pPr>
                              <w:r>
                                <w:rPr>
                                  <w:rFonts w:hint="eastAsia" w:eastAsia="宋体"/>
                                  <w:sz w:val="24"/>
                                  <w:szCs w:val="24"/>
                                  <w:lang w:eastAsia="zh-CN"/>
                                </w:rPr>
                                <w:t>化验室</w:t>
                              </w:r>
                            </w:p>
                          </w:txbxContent>
                        </wps:txbx>
                        <wps:bodyPr upright="1"/>
                      </wps:wsp>
                      <wps:wsp>
                        <wps:cNvPr id="74" name="矩形 74"/>
                        <wps:cNvSpPr/>
                        <wps:spPr>
                          <a:xfrm>
                            <a:off x="2552700" y="4712335"/>
                            <a:ext cx="889000" cy="482600"/>
                          </a:xfrm>
                          <a:prstGeom prst="rect">
                            <a:avLst/>
                          </a:prstGeom>
                          <a:noFill/>
                          <a:ln>
                            <a:noFill/>
                          </a:ln>
                        </wps:spPr>
                        <wps:txbx>
                          <w:txbxContent>
                            <w:p>
                              <w:pPr>
                                <w:rPr>
                                  <w:rFonts w:hint="eastAsia" w:eastAsia="宋体"/>
                                  <w:sz w:val="24"/>
                                  <w:szCs w:val="24"/>
                                  <w:lang w:eastAsia="zh-CN"/>
                                </w:rPr>
                              </w:pPr>
                              <w:r>
                                <w:rPr>
                                  <w:rFonts w:hint="eastAsia" w:eastAsia="宋体"/>
                                  <w:sz w:val="24"/>
                                  <w:szCs w:val="24"/>
                                  <w:lang w:eastAsia="zh-CN"/>
                                </w:rPr>
                                <w:t>原料区</w:t>
                              </w:r>
                            </w:p>
                          </w:txbxContent>
                        </wps:txbx>
                        <wps:bodyPr upright="1"/>
                      </wps:wsp>
                      <wps:wsp>
                        <wps:cNvPr id="75" name="矩形 75"/>
                        <wps:cNvSpPr/>
                        <wps:spPr>
                          <a:xfrm>
                            <a:off x="122555" y="4917440"/>
                            <a:ext cx="1524000" cy="508000"/>
                          </a:xfrm>
                          <a:prstGeom prst="rect">
                            <a:avLst/>
                          </a:prstGeom>
                          <a:noFill/>
                          <a:ln w="9525" cap="flat" cmpd="sng">
                            <a:solidFill>
                              <a:srgbClr val="000000"/>
                            </a:solidFill>
                            <a:prstDash val="solid"/>
                            <a:miter/>
                            <a:headEnd type="none" w="med" len="med"/>
                            <a:tailEnd type="none" w="med" len="med"/>
                          </a:ln>
                        </wps:spPr>
                        <wps:bodyPr upright="1"/>
                      </wps:wsp>
                      <wps:wsp>
                        <wps:cNvPr id="76" name="矩形 76"/>
                        <wps:cNvSpPr/>
                        <wps:spPr>
                          <a:xfrm>
                            <a:off x="1936750" y="5098415"/>
                            <a:ext cx="292100" cy="381000"/>
                          </a:xfrm>
                          <a:prstGeom prst="rect">
                            <a:avLst/>
                          </a:prstGeom>
                          <a:noFill/>
                          <a:ln>
                            <a:noFill/>
                          </a:ln>
                        </wps:spPr>
                        <wps:txbx>
                          <w:txbxContent>
                            <w:p>
                              <w:pPr>
                                <w:rPr>
                                  <w:rFonts w:hint="eastAsia" w:eastAsia="宋体"/>
                                  <w:sz w:val="24"/>
                                  <w:szCs w:val="24"/>
                                  <w:lang w:eastAsia="zh-CN"/>
                                </w:rPr>
                              </w:pPr>
                              <w:r>
                                <w:rPr>
                                  <w:rFonts w:hint="eastAsia" w:eastAsia="宋体"/>
                                  <w:sz w:val="24"/>
                                  <w:szCs w:val="24"/>
                                  <w:lang w:eastAsia="zh-CN"/>
                                </w:rPr>
                                <w:t>门</w:t>
                              </w:r>
                            </w:p>
                          </w:txbxContent>
                        </wps:txbx>
                        <wps:bodyPr upright="1"/>
                      </wps:wsp>
                      <wps:wsp>
                        <wps:cNvPr id="77" name="矩形 77"/>
                        <wps:cNvSpPr/>
                        <wps:spPr>
                          <a:xfrm>
                            <a:off x="1805940" y="5377180"/>
                            <a:ext cx="508000" cy="76200"/>
                          </a:xfrm>
                          <a:prstGeom prst="rect">
                            <a:avLst/>
                          </a:prstGeom>
                          <a:solidFill>
                            <a:srgbClr val="FFFFFF"/>
                          </a:solidFill>
                          <a:ln w="9525" cap="flat" cmpd="sng">
                            <a:solidFill>
                              <a:srgbClr val="000000"/>
                            </a:solidFill>
                            <a:prstDash val="solid"/>
                            <a:miter/>
                            <a:headEnd type="none" w="med" len="med"/>
                            <a:tailEnd type="none" w="med" len="med"/>
                          </a:ln>
                        </wps:spPr>
                        <wps:bodyPr upright="1"/>
                      </wps:wsp>
                      <wps:wsp>
                        <wps:cNvPr id="78" name="矩形 78"/>
                        <wps:cNvSpPr/>
                        <wps:spPr>
                          <a:xfrm>
                            <a:off x="4293870" y="1691005"/>
                            <a:ext cx="863600" cy="647700"/>
                          </a:xfrm>
                          <a:prstGeom prst="rect">
                            <a:avLst/>
                          </a:prstGeom>
                          <a:noFill/>
                          <a:ln>
                            <a:noFill/>
                          </a:ln>
                        </wps:spPr>
                        <wps:txbx>
                          <w:txbxContent>
                            <w:p>
                              <w:pPr>
                                <w:rPr>
                                  <w:rFonts w:hint="eastAsia" w:eastAsia="宋体"/>
                                  <w:sz w:val="28"/>
                                  <w:szCs w:val="28"/>
                                  <w:lang w:eastAsia="zh-CN"/>
                                </w:rPr>
                              </w:pPr>
                              <w:r>
                                <w:rPr>
                                  <w:rFonts w:hint="eastAsia" w:eastAsia="宋体"/>
                                  <w:sz w:val="28"/>
                                  <w:szCs w:val="28"/>
                                  <w:lang w:eastAsia="zh-CN"/>
                                </w:rPr>
                                <w:t>成品区</w:t>
                              </w:r>
                            </w:p>
                          </w:txbxContent>
                        </wps:txbx>
                        <wps:bodyPr upright="1"/>
                      </wps:wsp>
                      <wps:wsp>
                        <wps:cNvPr id="79" name="矩形 79"/>
                        <wps:cNvSpPr/>
                        <wps:spPr>
                          <a:xfrm>
                            <a:off x="1017270" y="1912620"/>
                            <a:ext cx="508000" cy="1435100"/>
                          </a:xfrm>
                          <a:prstGeom prst="rect">
                            <a:avLst/>
                          </a:prstGeom>
                          <a:noFill/>
                          <a:ln>
                            <a:noFill/>
                          </a:ln>
                        </wps:spPr>
                        <wps:txbx>
                          <w:txbxContent>
                            <w:p>
                              <w:pPr>
                                <w:rPr>
                                  <w:rFonts w:hint="eastAsia" w:eastAsia="宋体"/>
                                  <w:sz w:val="32"/>
                                  <w:szCs w:val="32"/>
                                  <w:lang w:eastAsia="zh-CN"/>
                                </w:rPr>
                              </w:pPr>
                              <w:r>
                                <w:rPr>
                                  <w:rFonts w:hint="eastAsia" w:eastAsia="宋体"/>
                                  <w:sz w:val="32"/>
                                  <w:szCs w:val="32"/>
                                  <w:lang w:eastAsia="zh-CN"/>
                                </w:rPr>
                                <w:t>生</w:t>
                              </w:r>
                            </w:p>
                            <w:p>
                              <w:pPr>
                                <w:rPr>
                                  <w:rFonts w:hint="eastAsia" w:eastAsia="宋体"/>
                                  <w:sz w:val="32"/>
                                  <w:szCs w:val="32"/>
                                  <w:lang w:eastAsia="zh-CN"/>
                                </w:rPr>
                              </w:pPr>
                              <w:r>
                                <w:rPr>
                                  <w:rFonts w:hint="eastAsia" w:eastAsia="宋体"/>
                                  <w:sz w:val="32"/>
                                  <w:szCs w:val="32"/>
                                  <w:lang w:eastAsia="zh-CN"/>
                                </w:rPr>
                                <w:t>产</w:t>
                              </w:r>
                            </w:p>
                            <w:p>
                              <w:pPr>
                                <w:rPr>
                                  <w:rFonts w:hint="eastAsia" w:eastAsia="宋体"/>
                                  <w:sz w:val="32"/>
                                  <w:szCs w:val="32"/>
                                  <w:lang w:eastAsia="zh-CN"/>
                                </w:rPr>
                              </w:pPr>
                              <w:r>
                                <w:rPr>
                                  <w:rFonts w:hint="eastAsia" w:eastAsia="宋体"/>
                                  <w:sz w:val="32"/>
                                  <w:szCs w:val="32"/>
                                  <w:lang w:eastAsia="zh-CN"/>
                                </w:rPr>
                                <w:t>区</w:t>
                              </w:r>
                            </w:p>
                          </w:txbxContent>
                        </wps:txbx>
                        <wps:bodyPr upright="1"/>
                      </wps:wsp>
                      <wps:wsp>
                        <wps:cNvPr id="80" name="矩形 80"/>
                        <wps:cNvSpPr/>
                        <wps:spPr>
                          <a:xfrm>
                            <a:off x="4507230" y="3390900"/>
                            <a:ext cx="508000" cy="1435100"/>
                          </a:xfrm>
                          <a:prstGeom prst="rect">
                            <a:avLst/>
                          </a:prstGeom>
                          <a:noFill/>
                          <a:ln>
                            <a:noFill/>
                          </a:ln>
                        </wps:spPr>
                        <wps:txbx>
                          <w:txbxContent>
                            <w:p>
                              <w:pPr>
                                <w:rPr>
                                  <w:rFonts w:hint="eastAsia" w:eastAsia="宋体"/>
                                  <w:sz w:val="32"/>
                                  <w:szCs w:val="32"/>
                                  <w:lang w:eastAsia="zh-CN"/>
                                </w:rPr>
                              </w:pPr>
                              <w:r>
                                <w:rPr>
                                  <w:rFonts w:hint="eastAsia" w:eastAsia="宋体"/>
                                  <w:sz w:val="32"/>
                                  <w:szCs w:val="32"/>
                                  <w:lang w:eastAsia="zh-CN"/>
                                </w:rPr>
                                <w:t>生</w:t>
                              </w:r>
                            </w:p>
                            <w:p>
                              <w:pPr>
                                <w:rPr>
                                  <w:rFonts w:hint="eastAsia" w:eastAsia="宋体"/>
                                  <w:sz w:val="32"/>
                                  <w:szCs w:val="32"/>
                                  <w:lang w:eastAsia="zh-CN"/>
                                </w:rPr>
                              </w:pPr>
                              <w:r>
                                <w:rPr>
                                  <w:rFonts w:hint="eastAsia" w:eastAsia="宋体"/>
                                  <w:sz w:val="32"/>
                                  <w:szCs w:val="32"/>
                                  <w:lang w:eastAsia="zh-CN"/>
                                </w:rPr>
                                <w:t>产</w:t>
                              </w:r>
                            </w:p>
                            <w:p>
                              <w:pPr>
                                <w:rPr>
                                  <w:rFonts w:hint="eastAsia" w:eastAsia="宋体"/>
                                  <w:sz w:val="32"/>
                                  <w:szCs w:val="32"/>
                                  <w:lang w:eastAsia="zh-CN"/>
                                </w:rPr>
                              </w:pPr>
                              <w:r>
                                <w:rPr>
                                  <w:rFonts w:hint="eastAsia" w:eastAsia="宋体"/>
                                  <w:sz w:val="32"/>
                                  <w:szCs w:val="32"/>
                                  <w:lang w:eastAsia="zh-CN"/>
                                </w:rPr>
                                <w:t>区</w:t>
                              </w:r>
                            </w:p>
                          </w:txbxContent>
                        </wps:txbx>
                        <wps:bodyPr upright="1"/>
                      </wps:wsp>
                      <pic:pic xmlns:pic="http://schemas.openxmlformats.org/drawingml/2006/picture">
                        <pic:nvPicPr>
                          <pic:cNvPr id="84" name="图片 177" descr="1553236173(1)"/>
                          <pic:cNvPicPr>
                            <a:picLocks noChangeAspect="1"/>
                          </pic:cNvPicPr>
                        </pic:nvPicPr>
                        <pic:blipFill>
                          <a:blip r:embed="rId25"/>
                          <a:stretch>
                            <a:fillRect/>
                          </a:stretch>
                        </pic:blipFill>
                        <pic:spPr>
                          <a:xfrm>
                            <a:off x="5280660" y="0"/>
                            <a:ext cx="711200" cy="990600"/>
                          </a:xfrm>
                          <a:prstGeom prst="rect">
                            <a:avLst/>
                          </a:prstGeom>
                          <a:noFill/>
                          <a:ln>
                            <a:noFill/>
                          </a:ln>
                        </pic:spPr>
                      </pic:pic>
                      <wps:wsp>
                        <wps:cNvPr id="85" name="矩形 85"/>
                        <wps:cNvSpPr/>
                        <wps:spPr>
                          <a:xfrm>
                            <a:off x="541020" y="4949825"/>
                            <a:ext cx="889000" cy="381000"/>
                          </a:xfrm>
                          <a:prstGeom prst="rect">
                            <a:avLst/>
                          </a:prstGeom>
                          <a:noFill/>
                          <a:ln>
                            <a:noFill/>
                          </a:ln>
                        </wps:spPr>
                        <wps:txbx>
                          <w:txbxContent>
                            <w:p>
                              <w:pPr>
                                <w:rPr>
                                  <w:rFonts w:hint="eastAsia" w:eastAsia="宋体"/>
                                  <w:sz w:val="24"/>
                                  <w:szCs w:val="24"/>
                                  <w:lang w:eastAsia="zh-CN"/>
                                </w:rPr>
                              </w:pPr>
                              <w:r>
                                <w:rPr>
                                  <w:rFonts w:hint="eastAsia"/>
                                  <w:sz w:val="24"/>
                                  <w:szCs w:val="24"/>
                                  <w:lang w:eastAsia="zh-CN"/>
                                </w:rPr>
                                <w:t>办公室</w:t>
                              </w:r>
                            </w:p>
                          </w:txbxContent>
                        </wps:txbx>
                        <wps:bodyPr upright="1"/>
                      </wps:wsp>
                    </wpc:wpc>
                  </a:graphicData>
                </a:graphic>
              </wp:inline>
            </w:drawing>
          </mc:Choice>
          <mc:Fallback>
            <w:pict>
              <v:group id="_x0000_s1026" o:spid="_x0000_s1026" o:spt="203" style="height:580.2pt;width:471.8pt;" coordsize="5991860,7368540" editas="canvas" o:gfxdata="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">
                <o:lock v:ext="edit" aspectratio="f"/>
                <v:shape id="_x0000_s1026" o:spid="_x0000_s1026" style="position:absolute;left:0;top:0;height:7368540;width:5991860;" filled="f" stroked="f" coordsize="21600,21600" o:gfxdata="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">
                  <v:fill on="f" focussize="0,0"/>
                  <v:stroke on="f"/>
                  <v:imagedata o:title=""/>
                  <o:lock v:ext="edit" aspectratio="f"/>
                </v:shape>
                <v:rect id="_x0000_s1026" o:spid="_x0000_s1026" o:spt="1" style="position:absolute;left:114935;top:1231265;height:4192905;width:5786120;" filled="f" stroked="t" coordsize="21600,21600" o:gfxdata="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">
                  <v:fill on="f" focussize="0,0"/>
                  <v:stroke color="#000000" joinstyle="miter"/>
                  <v:imagedata o:title=""/>
                  <o:lock v:ext="edit" aspectratio="f"/>
                </v:rect>
                <v:rect id="_x0000_s1026" o:spid="_x0000_s1026" o:spt="1" style="position:absolute;left:114300;top:1222375;height:3108960;width:2366645;" filled="f" stroked="t" coordsize="21600,21600" o:gfxdata="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">
                  <v:fill on="f" focussize="0,0"/>
                  <v:stroke color="#000000" joinstyle="miter"/>
                  <v:imagedata o:title=""/>
                  <o:lock v:ext="edit" aspectratio="f"/>
                </v:rect>
                <v:rect id="_x0000_s1026" o:spid="_x0000_s1026" o:spt="1" style="position:absolute;left:2487295;top:1231265;height:4186555;width:939800;" filled="f" stroked="t" coordsize="21600,21600" o:gfxdata="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">
                  <v:fill on="f" focussize="0,0"/>
                  <v:stroke color="#000000" joinstyle="miter"/>
                  <v:imagedata o:title=""/>
                  <o:lock v:ext="edit" aspectratio="f"/>
                </v:rect>
                <v:rect id="_x0000_s1026" o:spid="_x0000_s1026" o:spt="1" style="position:absolute;left:3430905;top:1223010;height:1494790;width:2471420;" filled="f" stroked="t" coordsize="21600,21600" o:gfxdata="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">
                  <v:fill on="f" focussize="0,0"/>
                  <v:stroke color="#000000" joinstyle="miter"/>
                  <v:imagedata o:title=""/>
                  <o:lock v:ext="edit" aspectratio="f"/>
                </v:rect>
                <v:line id="_x0000_s1026" o:spid="_x0000_s1026" o:spt="20" style="position:absolute;left:2479040;top:1812925;flip:y;height:635;width:922655;" filled="f" stroked="t" coordsize="21600,21600" o:gfxdata="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">
                  <v:fill on="f" focussize="0,0"/>
                  <v:stroke color="#000000" joinstyle="round"/>
                  <v:imagedata o:title=""/>
                  <o:lock v:ext="edit" aspectratio="f"/>
                </v:line>
                <v:line id="_x0000_s1026" o:spid="_x0000_s1026" o:spt="20" style="position:absolute;left:2503805;top:4334510;flip:y;height:0;width:914400;" filled="f" stroked="t" coordsize="21600,21600" o:gfxdata="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">
                  <v:fill on="f" focussize="0,0"/>
                  <v:stroke color="#000000" joinstyle="round"/>
                  <v:imagedata o:title=""/>
                  <o:lock v:ext="edit" aspectratio="f"/>
                </v:line>
                <v:line id="_x0000_s1026" o:spid="_x0000_s1026" o:spt="20" style="position:absolute;left:2483485;top:3780790;flip:y;height:0;width:914400;" filled="f" stroked="t" coordsize="21600,21600" o:gfxdata="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">
                  <v:fill on="f" focussize="0,0"/>
                  <v:stroke color="#000000" joinstyle="round"/>
                  <v:imagedata o:title=""/>
                  <o:lock v:ext="edit" aspectratio="f"/>
                </v:line>
                <v:line id="_x0000_s1026" o:spid="_x0000_s1026" o:spt="20" style="position:absolute;left:2487930;top:3169285;flip:y;height:0;width:914400;" filled="f" stroked="t" coordsize="21600,21600" o:gfxdata="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">
                  <v:fill on="f" focussize="0,0"/>
                  <v:stroke color="#000000" joinstyle="round"/>
                  <v:imagedata o:title=""/>
                  <o:lock v:ext="edit" aspectratio="f"/>
                </v:line>
                <v:line id="_x0000_s1026" o:spid="_x0000_s1026" o:spt="20" style="position:absolute;left:2492375;top:2484755;flip:y;height:0;width:914400;" filled="f" stroked="t" coordsize="21600,21600" o:gfxdata="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">
                  <v:fill on="f" focussize="0,0"/>
                  <v:stroke color="#000000" joinstyle="round"/>
                  <v:imagedata o:title=""/>
                  <o:lock v:ext="edit" aspectratio="f"/>
                </v:line>
                <v:rect id="_x0000_s1026" o:spid="_x0000_s1026" o:spt="1" style="position:absolute;left:2601595;top:2651125;height:381000;width:723900;" filled="f" stroked="f" coordsize="21600,21600" o:gfxdata="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">
                  <v:fill on="f" focussize="0,0"/>
                  <v:stroke on="f"/>
                  <v:imagedata o:title=""/>
                  <o:lock v:ext="edit" aspectratio="f"/>
                  <v:textbox>
                    <w:txbxContent>
                      <w:p>
                        <w:pPr>
                          <w:rPr>
                            <w:rFonts w:hint="eastAsia" w:eastAsia="宋体"/>
                            <w:sz w:val="24"/>
                            <w:szCs w:val="24"/>
                            <w:lang w:eastAsia="zh-CN"/>
                          </w:rPr>
                        </w:pPr>
                        <w:r>
                          <w:rPr>
                            <w:rFonts w:hint="eastAsia" w:eastAsia="宋体"/>
                            <w:sz w:val="24"/>
                            <w:szCs w:val="24"/>
                            <w:lang w:eastAsia="zh-CN"/>
                          </w:rPr>
                          <w:t>更衣室</w:t>
                        </w:r>
                      </w:p>
                    </w:txbxContent>
                  </v:textbox>
                </v:rect>
                <v:rect id="_x0000_s1026" o:spid="_x0000_s1026" o:spt="1" style="position:absolute;left:2618740;top:1937385;height:381000;width:716280;" filled="f" stroked="f" coordsize="21600,21600" o:gfxdata="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">
                  <v:fill on="f" focussize="0,0"/>
                  <v:stroke on="f"/>
                  <v:imagedata o:title=""/>
                  <o:lock v:ext="edit" aspectratio="f"/>
                  <v:textbox>
                    <w:txbxContent>
                      <w:p>
                        <w:pPr>
                          <w:rPr>
                            <w:rFonts w:hint="eastAsia" w:eastAsia="宋体"/>
                            <w:sz w:val="24"/>
                            <w:szCs w:val="24"/>
                            <w:lang w:eastAsia="zh-CN"/>
                          </w:rPr>
                        </w:pPr>
                        <w:r>
                          <w:rPr>
                            <w:rFonts w:hint="eastAsia" w:eastAsia="宋体"/>
                            <w:sz w:val="24"/>
                            <w:szCs w:val="24"/>
                            <w:lang w:eastAsia="zh-CN"/>
                          </w:rPr>
                          <w:t>洗手间</w:t>
                        </w:r>
                      </w:p>
                    </w:txbxContent>
                  </v:textbox>
                </v:rect>
                <v:rect id="_x0000_s1026" o:spid="_x0000_s1026" o:spt="1" style="position:absolute;left:2626360;top:3291840;height:381000;width:698500;" filled="f" stroked="f" coordsize="21600,21600" o:gfxdata="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">
                  <v:fill on="f" focussize="0,0"/>
                  <v:stroke on="f"/>
                  <v:imagedata o:title=""/>
                  <o:lock v:ext="edit" aspectratio="f"/>
                  <v:textbox>
                    <w:txbxContent>
                      <w:p>
                        <w:pPr>
                          <w:rPr>
                            <w:rFonts w:hint="eastAsia" w:eastAsia="宋体"/>
                            <w:sz w:val="24"/>
                            <w:szCs w:val="24"/>
                            <w:lang w:eastAsia="zh-CN"/>
                          </w:rPr>
                        </w:pPr>
                        <w:r>
                          <w:rPr>
                            <w:rFonts w:hint="eastAsia" w:eastAsia="宋体"/>
                            <w:sz w:val="24"/>
                            <w:szCs w:val="24"/>
                            <w:lang w:eastAsia="zh-CN"/>
                          </w:rPr>
                          <w:t>缓冲间</w:t>
                        </w:r>
                      </w:p>
                    </w:txbxContent>
                  </v:textbox>
                </v:rect>
                <v:rect id="_x0000_s1026" o:spid="_x0000_s1026" o:spt="1" style="position:absolute;left:2634615;top:3858895;height:381000;width:660400;" filled="f" stroked="f" coordsize="21600,21600" o:gfxdata="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">
                  <v:fill on="f" focussize="0,0"/>
                  <v:stroke on="f"/>
                  <v:imagedata o:title=""/>
                  <o:lock v:ext="edit" aspectratio="f"/>
                  <v:textbox>
                    <w:txbxContent>
                      <w:p>
                        <w:pPr>
                          <w:rPr>
                            <w:rFonts w:hint="eastAsia" w:eastAsia="宋体"/>
                            <w:sz w:val="24"/>
                            <w:szCs w:val="24"/>
                            <w:lang w:eastAsia="zh-CN"/>
                          </w:rPr>
                        </w:pPr>
                        <w:r>
                          <w:rPr>
                            <w:rFonts w:hint="eastAsia" w:eastAsia="宋体"/>
                            <w:sz w:val="24"/>
                            <w:szCs w:val="24"/>
                            <w:lang w:eastAsia="zh-CN"/>
                          </w:rPr>
                          <w:t>化验室</w:t>
                        </w:r>
                      </w:p>
                    </w:txbxContent>
                  </v:textbox>
                </v:rect>
                <v:rect id="_x0000_s1026" o:spid="_x0000_s1026" o:spt="1" style="position:absolute;left:2552700;top:4712335;height:482600;width:889000;" filled="f" stroked="f" coordsize="21600,21600" o:gfxdata="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">
                  <v:fill on="f" focussize="0,0"/>
                  <v:stroke on="f"/>
                  <v:imagedata o:title=""/>
                  <o:lock v:ext="edit" aspectratio="f"/>
                  <v:textbox>
                    <w:txbxContent>
                      <w:p>
                        <w:pPr>
                          <w:rPr>
                            <w:rFonts w:hint="eastAsia" w:eastAsia="宋体"/>
                            <w:sz w:val="24"/>
                            <w:szCs w:val="24"/>
                            <w:lang w:eastAsia="zh-CN"/>
                          </w:rPr>
                        </w:pPr>
                        <w:r>
                          <w:rPr>
                            <w:rFonts w:hint="eastAsia" w:eastAsia="宋体"/>
                            <w:sz w:val="24"/>
                            <w:szCs w:val="24"/>
                            <w:lang w:eastAsia="zh-CN"/>
                          </w:rPr>
                          <w:t>原料区</w:t>
                        </w:r>
                      </w:p>
                    </w:txbxContent>
                  </v:textbox>
                </v:rect>
                <v:rect id="_x0000_s1026" o:spid="_x0000_s1026" o:spt="1" style="position:absolute;left:122555;top:4917440;height:508000;width:1524000;" filled="f" stroked="t" coordsize="21600,21600" o:gfxdata="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">
                  <v:fill on="f" focussize="0,0"/>
                  <v:stroke color="#000000" joinstyle="miter"/>
                  <v:imagedata o:title=""/>
                  <o:lock v:ext="edit" aspectratio="f"/>
                </v:rect>
                <v:rect id="_x0000_s1026" o:spid="_x0000_s1026" o:spt="1" style="position:absolute;left:1936750;top:5098415;height:381000;width:292100;" filled="f" stroked="f" coordsize="21600,21600" o:gfxdata="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">
                  <v:fill on="f" focussize="0,0"/>
                  <v:stroke on="f"/>
                  <v:imagedata o:title=""/>
                  <o:lock v:ext="edit" aspectratio="f"/>
                  <v:textbox>
                    <w:txbxContent>
                      <w:p>
                        <w:pPr>
                          <w:rPr>
                            <w:rFonts w:hint="eastAsia" w:eastAsia="宋体"/>
                            <w:sz w:val="24"/>
                            <w:szCs w:val="24"/>
                            <w:lang w:eastAsia="zh-CN"/>
                          </w:rPr>
                        </w:pPr>
                        <w:r>
                          <w:rPr>
                            <w:rFonts w:hint="eastAsia" w:eastAsia="宋体"/>
                            <w:sz w:val="24"/>
                            <w:szCs w:val="24"/>
                            <w:lang w:eastAsia="zh-CN"/>
                          </w:rPr>
                          <w:t>门</w:t>
                        </w:r>
                      </w:p>
                    </w:txbxContent>
                  </v:textbox>
                </v:rect>
                <v:rect id="_x0000_s1026" o:spid="_x0000_s1026" o:spt="1" style="position:absolute;left:1805940;top:5377180;height:76200;width:508000;" fillcolor="#FFFFFF" filled="t" stroked="t" coordsize="21600,21600" o:gfxdata="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D1&#10;A7wS1QAAAAYBAAAPAAAAAAAAAAEAIAAAACIAAABkcnMvZG93bnJldi54bWxQSwECFAAUAAAACACH&#10;TuJAQNxjHO4BAADcAwAADgAAAAAAAAABACAAAAAkAQAAZHJzL2Uyb0RvYy54bWxQSwUGAAAAAAYA&#10;BgBZAQAAhAUAAAAA&#10;">
                  <v:fill on="t" focussize="0,0"/>
                  <v:stroke color="#000000" joinstyle="miter"/>
                  <v:imagedata o:title=""/>
                  <o:lock v:ext="edit" aspectratio="f"/>
                </v:rect>
                <v:rect id="_x0000_s1026" o:spid="_x0000_s1026" o:spt="1" style="position:absolute;left:4293870;top:1691005;height:647700;width:863600;" filled="f" stroked="f" coordsize="21600,21600" o:gfxdata="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">
                  <v:fill on="f" focussize="0,0"/>
                  <v:stroke on="f"/>
                  <v:imagedata o:title=""/>
                  <o:lock v:ext="edit" aspectratio="f"/>
                  <v:textbox>
                    <w:txbxContent>
                      <w:p>
                        <w:pPr>
                          <w:rPr>
                            <w:rFonts w:hint="eastAsia" w:eastAsia="宋体"/>
                            <w:sz w:val="28"/>
                            <w:szCs w:val="28"/>
                            <w:lang w:eastAsia="zh-CN"/>
                          </w:rPr>
                        </w:pPr>
                        <w:r>
                          <w:rPr>
                            <w:rFonts w:hint="eastAsia" w:eastAsia="宋体"/>
                            <w:sz w:val="28"/>
                            <w:szCs w:val="28"/>
                            <w:lang w:eastAsia="zh-CN"/>
                          </w:rPr>
                          <w:t>成品区</w:t>
                        </w:r>
                      </w:p>
                    </w:txbxContent>
                  </v:textbox>
                </v:rect>
                <v:rect id="_x0000_s1026" o:spid="_x0000_s1026" o:spt="1" style="position:absolute;left:1017270;top:1912620;height:1435100;width:508000;" filled="f" stroked="f" coordsize="21600,21600" o:gfxdata="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&#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">
                  <v:fill on="f" focussize="0,0"/>
                  <v:stroke on="f"/>
                  <v:imagedata o:title=""/>
                  <o:lock v:ext="edit" aspectratio="f"/>
                  <v:textbox>
                    <w:txbxContent>
                      <w:p>
                        <w:pPr>
                          <w:rPr>
                            <w:rFonts w:hint="eastAsia" w:eastAsia="宋体"/>
                            <w:sz w:val="32"/>
                            <w:szCs w:val="32"/>
                            <w:lang w:eastAsia="zh-CN"/>
                          </w:rPr>
                        </w:pPr>
                        <w:r>
                          <w:rPr>
                            <w:rFonts w:hint="eastAsia" w:eastAsia="宋体"/>
                            <w:sz w:val="32"/>
                            <w:szCs w:val="32"/>
                            <w:lang w:eastAsia="zh-CN"/>
                          </w:rPr>
                          <w:t>生</w:t>
                        </w:r>
                      </w:p>
                      <w:p>
                        <w:pPr>
                          <w:rPr>
                            <w:rFonts w:hint="eastAsia" w:eastAsia="宋体"/>
                            <w:sz w:val="32"/>
                            <w:szCs w:val="32"/>
                            <w:lang w:eastAsia="zh-CN"/>
                          </w:rPr>
                        </w:pPr>
                        <w:r>
                          <w:rPr>
                            <w:rFonts w:hint="eastAsia" w:eastAsia="宋体"/>
                            <w:sz w:val="32"/>
                            <w:szCs w:val="32"/>
                            <w:lang w:eastAsia="zh-CN"/>
                          </w:rPr>
                          <w:t>产</w:t>
                        </w:r>
                      </w:p>
                      <w:p>
                        <w:pPr>
                          <w:rPr>
                            <w:rFonts w:hint="eastAsia" w:eastAsia="宋体"/>
                            <w:sz w:val="32"/>
                            <w:szCs w:val="32"/>
                            <w:lang w:eastAsia="zh-CN"/>
                          </w:rPr>
                        </w:pPr>
                        <w:r>
                          <w:rPr>
                            <w:rFonts w:hint="eastAsia" w:eastAsia="宋体"/>
                            <w:sz w:val="32"/>
                            <w:szCs w:val="32"/>
                            <w:lang w:eastAsia="zh-CN"/>
                          </w:rPr>
                          <w:t>区</w:t>
                        </w:r>
                      </w:p>
                    </w:txbxContent>
                  </v:textbox>
                </v:rect>
                <v:rect id="_x0000_s1026" o:spid="_x0000_s1026" o:spt="1" style="position:absolute;left:4507230;top:3390900;height:1435100;width:508000;" filled="f" stroked="f" coordsize="21600,21600" o:gfxdata="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&#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">
                  <v:fill on="f" focussize="0,0"/>
                  <v:stroke on="f"/>
                  <v:imagedata o:title=""/>
                  <o:lock v:ext="edit" aspectratio="f"/>
                  <v:textbox>
                    <w:txbxContent>
                      <w:p>
                        <w:pPr>
                          <w:rPr>
                            <w:rFonts w:hint="eastAsia" w:eastAsia="宋体"/>
                            <w:sz w:val="32"/>
                            <w:szCs w:val="32"/>
                            <w:lang w:eastAsia="zh-CN"/>
                          </w:rPr>
                        </w:pPr>
                        <w:r>
                          <w:rPr>
                            <w:rFonts w:hint="eastAsia" w:eastAsia="宋体"/>
                            <w:sz w:val="32"/>
                            <w:szCs w:val="32"/>
                            <w:lang w:eastAsia="zh-CN"/>
                          </w:rPr>
                          <w:t>生</w:t>
                        </w:r>
                      </w:p>
                      <w:p>
                        <w:pPr>
                          <w:rPr>
                            <w:rFonts w:hint="eastAsia" w:eastAsia="宋体"/>
                            <w:sz w:val="32"/>
                            <w:szCs w:val="32"/>
                            <w:lang w:eastAsia="zh-CN"/>
                          </w:rPr>
                        </w:pPr>
                        <w:r>
                          <w:rPr>
                            <w:rFonts w:hint="eastAsia" w:eastAsia="宋体"/>
                            <w:sz w:val="32"/>
                            <w:szCs w:val="32"/>
                            <w:lang w:eastAsia="zh-CN"/>
                          </w:rPr>
                          <w:t>产</w:t>
                        </w:r>
                      </w:p>
                      <w:p>
                        <w:pPr>
                          <w:rPr>
                            <w:rFonts w:hint="eastAsia" w:eastAsia="宋体"/>
                            <w:sz w:val="32"/>
                            <w:szCs w:val="32"/>
                            <w:lang w:eastAsia="zh-CN"/>
                          </w:rPr>
                        </w:pPr>
                        <w:r>
                          <w:rPr>
                            <w:rFonts w:hint="eastAsia" w:eastAsia="宋体"/>
                            <w:sz w:val="32"/>
                            <w:szCs w:val="32"/>
                            <w:lang w:eastAsia="zh-CN"/>
                          </w:rPr>
                          <w:t>区</w:t>
                        </w:r>
                      </w:p>
                    </w:txbxContent>
                  </v:textbox>
                </v:rect>
                <v:shape id="图片 177" o:spid="_x0000_s1026" o:spt="75" alt="1553236173(1)" type="#_x0000_t75" style="position:absolute;left:5280660;top:0;height:990600;width:711200;" filled="f" o:preferrelative="t" stroked="f" coordsize="21600,21600" o:gfxdata="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">
                  <v:fill on="f" focussize="0,0"/>
                  <v:stroke on="f"/>
                  <v:imagedata r:id="rId25" o:title=""/>
                  <o:lock v:ext="edit" aspectratio="t"/>
                </v:shape>
                <v:rect id="_x0000_s1026" o:spid="_x0000_s1026" o:spt="1" style="position:absolute;left:541020;top:4949825;height:381000;width:889000;" filled="f" stroked="f" coordsize="21600,21600" o:gfxdata="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">
                  <v:fill on="f" focussize="0,0"/>
                  <v:stroke on="f"/>
                  <v:imagedata o:title=""/>
                  <o:lock v:ext="edit" aspectratio="f"/>
                  <v:textbox>
                    <w:txbxContent>
                      <w:p>
                        <w:pPr>
                          <w:rPr>
                            <w:rFonts w:hint="eastAsia" w:eastAsia="宋体"/>
                            <w:sz w:val="24"/>
                            <w:szCs w:val="24"/>
                            <w:lang w:eastAsia="zh-CN"/>
                          </w:rPr>
                        </w:pPr>
                        <w:r>
                          <w:rPr>
                            <w:rFonts w:hint="eastAsia"/>
                            <w:sz w:val="24"/>
                            <w:szCs w:val="24"/>
                            <w:lang w:eastAsia="zh-CN"/>
                          </w:rPr>
                          <w:t>办公室</w:t>
                        </w:r>
                      </w:p>
                    </w:txbxContent>
                  </v:textbox>
                </v:rect>
                <w10:wrap type="none"/>
                <w10:anchorlock/>
              </v:group>
            </w:pict>
          </mc:Fallback>
        </mc:AlternateContent>
      </w:r>
    </w:p>
    <w:p>
      <w:pPr>
        <w:pStyle w:val="55"/>
        <w:jc w:val="center"/>
        <w:rPr>
          <w:rFonts w:hint="default" w:eastAsia="宋体"/>
          <w:b/>
          <w:bCs/>
          <w:sz w:val="24"/>
          <w:szCs w:val="24"/>
          <w:lang w:val="en-US" w:eastAsia="zh-CN"/>
        </w:rPr>
      </w:pPr>
      <w:r>
        <w:rPr>
          <w:rFonts w:hint="eastAsia"/>
          <w:b/>
          <w:bCs/>
          <w:sz w:val="24"/>
          <w:szCs w:val="24"/>
          <w:lang w:eastAsia="zh-CN"/>
        </w:rPr>
        <w:t>附图</w:t>
      </w:r>
      <w:r>
        <w:rPr>
          <w:rFonts w:hint="eastAsia"/>
          <w:b/>
          <w:bCs/>
          <w:sz w:val="24"/>
          <w:szCs w:val="24"/>
          <w:lang w:val="en-US" w:eastAsia="zh-CN"/>
        </w:rPr>
        <w:t>4  厂区平面布置图</w:t>
      </w:r>
    </w:p>
    <w:p>
      <w:pPr>
        <w:pStyle w:val="55"/>
        <w:jc w:val="both"/>
        <w:rPr>
          <w:rFonts w:hint="default"/>
          <w:sz w:val="24"/>
          <w:szCs w:val="24"/>
          <w:lang w:val="en-US" w:eastAsia="zh-CN"/>
        </w:rPr>
        <w:sectPr>
          <w:pgSz w:w="11906" w:h="16838"/>
          <w:pgMar w:top="1440" w:right="1803" w:bottom="1440" w:left="1803" w:header="851" w:footer="992" w:gutter="0"/>
          <w:cols w:space="0" w:num="1"/>
          <w:rtlGutter w:val="0"/>
          <w:docGrid w:type="lines" w:linePitch="319" w:charSpace="0"/>
        </w:sectPr>
      </w:pPr>
    </w:p>
    <w:p>
      <w:pPr>
        <w:pStyle w:val="55"/>
        <w:rPr>
          <w:rFonts w:hint="default"/>
          <w:lang w:val="en-US" w:eastAsia="zh-CN"/>
        </w:rPr>
      </w:pPr>
      <w:r>
        <w:rPr>
          <w:sz w:val="24"/>
        </w:rPr>
        <mc:AlternateContent>
          <mc:Choice Requires="wps">
            <w:drawing>
              <wp:anchor distT="0" distB="0" distL="114300" distR="114300" simplePos="0" relativeHeight="252763136" behindDoc="0" locked="0" layoutInCell="1" allowOverlap="1">
                <wp:simplePos x="0" y="0"/>
                <wp:positionH relativeFrom="column">
                  <wp:posOffset>4989195</wp:posOffset>
                </wp:positionH>
                <wp:positionV relativeFrom="paragraph">
                  <wp:posOffset>165100</wp:posOffset>
                </wp:positionV>
                <wp:extent cx="305435" cy="341630"/>
                <wp:effectExtent l="0" t="0" r="0" b="0"/>
                <wp:wrapNone/>
                <wp:docPr id="53" name="矩形 53"/>
                <wp:cNvGraphicFramePr/>
                <a:graphic xmlns:a="http://schemas.openxmlformats.org/drawingml/2006/main">
                  <a:graphicData uri="http://schemas.microsoft.com/office/word/2010/wordprocessingShape">
                    <wps:wsp>
                      <wps:cNvSpPr/>
                      <wps:spPr>
                        <a:xfrm>
                          <a:off x="0" y="0"/>
                          <a:ext cx="305435" cy="341630"/>
                        </a:xfrm>
                        <a:prstGeom prst="rect">
                          <a:avLst/>
                        </a:prstGeom>
                        <a:noFill/>
                        <a:ln>
                          <a:noFill/>
                        </a:ln>
                      </wps:spPr>
                      <wps:txbx>
                        <w:txbxContent>
                          <w:p>
                            <w:pPr>
                              <w:rPr>
                                <w:rFonts w:hint="eastAsia" w:eastAsia="宋体"/>
                                <w:lang w:eastAsia="zh-CN"/>
                              </w:rPr>
                            </w:pPr>
                            <w:r>
                              <w:rPr>
                                <w:rFonts w:hint="eastAsia"/>
                                <w:lang w:eastAsia="zh-CN"/>
                              </w:rPr>
                              <w:t>北</w:t>
                            </w:r>
                          </w:p>
                        </w:txbxContent>
                      </wps:txbx>
                      <wps:bodyPr upright="1"/>
                    </wps:wsp>
                  </a:graphicData>
                </a:graphic>
              </wp:anchor>
            </w:drawing>
          </mc:Choice>
          <mc:Fallback>
            <w:pict>
              <v:rect id="_x0000_s1026" o:spid="_x0000_s1026" o:spt="1" style="position:absolute;left:0pt;margin-left:392.85pt;margin-top:13pt;height:26.9pt;width:24.05pt;z-index:252763136;mso-width-relative:page;mso-height-relative:page;" filled="f" stroked="f" coordsize="21600,21600" o:gfxdata="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">
                <v:fill on="f" focussize="0,0"/>
                <v:stroke on="f"/>
                <v:imagedata o:title=""/>
                <o:lock v:ext="edit" aspectratio="f"/>
                <v:textbox>
                  <w:txbxContent>
                    <w:p>
                      <w:pPr>
                        <w:rPr>
                          <w:rFonts w:hint="eastAsia" w:eastAsia="宋体"/>
                          <w:lang w:eastAsia="zh-CN"/>
                        </w:rPr>
                      </w:pPr>
                      <w:r>
                        <w:rPr>
                          <w:rFonts w:hint="eastAsia"/>
                          <w:lang w:eastAsia="zh-CN"/>
                        </w:rPr>
                        <w:t>北</w:t>
                      </w:r>
                    </w:p>
                  </w:txbxContent>
                </v:textbox>
              </v:rect>
            </w:pict>
          </mc:Fallback>
        </mc:AlternateContent>
      </w:r>
    </w:p>
    <w:p>
      <w:pPr>
        <w:pStyle w:val="55"/>
        <w:jc w:val="center"/>
      </w:pPr>
      <w:r>
        <w:rPr>
          <w:sz w:val="24"/>
        </w:rPr>
        <mc:AlternateContent>
          <mc:Choice Requires="wps">
            <w:drawing>
              <wp:anchor distT="0" distB="0" distL="114300" distR="114300" simplePos="0" relativeHeight="252115968" behindDoc="0" locked="0" layoutInCell="1" allowOverlap="1">
                <wp:simplePos x="0" y="0"/>
                <wp:positionH relativeFrom="column">
                  <wp:posOffset>4925695</wp:posOffset>
                </wp:positionH>
                <wp:positionV relativeFrom="paragraph">
                  <wp:posOffset>67945</wp:posOffset>
                </wp:positionV>
                <wp:extent cx="215265" cy="548005"/>
                <wp:effectExtent l="10160" t="38100" r="22225" b="42545"/>
                <wp:wrapNone/>
                <wp:docPr id="44" name="十字星 44"/>
                <wp:cNvGraphicFramePr/>
                <a:graphic xmlns:a="http://schemas.openxmlformats.org/drawingml/2006/main">
                  <a:graphicData uri="http://schemas.microsoft.com/office/word/2010/wordprocessingShape">
                    <wps:wsp>
                      <wps:cNvSpPr/>
                      <wps:spPr>
                        <a:xfrm>
                          <a:off x="0" y="0"/>
                          <a:ext cx="215265" cy="548005"/>
                        </a:xfrm>
                        <a:prstGeom prst="star4">
                          <a:avLst>
                            <a:gd name="adj" fmla="val 12500"/>
                          </a:avLst>
                        </a:prstGeom>
                        <a:solidFill>
                          <a:srgbClr val="FFFFFF"/>
                        </a:solidFill>
                        <a:ln w="9525" cap="flat" cmpd="sng">
                          <a:solidFill>
                            <a:srgbClr val="000000"/>
                          </a:solidFill>
                          <a:prstDash val="solid"/>
                          <a:miter/>
                          <a:headEnd type="none" w="med" len="med"/>
                          <a:tailEnd type="none" w="med" len="med"/>
                        </a:ln>
                      </wps:spPr>
                      <wps:bodyPr upright="1"/>
                    </wps:wsp>
                  </a:graphicData>
                </a:graphic>
              </wp:anchor>
            </w:drawing>
          </mc:Choice>
          <mc:Fallback>
            <w:pict>
              <v:shape id="_x0000_s1026" o:spid="_x0000_s1026" o:spt="187" type="#_x0000_t187" style="position:absolute;left:0pt;margin-left:387.85pt;margin-top:5.35pt;height:43.15pt;width:16.95pt;z-index:252115968;mso-width-relative:page;mso-height-relative:page;" fillcolor="#FFFFFF" filled="t" stroked="t" coordsize="21600,21600" o:gfxdata="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" adj="8100">
                <v:fill on="t" focussize="0,0"/>
                <v:stroke color="#000000" joinstyle="miter"/>
                <v:imagedata o:title=""/>
                <o:lock v:ext="edit" aspectratio="f"/>
              </v:shape>
            </w:pict>
          </mc:Fallback>
        </mc:AlternateContent>
      </w:r>
      <w:r>
        <mc:AlternateContent>
          <mc:Choice Requires="wps">
            <w:drawing>
              <wp:anchor distT="0" distB="0" distL="114300" distR="114300" simplePos="0" relativeHeight="251768832" behindDoc="0" locked="0" layoutInCell="1" allowOverlap="1">
                <wp:simplePos x="0" y="0"/>
                <wp:positionH relativeFrom="column">
                  <wp:posOffset>3990975</wp:posOffset>
                </wp:positionH>
                <wp:positionV relativeFrom="paragraph">
                  <wp:posOffset>6431915</wp:posOffset>
                </wp:positionV>
                <wp:extent cx="99695" cy="111760"/>
                <wp:effectExtent l="8890" t="8890" r="24765" b="12700"/>
                <wp:wrapNone/>
                <wp:docPr id="308" name="矩形 308"/>
                <wp:cNvGraphicFramePr/>
                <a:graphic xmlns:a="http://schemas.openxmlformats.org/drawingml/2006/main">
                  <a:graphicData uri="http://schemas.microsoft.com/office/word/2010/wordprocessingShape">
                    <wps:wsp>
                      <wps:cNvSpPr/>
                      <wps:spPr>
                        <a:xfrm rot="180000">
                          <a:off x="0" y="0"/>
                          <a:ext cx="99695" cy="111760"/>
                        </a:xfrm>
                        <a:prstGeom prst="rect">
                          <a:avLst/>
                        </a:prstGeom>
                        <a:noFill/>
                        <a:ln w="12700" cap="flat" cmpd="sng">
                          <a:solidFill>
                            <a:srgbClr val="FFC000"/>
                          </a:solidFill>
                          <a:prstDash val="solid"/>
                          <a:round/>
                          <a:headEnd type="none" w="med" len="med"/>
                          <a:tailEnd type="none" w="med" len="med"/>
                        </a:ln>
                      </wps:spPr>
                      <wps:bodyPr anchor="ctr" upright="1"/>
                    </wps:wsp>
                  </a:graphicData>
                </a:graphic>
              </wp:anchor>
            </w:drawing>
          </mc:Choice>
          <mc:Fallback>
            <w:pict>
              <v:rect id="_x0000_s1026" o:spid="_x0000_s1026" o:spt="1" style="position:absolute;left:0pt;margin-left:314.25pt;margin-top:506.45pt;height:8.8pt;width:7.85pt;rotation:196608f;z-index:251768832;v-text-anchor:middle;mso-width-relative:page;mso-height-relative:page;" filled="f" stroked="t" coordsize="21600,21600" o:gfxdata="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">
                <v:fill on="f" focussize="0,0"/>
                <v:stroke weight="1pt" color="#FFC000" joinstyle="round"/>
                <v:imagedata o:title=""/>
                <o:lock v:ext="edit" aspectratio="f"/>
              </v:rect>
            </w:pict>
          </mc:Fallback>
        </mc:AlternateContent>
      </w:r>
      <w:r>
        <mc:AlternateContent>
          <mc:Choice Requires="wps">
            <w:drawing>
              <wp:anchor distT="0" distB="0" distL="114300" distR="114300" simplePos="0" relativeHeight="251767808" behindDoc="0" locked="0" layoutInCell="1" allowOverlap="1">
                <wp:simplePos x="0" y="0"/>
                <wp:positionH relativeFrom="column">
                  <wp:posOffset>3896360</wp:posOffset>
                </wp:positionH>
                <wp:positionV relativeFrom="paragraph">
                  <wp:posOffset>6174105</wp:posOffset>
                </wp:positionV>
                <wp:extent cx="1010920" cy="464820"/>
                <wp:effectExtent l="4445" t="5080" r="13335" b="6350"/>
                <wp:wrapNone/>
                <wp:docPr id="193" name="文本框 193"/>
                <wp:cNvGraphicFramePr/>
                <a:graphic xmlns:a="http://schemas.openxmlformats.org/drawingml/2006/main">
                  <a:graphicData uri="http://schemas.microsoft.com/office/word/2010/wordprocessingShape">
                    <wps:wsp>
                      <wps:cNvSpPr txBox="1"/>
                      <wps:spPr>
                        <a:xfrm>
                          <a:off x="5559425" y="7603490"/>
                          <a:ext cx="1010920" cy="464820"/>
                        </a:xfrm>
                        <a:prstGeom prst="rect">
                          <a:avLst/>
                        </a:prstGeom>
                        <a:solidFill>
                          <a:srgbClr val="FFFFFF"/>
                        </a:solidFill>
                        <a:ln w="9525" cap="flat" cmpd="sng">
                          <a:solidFill>
                            <a:srgbClr val="000000"/>
                          </a:solidFill>
                          <a:prstDash val="solid"/>
                          <a:miter/>
                          <a:headEnd type="none" w="med" len="med"/>
                          <a:tailEnd type="none" w="med" len="med"/>
                        </a:ln>
                        <a:effectLst/>
                      </wps:spPr>
                      <wps:txbx>
                        <w:txbxContent>
                          <w:p>
                            <w:pPr>
                              <w:keepNext w:val="0"/>
                              <w:keepLines w:val="0"/>
                              <w:pageBreakBefore w:val="0"/>
                              <w:widowControl w:val="0"/>
                              <w:kinsoku/>
                              <w:wordWrap/>
                              <w:overflowPunct/>
                              <w:topLinePunct w:val="0"/>
                              <w:autoSpaceDE/>
                              <w:autoSpaceDN/>
                              <w:bidi w:val="0"/>
                              <w:adjustRightInd/>
                              <w:snapToGrid/>
                              <w:spacing w:line="0" w:lineRule="atLeast"/>
                              <w:ind w:firstLine="0" w:firstLineChars="0"/>
                              <w:jc w:val="center"/>
                              <w:textAlignment w:val="auto"/>
                              <w:rPr>
                                <w:rFonts w:hint="eastAsia"/>
                                <w:b/>
                                <w:sz w:val="21"/>
                                <w:szCs w:val="21"/>
                              </w:rPr>
                            </w:pPr>
                            <w:r>
                              <w:rPr>
                                <w:rFonts w:hint="eastAsia"/>
                                <w:b/>
                                <w:sz w:val="21"/>
                                <w:szCs w:val="21"/>
                              </w:rPr>
                              <w:t>图例</w:t>
                            </w:r>
                          </w:p>
                          <w:p>
                            <w:pPr>
                              <w:keepNext w:val="0"/>
                              <w:keepLines w:val="0"/>
                              <w:pageBreakBefore w:val="0"/>
                              <w:widowControl w:val="0"/>
                              <w:kinsoku/>
                              <w:wordWrap/>
                              <w:overflowPunct/>
                              <w:topLinePunct w:val="0"/>
                              <w:autoSpaceDE/>
                              <w:autoSpaceDN/>
                              <w:bidi w:val="0"/>
                              <w:adjustRightInd/>
                              <w:snapToGrid/>
                              <w:spacing w:line="0" w:lineRule="atLeast"/>
                              <w:ind w:firstLine="0" w:firstLineChars="0"/>
                              <w:jc w:val="center"/>
                              <w:textAlignment w:val="auto"/>
                              <w:rPr>
                                <w:rFonts w:hint="eastAsia" w:eastAsia="微软雅黑"/>
                                <w:b/>
                                <w:szCs w:val="21"/>
                                <w:lang w:eastAsia="zh-CN"/>
                              </w:rPr>
                            </w:pPr>
                            <w:r>
                              <w:rPr>
                                <w:rFonts w:hint="eastAsia"/>
                                <w:b/>
                                <w:sz w:val="21"/>
                                <w:szCs w:val="21"/>
                              </w:rPr>
                              <w:t xml:space="preserve">  </w:t>
                            </w:r>
                            <w:r>
                              <w:rPr>
                                <w:rFonts w:hint="eastAsia"/>
                                <w:b/>
                                <w:sz w:val="21"/>
                                <w:szCs w:val="21"/>
                                <w:lang w:eastAsia="zh-CN"/>
                              </w:rPr>
                              <w:t>一级保护区</w:t>
                            </w:r>
                          </w:p>
                          <w:p>
                            <w:pPr>
                              <w:keepNext w:val="0"/>
                              <w:keepLines w:val="0"/>
                              <w:pageBreakBefore w:val="0"/>
                              <w:widowControl w:val="0"/>
                              <w:kinsoku/>
                              <w:wordWrap/>
                              <w:overflowPunct/>
                              <w:topLinePunct w:val="0"/>
                              <w:autoSpaceDE/>
                              <w:autoSpaceDN/>
                              <w:bidi w:val="0"/>
                              <w:adjustRightInd/>
                              <w:snapToGrid/>
                              <w:spacing w:line="0" w:lineRule="atLeast"/>
                              <w:ind w:firstLine="420" w:firstLineChars="200"/>
                              <w:textAlignment w:val="auto"/>
                              <w:rPr>
                                <w:rFonts w:hint="eastAsia" w:eastAsia="微软雅黑"/>
                                <w:b/>
                                <w:szCs w:val="21"/>
                                <w:lang w:eastAsia="zh-CN"/>
                              </w:rPr>
                            </w:pPr>
                          </w:p>
                        </w:txbxContent>
                      </wps:txbx>
                      <wps:bodyPr vert="horz" wrap="square" anchor="t" upright="1"/>
                    </wps:wsp>
                  </a:graphicData>
                </a:graphic>
              </wp:anchor>
            </w:drawing>
          </mc:Choice>
          <mc:Fallback>
            <w:pict>
              <v:shape id="_x0000_s1026" o:spid="_x0000_s1026" o:spt="202" type="#_x0000_t202" style="position:absolute;left:0pt;margin-left:306.8pt;margin-top:486.15pt;height:36.6pt;width:79.6pt;z-index:251767808;mso-width-relative:page;mso-height-relative:page;" fillcolor="#FFFFFF" filled="t" stroked="t" coordsize="21600,21600" o:gfxdata="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">
                <v:fill on="t" focussize="0,0"/>
                <v:stroke color="#000000" joinstyle="miter"/>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0" w:lineRule="atLeast"/>
                        <w:ind w:firstLine="0" w:firstLineChars="0"/>
                        <w:jc w:val="center"/>
                        <w:textAlignment w:val="auto"/>
                        <w:rPr>
                          <w:rFonts w:hint="eastAsia"/>
                          <w:b/>
                          <w:sz w:val="21"/>
                          <w:szCs w:val="21"/>
                        </w:rPr>
                      </w:pPr>
                      <w:r>
                        <w:rPr>
                          <w:rFonts w:hint="eastAsia"/>
                          <w:b/>
                          <w:sz w:val="21"/>
                          <w:szCs w:val="21"/>
                        </w:rPr>
                        <w:t>图例</w:t>
                      </w:r>
                    </w:p>
                    <w:p>
                      <w:pPr>
                        <w:keepNext w:val="0"/>
                        <w:keepLines w:val="0"/>
                        <w:pageBreakBefore w:val="0"/>
                        <w:widowControl w:val="0"/>
                        <w:kinsoku/>
                        <w:wordWrap/>
                        <w:overflowPunct/>
                        <w:topLinePunct w:val="0"/>
                        <w:autoSpaceDE/>
                        <w:autoSpaceDN/>
                        <w:bidi w:val="0"/>
                        <w:adjustRightInd/>
                        <w:snapToGrid/>
                        <w:spacing w:line="0" w:lineRule="atLeast"/>
                        <w:ind w:firstLine="0" w:firstLineChars="0"/>
                        <w:jc w:val="center"/>
                        <w:textAlignment w:val="auto"/>
                        <w:rPr>
                          <w:rFonts w:hint="eastAsia" w:eastAsia="微软雅黑"/>
                          <w:b/>
                          <w:szCs w:val="21"/>
                          <w:lang w:eastAsia="zh-CN"/>
                        </w:rPr>
                      </w:pPr>
                      <w:r>
                        <w:rPr>
                          <w:rFonts w:hint="eastAsia"/>
                          <w:b/>
                          <w:sz w:val="21"/>
                          <w:szCs w:val="21"/>
                        </w:rPr>
                        <w:t xml:space="preserve">  </w:t>
                      </w:r>
                      <w:r>
                        <w:rPr>
                          <w:rFonts w:hint="eastAsia"/>
                          <w:b/>
                          <w:sz w:val="21"/>
                          <w:szCs w:val="21"/>
                          <w:lang w:eastAsia="zh-CN"/>
                        </w:rPr>
                        <w:t>一级保护区</w:t>
                      </w:r>
                    </w:p>
                    <w:p>
                      <w:pPr>
                        <w:keepNext w:val="0"/>
                        <w:keepLines w:val="0"/>
                        <w:pageBreakBefore w:val="0"/>
                        <w:widowControl w:val="0"/>
                        <w:kinsoku/>
                        <w:wordWrap/>
                        <w:overflowPunct/>
                        <w:topLinePunct w:val="0"/>
                        <w:autoSpaceDE/>
                        <w:autoSpaceDN/>
                        <w:bidi w:val="0"/>
                        <w:adjustRightInd/>
                        <w:snapToGrid/>
                        <w:spacing w:line="0" w:lineRule="atLeast"/>
                        <w:ind w:firstLine="420" w:firstLineChars="200"/>
                        <w:textAlignment w:val="auto"/>
                        <w:rPr>
                          <w:rFonts w:hint="eastAsia" w:eastAsia="微软雅黑"/>
                          <w:b/>
                          <w:szCs w:val="21"/>
                          <w:lang w:eastAsia="zh-CN"/>
                        </w:rPr>
                      </w:pPr>
                    </w:p>
                  </w:txbxContent>
                </v:textbox>
              </v:shape>
            </w:pict>
          </mc:Fallback>
        </mc:AlternateContent>
      </w:r>
      <w:r>
        <mc:AlternateContent>
          <mc:Choice Requires="wps">
            <w:drawing>
              <wp:anchor distT="0" distB="0" distL="114300" distR="114300" simplePos="0" relativeHeight="251766784" behindDoc="0" locked="0" layoutInCell="1" allowOverlap="1">
                <wp:simplePos x="0" y="0"/>
                <wp:positionH relativeFrom="column">
                  <wp:posOffset>2753995</wp:posOffset>
                </wp:positionH>
                <wp:positionV relativeFrom="paragraph">
                  <wp:posOffset>3385820</wp:posOffset>
                </wp:positionV>
                <wp:extent cx="704215" cy="304800"/>
                <wp:effectExtent l="0" t="0" r="0" b="0"/>
                <wp:wrapNone/>
                <wp:docPr id="189" name="文本框 189"/>
                <wp:cNvGraphicFramePr/>
                <a:graphic xmlns:a="http://schemas.openxmlformats.org/drawingml/2006/main">
                  <a:graphicData uri="http://schemas.microsoft.com/office/word/2010/wordprocessingShape">
                    <wps:wsp>
                      <wps:cNvSpPr txBox="1"/>
                      <wps:spPr>
                        <a:xfrm>
                          <a:off x="3373755" y="4841875"/>
                          <a:ext cx="704215" cy="304800"/>
                        </a:xfrm>
                        <a:prstGeom prst="rect">
                          <a:avLst/>
                        </a:prstGeom>
                        <a:noFill/>
                        <a:ln w="6350">
                          <a:noFill/>
                        </a:ln>
                        <a:effectLst/>
                      </wps:spPr>
                      <wps:txbx>
                        <w:txbxContent>
                          <w:p>
                            <w:pPr>
                              <w:rPr>
                                <w:rFonts w:hint="default" w:eastAsia="微软雅黑"/>
                                <w:color w:val="FFFF00"/>
                                <w:lang w:val="en-US" w:eastAsia="zh-CN"/>
                              </w:rPr>
                            </w:pPr>
                            <w:r>
                              <w:rPr>
                                <w:rFonts w:hint="eastAsia"/>
                                <w:color w:val="FFFF00"/>
                                <w:lang w:val="en-US" w:eastAsia="zh-CN"/>
                              </w:rPr>
                              <w:t>3.6km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16.85pt;margin-top:266.6pt;height:24pt;width:55.45pt;z-index:251766784;mso-width-relative:page;mso-height-relative:page;" filled="f" stroked="f" coordsize="21600,21600" o:gfxdata="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">
                <v:fill on="f" focussize="0,0"/>
                <v:stroke on="f" weight="0.5pt"/>
                <v:imagedata o:title=""/>
                <o:lock v:ext="edit" aspectratio="f"/>
                <v:textbox>
                  <w:txbxContent>
                    <w:p>
                      <w:pPr>
                        <w:rPr>
                          <w:rFonts w:hint="default" w:eastAsia="微软雅黑"/>
                          <w:color w:val="FFFF00"/>
                          <w:lang w:val="en-US" w:eastAsia="zh-CN"/>
                        </w:rPr>
                      </w:pPr>
                      <w:r>
                        <w:rPr>
                          <w:rFonts w:hint="eastAsia"/>
                          <w:color w:val="FFFF00"/>
                          <w:lang w:val="en-US" w:eastAsia="zh-CN"/>
                        </w:rPr>
                        <w:t>3.6km</w:t>
                      </w:r>
                    </w:p>
                  </w:txbxContent>
                </v:textbox>
              </v:shape>
            </w:pict>
          </mc:Fallback>
        </mc:AlternateContent>
      </w:r>
      <w:r>
        <mc:AlternateContent>
          <mc:Choice Requires="wps">
            <w:drawing>
              <wp:anchor distT="0" distB="0" distL="114300" distR="114300" simplePos="0" relativeHeight="251765760" behindDoc="0" locked="0" layoutInCell="1" allowOverlap="1">
                <wp:simplePos x="0" y="0"/>
                <wp:positionH relativeFrom="column">
                  <wp:posOffset>2435225</wp:posOffset>
                </wp:positionH>
                <wp:positionV relativeFrom="paragraph">
                  <wp:posOffset>1369695</wp:posOffset>
                </wp:positionV>
                <wp:extent cx="545465" cy="4330065"/>
                <wp:effectExtent l="6350" t="0" r="57785" b="13335"/>
                <wp:wrapNone/>
                <wp:docPr id="284" name="直接箭头连接符 284"/>
                <wp:cNvGraphicFramePr/>
                <a:graphic xmlns:a="http://schemas.openxmlformats.org/drawingml/2006/main">
                  <a:graphicData uri="http://schemas.microsoft.com/office/word/2010/wordprocessingShape">
                    <wps:wsp>
                      <wps:cNvCnPr>
                        <a:stCxn id="81" idx="2"/>
                        <a:endCxn id="287" idx="2"/>
                      </wps:cNvCnPr>
                      <wps:spPr>
                        <a:xfrm flipV="1">
                          <a:off x="0" y="0"/>
                          <a:ext cx="545465" cy="4330065"/>
                        </a:xfrm>
                        <a:prstGeom prst="straightConnector1">
                          <a:avLst/>
                        </a:prstGeom>
                        <a:ln w="12700" cap="flat" cmpd="sng">
                          <a:solidFill>
                            <a:srgbClr val="00B0F0"/>
                          </a:solidFill>
                          <a:prstDash val="solid"/>
                          <a:round/>
                          <a:headEnd type="none" w="med" len="med"/>
                          <a:tailEnd type="arrow" w="med" len="med"/>
                        </a:ln>
                      </wps:spPr>
                      <wps:bodyPr/>
                    </wps:wsp>
                  </a:graphicData>
                </a:graphic>
              </wp:anchor>
            </w:drawing>
          </mc:Choice>
          <mc:Fallback>
            <w:pict>
              <v:shape id="_x0000_s1026" o:spid="_x0000_s1026" o:spt="32" type="#_x0000_t32" style="position:absolute;left:0pt;flip:y;margin-left:191.75pt;margin-top:107.85pt;height:340.95pt;width:42.95pt;z-index:251765760;mso-width-relative:page;mso-height-relative:page;" filled="f" stroked="t" coordsize="21600,21600" o:gfxdata="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">
                <v:fill on="f" focussize="0,0"/>
                <v:stroke weight="1pt" color="#00B0F0" joinstyle="round" endarrow="open"/>
                <v:imagedata o:title=""/>
                <o:lock v:ext="edit" aspectratio="f"/>
              </v:shape>
            </w:pict>
          </mc:Fallback>
        </mc:AlternateContent>
      </w:r>
      <w:r>
        <mc:AlternateContent>
          <mc:Choice Requires="wps">
            <w:drawing>
              <wp:anchor distT="0" distB="0" distL="114300" distR="114300" simplePos="0" relativeHeight="251764736" behindDoc="0" locked="0" layoutInCell="1" allowOverlap="1">
                <wp:simplePos x="0" y="0"/>
                <wp:positionH relativeFrom="column">
                  <wp:posOffset>2865755</wp:posOffset>
                </wp:positionH>
                <wp:positionV relativeFrom="paragraph">
                  <wp:posOffset>1052830</wp:posOffset>
                </wp:positionV>
                <wp:extent cx="97790" cy="100330"/>
                <wp:effectExtent l="13970" t="13970" r="21590" b="19050"/>
                <wp:wrapNone/>
                <wp:docPr id="106" name="矩形 106"/>
                <wp:cNvGraphicFramePr/>
                <a:graphic xmlns:a="http://schemas.openxmlformats.org/drawingml/2006/main">
                  <a:graphicData uri="http://schemas.microsoft.com/office/word/2010/wordprocessingShape">
                    <wps:wsp>
                      <wps:cNvSpPr/>
                      <wps:spPr>
                        <a:xfrm rot="600000">
                          <a:off x="2261964" y="6764955"/>
                          <a:ext cx="97805" cy="100498"/>
                        </a:xfrm>
                        <a:prstGeom prst="rect">
                          <a:avLst/>
                        </a:prstGeom>
                        <a:noFill/>
                        <a:ln w="12700" cap="flat" cmpd="sng" algn="ctr">
                          <a:solidFill>
                            <a:srgbClr val="FFC000"/>
                          </a:solidFill>
                          <a:prstDash val="solid"/>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25.65pt;margin-top:82.9pt;height:7.9pt;width:7.7pt;rotation:655360f;z-index:251764736;v-text-anchor:middle;mso-width-relative:page;mso-height-relative:page;" filled="f" stroked="t" coordsize="21600,21600" o:gfxdata="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">
                <v:fill on="f" focussize="0,0"/>
                <v:stroke weight="1pt" color="#FFC000" joinstyle="round"/>
                <v:imagedata o:title=""/>
                <o:lock v:ext="edit" aspectratio="f"/>
              </v:rect>
            </w:pict>
          </mc:Fallback>
        </mc:AlternateContent>
      </w:r>
      <w:r>
        <mc:AlternateContent>
          <mc:Choice Requires="wps">
            <w:drawing>
              <wp:anchor distT="0" distB="0" distL="114300" distR="114300" simplePos="0" relativeHeight="251763712" behindDoc="0" locked="0" layoutInCell="1" allowOverlap="1">
                <wp:simplePos x="0" y="0"/>
                <wp:positionH relativeFrom="column">
                  <wp:posOffset>2935605</wp:posOffset>
                </wp:positionH>
                <wp:positionV relativeFrom="paragraph">
                  <wp:posOffset>1162050</wp:posOffset>
                </wp:positionV>
                <wp:extent cx="104140" cy="136525"/>
                <wp:effectExtent l="17145" t="14605" r="31115" b="20320"/>
                <wp:wrapNone/>
                <wp:docPr id="283" name="矩形 283"/>
                <wp:cNvGraphicFramePr/>
                <a:graphic xmlns:a="http://schemas.openxmlformats.org/drawingml/2006/main">
                  <a:graphicData uri="http://schemas.microsoft.com/office/word/2010/wordprocessingShape">
                    <wps:wsp>
                      <wps:cNvSpPr/>
                      <wps:spPr>
                        <a:xfrm rot="600000">
                          <a:off x="2261964" y="6764955"/>
                          <a:ext cx="97805" cy="100498"/>
                        </a:xfrm>
                        <a:prstGeom prst="rect">
                          <a:avLst/>
                        </a:prstGeom>
                        <a:noFill/>
                        <a:ln w="12700" cap="flat" cmpd="sng" algn="ctr">
                          <a:solidFill>
                            <a:srgbClr val="FFC000"/>
                          </a:solidFill>
                          <a:prstDash val="solid"/>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31.15pt;margin-top:91.5pt;height:10.75pt;width:8.2pt;rotation:655360f;z-index:251763712;v-text-anchor:middle;mso-width-relative:page;mso-height-relative:page;" filled="f" stroked="t" coordsize="21600,21600" o:gfxdata="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">
                <v:fill on="f" focussize="0,0"/>
                <v:stroke weight="1pt" color="#FFC000" joinstyle="round"/>
                <v:imagedata o:title=""/>
                <o:lock v:ext="edit" aspectratio="f"/>
              </v:rect>
            </w:pict>
          </mc:Fallback>
        </mc:AlternateContent>
      </w:r>
      <w:r>
        <mc:AlternateContent>
          <mc:Choice Requires="wps">
            <w:drawing>
              <wp:anchor distT="0" distB="0" distL="114300" distR="114300" simplePos="0" relativeHeight="251761664" behindDoc="0" locked="0" layoutInCell="1" allowOverlap="1">
                <wp:simplePos x="0" y="0"/>
                <wp:positionH relativeFrom="column">
                  <wp:posOffset>2910205</wp:posOffset>
                </wp:positionH>
                <wp:positionV relativeFrom="paragraph">
                  <wp:posOffset>1203325</wp:posOffset>
                </wp:positionV>
                <wp:extent cx="97790" cy="100330"/>
                <wp:effectExtent l="13970" t="13970" r="21590" b="19050"/>
                <wp:wrapNone/>
                <wp:docPr id="281" name="矩形 281"/>
                <wp:cNvGraphicFramePr/>
                <a:graphic xmlns:a="http://schemas.openxmlformats.org/drawingml/2006/main">
                  <a:graphicData uri="http://schemas.microsoft.com/office/word/2010/wordprocessingShape">
                    <wps:wsp>
                      <wps:cNvSpPr/>
                      <wps:spPr>
                        <a:xfrm rot="600000">
                          <a:off x="2261964" y="6764955"/>
                          <a:ext cx="97805" cy="100498"/>
                        </a:xfrm>
                        <a:prstGeom prst="rect">
                          <a:avLst/>
                        </a:prstGeom>
                        <a:noFill/>
                        <a:ln w="12700" cap="flat" cmpd="sng" algn="ctr">
                          <a:solidFill>
                            <a:srgbClr val="FFC000"/>
                          </a:solidFill>
                          <a:prstDash val="solid"/>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29.15pt;margin-top:94.75pt;height:7.9pt;width:7.7pt;rotation:655360f;z-index:251761664;v-text-anchor:middle;mso-width-relative:page;mso-height-relative:page;" filled="f" stroked="t" coordsize="21600,21600" o:gfxdata="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">
                <v:fill on="f" focussize="0,0"/>
                <v:stroke weight="1pt" color="#FFC000" joinstyle="round"/>
                <v:imagedata o:title=""/>
                <o:lock v:ext="edit" aspectratio="f"/>
              </v:rect>
            </w:pict>
          </mc:Fallback>
        </mc:AlternateContent>
      </w:r>
      <w:r>
        <mc:AlternateContent>
          <mc:Choice Requires="wps">
            <w:drawing>
              <wp:anchor distT="0" distB="0" distL="114300" distR="114300" simplePos="0" relativeHeight="251762688" behindDoc="0" locked="0" layoutInCell="1" allowOverlap="1">
                <wp:simplePos x="0" y="0"/>
                <wp:positionH relativeFrom="column">
                  <wp:posOffset>2940685</wp:posOffset>
                </wp:positionH>
                <wp:positionV relativeFrom="paragraph">
                  <wp:posOffset>1270000</wp:posOffset>
                </wp:positionV>
                <wp:extent cx="97790" cy="100330"/>
                <wp:effectExtent l="13970" t="13970" r="21590" b="19050"/>
                <wp:wrapNone/>
                <wp:docPr id="287" name="矩形 287"/>
                <wp:cNvGraphicFramePr/>
                <a:graphic xmlns:a="http://schemas.openxmlformats.org/drawingml/2006/main">
                  <a:graphicData uri="http://schemas.microsoft.com/office/word/2010/wordprocessingShape">
                    <wps:wsp>
                      <wps:cNvSpPr/>
                      <wps:spPr>
                        <a:xfrm rot="600000">
                          <a:off x="2261964" y="6764955"/>
                          <a:ext cx="97805" cy="100498"/>
                        </a:xfrm>
                        <a:prstGeom prst="rect">
                          <a:avLst/>
                        </a:prstGeom>
                        <a:noFill/>
                        <a:ln w="12700" cap="flat" cmpd="sng" algn="ctr">
                          <a:solidFill>
                            <a:srgbClr val="FFC000"/>
                          </a:solidFill>
                          <a:prstDash val="solid"/>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31.55pt;margin-top:100pt;height:7.9pt;width:7.7pt;rotation:655360f;z-index:251762688;v-text-anchor:middle;mso-width-relative:page;mso-height-relative:page;" filled="f" stroked="t" coordsize="21600,21600" o:gfxdata="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">
                <v:fill on="f" focussize="0,0"/>
                <v:stroke weight="1pt" color="#FFC000" joinstyle="round"/>
                <v:imagedata o:title=""/>
                <o:lock v:ext="edit" aspectratio="f"/>
              </v:rect>
            </w:pict>
          </mc:Fallback>
        </mc:AlternateContent>
      </w:r>
      <w:r>
        <mc:AlternateContent>
          <mc:Choice Requires="wps">
            <w:drawing>
              <wp:anchor distT="0" distB="0" distL="114300" distR="114300" simplePos="0" relativeHeight="251760640" behindDoc="0" locked="0" layoutInCell="1" allowOverlap="1">
                <wp:simplePos x="0" y="0"/>
                <wp:positionH relativeFrom="column">
                  <wp:posOffset>1974850</wp:posOffset>
                </wp:positionH>
                <wp:positionV relativeFrom="paragraph">
                  <wp:posOffset>5083175</wp:posOffset>
                </wp:positionV>
                <wp:extent cx="718185" cy="332105"/>
                <wp:effectExtent l="4445" t="4445" r="20320" b="330200"/>
                <wp:wrapNone/>
                <wp:docPr id="285" name="矩形标注 285"/>
                <wp:cNvGraphicFramePr/>
                <a:graphic xmlns:a="http://schemas.openxmlformats.org/drawingml/2006/main">
                  <a:graphicData uri="http://schemas.microsoft.com/office/word/2010/wordprocessingShape">
                    <wps:wsp>
                      <wps:cNvSpPr/>
                      <wps:spPr>
                        <a:xfrm>
                          <a:off x="5668010" y="1916430"/>
                          <a:ext cx="725805" cy="323850"/>
                        </a:xfrm>
                        <a:prstGeom prst="wedgeRectCallout">
                          <a:avLst>
                            <a:gd name="adj1" fmla="val 12817"/>
                            <a:gd name="adj2" fmla="val 146862"/>
                          </a:avLst>
                        </a:prstGeom>
                        <a:noFill/>
                        <a:ln w="9525" cap="flat" cmpd="sng" algn="ctr">
                          <a:solidFill>
                            <a:srgbClr val="000000"/>
                          </a:solidFill>
                          <a:prstDash val="solid"/>
                        </a:ln>
                        <a:effectLst/>
                      </wps:spPr>
                      <wps:txbx>
                        <w:txbxContent>
                          <w:p>
                            <w:pPr>
                              <w:rPr>
                                <w:rFonts w:hint="eastAsia" w:ascii="Times New Roman" w:hAnsi="Times New Roman" w:eastAsia="宋体" w:cs="Times New Roman"/>
                                <w:color w:val="FF0000"/>
                                <w:sz w:val="20"/>
                                <w:szCs w:val="20"/>
                                <w:lang w:eastAsia="zh-CN"/>
                              </w:rPr>
                            </w:pPr>
                            <w:r>
                              <w:rPr>
                                <w:rFonts w:hint="eastAsia" w:ascii="Times New Roman" w:hAnsi="Times New Roman" w:cs="Times New Roman"/>
                                <w:color w:val="FF0000"/>
                                <w:sz w:val="20"/>
                                <w:szCs w:val="20"/>
                                <w:lang w:eastAsia="zh-CN"/>
                              </w:rPr>
                              <w:t>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155.5pt;margin-top:400.25pt;height:26.15pt;width:56.55pt;z-index:251760640;v-text-anchor:middle;mso-width-relative:page;mso-height-relative:page;" filled="f" stroked="t" coordsize="21600,21600" o:gfxdata="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" adj="13568,42522">
                <v:fill on="f" focussize="0,0"/>
                <v:stroke color="#000000" joinstyle="round"/>
                <v:imagedata o:title=""/>
                <o:lock v:ext="edit" aspectratio="f"/>
                <v:textbox>
                  <w:txbxContent>
                    <w:p>
                      <w:pPr>
                        <w:rPr>
                          <w:rFonts w:hint="eastAsia" w:ascii="Times New Roman" w:hAnsi="Times New Roman" w:eastAsia="宋体" w:cs="Times New Roman"/>
                          <w:color w:val="FF0000"/>
                          <w:sz w:val="20"/>
                          <w:szCs w:val="20"/>
                          <w:lang w:eastAsia="zh-CN"/>
                        </w:rPr>
                      </w:pPr>
                      <w:r>
                        <w:rPr>
                          <w:rFonts w:hint="eastAsia" w:ascii="Times New Roman" w:hAnsi="Times New Roman" w:cs="Times New Roman"/>
                          <w:color w:val="FF0000"/>
                          <w:sz w:val="20"/>
                          <w:szCs w:val="20"/>
                          <w:lang w:eastAsia="zh-CN"/>
                        </w:rPr>
                        <w:t>项目位置</w:t>
                      </w:r>
                    </w:p>
                  </w:txbxContent>
                </v:textbox>
              </v:shape>
            </w:pict>
          </mc:Fallback>
        </mc:AlternateContent>
      </w:r>
      <w:r>
        <mc:AlternateContent>
          <mc:Choice Requires="wps">
            <w:drawing>
              <wp:anchor distT="0" distB="0" distL="114300" distR="114300" simplePos="0" relativeHeight="251759616" behindDoc="0" locked="0" layoutInCell="1" allowOverlap="1">
                <wp:simplePos x="0" y="0"/>
                <wp:positionH relativeFrom="column">
                  <wp:posOffset>2355850</wp:posOffset>
                </wp:positionH>
                <wp:positionV relativeFrom="paragraph">
                  <wp:posOffset>5702300</wp:posOffset>
                </wp:positionV>
                <wp:extent cx="88265" cy="76200"/>
                <wp:effectExtent l="4445" t="4445" r="21590" b="14605"/>
                <wp:wrapNone/>
                <wp:docPr id="282" name="矩形 282"/>
                <wp:cNvGraphicFramePr/>
                <a:graphic xmlns:a="http://schemas.openxmlformats.org/drawingml/2006/main">
                  <a:graphicData uri="http://schemas.microsoft.com/office/word/2010/wordprocessingShape">
                    <wps:wsp>
                      <wps:cNvSpPr/>
                      <wps:spPr>
                        <a:xfrm>
                          <a:off x="5965190" y="2513965"/>
                          <a:ext cx="234950" cy="140970"/>
                        </a:xfrm>
                        <a:prstGeom prst="rect">
                          <a:avLst/>
                        </a:prstGeom>
                        <a:noFill/>
                        <a:ln w="9525"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85.5pt;margin-top:449pt;height:6pt;width:6.95pt;z-index:251759616;v-text-anchor:middle;mso-width-relative:page;mso-height-relative:page;" filled="f" stroked="t" coordsize="21600,21600" o:gfxdata="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">
                <v:fill on="f" focussize="0,0"/>
                <v:stroke color="#FF0000" joinstyle="round"/>
                <v:imagedata o:title=""/>
                <o:lock v:ext="edit" aspectratio="f"/>
              </v:rect>
            </w:pict>
          </mc:Fallback>
        </mc:AlternateContent>
      </w:r>
      <w:r>
        <w:drawing>
          <wp:inline distT="0" distB="0" distL="114300" distR="114300">
            <wp:extent cx="4572000" cy="6629400"/>
            <wp:effectExtent l="0" t="0" r="0" b="0"/>
            <wp:docPr id="288"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图片 20"/>
                    <pic:cNvPicPr>
                      <a:picLocks noChangeAspect="1"/>
                    </pic:cNvPicPr>
                  </pic:nvPicPr>
                  <pic:blipFill>
                    <a:blip r:embed="rId28"/>
                    <a:stretch>
                      <a:fillRect/>
                    </a:stretch>
                  </pic:blipFill>
                  <pic:spPr>
                    <a:xfrm>
                      <a:off x="0" y="0"/>
                      <a:ext cx="4572000" cy="6629400"/>
                    </a:xfrm>
                    <a:prstGeom prst="rect">
                      <a:avLst/>
                    </a:prstGeom>
                    <a:noFill/>
                    <a:ln>
                      <a:noFill/>
                    </a:ln>
                  </pic:spPr>
                </pic:pic>
              </a:graphicData>
            </a:graphic>
          </wp:inline>
        </w:drawing>
      </w:r>
    </w:p>
    <w:p>
      <w:pPr>
        <w:pStyle w:val="5"/>
        <w:spacing w:before="0" w:after="0" w:line="240" w:lineRule="auto"/>
        <w:jc w:val="center"/>
        <w:rPr>
          <w:rFonts w:hint="eastAsia"/>
          <w:color w:val="auto"/>
          <w:sz w:val="24"/>
          <w:szCs w:val="24"/>
        </w:rPr>
      </w:pPr>
    </w:p>
    <w:p>
      <w:pPr>
        <w:pStyle w:val="5"/>
        <w:spacing w:before="0" w:after="0" w:line="240" w:lineRule="auto"/>
        <w:jc w:val="center"/>
        <w:rPr>
          <w:rFonts w:hint="eastAsia"/>
          <w:color w:val="auto"/>
          <w:sz w:val="24"/>
          <w:szCs w:val="24"/>
        </w:rPr>
      </w:pPr>
      <w:r>
        <w:rPr>
          <w:rFonts w:hint="eastAsia"/>
          <w:color w:val="auto"/>
          <w:sz w:val="24"/>
          <w:szCs w:val="24"/>
        </w:rPr>
        <w:t>附图</w:t>
      </w:r>
      <w:r>
        <w:rPr>
          <w:rFonts w:hint="eastAsia"/>
          <w:color w:val="auto"/>
          <w:sz w:val="24"/>
          <w:szCs w:val="24"/>
          <w:lang w:val="en-US" w:eastAsia="zh-CN"/>
        </w:rPr>
        <w:t>5</w:t>
      </w:r>
      <w:r>
        <w:rPr>
          <w:rFonts w:hint="eastAsia"/>
          <w:color w:val="auto"/>
          <w:sz w:val="24"/>
          <w:szCs w:val="24"/>
        </w:rPr>
        <w:t xml:space="preserve">  </w:t>
      </w:r>
      <w:r>
        <w:rPr>
          <w:rFonts w:hint="eastAsia"/>
          <w:color w:val="auto"/>
          <w:sz w:val="24"/>
          <w:szCs w:val="24"/>
          <w:lang w:eastAsia="zh-CN"/>
        </w:rPr>
        <w:t>项目与周边饮用水源保护区位置关系图</w:t>
      </w:r>
    </w:p>
    <w:p>
      <w:pPr>
        <w:pStyle w:val="55"/>
        <w:jc w:val="center"/>
        <w:rPr>
          <w:rFonts w:hint="default"/>
          <w:lang w:val="en-US" w:eastAsia="zh-CN"/>
        </w:rPr>
        <w:sectPr>
          <w:pgSz w:w="11906" w:h="16838"/>
          <w:pgMar w:top="1440" w:right="1803" w:bottom="1440" w:left="1803" w:header="851" w:footer="992" w:gutter="0"/>
          <w:cols w:space="720" w:num="1"/>
          <w:rtlGutter w:val="0"/>
          <w:docGrid w:type="lines" w:linePitch="319" w:charSpace="0"/>
        </w:sectPr>
      </w:pPr>
    </w:p>
    <w:p>
      <w:pPr>
        <w:pStyle w:val="55"/>
        <w:jc w:val="center"/>
        <w:rPr>
          <w:rFonts w:hint="eastAsia"/>
          <w:b/>
          <w:bCs/>
          <w:lang w:val="en-US" w:eastAsia="zh-CN"/>
        </w:rPr>
      </w:pPr>
      <w:r>
        <w:rPr>
          <w:sz w:val="21"/>
        </w:rPr>
        <mc:AlternateContent>
          <mc:Choice Requires="wps">
            <w:drawing>
              <wp:anchor distT="0" distB="0" distL="114300" distR="114300" simplePos="0" relativeHeight="251729920" behindDoc="0" locked="0" layoutInCell="1" allowOverlap="1">
                <wp:simplePos x="0" y="0"/>
                <wp:positionH relativeFrom="column">
                  <wp:posOffset>445135</wp:posOffset>
                </wp:positionH>
                <wp:positionV relativeFrom="paragraph">
                  <wp:posOffset>2026285</wp:posOffset>
                </wp:positionV>
                <wp:extent cx="991235" cy="314325"/>
                <wp:effectExtent l="6350" t="6350" r="12065" b="593725"/>
                <wp:wrapNone/>
                <wp:docPr id="286" name="圆角矩形标注 286"/>
                <wp:cNvGraphicFramePr/>
                <a:graphic xmlns:a="http://schemas.openxmlformats.org/drawingml/2006/main">
                  <a:graphicData uri="http://schemas.microsoft.com/office/word/2010/wordprocessingShape">
                    <wps:wsp>
                      <wps:cNvSpPr/>
                      <wps:spPr>
                        <a:xfrm>
                          <a:off x="0" y="0"/>
                          <a:ext cx="991235" cy="314325"/>
                        </a:xfrm>
                        <a:prstGeom prst="wedgeRoundRectCallout">
                          <a:avLst>
                            <a:gd name="adj1" fmla="val 17583"/>
                            <a:gd name="adj2" fmla="val 235255"/>
                            <a:gd name="adj3" fmla="val 16667"/>
                          </a:avLst>
                        </a:prstGeom>
                        <a:noFill/>
                        <a:ln w="12700" cap="flat" cmpd="sng">
                          <a:solidFill>
                            <a:srgbClr val="385D8A"/>
                          </a:solidFill>
                          <a:prstDash val="solid"/>
                          <a:round/>
                          <a:headEnd type="none" w="med" len="med"/>
                          <a:tailEnd type="none" w="med" len="med"/>
                        </a:ln>
                      </wps:spPr>
                      <wps:txbx>
                        <w:txbxContent>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宋体" w:hAnsi="宋体" w:eastAsia="宋体" w:cs="宋体"/>
                                <w:color w:val="000000"/>
                                <w:sz w:val="24"/>
                                <w:szCs w:val="24"/>
                                <w:lang w:val="en-US" w:eastAsia="zh-CN"/>
                              </w:rPr>
                            </w:pPr>
                            <w:r>
                              <w:rPr>
                                <w:rFonts w:hint="eastAsia" w:ascii="宋体" w:hAnsi="宋体" w:eastAsia="宋体" w:cs="宋体"/>
                                <w:color w:val="000000"/>
                                <w:sz w:val="24"/>
                                <w:szCs w:val="24"/>
                                <w:lang w:val="en-US" w:eastAsia="zh-CN"/>
                              </w:rPr>
                              <w:t>项目所在地</w:t>
                            </w:r>
                          </w:p>
                        </w:txbxContent>
                      </wps:txbx>
                      <wps:bodyPr anchor="ctr" upright="1"/>
                    </wps:wsp>
                  </a:graphicData>
                </a:graphic>
              </wp:anchor>
            </w:drawing>
          </mc:Choice>
          <mc:Fallback>
            <w:pict>
              <v:shape id="_x0000_s1026" o:spid="_x0000_s1026" o:spt="62" type="#_x0000_t62" style="position:absolute;left:0pt;margin-left:35.05pt;margin-top:159.55pt;height:24.75pt;width:78.05pt;z-index:251729920;v-text-anchor:middle;mso-width-relative:page;mso-height-relative:page;" filled="f" stroked="t" coordsize="21600,21600" o:gfxdata="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55LputgAAAAKAQAADwAAAAAAAAABACAAAAAiAAAA&#10;ZHJzL2Rvd25yZXYueG1sUEsBAhQAFAAAAAgAh07iQOsarTZAAgAAVgQAAA4AAAAAAAAAAQAgAAAA&#10;JwEAAGRycy9lMm9Eb2MueG1sUEsFBgAAAAAGAAYAWQEAANkFAAAAAA==&#10;" adj="14598,61615,14400">
                <v:fill on="f" focussize="0,0"/>
                <v:stroke weight="1pt" color="#385D8A" joinstyle="round"/>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宋体" w:hAnsi="宋体" w:eastAsia="宋体" w:cs="宋体"/>
                          <w:color w:val="000000"/>
                          <w:sz w:val="24"/>
                          <w:szCs w:val="24"/>
                          <w:lang w:val="en-US" w:eastAsia="zh-CN"/>
                        </w:rPr>
                      </w:pPr>
                      <w:r>
                        <w:rPr>
                          <w:rFonts w:hint="eastAsia" w:ascii="宋体" w:hAnsi="宋体" w:eastAsia="宋体" w:cs="宋体"/>
                          <w:color w:val="000000"/>
                          <w:sz w:val="24"/>
                          <w:szCs w:val="24"/>
                          <w:lang w:val="en-US" w:eastAsia="zh-CN"/>
                        </w:rPr>
                        <w:t>项目所在地</w:t>
                      </w:r>
                    </w:p>
                  </w:txbxContent>
                </v:textbox>
              </v:shape>
            </w:pict>
          </mc:Fallback>
        </mc:AlternateContent>
      </w:r>
      <w:r>
        <w:rPr>
          <w:rFonts w:hint="eastAsia"/>
          <w:b/>
          <w:bCs/>
          <w:lang w:val="en-US" w:eastAsia="zh-CN"/>
        </w:rPr>
        <w:drawing>
          <wp:inline distT="0" distB="0" distL="114300" distR="114300">
            <wp:extent cx="8883650" cy="4841875"/>
            <wp:effectExtent l="0" t="0" r="12700" b="15875"/>
            <wp:docPr id="290" name="图片 21" descr="生态保护红线类型分布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图片 21" descr="生态保护红线类型分布图"/>
                    <pic:cNvPicPr>
                      <a:picLocks noChangeAspect="1"/>
                    </pic:cNvPicPr>
                  </pic:nvPicPr>
                  <pic:blipFill>
                    <a:blip r:embed="rId29"/>
                    <a:srcRect t="7471"/>
                    <a:stretch>
                      <a:fillRect/>
                    </a:stretch>
                  </pic:blipFill>
                  <pic:spPr>
                    <a:xfrm>
                      <a:off x="0" y="0"/>
                      <a:ext cx="8883650" cy="4841875"/>
                    </a:xfrm>
                    <a:prstGeom prst="rect">
                      <a:avLst/>
                    </a:prstGeom>
                    <a:noFill/>
                    <a:ln>
                      <a:noFill/>
                    </a:ln>
                  </pic:spPr>
                </pic:pic>
              </a:graphicData>
            </a:graphic>
          </wp:inline>
        </w:drawing>
      </w:r>
      <w:r>
        <w:rPr>
          <w:sz w:val="21"/>
        </w:rPr>
        <mc:AlternateContent>
          <mc:Choice Requires="wps">
            <w:drawing>
              <wp:anchor distT="0" distB="0" distL="114300" distR="114300" simplePos="0" relativeHeight="251719680" behindDoc="0" locked="0" layoutInCell="1" allowOverlap="1">
                <wp:simplePos x="0" y="0"/>
                <wp:positionH relativeFrom="column">
                  <wp:posOffset>1090295</wp:posOffset>
                </wp:positionH>
                <wp:positionV relativeFrom="paragraph">
                  <wp:posOffset>2918460</wp:posOffset>
                </wp:positionV>
                <wp:extent cx="75565" cy="75565"/>
                <wp:effectExtent l="12700" t="12700" r="26035" b="26035"/>
                <wp:wrapNone/>
                <wp:docPr id="6" name="椭圆 6"/>
                <wp:cNvGraphicFramePr/>
                <a:graphic xmlns:a="http://schemas.openxmlformats.org/drawingml/2006/main">
                  <a:graphicData uri="http://schemas.microsoft.com/office/word/2010/wordprocessingShape">
                    <wps:wsp>
                      <wps:cNvSpPr/>
                      <wps:spPr>
                        <a:xfrm>
                          <a:off x="1918335" y="4191000"/>
                          <a:ext cx="75565" cy="75565"/>
                        </a:xfrm>
                        <a:prstGeom prst="ellipse">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85.85pt;margin-top:229.8pt;height:5.95pt;width:5.95pt;z-index:251719680;v-text-anchor:middle;mso-width-relative:page;mso-height-relative:page;" fillcolor="#FF0000" filled="t" stroked="t" coordsize="21600,21600" o:gfxdata="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">
                <v:fill on="t" focussize="0,0"/>
                <v:stroke weight="2pt" color="#FF0000" joinstyle="round"/>
                <v:imagedata o:title=""/>
                <o:lock v:ext="edit" aspectratio="f"/>
              </v:shape>
            </w:pict>
          </mc:Fallback>
        </mc:AlternateContent>
      </w:r>
      <w:r>
        <w:rPr>
          <w:rFonts w:hint="eastAsia"/>
          <w:b/>
          <w:bCs/>
          <w:lang w:val="en-US" w:eastAsia="zh-CN"/>
        </w:rPr>
        <w:drawing>
          <wp:anchor distT="0" distB="0" distL="114300" distR="114300" simplePos="0" relativeHeight="251716608" behindDoc="0" locked="0" layoutInCell="1" allowOverlap="1">
            <wp:simplePos x="0" y="0"/>
            <wp:positionH relativeFrom="column">
              <wp:posOffset>374015</wp:posOffset>
            </wp:positionH>
            <wp:positionV relativeFrom="paragraph">
              <wp:posOffset>2484120</wp:posOffset>
            </wp:positionV>
            <wp:extent cx="1835785" cy="1892300"/>
            <wp:effectExtent l="9525" t="9525" r="21590" b="22225"/>
            <wp:wrapNone/>
            <wp:docPr id="289" name="图片 28" descr="1561814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图片 28" descr="1561814863"/>
                    <pic:cNvPicPr>
                      <a:picLocks noChangeAspect="1"/>
                    </pic:cNvPicPr>
                  </pic:nvPicPr>
                  <pic:blipFill>
                    <a:blip r:embed="rId30"/>
                    <a:stretch>
                      <a:fillRect/>
                    </a:stretch>
                  </pic:blipFill>
                  <pic:spPr>
                    <a:xfrm>
                      <a:off x="0" y="0"/>
                      <a:ext cx="1835785" cy="1892300"/>
                    </a:xfrm>
                    <a:prstGeom prst="rect">
                      <a:avLst/>
                    </a:prstGeom>
                    <a:noFill/>
                    <a:ln w="9525" cap="flat" cmpd="sng">
                      <a:solidFill>
                        <a:srgbClr val="000000"/>
                      </a:solidFill>
                      <a:prstDash val="solid"/>
                      <a:round/>
                      <a:headEnd type="none" w="med" len="med"/>
                      <a:tailEnd type="none" w="med" len="med"/>
                    </a:ln>
                  </pic:spPr>
                </pic:pic>
              </a:graphicData>
            </a:graphic>
          </wp:anchor>
        </w:drawing>
      </w:r>
      <w:r>
        <w:rPr>
          <w:sz w:val="24"/>
        </w:rPr>
        <mc:AlternateContent>
          <mc:Choice Requires="wps">
            <w:drawing>
              <wp:anchor distT="0" distB="0" distL="114300" distR="114300" simplePos="0" relativeHeight="251718656" behindDoc="0" locked="0" layoutInCell="1" allowOverlap="1">
                <wp:simplePos x="0" y="0"/>
                <wp:positionH relativeFrom="column">
                  <wp:posOffset>2216150</wp:posOffset>
                </wp:positionH>
                <wp:positionV relativeFrom="paragraph">
                  <wp:posOffset>1243330</wp:posOffset>
                </wp:positionV>
                <wp:extent cx="3060065" cy="1212215"/>
                <wp:effectExtent l="0" t="4445" r="6985" b="21590"/>
                <wp:wrapNone/>
                <wp:docPr id="292" name="直接箭头连接符 292"/>
                <wp:cNvGraphicFramePr/>
                <a:graphic xmlns:a="http://schemas.openxmlformats.org/drawingml/2006/main">
                  <a:graphicData uri="http://schemas.microsoft.com/office/word/2010/wordprocessingShape">
                    <wps:wsp>
                      <wps:cNvCnPr/>
                      <wps:spPr>
                        <a:xfrm flipH="1">
                          <a:off x="0" y="0"/>
                          <a:ext cx="3060065" cy="1212215"/>
                        </a:xfrm>
                        <a:prstGeom prst="straightConnector1">
                          <a:avLst/>
                        </a:prstGeom>
                        <a:ln w="9525" cap="flat" cmpd="sng">
                          <a:solidFill>
                            <a:srgbClr val="000000"/>
                          </a:solidFill>
                          <a:prstDash val="solid"/>
                          <a:round/>
                          <a:headEnd type="none" w="med" len="med"/>
                          <a:tailEnd type="arrow" w="med" len="med"/>
                        </a:ln>
                      </wps:spPr>
                      <wps:bodyPr/>
                    </wps:wsp>
                  </a:graphicData>
                </a:graphic>
              </wp:anchor>
            </w:drawing>
          </mc:Choice>
          <mc:Fallback>
            <w:pict>
              <v:shape id="_x0000_s1026" o:spid="_x0000_s1026" o:spt="32" type="#_x0000_t32" style="position:absolute;left:0pt;flip:x;margin-left:174.5pt;margin-top:97.9pt;height:95.45pt;width:240.95pt;z-index:251718656;mso-width-relative:page;mso-height-relative:page;" filled="f" stroked="t" coordsize="21600,21600" o:gfxdata="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">
                <v:fill on="f" focussize="0,0"/>
                <v:stroke color="#000000" joinstyle="round" endarrow="open"/>
                <v:imagedata o:title=""/>
                <o:lock v:ext="edit" aspectratio="f"/>
              </v:shape>
            </w:pict>
          </mc:Fallback>
        </mc:AlternateContent>
      </w:r>
      <w:r>
        <w:rPr>
          <w:sz w:val="24"/>
        </w:rPr>
        <mc:AlternateContent>
          <mc:Choice Requires="wps">
            <w:drawing>
              <wp:anchor distT="0" distB="0" distL="114300" distR="114300" simplePos="0" relativeHeight="251717632" behindDoc="0" locked="0" layoutInCell="1" allowOverlap="1">
                <wp:simplePos x="0" y="0"/>
                <wp:positionH relativeFrom="column">
                  <wp:posOffset>5266055</wp:posOffset>
                </wp:positionH>
                <wp:positionV relativeFrom="paragraph">
                  <wp:posOffset>792480</wp:posOffset>
                </wp:positionV>
                <wp:extent cx="506095" cy="453390"/>
                <wp:effectExtent l="12700" t="0" r="14605" b="29210"/>
                <wp:wrapNone/>
                <wp:docPr id="47" name="矩形 47"/>
                <wp:cNvGraphicFramePr/>
                <a:graphic xmlns:a="http://schemas.openxmlformats.org/drawingml/2006/main">
                  <a:graphicData uri="http://schemas.microsoft.com/office/word/2010/wordprocessingShape">
                    <wps:wsp>
                      <wps:cNvSpPr/>
                      <wps:spPr>
                        <a:xfrm>
                          <a:off x="6137275" y="1424305"/>
                          <a:ext cx="619125" cy="609600"/>
                        </a:xfrm>
                        <a:prstGeom prst="rect">
                          <a:avLst/>
                        </a:prstGeom>
                        <a:noFill/>
                        <a:ln w="25400" cap="flat" cmpd="sng" algn="ctr">
                          <a:solidFill>
                            <a:srgbClr val="000000"/>
                          </a:solidFill>
                          <a:prstDash val="solid"/>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414.65pt;margin-top:62.4pt;height:35.7pt;width:39.85pt;z-index:251717632;v-text-anchor:middle;mso-width-relative:page;mso-height-relative:page;" filled="f" stroked="t" coordsize="21600,21600" o:gfxdata="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">
                <v:fill on="f" focussize="0,0"/>
                <v:stroke weight="2pt" color="#000000" joinstyle="round"/>
                <v:imagedata o:title=""/>
                <o:lock v:ext="edit" aspectratio="f"/>
              </v:rect>
            </w:pict>
          </mc:Fallback>
        </mc:AlternateContent>
      </w:r>
    </w:p>
    <w:p>
      <w:pPr>
        <w:ind w:left="0" w:leftChars="0" w:right="0" w:rightChars="0" w:firstLine="0" w:firstLineChars="0"/>
        <w:jc w:val="center"/>
        <w:rPr>
          <w:rFonts w:hint="eastAsia"/>
          <w:b/>
          <w:bCs/>
          <w:sz w:val="24"/>
          <w:szCs w:val="24"/>
        </w:rPr>
        <w:sectPr>
          <w:pgSz w:w="16838" w:h="11906" w:orient="landscape"/>
          <w:pgMar w:top="1803" w:right="1440" w:bottom="1803" w:left="1440" w:header="851" w:footer="992" w:gutter="0"/>
          <w:cols w:space="720" w:num="1"/>
          <w:rtlGutter w:val="0"/>
          <w:docGrid w:type="lines" w:linePitch="319" w:charSpace="0"/>
        </w:sectPr>
      </w:pPr>
      <w:r>
        <w:rPr>
          <w:rFonts w:hint="eastAsia"/>
          <w:b/>
          <w:bCs/>
          <w:sz w:val="24"/>
          <w:szCs w:val="24"/>
        </w:rPr>
        <w:t>附图</w:t>
      </w:r>
      <w:r>
        <w:rPr>
          <w:rFonts w:hint="eastAsia"/>
          <w:b/>
          <w:bCs/>
          <w:sz w:val="24"/>
          <w:szCs w:val="24"/>
          <w:lang w:val="en-US" w:eastAsia="zh-CN"/>
        </w:rPr>
        <w:t>6</w:t>
      </w:r>
      <w:r>
        <w:rPr>
          <w:rFonts w:hint="eastAsia"/>
          <w:b/>
          <w:bCs/>
          <w:sz w:val="24"/>
          <w:szCs w:val="24"/>
        </w:rPr>
        <w:t xml:space="preserve">  河南省生态保护红线划分结果类型分布图</w:t>
      </w:r>
    </w:p>
    <w:p>
      <w:pPr>
        <w:pStyle w:val="5"/>
        <w:spacing w:before="0" w:after="0" w:line="240" w:lineRule="auto"/>
        <w:jc w:val="center"/>
      </w:pPr>
      <w:r>
        <w:rPr>
          <w:sz w:val="24"/>
        </w:rPr>
        <mc:AlternateContent>
          <mc:Choice Requires="wps">
            <w:drawing>
              <wp:anchor distT="0" distB="0" distL="114300" distR="114300" simplePos="0" relativeHeight="252547072" behindDoc="0" locked="0" layoutInCell="1" allowOverlap="1">
                <wp:simplePos x="0" y="0"/>
                <wp:positionH relativeFrom="column">
                  <wp:posOffset>5267325</wp:posOffset>
                </wp:positionH>
                <wp:positionV relativeFrom="paragraph">
                  <wp:posOffset>-67310</wp:posOffset>
                </wp:positionV>
                <wp:extent cx="305435" cy="341630"/>
                <wp:effectExtent l="0" t="0" r="0" b="0"/>
                <wp:wrapNone/>
                <wp:docPr id="52" name="矩形 52"/>
                <wp:cNvGraphicFramePr/>
                <a:graphic xmlns:a="http://schemas.openxmlformats.org/drawingml/2006/main">
                  <a:graphicData uri="http://schemas.microsoft.com/office/word/2010/wordprocessingShape">
                    <wps:wsp>
                      <wps:cNvSpPr/>
                      <wps:spPr>
                        <a:xfrm>
                          <a:off x="0" y="0"/>
                          <a:ext cx="305435" cy="341630"/>
                        </a:xfrm>
                        <a:prstGeom prst="rect">
                          <a:avLst/>
                        </a:prstGeom>
                        <a:noFill/>
                        <a:ln>
                          <a:noFill/>
                        </a:ln>
                      </wps:spPr>
                      <wps:txbx>
                        <w:txbxContent>
                          <w:p>
                            <w:pPr>
                              <w:rPr>
                                <w:rFonts w:hint="eastAsia" w:eastAsia="宋体"/>
                                <w:lang w:eastAsia="zh-CN"/>
                              </w:rPr>
                            </w:pPr>
                            <w:r>
                              <w:rPr>
                                <w:rFonts w:hint="eastAsia"/>
                                <w:lang w:eastAsia="zh-CN"/>
                              </w:rPr>
                              <w:t>北</w:t>
                            </w:r>
                          </w:p>
                        </w:txbxContent>
                      </wps:txbx>
                      <wps:bodyPr upright="1"/>
                    </wps:wsp>
                  </a:graphicData>
                </a:graphic>
              </wp:anchor>
            </w:drawing>
          </mc:Choice>
          <mc:Fallback>
            <w:pict>
              <v:rect id="_x0000_s1026" o:spid="_x0000_s1026" o:spt="1" style="position:absolute;left:0pt;margin-left:414.75pt;margin-top:-5.3pt;height:26.9pt;width:24.05pt;z-index:252547072;mso-width-relative:page;mso-height-relative:page;" filled="f" stroked="f" coordsize="21600,21600" o:gfxdata="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">
                <v:fill on="f" focussize="0,0"/>
                <v:stroke on="f"/>
                <v:imagedata o:title=""/>
                <o:lock v:ext="edit" aspectratio="f"/>
                <v:textbox>
                  <w:txbxContent>
                    <w:p>
                      <w:pPr>
                        <w:rPr>
                          <w:rFonts w:hint="eastAsia" w:eastAsia="宋体"/>
                          <w:lang w:eastAsia="zh-CN"/>
                        </w:rPr>
                      </w:pPr>
                      <w:r>
                        <w:rPr>
                          <w:rFonts w:hint="eastAsia"/>
                          <w:lang w:eastAsia="zh-CN"/>
                        </w:rPr>
                        <w:t>北</w:t>
                      </w:r>
                    </w:p>
                  </w:txbxContent>
                </v:textbox>
              </v:rect>
            </w:pict>
          </mc:Fallback>
        </mc:AlternateContent>
      </w:r>
      <w:r>
        <w:rPr>
          <w:sz w:val="24"/>
        </w:rPr>
        <mc:AlternateContent>
          <mc:Choice Requires="wps">
            <w:drawing>
              <wp:anchor distT="0" distB="0" distL="114300" distR="114300" simplePos="0" relativeHeight="252331008" behindDoc="0" locked="0" layoutInCell="1" allowOverlap="1">
                <wp:simplePos x="0" y="0"/>
                <wp:positionH relativeFrom="column">
                  <wp:posOffset>5249545</wp:posOffset>
                </wp:positionH>
                <wp:positionV relativeFrom="paragraph">
                  <wp:posOffset>67945</wp:posOffset>
                </wp:positionV>
                <wp:extent cx="215265" cy="548005"/>
                <wp:effectExtent l="10160" t="38100" r="22225" b="42545"/>
                <wp:wrapNone/>
                <wp:docPr id="48" name="十字星 48"/>
                <wp:cNvGraphicFramePr/>
                <a:graphic xmlns:a="http://schemas.openxmlformats.org/drawingml/2006/main">
                  <a:graphicData uri="http://schemas.microsoft.com/office/word/2010/wordprocessingShape">
                    <wps:wsp>
                      <wps:cNvSpPr/>
                      <wps:spPr>
                        <a:xfrm>
                          <a:off x="0" y="0"/>
                          <a:ext cx="215265" cy="548005"/>
                        </a:xfrm>
                        <a:prstGeom prst="star4">
                          <a:avLst>
                            <a:gd name="adj" fmla="val 12500"/>
                          </a:avLst>
                        </a:prstGeom>
                        <a:solidFill>
                          <a:srgbClr val="FFFFFF"/>
                        </a:solidFill>
                        <a:ln w="9525" cap="flat" cmpd="sng">
                          <a:solidFill>
                            <a:srgbClr val="000000"/>
                          </a:solidFill>
                          <a:prstDash val="solid"/>
                          <a:miter/>
                          <a:headEnd type="none" w="med" len="med"/>
                          <a:tailEnd type="none" w="med" len="med"/>
                        </a:ln>
                      </wps:spPr>
                      <wps:bodyPr upright="1"/>
                    </wps:wsp>
                  </a:graphicData>
                </a:graphic>
              </wp:anchor>
            </w:drawing>
          </mc:Choice>
          <mc:Fallback>
            <w:pict>
              <v:shape id="_x0000_s1026" o:spid="_x0000_s1026" o:spt="187" type="#_x0000_t187" style="position:absolute;left:0pt;margin-left:413.35pt;margin-top:5.35pt;height:43.15pt;width:16.95pt;z-index:252331008;mso-width-relative:page;mso-height-relative:page;" fillcolor="#FFFFFF" filled="t" stroked="t" coordsize="21600,21600" o:gfxdata="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" adj="8100">
                <v:fill on="t" focussize="0,0"/>
                <v:stroke color="#000000" joinstyle="miter"/>
                <v:imagedata o:title=""/>
                <o:lock v:ext="edit" aspectratio="f"/>
              </v:shape>
            </w:pict>
          </mc:Fallback>
        </mc:AlternateContent>
      </w:r>
      <w:r>
        <w:rPr>
          <w:sz w:val="24"/>
          <w:szCs w:val="24"/>
        </w:rPr>
        <mc:AlternateContent>
          <mc:Choice Requires="wps">
            <w:drawing>
              <wp:anchor distT="0" distB="0" distL="114300" distR="114300" simplePos="0" relativeHeight="251773952" behindDoc="0" locked="0" layoutInCell="1" allowOverlap="1">
                <wp:simplePos x="0" y="0"/>
                <wp:positionH relativeFrom="column">
                  <wp:posOffset>3517265</wp:posOffset>
                </wp:positionH>
                <wp:positionV relativeFrom="paragraph">
                  <wp:posOffset>1842135</wp:posOffset>
                </wp:positionV>
                <wp:extent cx="45085" cy="891540"/>
                <wp:effectExtent l="635" t="34290" r="3175" b="15875"/>
                <wp:wrapNone/>
                <wp:docPr id="291" name="直接连接符 291"/>
                <wp:cNvGraphicFramePr/>
                <a:graphic xmlns:a="http://schemas.openxmlformats.org/drawingml/2006/main">
                  <a:graphicData uri="http://schemas.microsoft.com/office/word/2010/wordprocessingShape">
                    <wps:wsp>
                      <wps:cNvCnPr/>
                      <wps:spPr>
                        <a:xfrm rot="-5400000">
                          <a:off x="0" y="0"/>
                          <a:ext cx="45085" cy="891540"/>
                        </a:xfrm>
                        <a:prstGeom prst="line">
                          <a:avLst/>
                        </a:prstGeom>
                        <a:ln w="9525" cap="flat" cmpd="sng">
                          <a:solidFill>
                            <a:srgbClr val="FFFF00"/>
                          </a:solidFill>
                          <a:prstDash val="solid"/>
                          <a:headEnd type="none" w="med" len="med"/>
                          <a:tailEnd type="stealth" w="med" len="med"/>
                        </a:ln>
                      </wps:spPr>
                      <wps:bodyPr upright="1"/>
                    </wps:wsp>
                  </a:graphicData>
                </a:graphic>
              </wp:anchor>
            </w:drawing>
          </mc:Choice>
          <mc:Fallback>
            <w:pict>
              <v:line id="_x0000_s1026" o:spid="_x0000_s1026" o:spt="20" style="position:absolute;left:0pt;margin-left:276.95pt;margin-top:145.05pt;height:70.2pt;width:3.55pt;rotation:-5898240f;z-index:251773952;mso-width-relative:page;mso-height-relative:page;" filled="f" stroked="t" coordsize="21600,21600" o:gfxdata="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">
                <v:fill on="f" focussize="0,0"/>
                <v:stroke color="#FFFF00" joinstyle="round" endarrow="classic"/>
                <v:imagedata o:title=""/>
                <o:lock v:ext="edit" aspectratio="f"/>
              </v:line>
            </w:pict>
          </mc:Fallback>
        </mc:AlternateContent>
      </w:r>
      <w:r>
        <w:rPr>
          <w:sz w:val="24"/>
          <w:szCs w:val="24"/>
        </w:rPr>
        <mc:AlternateContent>
          <mc:Choice Requires="wps">
            <w:drawing>
              <wp:anchor distT="0" distB="0" distL="114300" distR="114300" simplePos="0" relativeHeight="251772928" behindDoc="0" locked="0" layoutInCell="1" allowOverlap="1">
                <wp:simplePos x="0" y="0"/>
                <wp:positionH relativeFrom="column">
                  <wp:posOffset>2769870</wp:posOffset>
                </wp:positionH>
                <wp:positionV relativeFrom="paragraph">
                  <wp:posOffset>1209675</wp:posOffset>
                </wp:positionV>
                <wp:extent cx="61595" cy="891540"/>
                <wp:effectExtent l="33020" t="0" r="19685" b="3810"/>
                <wp:wrapNone/>
                <wp:docPr id="293" name="直接连接符 293"/>
                <wp:cNvGraphicFramePr/>
                <a:graphic xmlns:a="http://schemas.openxmlformats.org/drawingml/2006/main">
                  <a:graphicData uri="http://schemas.microsoft.com/office/word/2010/wordprocessingShape">
                    <wps:wsp>
                      <wps:cNvCnPr/>
                      <wps:spPr>
                        <a:xfrm>
                          <a:off x="0" y="0"/>
                          <a:ext cx="61595" cy="891540"/>
                        </a:xfrm>
                        <a:prstGeom prst="line">
                          <a:avLst/>
                        </a:prstGeom>
                        <a:ln w="9525" cap="flat" cmpd="sng">
                          <a:solidFill>
                            <a:srgbClr val="FFFF00"/>
                          </a:solidFill>
                          <a:prstDash val="solid"/>
                          <a:headEnd type="stealth" w="med" len="med"/>
                          <a:tailEnd type="none" w="med" len="med"/>
                        </a:ln>
                      </wps:spPr>
                      <wps:bodyPr upright="1"/>
                    </wps:wsp>
                  </a:graphicData>
                </a:graphic>
              </wp:anchor>
            </w:drawing>
          </mc:Choice>
          <mc:Fallback>
            <w:pict>
              <v:line id="_x0000_s1026" o:spid="_x0000_s1026" o:spt="20" style="position:absolute;left:0pt;margin-left:218.1pt;margin-top:95.25pt;height:70.2pt;width:4.85pt;z-index:251772928;mso-width-relative:page;mso-height-relative:page;" filled="f" stroked="t" coordsize="21600,21600" o:gfxdata="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">
                <v:fill on="f" focussize="0,0"/>
                <v:stroke color="#FFFF00" joinstyle="round" startarrow="classic"/>
                <v:imagedata o:title=""/>
                <o:lock v:ext="edit" aspectratio="f"/>
              </v:line>
            </w:pict>
          </mc:Fallback>
        </mc:AlternateContent>
      </w:r>
      <w:r>
        <w:rPr>
          <w:sz w:val="24"/>
          <w:szCs w:val="24"/>
        </w:rPr>
        <mc:AlternateContent>
          <mc:Choice Requires="wps">
            <w:drawing>
              <wp:anchor distT="0" distB="0" distL="114300" distR="114300" simplePos="0" relativeHeight="251769856" behindDoc="0" locked="0" layoutInCell="1" allowOverlap="1">
                <wp:simplePos x="0" y="0"/>
                <wp:positionH relativeFrom="column">
                  <wp:posOffset>2588260</wp:posOffset>
                </wp:positionH>
                <wp:positionV relativeFrom="paragraph">
                  <wp:posOffset>2081530</wp:posOffset>
                </wp:positionV>
                <wp:extent cx="511810" cy="495300"/>
                <wp:effectExtent l="17780" t="17780" r="22860" b="20320"/>
                <wp:wrapNone/>
                <wp:docPr id="294" name="矩形 294"/>
                <wp:cNvGraphicFramePr/>
                <a:graphic xmlns:a="http://schemas.openxmlformats.org/drawingml/2006/main">
                  <a:graphicData uri="http://schemas.microsoft.com/office/word/2010/wordprocessingShape">
                    <wps:wsp>
                      <wps:cNvSpPr/>
                      <wps:spPr>
                        <a:xfrm rot="-180000">
                          <a:off x="0" y="0"/>
                          <a:ext cx="511810" cy="495300"/>
                        </a:xfrm>
                        <a:prstGeom prst="rect">
                          <a:avLst/>
                        </a:prstGeom>
                        <a:noFill/>
                        <a:ln w="9525" cap="flat" cmpd="sng">
                          <a:solidFill>
                            <a:srgbClr val="C00000"/>
                          </a:solidFill>
                          <a:prstDash val="solid"/>
                          <a:miter/>
                          <a:headEnd type="none" w="med" len="med"/>
                          <a:tailEnd type="none" w="med" len="med"/>
                        </a:ln>
                      </wps:spPr>
                      <wps:txbx>
                        <w:txbxContent>
                          <w:p>
                            <w:pPr>
                              <w:rPr>
                                <w:rFonts w:hint="eastAsia" w:eastAsia="宋体"/>
                                <w:color w:val="C00000"/>
                                <w:lang w:eastAsia="zh-CN"/>
                              </w:rPr>
                            </w:pPr>
                            <w:r>
                              <w:rPr>
                                <w:rFonts w:hint="eastAsia"/>
                                <w:color w:val="C00000"/>
                                <w:lang w:eastAsia="zh-CN"/>
                              </w:rPr>
                              <w:t>本项目</w:t>
                            </w:r>
                          </w:p>
                        </w:txbxContent>
                      </wps:txbx>
                      <wps:bodyPr upright="1"/>
                    </wps:wsp>
                  </a:graphicData>
                </a:graphic>
              </wp:anchor>
            </w:drawing>
          </mc:Choice>
          <mc:Fallback>
            <w:pict>
              <v:rect id="_x0000_s1026" o:spid="_x0000_s1026" o:spt="1" style="position:absolute;left:0pt;margin-left:203.8pt;margin-top:163.9pt;height:39pt;width:40.3pt;rotation:-196608f;z-index:251769856;mso-width-relative:page;mso-height-relative:page;" filled="f" stroked="t" coordsize="21600,21600" o:gfxdata="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">
                <v:fill on="f" focussize="0,0"/>
                <v:stroke color="#C00000" joinstyle="miter"/>
                <v:imagedata o:title=""/>
                <o:lock v:ext="edit" aspectratio="f"/>
                <v:textbox>
                  <w:txbxContent>
                    <w:p>
                      <w:pPr>
                        <w:rPr>
                          <w:rFonts w:hint="eastAsia" w:eastAsia="宋体"/>
                          <w:color w:val="C00000"/>
                          <w:lang w:eastAsia="zh-CN"/>
                        </w:rPr>
                      </w:pPr>
                      <w:r>
                        <w:rPr>
                          <w:rFonts w:hint="eastAsia"/>
                          <w:color w:val="C00000"/>
                          <w:lang w:eastAsia="zh-CN"/>
                        </w:rPr>
                        <w:t>本项目</w:t>
                      </w:r>
                    </w:p>
                  </w:txbxContent>
                </v:textbox>
              </v:rect>
            </w:pict>
          </mc:Fallback>
        </mc:AlternateContent>
      </w:r>
      <w:r>
        <w:rPr>
          <w:sz w:val="28"/>
        </w:rPr>
        <mc:AlternateContent>
          <mc:Choice Requires="wps">
            <w:drawing>
              <wp:anchor distT="0" distB="0" distL="114300" distR="114300" simplePos="0" relativeHeight="251738112" behindDoc="0" locked="0" layoutInCell="1" allowOverlap="1">
                <wp:simplePos x="0" y="0"/>
                <wp:positionH relativeFrom="column">
                  <wp:posOffset>2492375</wp:posOffset>
                </wp:positionH>
                <wp:positionV relativeFrom="paragraph">
                  <wp:posOffset>2840355</wp:posOffset>
                </wp:positionV>
                <wp:extent cx="542290" cy="286385"/>
                <wp:effectExtent l="0" t="0" r="0" b="0"/>
                <wp:wrapNone/>
                <wp:docPr id="295" name="文本框 295"/>
                <wp:cNvGraphicFramePr/>
                <a:graphic xmlns:a="http://schemas.openxmlformats.org/drawingml/2006/main">
                  <a:graphicData uri="http://schemas.microsoft.com/office/word/2010/wordprocessingShape">
                    <wps:wsp>
                      <wps:cNvSpPr txBox="1"/>
                      <wps:spPr>
                        <a:xfrm>
                          <a:off x="3364865" y="3856990"/>
                          <a:ext cx="542290" cy="286385"/>
                        </a:xfrm>
                        <a:prstGeom prst="rect">
                          <a:avLst/>
                        </a:prstGeom>
                        <a:noFill/>
                        <a:ln w="6350">
                          <a:noFill/>
                        </a:ln>
                        <a:effectLst/>
                      </wps:spPr>
                      <wps:txbx>
                        <w:txbxContent>
                          <w:p>
                            <w:pPr>
                              <w:ind w:left="0" w:leftChars="0" w:right="0" w:rightChars="0" w:firstLine="0" w:firstLineChars="0"/>
                              <w:jc w:val="center"/>
                              <w:rPr>
                                <w:rFonts w:hint="default" w:eastAsia="宋体"/>
                                <w:b/>
                                <w:bCs/>
                                <w:color w:val="FFFF00"/>
                                <w:lang w:val="en-US" w:eastAsia="zh-CN"/>
                              </w:rPr>
                            </w:pPr>
                            <w:r>
                              <w:rPr>
                                <w:rFonts w:hint="eastAsia"/>
                                <w:b/>
                                <w:bCs/>
                                <w:color w:val="FFFF00"/>
                                <w:lang w:val="en-US" w:eastAsia="zh-CN"/>
                              </w:rPr>
                              <w:t>50</w:t>
                            </w:r>
                            <w:r>
                              <w:rPr>
                                <w:rFonts w:hint="eastAsia" w:eastAsia="宋体"/>
                                <w:b/>
                                <w:bCs/>
                                <w:color w:val="FFFF00"/>
                                <w:lang w:val="en-US" w:eastAsia="zh-CN"/>
                              </w:rPr>
                              <w:t>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96.25pt;margin-top:223.65pt;height:22.55pt;width:42.7pt;z-index:251738112;mso-width-relative:page;mso-height-relative:page;" filled="f" stroked="f" coordsize="21600,21600" o:gfxdata="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">
                <v:fill on="f" focussize="0,0"/>
                <v:stroke on="f" weight="0.5pt"/>
                <v:imagedata o:title=""/>
                <o:lock v:ext="edit" aspectratio="f"/>
                <v:textbox>
                  <w:txbxContent>
                    <w:p>
                      <w:pPr>
                        <w:ind w:left="0" w:leftChars="0" w:right="0" w:rightChars="0" w:firstLine="0" w:firstLineChars="0"/>
                        <w:jc w:val="center"/>
                        <w:rPr>
                          <w:rFonts w:hint="default" w:eastAsia="宋体"/>
                          <w:b/>
                          <w:bCs/>
                          <w:color w:val="FFFF00"/>
                          <w:lang w:val="en-US" w:eastAsia="zh-CN"/>
                        </w:rPr>
                      </w:pPr>
                      <w:r>
                        <w:rPr>
                          <w:rFonts w:hint="eastAsia"/>
                          <w:b/>
                          <w:bCs/>
                          <w:color w:val="FFFF00"/>
                          <w:lang w:val="en-US" w:eastAsia="zh-CN"/>
                        </w:rPr>
                        <w:t>50</w:t>
                      </w:r>
                      <w:r>
                        <w:rPr>
                          <w:rFonts w:hint="eastAsia" w:eastAsia="宋体"/>
                          <w:b/>
                          <w:bCs/>
                          <w:color w:val="FFFF00"/>
                          <w:lang w:val="en-US" w:eastAsia="zh-CN"/>
                        </w:rPr>
                        <w:t>m</w:t>
                      </w:r>
                    </w:p>
                  </w:txbxContent>
                </v:textbox>
              </v:shape>
            </w:pict>
          </mc:Fallback>
        </mc:AlternateContent>
      </w:r>
      <w:r>
        <w:rPr>
          <w:sz w:val="28"/>
        </w:rPr>
        <mc:AlternateContent>
          <mc:Choice Requires="wps">
            <w:drawing>
              <wp:anchor distT="0" distB="0" distL="114300" distR="114300" simplePos="0" relativeHeight="251739136" behindDoc="0" locked="0" layoutInCell="1" allowOverlap="1">
                <wp:simplePos x="0" y="0"/>
                <wp:positionH relativeFrom="column">
                  <wp:posOffset>2775585</wp:posOffset>
                </wp:positionH>
                <wp:positionV relativeFrom="paragraph">
                  <wp:posOffset>1548130</wp:posOffset>
                </wp:positionV>
                <wp:extent cx="542290" cy="286385"/>
                <wp:effectExtent l="0" t="0" r="0" b="0"/>
                <wp:wrapNone/>
                <wp:docPr id="116" name="文本框 116"/>
                <wp:cNvGraphicFramePr/>
                <a:graphic xmlns:a="http://schemas.openxmlformats.org/drawingml/2006/main">
                  <a:graphicData uri="http://schemas.microsoft.com/office/word/2010/wordprocessingShape">
                    <wps:wsp>
                      <wps:cNvSpPr txBox="1"/>
                      <wps:spPr>
                        <a:xfrm>
                          <a:off x="3364865" y="3856990"/>
                          <a:ext cx="542290" cy="286385"/>
                        </a:xfrm>
                        <a:prstGeom prst="rect">
                          <a:avLst/>
                        </a:prstGeom>
                        <a:noFill/>
                        <a:ln w="6350">
                          <a:noFill/>
                        </a:ln>
                        <a:effectLst/>
                      </wps:spPr>
                      <wps:txbx>
                        <w:txbxContent>
                          <w:p>
                            <w:pPr>
                              <w:ind w:left="0" w:leftChars="0" w:right="0" w:rightChars="0" w:firstLine="0" w:firstLineChars="0"/>
                              <w:jc w:val="center"/>
                              <w:rPr>
                                <w:rFonts w:hint="default" w:eastAsia="宋体"/>
                                <w:b/>
                                <w:bCs/>
                                <w:color w:val="FFFF00"/>
                                <w:lang w:val="en-US" w:eastAsia="zh-CN"/>
                              </w:rPr>
                            </w:pPr>
                            <w:r>
                              <w:rPr>
                                <w:rFonts w:hint="eastAsia"/>
                                <w:b/>
                                <w:bCs/>
                                <w:color w:val="FFFF00"/>
                                <w:lang w:val="en-US" w:eastAsia="zh-CN"/>
                              </w:rPr>
                              <w:t>50</w:t>
                            </w:r>
                            <w:r>
                              <w:rPr>
                                <w:rFonts w:hint="eastAsia" w:eastAsia="宋体"/>
                                <w:b/>
                                <w:bCs/>
                                <w:color w:val="FFFF00"/>
                                <w:lang w:val="en-US" w:eastAsia="zh-CN"/>
                              </w:rPr>
                              <w:t>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18.55pt;margin-top:121.9pt;height:22.55pt;width:42.7pt;z-index:251739136;mso-width-relative:page;mso-height-relative:page;" filled="f" stroked="f" coordsize="21600,21600" o:gfxdata="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">
                <v:fill on="f" focussize="0,0"/>
                <v:stroke on="f" weight="0.5pt"/>
                <v:imagedata o:title=""/>
                <o:lock v:ext="edit" aspectratio="f"/>
                <v:textbox>
                  <w:txbxContent>
                    <w:p>
                      <w:pPr>
                        <w:ind w:left="0" w:leftChars="0" w:right="0" w:rightChars="0" w:firstLine="0" w:firstLineChars="0"/>
                        <w:jc w:val="center"/>
                        <w:rPr>
                          <w:rFonts w:hint="default" w:eastAsia="宋体"/>
                          <w:b/>
                          <w:bCs/>
                          <w:color w:val="FFFF00"/>
                          <w:lang w:val="en-US" w:eastAsia="zh-CN"/>
                        </w:rPr>
                      </w:pPr>
                      <w:r>
                        <w:rPr>
                          <w:rFonts w:hint="eastAsia"/>
                          <w:b/>
                          <w:bCs/>
                          <w:color w:val="FFFF00"/>
                          <w:lang w:val="en-US" w:eastAsia="zh-CN"/>
                        </w:rPr>
                        <w:t>50</w:t>
                      </w:r>
                      <w:r>
                        <w:rPr>
                          <w:rFonts w:hint="eastAsia" w:eastAsia="宋体"/>
                          <w:b/>
                          <w:bCs/>
                          <w:color w:val="FFFF00"/>
                          <w:lang w:val="en-US" w:eastAsia="zh-CN"/>
                        </w:rPr>
                        <w:t>m</w:t>
                      </w:r>
                    </w:p>
                  </w:txbxContent>
                </v:textbox>
              </v:shape>
            </w:pict>
          </mc:Fallback>
        </mc:AlternateContent>
      </w:r>
      <w:r>
        <w:rPr>
          <w:sz w:val="28"/>
        </w:rPr>
        <mc:AlternateContent>
          <mc:Choice Requires="wps">
            <w:drawing>
              <wp:anchor distT="0" distB="0" distL="114300" distR="114300" simplePos="0" relativeHeight="251740160" behindDoc="0" locked="0" layoutInCell="1" allowOverlap="1">
                <wp:simplePos x="0" y="0"/>
                <wp:positionH relativeFrom="column">
                  <wp:posOffset>1958340</wp:posOffset>
                </wp:positionH>
                <wp:positionV relativeFrom="paragraph">
                  <wp:posOffset>2393315</wp:posOffset>
                </wp:positionV>
                <wp:extent cx="542290" cy="286385"/>
                <wp:effectExtent l="0" t="0" r="0" b="0"/>
                <wp:wrapNone/>
                <wp:docPr id="275" name="文本框 275"/>
                <wp:cNvGraphicFramePr/>
                <a:graphic xmlns:a="http://schemas.openxmlformats.org/drawingml/2006/main">
                  <a:graphicData uri="http://schemas.microsoft.com/office/word/2010/wordprocessingShape">
                    <wps:wsp>
                      <wps:cNvSpPr txBox="1"/>
                      <wps:spPr>
                        <a:xfrm>
                          <a:off x="3364865" y="3856990"/>
                          <a:ext cx="542290" cy="286385"/>
                        </a:xfrm>
                        <a:prstGeom prst="rect">
                          <a:avLst/>
                        </a:prstGeom>
                        <a:noFill/>
                        <a:ln w="6350">
                          <a:noFill/>
                        </a:ln>
                        <a:effectLst/>
                      </wps:spPr>
                      <wps:txbx>
                        <w:txbxContent>
                          <w:p>
                            <w:pPr>
                              <w:ind w:left="0" w:leftChars="0" w:right="0" w:rightChars="0" w:firstLine="0" w:firstLineChars="0"/>
                              <w:jc w:val="center"/>
                              <w:rPr>
                                <w:rFonts w:hint="default" w:eastAsia="宋体"/>
                                <w:b/>
                                <w:bCs/>
                                <w:color w:val="FFFF00"/>
                                <w:lang w:val="en-US" w:eastAsia="zh-CN"/>
                              </w:rPr>
                            </w:pPr>
                            <w:r>
                              <w:rPr>
                                <w:rFonts w:hint="eastAsia"/>
                                <w:b/>
                                <w:bCs/>
                                <w:color w:val="FFFF00"/>
                                <w:lang w:val="en-US" w:eastAsia="zh-CN"/>
                              </w:rPr>
                              <w:t>50</w:t>
                            </w:r>
                            <w:r>
                              <w:rPr>
                                <w:rFonts w:hint="eastAsia" w:eastAsia="宋体"/>
                                <w:b/>
                                <w:bCs/>
                                <w:color w:val="FFFF00"/>
                                <w:lang w:val="en-US" w:eastAsia="zh-CN"/>
                              </w:rPr>
                              <w:t>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54.2pt;margin-top:188.45pt;height:22.55pt;width:42.7pt;z-index:251740160;mso-width-relative:page;mso-height-relative:page;" filled="f" stroked="f" coordsize="21600,21600" o:gfxdata="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">
                <v:fill on="f" focussize="0,0"/>
                <v:stroke on="f" weight="0.5pt"/>
                <v:imagedata o:title=""/>
                <o:lock v:ext="edit" aspectratio="f"/>
                <v:textbox>
                  <w:txbxContent>
                    <w:p>
                      <w:pPr>
                        <w:ind w:left="0" w:leftChars="0" w:right="0" w:rightChars="0" w:firstLine="0" w:firstLineChars="0"/>
                        <w:jc w:val="center"/>
                        <w:rPr>
                          <w:rFonts w:hint="default" w:eastAsia="宋体"/>
                          <w:b/>
                          <w:bCs/>
                          <w:color w:val="FFFF00"/>
                          <w:lang w:val="en-US" w:eastAsia="zh-CN"/>
                        </w:rPr>
                      </w:pPr>
                      <w:r>
                        <w:rPr>
                          <w:rFonts w:hint="eastAsia"/>
                          <w:b/>
                          <w:bCs/>
                          <w:color w:val="FFFF00"/>
                          <w:lang w:val="en-US" w:eastAsia="zh-CN"/>
                        </w:rPr>
                        <w:t>50</w:t>
                      </w:r>
                      <w:r>
                        <w:rPr>
                          <w:rFonts w:hint="eastAsia" w:eastAsia="宋体"/>
                          <w:b/>
                          <w:bCs/>
                          <w:color w:val="FFFF00"/>
                          <w:lang w:val="en-US" w:eastAsia="zh-CN"/>
                        </w:rPr>
                        <w:t>m</w:t>
                      </w:r>
                    </w:p>
                  </w:txbxContent>
                </v:textbox>
              </v:shape>
            </w:pict>
          </mc:Fallback>
        </mc:AlternateContent>
      </w:r>
      <w:r>
        <w:rPr>
          <w:sz w:val="24"/>
        </w:rPr>
        <mc:AlternateContent>
          <mc:Choice Requires="wps">
            <w:drawing>
              <wp:anchor distT="0" distB="0" distL="114300" distR="114300" simplePos="0" relativeHeight="251771904" behindDoc="0" locked="0" layoutInCell="1" allowOverlap="1">
                <wp:simplePos x="0" y="0"/>
                <wp:positionH relativeFrom="column">
                  <wp:posOffset>2858770</wp:posOffset>
                </wp:positionH>
                <wp:positionV relativeFrom="paragraph">
                  <wp:posOffset>2574925</wp:posOffset>
                </wp:positionV>
                <wp:extent cx="61595" cy="891540"/>
                <wp:effectExtent l="4445" t="635" r="48260" b="3175"/>
                <wp:wrapNone/>
                <wp:docPr id="331" name="直接连接符 331"/>
                <wp:cNvGraphicFramePr/>
                <a:graphic xmlns:a="http://schemas.openxmlformats.org/drawingml/2006/main">
                  <a:graphicData uri="http://schemas.microsoft.com/office/word/2010/wordprocessingShape">
                    <wps:wsp>
                      <wps:cNvCnPr/>
                      <wps:spPr>
                        <a:xfrm>
                          <a:off x="0" y="0"/>
                          <a:ext cx="61595" cy="891540"/>
                        </a:xfrm>
                        <a:prstGeom prst="line">
                          <a:avLst/>
                        </a:prstGeom>
                        <a:ln w="9525" cap="flat" cmpd="sng">
                          <a:solidFill>
                            <a:srgbClr val="FFFF00"/>
                          </a:solidFill>
                          <a:prstDash val="solid"/>
                          <a:headEnd type="none" w="med" len="med"/>
                          <a:tailEnd type="stealth" w="med" len="med"/>
                        </a:ln>
                      </wps:spPr>
                      <wps:bodyPr upright="1"/>
                    </wps:wsp>
                  </a:graphicData>
                </a:graphic>
              </wp:anchor>
            </w:drawing>
          </mc:Choice>
          <mc:Fallback>
            <w:pict>
              <v:line id="_x0000_s1026" o:spid="_x0000_s1026" o:spt="20" style="position:absolute;left:0pt;margin-left:225.1pt;margin-top:202.75pt;height:70.2pt;width:4.85pt;z-index:251771904;mso-width-relative:page;mso-height-relative:page;" filled="f" stroked="t" coordsize="21600,21600" o:gfxdata="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">
                <v:fill on="f" focussize="0,0"/>
                <v:stroke color="#FFFF00" joinstyle="round" endarrow="classic"/>
                <v:imagedata o:title=""/>
                <o:lock v:ext="edit" aspectratio="f"/>
              </v:line>
            </w:pict>
          </mc:Fallback>
        </mc:AlternateContent>
      </w:r>
      <w:r>
        <w:rPr>
          <w:sz w:val="28"/>
        </w:rPr>
        <mc:AlternateContent>
          <mc:Choice Requires="wps">
            <w:drawing>
              <wp:anchor distT="0" distB="0" distL="114300" distR="114300" simplePos="0" relativeHeight="251737088" behindDoc="0" locked="0" layoutInCell="1" allowOverlap="1">
                <wp:simplePos x="0" y="0"/>
                <wp:positionH relativeFrom="column">
                  <wp:posOffset>3319780</wp:posOffset>
                </wp:positionH>
                <wp:positionV relativeFrom="paragraph">
                  <wp:posOffset>2326005</wp:posOffset>
                </wp:positionV>
                <wp:extent cx="542290" cy="286385"/>
                <wp:effectExtent l="0" t="0" r="0" b="0"/>
                <wp:wrapNone/>
                <wp:docPr id="330" name="文本框 330"/>
                <wp:cNvGraphicFramePr/>
                <a:graphic xmlns:a="http://schemas.openxmlformats.org/drawingml/2006/main">
                  <a:graphicData uri="http://schemas.microsoft.com/office/word/2010/wordprocessingShape">
                    <wps:wsp>
                      <wps:cNvSpPr txBox="1"/>
                      <wps:spPr>
                        <a:xfrm>
                          <a:off x="3364865" y="3856990"/>
                          <a:ext cx="542290" cy="286385"/>
                        </a:xfrm>
                        <a:prstGeom prst="rect">
                          <a:avLst/>
                        </a:prstGeom>
                        <a:noFill/>
                        <a:ln w="6350">
                          <a:noFill/>
                        </a:ln>
                        <a:effectLst/>
                      </wps:spPr>
                      <wps:txbx>
                        <w:txbxContent>
                          <w:p>
                            <w:pPr>
                              <w:ind w:left="0" w:leftChars="0" w:right="0" w:rightChars="0" w:firstLine="0" w:firstLineChars="0"/>
                              <w:jc w:val="center"/>
                              <w:rPr>
                                <w:rFonts w:hint="default" w:eastAsia="宋体"/>
                                <w:b/>
                                <w:bCs/>
                                <w:color w:val="FFFF00"/>
                                <w:lang w:val="en-US" w:eastAsia="zh-CN"/>
                              </w:rPr>
                            </w:pPr>
                            <w:r>
                              <w:rPr>
                                <w:rFonts w:hint="eastAsia"/>
                                <w:b/>
                                <w:bCs/>
                                <w:color w:val="FFFF00"/>
                                <w:lang w:val="en-US" w:eastAsia="zh-CN"/>
                              </w:rPr>
                              <w:t>50</w:t>
                            </w:r>
                            <w:r>
                              <w:rPr>
                                <w:rFonts w:hint="eastAsia" w:eastAsia="宋体"/>
                                <w:b/>
                                <w:bCs/>
                                <w:color w:val="FFFF00"/>
                                <w:lang w:val="en-US" w:eastAsia="zh-CN"/>
                              </w:rPr>
                              <w:t>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61.4pt;margin-top:183.15pt;height:22.55pt;width:42.7pt;z-index:251737088;mso-width-relative:page;mso-height-relative:page;" filled="f" stroked="f" coordsize="21600,21600" o:gfxdata="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">
                <v:fill on="f" focussize="0,0"/>
                <v:stroke on="f" weight="0.5pt"/>
                <v:imagedata o:title=""/>
                <o:lock v:ext="edit" aspectratio="f"/>
                <v:textbox>
                  <w:txbxContent>
                    <w:p>
                      <w:pPr>
                        <w:ind w:left="0" w:leftChars="0" w:right="0" w:rightChars="0" w:firstLine="0" w:firstLineChars="0"/>
                        <w:jc w:val="center"/>
                        <w:rPr>
                          <w:rFonts w:hint="default" w:eastAsia="宋体"/>
                          <w:b/>
                          <w:bCs/>
                          <w:color w:val="FFFF00"/>
                          <w:lang w:val="en-US" w:eastAsia="zh-CN"/>
                        </w:rPr>
                      </w:pPr>
                      <w:r>
                        <w:rPr>
                          <w:rFonts w:hint="eastAsia"/>
                          <w:b/>
                          <w:bCs/>
                          <w:color w:val="FFFF00"/>
                          <w:lang w:val="en-US" w:eastAsia="zh-CN"/>
                        </w:rPr>
                        <w:t>50</w:t>
                      </w:r>
                      <w:r>
                        <w:rPr>
                          <w:rFonts w:hint="eastAsia" w:eastAsia="宋体"/>
                          <w:b/>
                          <w:bCs/>
                          <w:color w:val="FFFF00"/>
                          <w:lang w:val="en-US" w:eastAsia="zh-CN"/>
                        </w:rPr>
                        <w:t>m</w:t>
                      </w:r>
                    </w:p>
                  </w:txbxContent>
                </v:textbox>
              </v:shape>
            </w:pict>
          </mc:Fallback>
        </mc:AlternateContent>
      </w:r>
      <w:r>
        <w:rPr>
          <w:sz w:val="24"/>
        </w:rPr>
        <mc:AlternateContent>
          <mc:Choice Requires="wps">
            <w:drawing>
              <wp:anchor distT="0" distB="0" distL="114300" distR="114300" simplePos="0" relativeHeight="251770880" behindDoc="0" locked="0" layoutInCell="1" allowOverlap="1">
                <wp:simplePos x="0" y="0"/>
                <wp:positionH relativeFrom="column">
                  <wp:posOffset>1694180</wp:posOffset>
                </wp:positionH>
                <wp:positionV relativeFrom="paragraph">
                  <wp:posOffset>1212215</wp:posOffset>
                </wp:positionV>
                <wp:extent cx="2308860" cy="2265680"/>
                <wp:effectExtent l="57150" t="58420" r="72390" b="76200"/>
                <wp:wrapNone/>
                <wp:docPr id="332" name="圆角矩形 332"/>
                <wp:cNvGraphicFramePr/>
                <a:graphic xmlns:a="http://schemas.openxmlformats.org/drawingml/2006/main">
                  <a:graphicData uri="http://schemas.microsoft.com/office/word/2010/wordprocessingShape">
                    <wps:wsp>
                      <wps:cNvSpPr/>
                      <wps:spPr>
                        <a:xfrm rot="-240000">
                          <a:off x="0" y="0"/>
                          <a:ext cx="2308860" cy="2265680"/>
                        </a:xfrm>
                        <a:prstGeom prst="roundRect">
                          <a:avLst>
                            <a:gd name="adj" fmla="val 16667"/>
                          </a:avLst>
                        </a:prstGeom>
                        <a:noFill/>
                        <a:ln w="12700" cap="flat" cmpd="sng">
                          <a:solidFill>
                            <a:srgbClr val="FFC000"/>
                          </a:solidFill>
                          <a:prstDash val="solid"/>
                          <a:headEnd type="none" w="med" len="med"/>
                          <a:tailEnd type="none" w="med" len="med"/>
                        </a:ln>
                      </wps:spPr>
                      <wps:bodyPr upright="1"/>
                    </wps:wsp>
                  </a:graphicData>
                </a:graphic>
              </wp:anchor>
            </w:drawing>
          </mc:Choice>
          <mc:Fallback>
            <w:pict>
              <v:roundrect id="_x0000_s1026" o:spid="_x0000_s1026" o:spt="2" style="position:absolute;left:0pt;margin-left:133.4pt;margin-top:95.45pt;height:178.4pt;width:181.8pt;rotation:-262144f;z-index:251770880;mso-width-relative:page;mso-height-relative:page;" filled="f" stroked="t" coordsize="21600,21600" arcsize="0.166666666666667" o:gfxdata="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bFHx6NsAAAALAQAADwAAAAAAAAAB&#10;ACAAAAAiAAAAZHJzL2Rvd25yZXYueG1sUEsBAhQAFAAAAAgAh07iQCJLAXMNAgAA6AMAAA4AAAAA&#10;AAAAAQAgAAAAKgEAAGRycy9lMm9Eb2MueG1sUEsFBgAAAAAGAAYAWQEAAKkFAAAAAA==&#10;">
                <v:fill on="f" focussize="0,0"/>
                <v:stroke weight="1pt" color="#FFC000" joinstyle="round"/>
                <v:imagedata o:title=""/>
                <o:lock v:ext="edit" aspectratio="f"/>
              </v:roundrect>
            </w:pict>
          </mc:Fallback>
        </mc:AlternateContent>
      </w:r>
      <w:r>
        <w:rPr>
          <w:sz w:val="24"/>
        </w:rPr>
        <mc:AlternateContent>
          <mc:Choice Requires="wps">
            <w:drawing>
              <wp:anchor distT="0" distB="0" distL="114300" distR="114300" simplePos="0" relativeHeight="251774976" behindDoc="0" locked="0" layoutInCell="1" allowOverlap="1">
                <wp:simplePos x="0" y="0"/>
                <wp:positionH relativeFrom="column">
                  <wp:posOffset>2101850</wp:posOffset>
                </wp:positionH>
                <wp:positionV relativeFrom="paragraph">
                  <wp:posOffset>1944370</wp:posOffset>
                </wp:positionV>
                <wp:extent cx="61595" cy="891540"/>
                <wp:effectExtent l="0" t="5080" r="3810" b="47625"/>
                <wp:wrapNone/>
                <wp:docPr id="325" name="直接连接符 325"/>
                <wp:cNvGraphicFramePr/>
                <a:graphic xmlns:a="http://schemas.openxmlformats.org/drawingml/2006/main">
                  <a:graphicData uri="http://schemas.microsoft.com/office/word/2010/wordprocessingShape">
                    <wps:wsp>
                      <wps:cNvCnPr/>
                      <wps:spPr>
                        <a:xfrm rot="-5400000">
                          <a:off x="0" y="0"/>
                          <a:ext cx="61595" cy="891540"/>
                        </a:xfrm>
                        <a:prstGeom prst="line">
                          <a:avLst/>
                        </a:prstGeom>
                        <a:ln w="9525" cap="flat" cmpd="sng">
                          <a:solidFill>
                            <a:srgbClr val="FFFF00"/>
                          </a:solidFill>
                          <a:prstDash val="solid"/>
                          <a:headEnd type="stealth" w="med" len="med"/>
                          <a:tailEnd type="none" w="med" len="med"/>
                        </a:ln>
                      </wps:spPr>
                      <wps:bodyPr upright="1"/>
                    </wps:wsp>
                  </a:graphicData>
                </a:graphic>
              </wp:anchor>
            </w:drawing>
          </mc:Choice>
          <mc:Fallback>
            <w:pict>
              <v:line id="_x0000_s1026" o:spid="_x0000_s1026" o:spt="20" style="position:absolute;left:0pt;margin-left:165.5pt;margin-top:153.1pt;height:70.2pt;width:4.85pt;rotation:-5898240f;z-index:251774976;mso-width-relative:page;mso-height-relative:page;" filled="f" stroked="t" coordsize="21600,21600" o:gfxdata="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">
                <v:fill on="f" focussize="0,0"/>
                <v:stroke color="#FFFF00" joinstyle="round" startarrow="classic"/>
                <v:imagedata o:title=""/>
                <o:lock v:ext="edit" aspectratio="f"/>
              </v:line>
            </w:pict>
          </mc:Fallback>
        </mc:AlternateContent>
      </w:r>
      <w:r>
        <w:drawing>
          <wp:inline distT="0" distB="0" distL="114300" distR="114300">
            <wp:extent cx="5267960" cy="5221605"/>
            <wp:effectExtent l="0" t="0" r="8890" b="17145"/>
            <wp:docPr id="324"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图片 22"/>
                    <pic:cNvPicPr>
                      <a:picLocks noChangeAspect="1"/>
                    </pic:cNvPicPr>
                  </pic:nvPicPr>
                  <pic:blipFill>
                    <a:blip r:embed="rId31"/>
                    <a:stretch>
                      <a:fillRect/>
                    </a:stretch>
                  </pic:blipFill>
                  <pic:spPr>
                    <a:xfrm>
                      <a:off x="0" y="0"/>
                      <a:ext cx="5267960" cy="5221605"/>
                    </a:xfrm>
                    <a:prstGeom prst="rect">
                      <a:avLst/>
                    </a:prstGeom>
                    <a:noFill/>
                    <a:ln>
                      <a:noFill/>
                    </a:ln>
                  </pic:spPr>
                </pic:pic>
              </a:graphicData>
            </a:graphic>
          </wp:inline>
        </w:drawing>
      </w:r>
    </w:p>
    <w:p>
      <w:pPr>
        <w:pStyle w:val="5"/>
        <w:spacing w:before="0" w:after="0" w:line="240" w:lineRule="auto"/>
        <w:jc w:val="center"/>
      </w:pPr>
    </w:p>
    <w:p>
      <w:pPr>
        <w:pStyle w:val="5"/>
        <w:spacing w:before="0" w:after="0" w:line="240" w:lineRule="auto"/>
        <w:jc w:val="center"/>
      </w:pPr>
    </w:p>
    <w:p>
      <w:pPr>
        <w:pStyle w:val="5"/>
        <w:spacing w:before="0" w:after="0" w:line="240" w:lineRule="auto"/>
        <w:jc w:val="center"/>
        <w:rPr>
          <w:rFonts w:hint="eastAsia"/>
        </w:rPr>
      </w:pPr>
      <w:r>
        <w:rPr>
          <w:rFonts w:hint="eastAsia"/>
          <w:sz w:val="24"/>
          <w:szCs w:val="24"/>
        </w:rPr>
        <w:t>附图</w:t>
      </w:r>
      <w:r>
        <w:rPr>
          <w:rFonts w:hint="eastAsia"/>
          <w:sz w:val="24"/>
          <w:szCs w:val="24"/>
          <w:lang w:val="en-US" w:eastAsia="zh-CN"/>
        </w:rPr>
        <w:t>7</w:t>
      </w:r>
      <w:r>
        <w:rPr>
          <w:rFonts w:hint="eastAsia"/>
          <w:sz w:val="24"/>
          <w:szCs w:val="24"/>
        </w:rPr>
        <w:t xml:space="preserve">  </w:t>
      </w:r>
      <w:r>
        <w:rPr>
          <w:rFonts w:hint="eastAsia"/>
          <w:sz w:val="24"/>
          <w:szCs w:val="24"/>
          <w:lang w:eastAsia="zh-CN"/>
        </w:rPr>
        <w:t>项目卫生防护距离包络线图</w:t>
      </w:r>
    </w:p>
    <w:p>
      <w:pPr>
        <w:pStyle w:val="55"/>
        <w:jc w:val="both"/>
        <w:rPr>
          <w:rFonts w:hint="default"/>
          <w:b/>
          <w:bCs/>
          <w:lang w:val="en-US" w:eastAsia="zh-CN"/>
        </w:rPr>
      </w:pPr>
      <w:r>
        <w:rPr>
          <w:rFonts w:hint="default"/>
          <w:b/>
          <w:bCs/>
          <w:lang w:val="en-US" w:eastAsia="zh-CN"/>
        </w:rPr>
        <w:br w:type="page"/>
      </w:r>
    </w:p>
    <w:tbl>
      <w:tblPr>
        <w:tblStyle w:val="46"/>
        <w:tblW w:w="9414" w:type="dxa"/>
        <w:tblInd w:w="-44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776"/>
        <w:gridCol w:w="463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76" w:type="dxa"/>
            <w:noWrap w:val="0"/>
            <w:vAlign w:val="top"/>
          </w:tcPr>
          <w:p>
            <w:pPr>
              <w:rPr>
                <w:rFonts w:hint="eastAsia"/>
                <w:sz w:val="28"/>
                <w:szCs w:val="28"/>
                <w:vertAlign w:val="baseline"/>
                <w:lang w:val="zh-CN"/>
              </w:rPr>
            </w:pPr>
            <w:r>
              <w:rPr>
                <w:rFonts w:ascii="宋体" w:hAnsi="宋体" w:eastAsia="宋体" w:cs="宋体"/>
                <w:sz w:val="24"/>
                <w:szCs w:val="24"/>
              </w:rPr>
              <w:drawing>
                <wp:inline distT="0" distB="0" distL="114300" distR="114300">
                  <wp:extent cx="2838450" cy="3143250"/>
                  <wp:effectExtent l="0" t="0" r="0" b="0"/>
                  <wp:docPr id="111" name="图片 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4" descr="IMG_256"/>
                          <pic:cNvPicPr>
                            <a:picLocks noChangeAspect="1"/>
                          </pic:cNvPicPr>
                        </pic:nvPicPr>
                        <pic:blipFill>
                          <a:blip r:embed="rId32"/>
                          <a:stretch>
                            <a:fillRect/>
                          </a:stretch>
                        </pic:blipFill>
                        <pic:spPr>
                          <a:xfrm>
                            <a:off x="0" y="0"/>
                            <a:ext cx="2838450" cy="3143250"/>
                          </a:xfrm>
                          <a:prstGeom prst="rect">
                            <a:avLst/>
                          </a:prstGeom>
                          <a:noFill/>
                          <a:ln w="9525">
                            <a:noFill/>
                          </a:ln>
                        </pic:spPr>
                      </pic:pic>
                    </a:graphicData>
                  </a:graphic>
                </wp:inline>
              </w:drawing>
            </w:r>
          </w:p>
        </w:tc>
        <w:tc>
          <w:tcPr>
            <w:tcW w:w="4638" w:type="dxa"/>
            <w:noWrap w:val="0"/>
            <w:vAlign w:val="top"/>
          </w:tcPr>
          <w:p>
            <w:pPr>
              <w:rPr>
                <w:rFonts w:hint="eastAsia"/>
                <w:sz w:val="28"/>
                <w:szCs w:val="28"/>
                <w:vertAlign w:val="baseline"/>
                <w:lang w:val="zh-CN"/>
              </w:rPr>
            </w:pPr>
            <w:r>
              <w:rPr>
                <w:rFonts w:hint="eastAsia" w:eastAsia="宋体"/>
                <w:sz w:val="24"/>
                <w:highlight w:val="none"/>
                <w:vertAlign w:val="baseline"/>
                <w:lang w:eastAsia="zh-CN"/>
              </w:rPr>
              <w:drawing>
                <wp:inline distT="0" distB="0" distL="114300" distR="114300">
                  <wp:extent cx="2788920" cy="3118485"/>
                  <wp:effectExtent l="0" t="0" r="11430" b="5715"/>
                  <wp:docPr id="108" name="图片 108" descr="1a312bfb9af9ade9884a5113577f22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08" descr="1a312bfb9af9ade9884a5113577f22a"/>
                          <pic:cNvPicPr>
                            <a:picLocks noChangeAspect="1"/>
                          </pic:cNvPicPr>
                        </pic:nvPicPr>
                        <pic:blipFill>
                          <a:blip r:embed="rId16"/>
                          <a:stretch>
                            <a:fillRect/>
                          </a:stretch>
                        </pic:blipFill>
                        <pic:spPr>
                          <a:xfrm>
                            <a:off x="0" y="0"/>
                            <a:ext cx="2788920" cy="311848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414" w:type="dxa"/>
            <w:gridSpan w:val="2"/>
            <w:noWrap w:val="0"/>
            <w:vAlign w:val="top"/>
          </w:tcPr>
          <w:p>
            <w:pPr>
              <w:jc w:val="center"/>
              <w:rPr>
                <w:rFonts w:hint="eastAsia"/>
                <w:sz w:val="28"/>
                <w:szCs w:val="28"/>
                <w:vertAlign w:val="baseline"/>
                <w:lang w:val="zh-CN"/>
              </w:rPr>
            </w:pPr>
            <w:r>
              <w:rPr>
                <w:rFonts w:hint="eastAsia"/>
                <w:sz w:val="28"/>
                <w:szCs w:val="28"/>
                <w:vertAlign w:val="baseline"/>
                <w:lang w:val="zh-CN"/>
              </w:rPr>
              <w:drawing>
                <wp:inline distT="0" distB="0" distL="114300" distR="114300">
                  <wp:extent cx="2999740" cy="3825875"/>
                  <wp:effectExtent l="0" t="0" r="10160" b="3175"/>
                  <wp:docPr id="112" name="图片 112" descr="9762e1752353ee7c6eac5de2f8d8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12" descr="9762e1752353ee7c6eac5de2f8d8505"/>
                          <pic:cNvPicPr>
                            <a:picLocks noChangeAspect="1"/>
                          </pic:cNvPicPr>
                        </pic:nvPicPr>
                        <pic:blipFill>
                          <a:blip r:embed="rId33"/>
                          <a:stretch>
                            <a:fillRect/>
                          </a:stretch>
                        </pic:blipFill>
                        <pic:spPr>
                          <a:xfrm>
                            <a:off x="0" y="0"/>
                            <a:ext cx="2999740" cy="3825875"/>
                          </a:xfrm>
                          <a:prstGeom prst="rect">
                            <a:avLst/>
                          </a:prstGeom>
                        </pic:spPr>
                      </pic:pic>
                    </a:graphicData>
                  </a:graphic>
                </wp:inline>
              </w:drawing>
            </w:r>
          </w:p>
        </w:tc>
      </w:tr>
    </w:tbl>
    <w:p>
      <w:pPr>
        <w:pStyle w:val="55"/>
        <w:jc w:val="center"/>
        <w:rPr>
          <w:rFonts w:hint="eastAsia"/>
          <w:b/>
          <w:bCs/>
          <w:lang w:val="en-US" w:eastAsia="zh-CN"/>
        </w:rPr>
        <w:sectPr>
          <w:pgSz w:w="11906" w:h="16838"/>
          <w:pgMar w:top="1440" w:right="1803" w:bottom="1440" w:left="1803" w:header="851" w:footer="992" w:gutter="0"/>
          <w:cols w:space="720" w:num="1"/>
          <w:rtlGutter w:val="0"/>
          <w:docGrid w:type="lines" w:linePitch="319" w:charSpace="0"/>
        </w:sectPr>
      </w:pPr>
      <w:r>
        <w:rPr>
          <w:rFonts w:hint="eastAsia"/>
          <w:b/>
          <w:bCs/>
          <w:lang w:val="en-US" w:eastAsia="zh-CN"/>
        </w:rPr>
        <w:t>附图8：项目现场照片及工程师现场勘采图</w:t>
      </w:r>
    </w:p>
    <w:p>
      <w:pPr>
        <w:pStyle w:val="55"/>
        <w:jc w:val="both"/>
        <w:rPr>
          <w:rFonts w:hint="eastAsia"/>
          <w:b/>
          <w:bCs/>
          <w:lang w:val="en-US" w:eastAsia="zh-CN"/>
        </w:rPr>
      </w:pPr>
      <w:r>
        <w:rPr>
          <w:rFonts w:hint="eastAsia"/>
          <w:b/>
          <w:bCs/>
          <w:lang w:val="en-US" w:eastAsia="zh-CN"/>
        </w:rPr>
        <w:t>附图9：公示截图</w:t>
      </w:r>
    </w:p>
    <w:p>
      <w:pPr>
        <w:pStyle w:val="55"/>
        <w:jc w:val="both"/>
        <w:sectPr>
          <w:pgSz w:w="16838" w:h="11906" w:orient="landscape"/>
          <w:pgMar w:top="1803" w:right="1440" w:bottom="1803" w:left="1440" w:header="851" w:footer="992" w:gutter="0"/>
          <w:cols w:space="0" w:num="1"/>
          <w:rtlGutter w:val="0"/>
          <w:docGrid w:type="lines" w:linePitch="319" w:charSpace="0"/>
        </w:sectPr>
      </w:pPr>
      <w:r>
        <w:drawing>
          <wp:inline distT="0" distB="0" distL="114300" distR="114300">
            <wp:extent cx="8853805" cy="4994275"/>
            <wp:effectExtent l="0" t="0" r="4445" b="15875"/>
            <wp:docPr id="9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4"/>
                    <pic:cNvPicPr>
                      <a:picLocks noChangeAspect="1"/>
                    </pic:cNvPicPr>
                  </pic:nvPicPr>
                  <pic:blipFill>
                    <a:blip r:embed="rId34"/>
                    <a:stretch>
                      <a:fillRect/>
                    </a:stretch>
                  </pic:blipFill>
                  <pic:spPr>
                    <a:xfrm>
                      <a:off x="0" y="0"/>
                      <a:ext cx="8853805" cy="4994275"/>
                    </a:xfrm>
                    <a:prstGeom prst="rect">
                      <a:avLst/>
                    </a:prstGeom>
                    <a:noFill/>
                    <a:ln>
                      <a:noFill/>
                    </a:ln>
                  </pic:spPr>
                </pic:pic>
              </a:graphicData>
            </a:graphic>
          </wp:inline>
        </w:drawing>
      </w:r>
    </w:p>
    <w:p>
      <w:pPr>
        <w:ind w:left="0" w:leftChars="0" w:firstLine="0" w:firstLineChars="0"/>
        <w:rPr>
          <w:rFonts w:hint="eastAsia"/>
          <w:b/>
          <w:bCs/>
          <w:sz w:val="24"/>
          <w:szCs w:val="24"/>
          <w:lang w:val="en-US" w:eastAsia="zh-CN"/>
        </w:rPr>
      </w:pPr>
      <w:r>
        <w:rPr>
          <w:rFonts w:hint="eastAsia"/>
          <w:b/>
          <w:bCs/>
          <w:sz w:val="24"/>
          <w:szCs w:val="24"/>
          <w:lang w:eastAsia="zh-CN"/>
        </w:rPr>
        <w:t>附件</w:t>
      </w:r>
      <w:r>
        <w:rPr>
          <w:rFonts w:hint="eastAsia"/>
          <w:b/>
          <w:bCs/>
          <w:sz w:val="24"/>
          <w:szCs w:val="24"/>
          <w:lang w:val="en-US" w:eastAsia="zh-CN"/>
        </w:rPr>
        <w:t>1：委托书</w:t>
      </w:r>
    </w:p>
    <w:p>
      <w:pPr>
        <w:spacing w:line="240" w:lineRule="auto"/>
        <w:ind w:left="0" w:leftChars="0" w:firstLine="0" w:firstLineChars="0"/>
        <w:jc w:val="left"/>
        <w:rPr>
          <w:rFonts w:hint="eastAsia"/>
          <w:lang w:val="en-US" w:eastAsia="zh-CN"/>
        </w:rPr>
      </w:pPr>
      <w:r>
        <w:rPr>
          <w:rFonts w:hint="eastAsia"/>
          <w:lang w:eastAsia="zh-CN"/>
        </w:rPr>
        <w:drawing>
          <wp:inline distT="0" distB="0" distL="114300" distR="114300">
            <wp:extent cx="5629275" cy="8001635"/>
            <wp:effectExtent l="0" t="0" r="9525" b="18415"/>
            <wp:docPr id="362" name="图片 27" descr="微信图片_202009081103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 name="图片 27" descr="微信图片_202009081103231"/>
                    <pic:cNvPicPr>
                      <a:picLocks noChangeAspect="1"/>
                    </pic:cNvPicPr>
                  </pic:nvPicPr>
                  <pic:blipFill>
                    <a:blip r:embed="rId35"/>
                    <a:stretch>
                      <a:fillRect/>
                    </a:stretch>
                  </pic:blipFill>
                  <pic:spPr>
                    <a:xfrm>
                      <a:off x="0" y="0"/>
                      <a:ext cx="5629275" cy="8001635"/>
                    </a:xfrm>
                    <a:prstGeom prst="rect">
                      <a:avLst/>
                    </a:prstGeom>
                    <a:noFill/>
                    <a:ln>
                      <a:noFill/>
                    </a:ln>
                  </pic:spPr>
                </pic:pic>
              </a:graphicData>
            </a:graphic>
          </wp:inline>
        </w:drawing>
      </w:r>
      <w:r>
        <w:rPr>
          <w:rFonts w:hint="eastAsia"/>
          <w:lang w:eastAsia="zh-CN"/>
        </w:rPr>
        <w:br w:type="page"/>
      </w:r>
      <w:r>
        <w:rPr>
          <w:rFonts w:hint="eastAsia"/>
          <w:b/>
          <w:bCs/>
          <w:sz w:val="24"/>
          <w:szCs w:val="24"/>
          <w:lang w:eastAsia="zh-CN"/>
        </w:rPr>
        <w:t>附件</w:t>
      </w:r>
      <w:r>
        <w:rPr>
          <w:rFonts w:hint="eastAsia"/>
          <w:b/>
          <w:bCs/>
          <w:sz w:val="24"/>
          <w:szCs w:val="24"/>
          <w:lang w:val="en-US" w:eastAsia="zh-CN"/>
        </w:rPr>
        <w:t>2：备案证明</w:t>
      </w:r>
    </w:p>
    <w:p>
      <w:pPr>
        <w:spacing w:line="240" w:lineRule="auto"/>
        <w:ind w:left="0" w:leftChars="0" w:firstLine="0" w:firstLineChars="0"/>
        <w:rPr>
          <w:rFonts w:hint="default"/>
          <w:lang w:val="en-US" w:eastAsia="zh-CN"/>
        </w:rPr>
      </w:pPr>
      <w:r>
        <w:rPr>
          <w:rFonts w:hint="default"/>
          <w:lang w:val="en-US" w:eastAsia="zh-CN"/>
        </w:rPr>
        <w:drawing>
          <wp:inline distT="0" distB="0" distL="114300" distR="114300">
            <wp:extent cx="5562600" cy="7995920"/>
            <wp:effectExtent l="0" t="0" r="0" b="5080"/>
            <wp:docPr id="354" name="图片 28" descr="SKMBT_42320062914550_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 name="图片 28" descr="SKMBT_42320062914550_0001"/>
                    <pic:cNvPicPr>
                      <a:picLocks noChangeAspect="1"/>
                    </pic:cNvPicPr>
                  </pic:nvPicPr>
                  <pic:blipFill>
                    <a:blip r:embed="rId36"/>
                    <a:stretch>
                      <a:fillRect/>
                    </a:stretch>
                  </pic:blipFill>
                  <pic:spPr>
                    <a:xfrm>
                      <a:off x="0" y="0"/>
                      <a:ext cx="5562600" cy="7995920"/>
                    </a:xfrm>
                    <a:prstGeom prst="rect">
                      <a:avLst/>
                    </a:prstGeom>
                    <a:noFill/>
                    <a:ln>
                      <a:noFill/>
                    </a:ln>
                  </pic:spPr>
                </pic:pic>
              </a:graphicData>
            </a:graphic>
          </wp:inline>
        </w:drawing>
      </w:r>
    </w:p>
    <w:p>
      <w:pPr>
        <w:ind w:left="0" w:leftChars="0" w:firstLine="0" w:firstLineChars="0"/>
        <w:rPr>
          <w:rFonts w:hint="eastAsia"/>
          <w:lang w:val="en-US" w:eastAsia="zh-CN"/>
        </w:rPr>
      </w:pPr>
      <w:r>
        <w:rPr>
          <w:rFonts w:hint="default"/>
          <w:lang w:val="en-US" w:eastAsia="zh-CN"/>
        </w:rPr>
        <w:br w:type="page"/>
      </w:r>
      <w:r>
        <w:rPr>
          <w:rFonts w:hint="eastAsia"/>
          <w:b/>
          <w:bCs/>
          <w:sz w:val="24"/>
          <w:szCs w:val="24"/>
          <w:lang w:val="en-US" w:eastAsia="zh-CN"/>
        </w:rPr>
        <w:t>附件3：土地使用证明</w:t>
      </w:r>
    </w:p>
    <w:p>
      <w:pPr>
        <w:spacing w:line="240" w:lineRule="auto"/>
        <w:ind w:left="0" w:leftChars="0" w:firstLine="0" w:firstLineChars="0"/>
        <w:rPr>
          <w:rFonts w:hint="default"/>
          <w:lang w:val="en-US" w:eastAsia="zh-CN"/>
        </w:rPr>
      </w:pPr>
      <w:r>
        <w:rPr>
          <w:rFonts w:hint="default"/>
          <w:lang w:val="en-US" w:eastAsia="zh-CN"/>
        </w:rPr>
        <w:drawing>
          <wp:inline distT="0" distB="0" distL="114300" distR="114300">
            <wp:extent cx="5518785" cy="7952740"/>
            <wp:effectExtent l="0" t="0" r="5715" b="10160"/>
            <wp:docPr id="353" name="图片 29" descr="SKMBT_42320062914550_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 name="图片 29" descr="SKMBT_42320062914550_0002"/>
                    <pic:cNvPicPr>
                      <a:picLocks noChangeAspect="1"/>
                    </pic:cNvPicPr>
                  </pic:nvPicPr>
                  <pic:blipFill>
                    <a:blip r:embed="rId37"/>
                    <a:stretch>
                      <a:fillRect/>
                    </a:stretch>
                  </pic:blipFill>
                  <pic:spPr>
                    <a:xfrm>
                      <a:off x="0" y="0"/>
                      <a:ext cx="5518785" cy="7952740"/>
                    </a:xfrm>
                    <a:prstGeom prst="rect">
                      <a:avLst/>
                    </a:prstGeom>
                    <a:noFill/>
                    <a:ln>
                      <a:noFill/>
                    </a:ln>
                  </pic:spPr>
                </pic:pic>
              </a:graphicData>
            </a:graphic>
          </wp:inline>
        </w:drawing>
      </w:r>
    </w:p>
    <w:p>
      <w:pPr>
        <w:ind w:left="0" w:leftChars="0" w:firstLine="0" w:firstLineChars="0"/>
        <w:rPr>
          <w:rFonts w:hint="eastAsia"/>
          <w:lang w:val="en-US" w:eastAsia="zh-CN"/>
        </w:rPr>
      </w:pPr>
      <w:r>
        <w:rPr>
          <w:rFonts w:hint="default"/>
          <w:lang w:val="en-US" w:eastAsia="zh-CN"/>
        </w:rPr>
        <w:br w:type="page"/>
      </w:r>
      <w:r>
        <w:rPr>
          <w:rFonts w:hint="eastAsia"/>
          <w:b/>
          <w:bCs/>
          <w:sz w:val="24"/>
          <w:szCs w:val="24"/>
          <w:lang w:val="en-US" w:eastAsia="zh-CN"/>
        </w:rPr>
        <w:t>附件4：土地勘测定界技术报告</w:t>
      </w:r>
    </w:p>
    <w:p>
      <w:pPr>
        <w:spacing w:line="240" w:lineRule="auto"/>
        <w:ind w:left="0" w:leftChars="0" w:firstLine="0" w:firstLineChars="0"/>
        <w:rPr>
          <w:rFonts w:hint="default"/>
          <w:lang w:val="en-US" w:eastAsia="zh-CN"/>
        </w:rPr>
      </w:pPr>
      <w:r>
        <w:rPr>
          <w:rFonts w:hint="default"/>
          <w:lang w:val="en-US" w:eastAsia="zh-CN"/>
        </w:rPr>
        <w:drawing>
          <wp:inline distT="0" distB="0" distL="114300" distR="114300">
            <wp:extent cx="5483860" cy="7579995"/>
            <wp:effectExtent l="0" t="0" r="2540" b="1905"/>
            <wp:docPr id="355" name="图片 30" descr="SKMBT_42320062914550_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 name="图片 30" descr="SKMBT_42320062914550_0003"/>
                    <pic:cNvPicPr>
                      <a:picLocks noChangeAspect="1"/>
                    </pic:cNvPicPr>
                  </pic:nvPicPr>
                  <pic:blipFill>
                    <a:blip r:embed="rId38"/>
                    <a:stretch>
                      <a:fillRect/>
                    </a:stretch>
                  </pic:blipFill>
                  <pic:spPr>
                    <a:xfrm>
                      <a:off x="0" y="0"/>
                      <a:ext cx="5483860" cy="7579995"/>
                    </a:xfrm>
                    <a:prstGeom prst="rect">
                      <a:avLst/>
                    </a:prstGeom>
                    <a:noFill/>
                    <a:ln>
                      <a:noFill/>
                    </a:ln>
                  </pic:spPr>
                </pic:pic>
              </a:graphicData>
            </a:graphic>
          </wp:inline>
        </w:drawing>
      </w:r>
      <w:r>
        <w:rPr>
          <w:rFonts w:hint="default"/>
          <w:lang w:val="en-US" w:eastAsia="zh-CN"/>
        </w:rPr>
        <w:drawing>
          <wp:inline distT="0" distB="0" distL="114300" distR="114300">
            <wp:extent cx="5518785" cy="7752715"/>
            <wp:effectExtent l="0" t="0" r="5715" b="635"/>
            <wp:docPr id="374" name="图片 31" descr="SKMBT_42320062914550_0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 name="图片 31" descr="SKMBT_42320062914550_0004"/>
                    <pic:cNvPicPr>
                      <a:picLocks noChangeAspect="1"/>
                    </pic:cNvPicPr>
                  </pic:nvPicPr>
                  <pic:blipFill>
                    <a:blip r:embed="rId39"/>
                    <a:stretch>
                      <a:fillRect/>
                    </a:stretch>
                  </pic:blipFill>
                  <pic:spPr>
                    <a:xfrm>
                      <a:off x="0" y="0"/>
                      <a:ext cx="5518785" cy="7752715"/>
                    </a:xfrm>
                    <a:prstGeom prst="rect">
                      <a:avLst/>
                    </a:prstGeom>
                    <a:noFill/>
                    <a:ln>
                      <a:noFill/>
                    </a:ln>
                  </pic:spPr>
                </pic:pic>
              </a:graphicData>
            </a:graphic>
          </wp:inline>
        </w:drawing>
      </w:r>
      <w:r>
        <w:rPr>
          <w:rFonts w:hint="default"/>
          <w:lang w:val="en-US" w:eastAsia="zh-CN"/>
        </w:rPr>
        <w:drawing>
          <wp:inline distT="0" distB="0" distL="114300" distR="114300">
            <wp:extent cx="5467350" cy="7787640"/>
            <wp:effectExtent l="0" t="0" r="0" b="3810"/>
            <wp:docPr id="348" name="图片 32" descr="SKMBT_42320062914550_0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图片 32" descr="SKMBT_42320062914550_0005"/>
                    <pic:cNvPicPr>
                      <a:picLocks noChangeAspect="1"/>
                    </pic:cNvPicPr>
                  </pic:nvPicPr>
                  <pic:blipFill>
                    <a:blip r:embed="rId40"/>
                    <a:stretch>
                      <a:fillRect/>
                    </a:stretch>
                  </pic:blipFill>
                  <pic:spPr>
                    <a:xfrm>
                      <a:off x="0" y="0"/>
                      <a:ext cx="5467350" cy="7787640"/>
                    </a:xfrm>
                    <a:prstGeom prst="rect">
                      <a:avLst/>
                    </a:prstGeom>
                    <a:noFill/>
                    <a:ln>
                      <a:noFill/>
                    </a:ln>
                  </pic:spPr>
                </pic:pic>
              </a:graphicData>
            </a:graphic>
          </wp:inline>
        </w:drawing>
      </w:r>
      <w:r>
        <w:rPr>
          <w:rFonts w:hint="default"/>
          <w:lang w:val="en-US" w:eastAsia="zh-CN"/>
        </w:rPr>
        <w:drawing>
          <wp:inline distT="0" distB="0" distL="114300" distR="114300">
            <wp:extent cx="5509895" cy="7805420"/>
            <wp:effectExtent l="0" t="0" r="14605" b="5080"/>
            <wp:docPr id="349" name="图片 33" descr="SKMBT_42320062914550_0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 name="图片 33" descr="SKMBT_42320062914550_0006"/>
                    <pic:cNvPicPr>
                      <a:picLocks noChangeAspect="1"/>
                    </pic:cNvPicPr>
                  </pic:nvPicPr>
                  <pic:blipFill>
                    <a:blip r:embed="rId41"/>
                    <a:stretch>
                      <a:fillRect/>
                    </a:stretch>
                  </pic:blipFill>
                  <pic:spPr>
                    <a:xfrm>
                      <a:off x="0" y="0"/>
                      <a:ext cx="5509895" cy="7805420"/>
                    </a:xfrm>
                    <a:prstGeom prst="rect">
                      <a:avLst/>
                    </a:prstGeom>
                    <a:noFill/>
                    <a:ln>
                      <a:noFill/>
                    </a:ln>
                  </pic:spPr>
                </pic:pic>
              </a:graphicData>
            </a:graphic>
          </wp:inline>
        </w:drawing>
      </w:r>
      <w:r>
        <w:rPr>
          <w:rFonts w:hint="default"/>
          <w:lang w:val="en-US" w:eastAsia="zh-CN"/>
        </w:rPr>
        <w:drawing>
          <wp:inline distT="0" distB="0" distL="114300" distR="114300">
            <wp:extent cx="5518785" cy="7762240"/>
            <wp:effectExtent l="0" t="0" r="5715" b="10160"/>
            <wp:docPr id="368" name="图片 34" descr="SKMBT_42320062914550_0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 name="图片 34" descr="SKMBT_42320062914550_0007"/>
                    <pic:cNvPicPr>
                      <a:picLocks noChangeAspect="1"/>
                    </pic:cNvPicPr>
                  </pic:nvPicPr>
                  <pic:blipFill>
                    <a:blip r:embed="rId42"/>
                    <a:stretch>
                      <a:fillRect/>
                    </a:stretch>
                  </pic:blipFill>
                  <pic:spPr>
                    <a:xfrm>
                      <a:off x="0" y="0"/>
                      <a:ext cx="5518785" cy="7762240"/>
                    </a:xfrm>
                    <a:prstGeom prst="rect">
                      <a:avLst/>
                    </a:prstGeom>
                    <a:noFill/>
                    <a:ln>
                      <a:noFill/>
                    </a:ln>
                  </pic:spPr>
                </pic:pic>
              </a:graphicData>
            </a:graphic>
          </wp:inline>
        </w:drawing>
      </w:r>
      <w:r>
        <w:rPr>
          <w:rFonts w:hint="default"/>
          <w:lang w:val="en-US" w:eastAsia="zh-CN"/>
        </w:rPr>
        <w:drawing>
          <wp:inline distT="0" distB="0" distL="114300" distR="114300">
            <wp:extent cx="5536565" cy="7795895"/>
            <wp:effectExtent l="0" t="0" r="6985" b="14605"/>
            <wp:docPr id="347" name="图片 35" descr="SKMBT_42320062914550_0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图片 35" descr="SKMBT_42320062914550_0008"/>
                    <pic:cNvPicPr>
                      <a:picLocks noChangeAspect="1"/>
                    </pic:cNvPicPr>
                  </pic:nvPicPr>
                  <pic:blipFill>
                    <a:blip r:embed="rId43"/>
                    <a:stretch>
                      <a:fillRect/>
                    </a:stretch>
                  </pic:blipFill>
                  <pic:spPr>
                    <a:xfrm>
                      <a:off x="0" y="0"/>
                      <a:ext cx="5536565" cy="7795895"/>
                    </a:xfrm>
                    <a:prstGeom prst="rect">
                      <a:avLst/>
                    </a:prstGeom>
                    <a:noFill/>
                    <a:ln>
                      <a:noFill/>
                    </a:ln>
                  </pic:spPr>
                </pic:pic>
              </a:graphicData>
            </a:graphic>
          </wp:inline>
        </w:drawing>
      </w:r>
      <w:r>
        <w:rPr>
          <w:rFonts w:hint="default"/>
          <w:lang w:val="en-US" w:eastAsia="zh-CN"/>
        </w:rPr>
        <w:drawing>
          <wp:inline distT="0" distB="0" distL="114300" distR="114300">
            <wp:extent cx="5518785" cy="8013065"/>
            <wp:effectExtent l="0" t="0" r="5715" b="6985"/>
            <wp:docPr id="352" name="图片 36" descr="SKMBT_42320062914550_0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图片 36" descr="SKMBT_42320062914550_0009"/>
                    <pic:cNvPicPr>
                      <a:picLocks noChangeAspect="1"/>
                    </pic:cNvPicPr>
                  </pic:nvPicPr>
                  <pic:blipFill>
                    <a:blip r:embed="rId44"/>
                    <a:stretch>
                      <a:fillRect/>
                    </a:stretch>
                  </pic:blipFill>
                  <pic:spPr>
                    <a:xfrm>
                      <a:off x="0" y="0"/>
                      <a:ext cx="5518785" cy="8013065"/>
                    </a:xfrm>
                    <a:prstGeom prst="rect">
                      <a:avLst/>
                    </a:prstGeom>
                    <a:noFill/>
                    <a:ln>
                      <a:noFill/>
                    </a:ln>
                  </pic:spPr>
                </pic:pic>
              </a:graphicData>
            </a:graphic>
          </wp:inline>
        </w:drawing>
      </w:r>
      <w:r>
        <w:rPr>
          <w:rFonts w:hint="default"/>
          <w:lang w:val="en-US" w:eastAsia="zh-CN"/>
        </w:rPr>
        <w:drawing>
          <wp:inline distT="0" distB="0" distL="114300" distR="114300">
            <wp:extent cx="5483860" cy="7874635"/>
            <wp:effectExtent l="0" t="0" r="2540" b="12065"/>
            <wp:docPr id="366" name="图片 37" descr="SKMBT_42320062914550_0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 name="图片 37" descr="SKMBT_42320062914550_0010"/>
                    <pic:cNvPicPr>
                      <a:picLocks noChangeAspect="1"/>
                    </pic:cNvPicPr>
                  </pic:nvPicPr>
                  <pic:blipFill>
                    <a:blip r:embed="rId45"/>
                    <a:stretch>
                      <a:fillRect/>
                    </a:stretch>
                  </pic:blipFill>
                  <pic:spPr>
                    <a:xfrm>
                      <a:off x="0" y="0"/>
                      <a:ext cx="5483860" cy="7874635"/>
                    </a:xfrm>
                    <a:prstGeom prst="rect">
                      <a:avLst/>
                    </a:prstGeom>
                    <a:noFill/>
                    <a:ln>
                      <a:noFill/>
                    </a:ln>
                  </pic:spPr>
                </pic:pic>
              </a:graphicData>
            </a:graphic>
          </wp:inline>
        </w:drawing>
      </w:r>
      <w:r>
        <w:rPr>
          <w:rFonts w:hint="default"/>
          <w:lang w:val="en-US" w:eastAsia="zh-CN"/>
        </w:rPr>
        <w:drawing>
          <wp:inline distT="0" distB="0" distL="114300" distR="114300">
            <wp:extent cx="5518785" cy="7762240"/>
            <wp:effectExtent l="0" t="0" r="5715" b="10160"/>
            <wp:docPr id="345" name="图片 38" descr="SKMBT_42320062914550_0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图片 38" descr="SKMBT_42320062914550_0011"/>
                    <pic:cNvPicPr>
                      <a:picLocks noChangeAspect="1"/>
                    </pic:cNvPicPr>
                  </pic:nvPicPr>
                  <pic:blipFill>
                    <a:blip r:embed="rId46"/>
                    <a:stretch>
                      <a:fillRect/>
                    </a:stretch>
                  </pic:blipFill>
                  <pic:spPr>
                    <a:xfrm>
                      <a:off x="0" y="0"/>
                      <a:ext cx="5518785" cy="7762240"/>
                    </a:xfrm>
                    <a:prstGeom prst="rect">
                      <a:avLst/>
                    </a:prstGeom>
                    <a:noFill/>
                    <a:ln>
                      <a:noFill/>
                    </a:ln>
                  </pic:spPr>
                </pic:pic>
              </a:graphicData>
            </a:graphic>
          </wp:inline>
        </w:drawing>
      </w:r>
      <w:r>
        <w:rPr>
          <w:rFonts w:hint="default"/>
          <w:lang w:val="en-US" w:eastAsia="zh-CN"/>
        </w:rPr>
        <w:drawing>
          <wp:inline distT="0" distB="0" distL="114300" distR="114300">
            <wp:extent cx="5509895" cy="7814310"/>
            <wp:effectExtent l="0" t="0" r="14605" b="15240"/>
            <wp:docPr id="346" name="图片 39" descr="SKMBT_42320062914550_0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图片 39" descr="SKMBT_42320062914550_0012"/>
                    <pic:cNvPicPr>
                      <a:picLocks noChangeAspect="1"/>
                    </pic:cNvPicPr>
                  </pic:nvPicPr>
                  <pic:blipFill>
                    <a:blip r:embed="rId47"/>
                    <a:stretch>
                      <a:fillRect/>
                    </a:stretch>
                  </pic:blipFill>
                  <pic:spPr>
                    <a:xfrm>
                      <a:off x="0" y="0"/>
                      <a:ext cx="5509895" cy="7814310"/>
                    </a:xfrm>
                    <a:prstGeom prst="rect">
                      <a:avLst/>
                    </a:prstGeom>
                    <a:noFill/>
                    <a:ln>
                      <a:noFill/>
                    </a:ln>
                  </pic:spPr>
                </pic:pic>
              </a:graphicData>
            </a:graphic>
          </wp:inline>
        </w:drawing>
      </w:r>
      <w:r>
        <w:rPr>
          <w:rFonts w:hint="default"/>
          <w:lang w:val="en-US" w:eastAsia="zh-CN"/>
        </w:rPr>
        <w:drawing>
          <wp:inline distT="0" distB="0" distL="114300" distR="114300">
            <wp:extent cx="5518785" cy="7805420"/>
            <wp:effectExtent l="0" t="0" r="5715" b="5080"/>
            <wp:docPr id="373" name="图片 40" descr="SKMBT_42320062914550_0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 name="图片 40" descr="SKMBT_42320062914550_0013"/>
                    <pic:cNvPicPr>
                      <a:picLocks noChangeAspect="1"/>
                    </pic:cNvPicPr>
                  </pic:nvPicPr>
                  <pic:blipFill>
                    <a:blip r:embed="rId48"/>
                    <a:stretch>
                      <a:fillRect/>
                    </a:stretch>
                  </pic:blipFill>
                  <pic:spPr>
                    <a:xfrm>
                      <a:off x="0" y="0"/>
                      <a:ext cx="5518785" cy="7805420"/>
                    </a:xfrm>
                    <a:prstGeom prst="rect">
                      <a:avLst/>
                    </a:prstGeom>
                    <a:noFill/>
                    <a:ln>
                      <a:noFill/>
                    </a:ln>
                  </pic:spPr>
                </pic:pic>
              </a:graphicData>
            </a:graphic>
          </wp:inline>
        </w:drawing>
      </w:r>
      <w:r>
        <w:rPr>
          <w:rFonts w:hint="default"/>
          <w:lang w:val="en-US" w:eastAsia="zh-CN"/>
        </w:rPr>
        <w:drawing>
          <wp:inline distT="0" distB="0" distL="114300" distR="114300">
            <wp:extent cx="5545455" cy="7762240"/>
            <wp:effectExtent l="0" t="0" r="17145" b="10160"/>
            <wp:docPr id="350" name="图片 41" descr="SKMBT_42320062914550_0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 name="图片 41" descr="SKMBT_42320062914550_0014"/>
                    <pic:cNvPicPr>
                      <a:picLocks noChangeAspect="1"/>
                    </pic:cNvPicPr>
                  </pic:nvPicPr>
                  <pic:blipFill>
                    <a:blip r:embed="rId49"/>
                    <a:stretch>
                      <a:fillRect/>
                    </a:stretch>
                  </pic:blipFill>
                  <pic:spPr>
                    <a:xfrm>
                      <a:off x="0" y="0"/>
                      <a:ext cx="5545455" cy="7762240"/>
                    </a:xfrm>
                    <a:prstGeom prst="rect">
                      <a:avLst/>
                    </a:prstGeom>
                    <a:noFill/>
                    <a:ln>
                      <a:noFill/>
                    </a:ln>
                  </pic:spPr>
                </pic:pic>
              </a:graphicData>
            </a:graphic>
          </wp:inline>
        </w:drawing>
      </w:r>
    </w:p>
    <w:p>
      <w:pPr>
        <w:spacing w:line="240" w:lineRule="auto"/>
        <w:ind w:left="0" w:leftChars="0" w:firstLine="0" w:firstLineChars="0"/>
        <w:rPr>
          <w:rFonts w:hint="default"/>
          <w:lang w:val="en-US" w:eastAsia="zh-CN"/>
        </w:rPr>
        <w:sectPr>
          <w:pgSz w:w="11906" w:h="16838"/>
          <w:pgMar w:top="1440" w:right="1800" w:bottom="1440" w:left="1800" w:header="851" w:footer="992" w:gutter="0"/>
          <w:cols w:space="720" w:num="1"/>
          <w:docGrid w:type="lines" w:linePitch="312" w:charSpace="0"/>
        </w:sectPr>
      </w:pPr>
    </w:p>
    <w:p>
      <w:pPr>
        <w:spacing w:line="240" w:lineRule="auto"/>
        <w:ind w:left="0" w:leftChars="0" w:firstLine="0" w:firstLineChars="0"/>
        <w:rPr>
          <w:rFonts w:hint="eastAsia"/>
          <w:b/>
          <w:bCs/>
          <w:sz w:val="24"/>
          <w:szCs w:val="24"/>
          <w:lang w:val="en-US" w:eastAsia="zh-CN"/>
        </w:rPr>
      </w:pPr>
      <w:r>
        <w:rPr>
          <w:rFonts w:hint="eastAsia"/>
          <w:b/>
          <w:bCs/>
          <w:sz w:val="24"/>
          <w:szCs w:val="24"/>
          <w:lang w:val="en-US" w:eastAsia="zh-CN"/>
        </w:rPr>
        <w:t>附件5：营业执照</w:t>
      </w:r>
    </w:p>
    <w:p>
      <w:pPr>
        <w:spacing w:line="240" w:lineRule="auto"/>
        <w:ind w:left="0" w:leftChars="0" w:firstLine="0" w:firstLineChars="0"/>
        <w:rPr>
          <w:rFonts w:hint="eastAsia"/>
          <w:lang w:val="en-US" w:eastAsia="zh-CN"/>
        </w:rPr>
        <w:sectPr>
          <w:pgSz w:w="16838" w:h="11906" w:orient="landscape"/>
          <w:pgMar w:top="1803" w:right="1440" w:bottom="1803" w:left="1440" w:header="851" w:footer="992" w:gutter="0"/>
          <w:cols w:space="720" w:num="1"/>
          <w:rtlGutter w:val="0"/>
          <w:docGrid w:type="lines" w:linePitch="332" w:charSpace="0"/>
        </w:sectPr>
      </w:pPr>
      <w:r>
        <w:rPr>
          <w:rFonts w:hint="eastAsia"/>
          <w:lang w:val="en-US" w:eastAsia="zh-CN"/>
        </w:rPr>
        <w:drawing>
          <wp:inline distT="0" distB="0" distL="114300" distR="114300">
            <wp:extent cx="8557260" cy="5043805"/>
            <wp:effectExtent l="0" t="0" r="15240" b="4445"/>
            <wp:docPr id="351" name="图片 42" descr="3719f9d330f6934c3c9c29ef3b98ff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 name="图片 42" descr="3719f9d330f6934c3c9c29ef3b98ff9"/>
                    <pic:cNvPicPr>
                      <a:picLocks noChangeAspect="1"/>
                    </pic:cNvPicPr>
                  </pic:nvPicPr>
                  <pic:blipFill>
                    <a:blip r:embed="rId50"/>
                    <a:stretch>
                      <a:fillRect/>
                    </a:stretch>
                  </pic:blipFill>
                  <pic:spPr>
                    <a:xfrm>
                      <a:off x="0" y="0"/>
                      <a:ext cx="8557260" cy="5043805"/>
                    </a:xfrm>
                    <a:prstGeom prst="rect">
                      <a:avLst/>
                    </a:prstGeom>
                    <a:noFill/>
                    <a:ln>
                      <a:noFill/>
                    </a:ln>
                  </pic:spPr>
                </pic:pic>
              </a:graphicData>
            </a:graphic>
          </wp:inline>
        </w:drawing>
      </w:r>
    </w:p>
    <w:p>
      <w:pPr>
        <w:spacing w:line="240" w:lineRule="auto"/>
        <w:ind w:left="0" w:leftChars="0" w:firstLine="0" w:firstLineChars="0"/>
        <w:rPr>
          <w:rFonts w:hint="eastAsia"/>
          <w:b/>
          <w:bCs/>
          <w:sz w:val="24"/>
          <w:szCs w:val="24"/>
          <w:lang w:val="en-US" w:eastAsia="zh-CN"/>
        </w:rPr>
      </w:pPr>
      <w:r>
        <w:rPr>
          <w:rFonts w:hint="eastAsia"/>
          <w:b/>
          <w:bCs/>
          <w:sz w:val="24"/>
          <w:szCs w:val="24"/>
          <w:lang w:val="en-US" w:eastAsia="zh-CN"/>
        </w:rPr>
        <w:t>附件6：法人身份证</w:t>
      </w:r>
    </w:p>
    <w:p>
      <w:pPr>
        <w:spacing w:line="240" w:lineRule="auto"/>
        <w:ind w:left="0" w:leftChars="0" w:firstLine="0" w:firstLineChars="0"/>
        <w:rPr>
          <w:rFonts w:hint="default"/>
          <w:lang w:val="en-US" w:eastAsia="zh-CN"/>
        </w:rPr>
      </w:pPr>
    </w:p>
    <w:p>
      <w:pPr>
        <w:spacing w:line="240" w:lineRule="auto"/>
        <w:ind w:left="0" w:leftChars="0" w:firstLine="0" w:firstLineChars="0"/>
        <w:rPr>
          <w:rFonts w:hint="default"/>
          <w:lang w:val="en-US" w:eastAsia="zh-CN"/>
        </w:rPr>
      </w:pPr>
    </w:p>
    <w:p>
      <w:pPr>
        <w:spacing w:line="240" w:lineRule="auto"/>
        <w:ind w:left="0" w:leftChars="0" w:firstLine="0" w:firstLineChars="0"/>
        <w:rPr>
          <w:rFonts w:hint="default"/>
          <w:lang w:val="en-US" w:eastAsia="zh-CN"/>
        </w:rPr>
      </w:pPr>
    </w:p>
    <w:p>
      <w:pPr>
        <w:spacing w:line="240" w:lineRule="auto"/>
        <w:ind w:left="0" w:leftChars="0" w:firstLine="0" w:firstLineChars="0"/>
        <w:rPr>
          <w:rFonts w:hint="eastAsia"/>
          <w:lang w:val="en-US" w:eastAsia="zh-CN"/>
        </w:rPr>
      </w:pPr>
      <w:r>
        <w:rPr>
          <w:rFonts w:hint="default"/>
          <w:lang w:val="en-US" w:eastAsia="zh-CN"/>
        </w:rPr>
        <w:drawing>
          <wp:anchor distT="0" distB="0" distL="114300" distR="114300" simplePos="0" relativeHeight="251780096" behindDoc="1" locked="0" layoutInCell="1" allowOverlap="1">
            <wp:simplePos x="0" y="0"/>
            <wp:positionH relativeFrom="column">
              <wp:posOffset>786765</wp:posOffset>
            </wp:positionH>
            <wp:positionV relativeFrom="paragraph">
              <wp:posOffset>3537585</wp:posOffset>
            </wp:positionV>
            <wp:extent cx="3846830" cy="2372360"/>
            <wp:effectExtent l="0" t="0" r="1270" b="8890"/>
            <wp:wrapNone/>
            <wp:docPr id="358" name="图片 268" descr="4e2047596e7f26d5cf9355bff6d63c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图片 268" descr="4e2047596e7f26d5cf9355bff6d63c0"/>
                    <pic:cNvPicPr>
                      <a:picLocks noChangeAspect="1"/>
                    </pic:cNvPicPr>
                  </pic:nvPicPr>
                  <pic:blipFill>
                    <a:blip r:embed="rId51"/>
                    <a:stretch>
                      <a:fillRect/>
                    </a:stretch>
                  </pic:blipFill>
                  <pic:spPr>
                    <a:xfrm>
                      <a:off x="0" y="0"/>
                      <a:ext cx="3846830" cy="2372360"/>
                    </a:xfrm>
                    <a:prstGeom prst="rect">
                      <a:avLst/>
                    </a:prstGeom>
                    <a:noFill/>
                    <a:ln>
                      <a:noFill/>
                    </a:ln>
                  </pic:spPr>
                </pic:pic>
              </a:graphicData>
            </a:graphic>
          </wp:anchor>
        </w:drawing>
      </w:r>
      <w:r>
        <w:rPr>
          <w:rFonts w:hint="default"/>
          <w:lang w:val="en-US" w:eastAsia="zh-CN"/>
        </w:rPr>
        <w:drawing>
          <wp:anchor distT="0" distB="0" distL="114300" distR="114300" simplePos="0" relativeHeight="251779072" behindDoc="1" locked="0" layoutInCell="1" allowOverlap="1">
            <wp:simplePos x="0" y="0"/>
            <wp:positionH relativeFrom="column">
              <wp:posOffset>762000</wp:posOffset>
            </wp:positionH>
            <wp:positionV relativeFrom="paragraph">
              <wp:posOffset>436245</wp:posOffset>
            </wp:positionV>
            <wp:extent cx="3828415" cy="2395220"/>
            <wp:effectExtent l="0" t="0" r="635" b="5080"/>
            <wp:wrapNone/>
            <wp:docPr id="357" name="图片 269" descr="69056a0a6d06ef80719f59e1d26adc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 name="图片 269" descr="69056a0a6d06ef80719f59e1d26adc3"/>
                    <pic:cNvPicPr>
                      <a:picLocks noChangeAspect="1"/>
                    </pic:cNvPicPr>
                  </pic:nvPicPr>
                  <pic:blipFill>
                    <a:blip r:embed="rId52"/>
                    <a:stretch>
                      <a:fillRect/>
                    </a:stretch>
                  </pic:blipFill>
                  <pic:spPr>
                    <a:xfrm>
                      <a:off x="0" y="0"/>
                      <a:ext cx="3828415" cy="2395220"/>
                    </a:xfrm>
                    <a:prstGeom prst="rect">
                      <a:avLst/>
                    </a:prstGeom>
                    <a:noFill/>
                    <a:ln>
                      <a:noFill/>
                    </a:ln>
                  </pic:spPr>
                </pic:pic>
              </a:graphicData>
            </a:graphic>
          </wp:anchor>
        </w:drawing>
      </w:r>
      <w:r>
        <w:rPr>
          <w:rFonts w:hint="default"/>
          <w:lang w:val="en-US" w:eastAsia="zh-CN"/>
        </w:rPr>
        <w:br w:type="page"/>
      </w:r>
      <w:r>
        <w:rPr>
          <w:rFonts w:hint="eastAsia"/>
          <w:b/>
          <w:bCs/>
          <w:sz w:val="24"/>
          <w:szCs w:val="24"/>
          <w:lang w:val="en-US" w:eastAsia="zh-CN"/>
        </w:rPr>
        <w:t>附件7：总量替代指标调配意见</w:t>
      </w:r>
    </w:p>
    <w:p>
      <w:pPr>
        <w:spacing w:line="240" w:lineRule="auto"/>
        <w:ind w:left="0" w:leftChars="0" w:firstLine="0" w:firstLineChars="0"/>
        <w:rPr>
          <w:rFonts w:hint="eastAsia"/>
          <w:lang w:val="en-US" w:eastAsia="zh-CN"/>
        </w:rPr>
      </w:pPr>
      <w:r>
        <w:rPr>
          <w:rFonts w:hint="eastAsia"/>
          <w:lang w:val="en-US" w:eastAsia="zh-CN"/>
        </w:rPr>
        <w:drawing>
          <wp:inline distT="0" distB="0" distL="114300" distR="114300">
            <wp:extent cx="5854700" cy="8382635"/>
            <wp:effectExtent l="0" t="0" r="12700" b="18415"/>
            <wp:docPr id="56" name="图片 56" descr="53c53d6ea868245688d0be486e61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53c53d6ea868245688d0be486e61981"/>
                    <pic:cNvPicPr>
                      <a:picLocks noChangeAspect="1"/>
                    </pic:cNvPicPr>
                  </pic:nvPicPr>
                  <pic:blipFill>
                    <a:blip r:embed="rId53"/>
                    <a:stretch>
                      <a:fillRect/>
                    </a:stretch>
                  </pic:blipFill>
                  <pic:spPr>
                    <a:xfrm>
                      <a:off x="0" y="0"/>
                      <a:ext cx="5854700" cy="8382635"/>
                    </a:xfrm>
                    <a:prstGeom prst="rect">
                      <a:avLst/>
                    </a:prstGeom>
                  </pic:spPr>
                </pic:pic>
              </a:graphicData>
            </a:graphic>
          </wp:inline>
        </w:drawing>
      </w:r>
    </w:p>
    <w:p>
      <w:pPr>
        <w:spacing w:line="240" w:lineRule="auto"/>
        <w:ind w:left="0" w:leftChars="0" w:firstLine="0" w:firstLineChars="0"/>
        <w:rPr>
          <w:rFonts w:hint="default"/>
          <w:lang w:val="en-US" w:eastAsia="zh-CN"/>
        </w:rPr>
      </w:pPr>
      <w:r>
        <w:rPr>
          <w:rFonts w:hint="eastAsia"/>
          <w:lang w:val="en-US" w:eastAsia="zh-CN"/>
        </w:rPr>
        <w:br w:type="page"/>
      </w:r>
      <w:r>
        <w:rPr>
          <w:rFonts w:hint="eastAsia"/>
          <w:b/>
          <w:bCs/>
          <w:sz w:val="24"/>
          <w:szCs w:val="24"/>
          <w:lang w:val="en-US" w:eastAsia="zh-CN"/>
        </w:rPr>
        <w:t>附件8：特征因子监测报告</w:t>
      </w:r>
    </w:p>
    <w:p>
      <w:pPr>
        <w:spacing w:line="240" w:lineRule="auto"/>
        <w:ind w:left="0" w:leftChars="0" w:firstLine="0" w:firstLineChars="0"/>
        <w:rPr>
          <w:rFonts w:hint="default"/>
          <w:lang w:val="en-US" w:eastAsia="zh-CN"/>
        </w:rPr>
      </w:pPr>
      <w:r>
        <w:rPr>
          <w:rFonts w:hint="default"/>
          <w:lang w:val="en-US" w:eastAsia="zh-CN"/>
        </w:rPr>
        <w:drawing>
          <wp:inline distT="0" distB="0" distL="114300" distR="114300">
            <wp:extent cx="5500370" cy="8335010"/>
            <wp:effectExtent l="0" t="0" r="5080" b="8890"/>
            <wp:docPr id="371" name="图片 44" descr="074F 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 name="图片 44" descr="074F 001"/>
                    <pic:cNvPicPr>
                      <a:picLocks noChangeAspect="1"/>
                    </pic:cNvPicPr>
                  </pic:nvPicPr>
                  <pic:blipFill>
                    <a:blip r:embed="rId54"/>
                    <a:stretch>
                      <a:fillRect/>
                    </a:stretch>
                  </pic:blipFill>
                  <pic:spPr>
                    <a:xfrm>
                      <a:off x="0" y="0"/>
                      <a:ext cx="5500370" cy="8335010"/>
                    </a:xfrm>
                    <a:prstGeom prst="rect">
                      <a:avLst/>
                    </a:prstGeom>
                    <a:noFill/>
                    <a:ln>
                      <a:noFill/>
                    </a:ln>
                  </pic:spPr>
                </pic:pic>
              </a:graphicData>
            </a:graphic>
          </wp:inline>
        </w:drawing>
      </w:r>
      <w:r>
        <w:rPr>
          <w:rFonts w:hint="default"/>
          <w:lang w:val="en-US" w:eastAsia="zh-CN"/>
        </w:rPr>
        <w:drawing>
          <wp:inline distT="0" distB="0" distL="114300" distR="114300">
            <wp:extent cx="5518785" cy="8229600"/>
            <wp:effectExtent l="0" t="0" r="5715" b="0"/>
            <wp:docPr id="367" name="图片 45" descr="074F 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 name="图片 45" descr="074F 002"/>
                    <pic:cNvPicPr>
                      <a:picLocks noChangeAspect="1"/>
                    </pic:cNvPicPr>
                  </pic:nvPicPr>
                  <pic:blipFill>
                    <a:blip r:embed="rId55"/>
                    <a:stretch>
                      <a:fillRect/>
                    </a:stretch>
                  </pic:blipFill>
                  <pic:spPr>
                    <a:xfrm>
                      <a:off x="0" y="0"/>
                      <a:ext cx="5518785" cy="8229600"/>
                    </a:xfrm>
                    <a:prstGeom prst="rect">
                      <a:avLst/>
                    </a:prstGeom>
                    <a:noFill/>
                    <a:ln>
                      <a:noFill/>
                    </a:ln>
                  </pic:spPr>
                </pic:pic>
              </a:graphicData>
            </a:graphic>
          </wp:inline>
        </w:drawing>
      </w:r>
      <w:r>
        <w:rPr>
          <w:rFonts w:hint="default"/>
          <w:lang w:val="en-US" w:eastAsia="zh-CN"/>
        </w:rPr>
        <w:drawing>
          <wp:inline distT="0" distB="0" distL="114300" distR="114300">
            <wp:extent cx="5527675" cy="8428355"/>
            <wp:effectExtent l="0" t="0" r="15875" b="10795"/>
            <wp:docPr id="356" name="图片 46" descr="074F 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图片 46" descr="074F 003"/>
                    <pic:cNvPicPr>
                      <a:picLocks noChangeAspect="1"/>
                    </pic:cNvPicPr>
                  </pic:nvPicPr>
                  <pic:blipFill>
                    <a:blip r:embed="rId56"/>
                    <a:stretch>
                      <a:fillRect/>
                    </a:stretch>
                  </pic:blipFill>
                  <pic:spPr>
                    <a:xfrm>
                      <a:off x="0" y="0"/>
                      <a:ext cx="5527675" cy="8428355"/>
                    </a:xfrm>
                    <a:prstGeom prst="rect">
                      <a:avLst/>
                    </a:prstGeom>
                    <a:noFill/>
                    <a:ln>
                      <a:noFill/>
                    </a:ln>
                  </pic:spPr>
                </pic:pic>
              </a:graphicData>
            </a:graphic>
          </wp:inline>
        </w:drawing>
      </w:r>
      <w:r>
        <w:rPr>
          <w:rFonts w:hint="default"/>
          <w:lang w:val="en-US" w:eastAsia="zh-CN"/>
        </w:rPr>
        <w:drawing>
          <wp:inline distT="0" distB="0" distL="114300" distR="114300">
            <wp:extent cx="5596255" cy="8445500"/>
            <wp:effectExtent l="0" t="0" r="4445" b="12700"/>
            <wp:docPr id="372" name="图片 47" descr="074F 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 name="图片 47" descr="074F 004"/>
                    <pic:cNvPicPr>
                      <a:picLocks noChangeAspect="1"/>
                    </pic:cNvPicPr>
                  </pic:nvPicPr>
                  <pic:blipFill>
                    <a:blip r:embed="rId57"/>
                    <a:stretch>
                      <a:fillRect/>
                    </a:stretch>
                  </pic:blipFill>
                  <pic:spPr>
                    <a:xfrm>
                      <a:off x="0" y="0"/>
                      <a:ext cx="5596255" cy="8445500"/>
                    </a:xfrm>
                    <a:prstGeom prst="rect">
                      <a:avLst/>
                    </a:prstGeom>
                    <a:noFill/>
                    <a:ln>
                      <a:noFill/>
                    </a:ln>
                  </pic:spPr>
                </pic:pic>
              </a:graphicData>
            </a:graphic>
          </wp:inline>
        </w:drawing>
      </w:r>
      <w:r>
        <w:rPr>
          <w:rFonts w:hint="default"/>
          <w:lang w:val="en-US" w:eastAsia="zh-CN"/>
        </w:rPr>
        <w:drawing>
          <wp:inline distT="0" distB="0" distL="114300" distR="114300">
            <wp:extent cx="5527675" cy="8472170"/>
            <wp:effectExtent l="0" t="0" r="15875" b="5080"/>
            <wp:docPr id="359" name="图片 48" descr="074F 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 name="图片 48" descr="074F 005"/>
                    <pic:cNvPicPr>
                      <a:picLocks noChangeAspect="1"/>
                    </pic:cNvPicPr>
                  </pic:nvPicPr>
                  <pic:blipFill>
                    <a:blip r:embed="rId58"/>
                    <a:stretch>
                      <a:fillRect/>
                    </a:stretch>
                  </pic:blipFill>
                  <pic:spPr>
                    <a:xfrm>
                      <a:off x="0" y="0"/>
                      <a:ext cx="5527675" cy="8472170"/>
                    </a:xfrm>
                    <a:prstGeom prst="rect">
                      <a:avLst/>
                    </a:prstGeom>
                    <a:noFill/>
                    <a:ln>
                      <a:noFill/>
                    </a:ln>
                  </pic:spPr>
                </pic:pic>
              </a:graphicData>
            </a:graphic>
          </wp:inline>
        </w:drawing>
      </w:r>
      <w:r>
        <w:rPr>
          <w:rFonts w:hint="default"/>
          <w:lang w:val="en-US" w:eastAsia="zh-CN"/>
        </w:rPr>
        <w:drawing>
          <wp:inline distT="0" distB="0" distL="114300" distR="114300">
            <wp:extent cx="5587365" cy="8420100"/>
            <wp:effectExtent l="0" t="0" r="13335" b="0"/>
            <wp:docPr id="363" name="图片 49" descr="074F 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 name="图片 49" descr="074F 006"/>
                    <pic:cNvPicPr>
                      <a:picLocks noChangeAspect="1"/>
                    </pic:cNvPicPr>
                  </pic:nvPicPr>
                  <pic:blipFill>
                    <a:blip r:embed="rId59"/>
                    <a:stretch>
                      <a:fillRect/>
                    </a:stretch>
                  </pic:blipFill>
                  <pic:spPr>
                    <a:xfrm>
                      <a:off x="0" y="0"/>
                      <a:ext cx="5587365" cy="8420100"/>
                    </a:xfrm>
                    <a:prstGeom prst="rect">
                      <a:avLst/>
                    </a:prstGeom>
                    <a:noFill/>
                    <a:ln>
                      <a:noFill/>
                    </a:ln>
                  </pic:spPr>
                </pic:pic>
              </a:graphicData>
            </a:graphic>
          </wp:inline>
        </w:drawing>
      </w:r>
      <w:r>
        <w:rPr>
          <w:rFonts w:hint="default"/>
          <w:lang w:val="en-US" w:eastAsia="zh-CN"/>
        </w:rPr>
        <w:drawing>
          <wp:inline distT="0" distB="0" distL="114300" distR="114300">
            <wp:extent cx="5596255" cy="8411210"/>
            <wp:effectExtent l="0" t="0" r="4445" b="8890"/>
            <wp:docPr id="370" name="图片 50" descr="074F 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 name="图片 50" descr="074F 007"/>
                    <pic:cNvPicPr>
                      <a:picLocks noChangeAspect="1"/>
                    </pic:cNvPicPr>
                  </pic:nvPicPr>
                  <pic:blipFill>
                    <a:blip r:embed="rId60"/>
                    <a:stretch>
                      <a:fillRect/>
                    </a:stretch>
                  </pic:blipFill>
                  <pic:spPr>
                    <a:xfrm>
                      <a:off x="0" y="0"/>
                      <a:ext cx="5596255" cy="8411210"/>
                    </a:xfrm>
                    <a:prstGeom prst="rect">
                      <a:avLst/>
                    </a:prstGeom>
                    <a:noFill/>
                    <a:ln>
                      <a:noFill/>
                    </a:ln>
                  </pic:spPr>
                </pic:pic>
              </a:graphicData>
            </a:graphic>
          </wp:inline>
        </w:drawing>
      </w:r>
    </w:p>
    <w:p>
      <w:pPr>
        <w:spacing w:line="240" w:lineRule="auto"/>
        <w:ind w:left="0" w:leftChars="0" w:firstLine="0" w:firstLineChars="0"/>
        <w:jc w:val="left"/>
        <w:rPr>
          <w:rFonts w:hint="eastAsia"/>
          <w:b/>
          <w:bCs/>
          <w:sz w:val="24"/>
          <w:szCs w:val="24"/>
          <w:lang w:val="en-US" w:eastAsia="zh-CN"/>
        </w:rPr>
      </w:pPr>
    </w:p>
    <w:p>
      <w:pPr>
        <w:spacing w:line="240" w:lineRule="auto"/>
        <w:ind w:left="0" w:leftChars="0" w:firstLine="0" w:firstLineChars="0"/>
        <w:jc w:val="left"/>
        <w:rPr>
          <w:rFonts w:hint="default"/>
          <w:lang w:val="en-US" w:eastAsia="zh-CN"/>
        </w:rPr>
        <w:sectPr>
          <w:pgSz w:w="11906" w:h="16838"/>
          <w:pgMar w:top="1417" w:right="1417" w:bottom="1361" w:left="1531" w:header="851" w:footer="992" w:gutter="0"/>
          <w:cols w:space="720" w:num="1"/>
          <w:rtlGutter w:val="0"/>
          <w:docGrid w:type="lines" w:linePitch="332" w:charSpace="0"/>
        </w:sectPr>
      </w:pPr>
      <w:r>
        <w:rPr>
          <w:rFonts w:hint="eastAsia"/>
          <w:b/>
          <w:bCs/>
          <w:sz w:val="24"/>
          <w:szCs w:val="24"/>
          <w:lang w:val="en-US" w:eastAsia="zh-CN"/>
        </w:rPr>
        <w:t>附件9 ：噪声检测报告</w:t>
      </w:r>
      <w:r>
        <w:rPr>
          <w:rFonts w:hint="default"/>
          <w:lang w:val="en-US" w:eastAsia="zh-CN"/>
        </w:rPr>
        <w:drawing>
          <wp:inline distT="0" distB="0" distL="114300" distR="114300">
            <wp:extent cx="5553710" cy="7646670"/>
            <wp:effectExtent l="0" t="0" r="8890" b="11430"/>
            <wp:docPr id="365" name="图片 5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 name="图片 51" descr="1"/>
                    <pic:cNvPicPr>
                      <a:picLocks noChangeAspect="1"/>
                    </pic:cNvPicPr>
                  </pic:nvPicPr>
                  <pic:blipFill>
                    <a:blip r:embed="rId61"/>
                    <a:stretch>
                      <a:fillRect/>
                    </a:stretch>
                  </pic:blipFill>
                  <pic:spPr>
                    <a:xfrm>
                      <a:off x="0" y="0"/>
                      <a:ext cx="5553710" cy="7646670"/>
                    </a:xfrm>
                    <a:prstGeom prst="rect">
                      <a:avLst/>
                    </a:prstGeom>
                    <a:noFill/>
                    <a:ln>
                      <a:noFill/>
                    </a:ln>
                  </pic:spPr>
                </pic:pic>
              </a:graphicData>
            </a:graphic>
          </wp:inline>
        </w:drawing>
      </w:r>
      <w:r>
        <w:rPr>
          <w:rFonts w:hint="default"/>
          <w:lang w:val="en-US" w:eastAsia="zh-CN"/>
        </w:rPr>
        <w:drawing>
          <wp:inline distT="0" distB="0" distL="114300" distR="114300">
            <wp:extent cx="5491480" cy="7905750"/>
            <wp:effectExtent l="0" t="0" r="13970" b="0"/>
            <wp:docPr id="375" name="图片 5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 name="图片 52" descr="2"/>
                    <pic:cNvPicPr>
                      <a:picLocks noChangeAspect="1"/>
                    </pic:cNvPicPr>
                  </pic:nvPicPr>
                  <pic:blipFill>
                    <a:blip r:embed="rId62"/>
                    <a:stretch>
                      <a:fillRect/>
                    </a:stretch>
                  </pic:blipFill>
                  <pic:spPr>
                    <a:xfrm>
                      <a:off x="0" y="0"/>
                      <a:ext cx="5491480" cy="7905750"/>
                    </a:xfrm>
                    <a:prstGeom prst="rect">
                      <a:avLst/>
                    </a:prstGeom>
                    <a:noFill/>
                    <a:ln>
                      <a:noFill/>
                    </a:ln>
                  </pic:spPr>
                </pic:pic>
              </a:graphicData>
            </a:graphic>
          </wp:inline>
        </w:drawing>
      </w:r>
      <w:r>
        <w:rPr>
          <w:rFonts w:hint="default"/>
          <w:lang w:val="en-US" w:eastAsia="zh-CN"/>
        </w:rPr>
        <w:drawing>
          <wp:inline distT="0" distB="0" distL="114300" distR="114300">
            <wp:extent cx="5510530" cy="7900670"/>
            <wp:effectExtent l="0" t="0" r="13970" b="5080"/>
            <wp:docPr id="364" name="图片 53"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 name="图片 53" descr="3"/>
                    <pic:cNvPicPr>
                      <a:picLocks noChangeAspect="1"/>
                    </pic:cNvPicPr>
                  </pic:nvPicPr>
                  <pic:blipFill>
                    <a:blip r:embed="rId63"/>
                    <a:stretch>
                      <a:fillRect/>
                    </a:stretch>
                  </pic:blipFill>
                  <pic:spPr>
                    <a:xfrm>
                      <a:off x="0" y="0"/>
                      <a:ext cx="5510530" cy="7900670"/>
                    </a:xfrm>
                    <a:prstGeom prst="rect">
                      <a:avLst/>
                    </a:prstGeom>
                    <a:noFill/>
                    <a:ln>
                      <a:noFill/>
                    </a:ln>
                  </pic:spPr>
                </pic:pic>
              </a:graphicData>
            </a:graphic>
          </wp:inline>
        </w:drawing>
      </w:r>
      <w:r>
        <w:drawing>
          <wp:inline distT="0" distB="0" distL="114300" distR="114300">
            <wp:extent cx="5766435" cy="8597265"/>
            <wp:effectExtent l="0" t="0" r="5715" b="13335"/>
            <wp:docPr id="10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5"/>
                    <pic:cNvPicPr>
                      <a:picLocks noChangeAspect="1"/>
                    </pic:cNvPicPr>
                  </pic:nvPicPr>
                  <pic:blipFill>
                    <a:blip r:embed="rId64"/>
                    <a:stretch>
                      <a:fillRect/>
                    </a:stretch>
                  </pic:blipFill>
                  <pic:spPr>
                    <a:xfrm>
                      <a:off x="0" y="0"/>
                      <a:ext cx="5766435" cy="8597265"/>
                    </a:xfrm>
                    <a:prstGeom prst="rect">
                      <a:avLst/>
                    </a:prstGeom>
                    <a:noFill/>
                    <a:ln>
                      <a:noFill/>
                    </a:ln>
                  </pic:spPr>
                </pic:pic>
              </a:graphicData>
            </a:graphic>
          </wp:inline>
        </w:drawing>
      </w:r>
      <w:r>
        <w:drawing>
          <wp:inline distT="0" distB="0" distL="114300" distR="114300">
            <wp:extent cx="5728970" cy="8845550"/>
            <wp:effectExtent l="0" t="0" r="5080" b="12700"/>
            <wp:docPr id="10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6"/>
                    <pic:cNvPicPr>
                      <a:picLocks noChangeAspect="1"/>
                    </pic:cNvPicPr>
                  </pic:nvPicPr>
                  <pic:blipFill>
                    <a:blip r:embed="rId65"/>
                    <a:stretch>
                      <a:fillRect/>
                    </a:stretch>
                  </pic:blipFill>
                  <pic:spPr>
                    <a:xfrm>
                      <a:off x="0" y="0"/>
                      <a:ext cx="5728970" cy="8845550"/>
                    </a:xfrm>
                    <a:prstGeom prst="rect">
                      <a:avLst/>
                    </a:prstGeom>
                    <a:noFill/>
                    <a:ln>
                      <a:noFill/>
                    </a:ln>
                  </pic:spPr>
                </pic:pic>
              </a:graphicData>
            </a:graphic>
          </wp:inline>
        </w:drawing>
      </w:r>
      <w:r>
        <w:drawing>
          <wp:inline distT="0" distB="0" distL="114300" distR="114300">
            <wp:extent cx="5749290" cy="8654415"/>
            <wp:effectExtent l="0" t="0" r="3810" b="13335"/>
            <wp:docPr id="103"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7"/>
                    <pic:cNvPicPr>
                      <a:picLocks noChangeAspect="1"/>
                    </pic:cNvPicPr>
                  </pic:nvPicPr>
                  <pic:blipFill>
                    <a:blip r:embed="rId66"/>
                    <a:stretch>
                      <a:fillRect/>
                    </a:stretch>
                  </pic:blipFill>
                  <pic:spPr>
                    <a:xfrm>
                      <a:off x="0" y="0"/>
                      <a:ext cx="5749290" cy="8654415"/>
                    </a:xfrm>
                    <a:prstGeom prst="rect">
                      <a:avLst/>
                    </a:prstGeom>
                    <a:noFill/>
                    <a:ln>
                      <a:noFill/>
                    </a:ln>
                  </pic:spPr>
                </pic:pic>
              </a:graphicData>
            </a:graphic>
          </wp:inline>
        </w:drawing>
      </w:r>
    </w:p>
    <w:p>
      <w:pPr>
        <w:spacing w:line="240" w:lineRule="auto"/>
        <w:ind w:left="0" w:leftChars="0" w:firstLine="0" w:firstLineChars="0"/>
        <w:jc w:val="left"/>
        <w:rPr>
          <w:rFonts w:hint="default"/>
          <w:b/>
          <w:bCs/>
          <w:sz w:val="24"/>
          <w:szCs w:val="24"/>
          <w:lang w:val="en-US" w:eastAsia="zh-CN"/>
        </w:rPr>
      </w:pPr>
      <w:r>
        <w:rPr>
          <w:rFonts w:hint="eastAsia"/>
          <w:b/>
          <w:bCs/>
          <w:sz w:val="24"/>
          <w:szCs w:val="24"/>
          <w:lang w:val="en-US" w:eastAsia="zh-CN"/>
        </w:rPr>
        <w:t>附件10：土壤检测报告</w:t>
      </w:r>
    </w:p>
    <w:p>
      <w:pPr>
        <w:spacing w:line="240" w:lineRule="auto"/>
        <w:ind w:left="0" w:leftChars="0" w:firstLine="0" w:firstLineChars="0"/>
        <w:jc w:val="left"/>
        <w:rPr>
          <w:rFonts w:hint="eastAsia"/>
          <w:b/>
          <w:bCs/>
          <w:sz w:val="24"/>
          <w:szCs w:val="24"/>
          <w:lang w:val="en-US" w:eastAsia="zh-CN"/>
        </w:rPr>
      </w:pPr>
      <w:r>
        <w:rPr>
          <w:rFonts w:hint="eastAsia"/>
          <w:b/>
          <w:bCs/>
          <w:sz w:val="24"/>
          <w:szCs w:val="24"/>
          <w:lang w:val="en-US" w:eastAsia="zh-CN"/>
        </w:rPr>
        <w:drawing>
          <wp:inline distT="0" distB="0" distL="114300" distR="114300">
            <wp:extent cx="5604510" cy="8246110"/>
            <wp:effectExtent l="0" t="0" r="15240" b="2540"/>
            <wp:docPr id="37" name="图片 37" descr="DSJCAF026001020 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DSJCAF026001020 001"/>
                    <pic:cNvPicPr>
                      <a:picLocks noChangeAspect="1"/>
                    </pic:cNvPicPr>
                  </pic:nvPicPr>
                  <pic:blipFill>
                    <a:blip r:embed="rId67"/>
                    <a:stretch>
                      <a:fillRect/>
                    </a:stretch>
                  </pic:blipFill>
                  <pic:spPr>
                    <a:xfrm>
                      <a:off x="0" y="0"/>
                      <a:ext cx="5604510" cy="8246110"/>
                    </a:xfrm>
                    <a:prstGeom prst="rect">
                      <a:avLst/>
                    </a:prstGeom>
                  </pic:spPr>
                </pic:pic>
              </a:graphicData>
            </a:graphic>
          </wp:inline>
        </w:drawing>
      </w:r>
      <w:r>
        <w:rPr>
          <w:rFonts w:hint="eastAsia"/>
          <w:b/>
          <w:bCs/>
          <w:sz w:val="24"/>
          <w:szCs w:val="24"/>
          <w:lang w:val="en-US" w:eastAsia="zh-CN"/>
        </w:rPr>
        <w:drawing>
          <wp:inline distT="0" distB="0" distL="114300" distR="114300">
            <wp:extent cx="5571490" cy="8493125"/>
            <wp:effectExtent l="0" t="0" r="10160" b="3175"/>
            <wp:docPr id="39" name="图片 39" descr="DSJCAF026001020 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DSJCAF026001020 002"/>
                    <pic:cNvPicPr>
                      <a:picLocks noChangeAspect="1"/>
                    </pic:cNvPicPr>
                  </pic:nvPicPr>
                  <pic:blipFill>
                    <a:blip r:embed="rId68"/>
                    <a:stretch>
                      <a:fillRect/>
                    </a:stretch>
                  </pic:blipFill>
                  <pic:spPr>
                    <a:xfrm>
                      <a:off x="0" y="0"/>
                      <a:ext cx="5571490" cy="8493125"/>
                    </a:xfrm>
                    <a:prstGeom prst="rect">
                      <a:avLst/>
                    </a:prstGeom>
                  </pic:spPr>
                </pic:pic>
              </a:graphicData>
            </a:graphic>
          </wp:inline>
        </w:drawing>
      </w:r>
      <w:r>
        <w:rPr>
          <w:rFonts w:hint="eastAsia"/>
          <w:b/>
          <w:bCs/>
          <w:sz w:val="24"/>
          <w:szCs w:val="24"/>
          <w:lang w:val="en-US" w:eastAsia="zh-CN"/>
        </w:rPr>
        <w:drawing>
          <wp:inline distT="0" distB="0" distL="114300" distR="114300">
            <wp:extent cx="5595620" cy="8386445"/>
            <wp:effectExtent l="0" t="0" r="5080" b="14605"/>
            <wp:docPr id="40" name="图片 40" descr="DSJCAF026001020 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DSJCAF026001020 003"/>
                    <pic:cNvPicPr>
                      <a:picLocks noChangeAspect="1"/>
                    </pic:cNvPicPr>
                  </pic:nvPicPr>
                  <pic:blipFill>
                    <a:blip r:embed="rId69"/>
                    <a:stretch>
                      <a:fillRect/>
                    </a:stretch>
                  </pic:blipFill>
                  <pic:spPr>
                    <a:xfrm>
                      <a:off x="0" y="0"/>
                      <a:ext cx="5595620" cy="8386445"/>
                    </a:xfrm>
                    <a:prstGeom prst="rect">
                      <a:avLst/>
                    </a:prstGeom>
                  </pic:spPr>
                </pic:pic>
              </a:graphicData>
            </a:graphic>
          </wp:inline>
        </w:drawing>
      </w:r>
      <w:r>
        <w:rPr>
          <w:rFonts w:hint="eastAsia"/>
          <w:b/>
          <w:bCs/>
          <w:sz w:val="24"/>
          <w:szCs w:val="24"/>
          <w:lang w:val="en-US" w:eastAsia="zh-CN"/>
        </w:rPr>
        <w:drawing>
          <wp:inline distT="0" distB="0" distL="114300" distR="114300">
            <wp:extent cx="5595620" cy="8623935"/>
            <wp:effectExtent l="0" t="0" r="5080" b="5715"/>
            <wp:docPr id="55" name="图片 55" descr="DSJCAF026001020 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DSJCAF026001020 004"/>
                    <pic:cNvPicPr>
                      <a:picLocks noChangeAspect="1"/>
                    </pic:cNvPicPr>
                  </pic:nvPicPr>
                  <pic:blipFill>
                    <a:blip r:embed="rId70"/>
                    <a:stretch>
                      <a:fillRect/>
                    </a:stretch>
                  </pic:blipFill>
                  <pic:spPr>
                    <a:xfrm>
                      <a:off x="0" y="0"/>
                      <a:ext cx="5595620" cy="8623935"/>
                    </a:xfrm>
                    <a:prstGeom prst="rect">
                      <a:avLst/>
                    </a:prstGeom>
                  </pic:spPr>
                </pic:pic>
              </a:graphicData>
            </a:graphic>
          </wp:inline>
        </w:drawing>
      </w:r>
      <w:r>
        <w:rPr>
          <w:rFonts w:hint="eastAsia"/>
          <w:b/>
          <w:bCs/>
          <w:sz w:val="24"/>
          <w:szCs w:val="24"/>
          <w:lang w:val="en-US" w:eastAsia="zh-CN"/>
        </w:rPr>
        <w:drawing>
          <wp:inline distT="0" distB="0" distL="114300" distR="114300">
            <wp:extent cx="5571490" cy="8558530"/>
            <wp:effectExtent l="0" t="0" r="10160" b="13970"/>
            <wp:docPr id="107" name="图片 107" descr="DSJCAF026001020 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07" descr="DSJCAF026001020 005"/>
                    <pic:cNvPicPr>
                      <a:picLocks noChangeAspect="1"/>
                    </pic:cNvPicPr>
                  </pic:nvPicPr>
                  <pic:blipFill>
                    <a:blip r:embed="rId71"/>
                    <a:stretch>
                      <a:fillRect/>
                    </a:stretch>
                  </pic:blipFill>
                  <pic:spPr>
                    <a:xfrm>
                      <a:off x="0" y="0"/>
                      <a:ext cx="5571490" cy="8558530"/>
                    </a:xfrm>
                    <a:prstGeom prst="rect">
                      <a:avLst/>
                    </a:prstGeom>
                  </pic:spPr>
                </pic:pic>
              </a:graphicData>
            </a:graphic>
          </wp:inline>
        </w:drawing>
      </w:r>
      <w:r>
        <w:rPr>
          <w:rFonts w:hint="eastAsia"/>
          <w:b/>
          <w:bCs/>
          <w:sz w:val="24"/>
          <w:szCs w:val="24"/>
          <w:lang w:val="en-US" w:eastAsia="zh-CN"/>
        </w:rPr>
        <w:drawing>
          <wp:inline distT="0" distB="0" distL="114300" distR="114300">
            <wp:extent cx="5539105" cy="8500745"/>
            <wp:effectExtent l="0" t="0" r="4445" b="14605"/>
            <wp:docPr id="109" name="图片 109" descr="DSJCAF026001020 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09" descr="DSJCAF026001020 006"/>
                    <pic:cNvPicPr>
                      <a:picLocks noChangeAspect="1"/>
                    </pic:cNvPicPr>
                  </pic:nvPicPr>
                  <pic:blipFill>
                    <a:blip r:embed="rId72"/>
                    <a:stretch>
                      <a:fillRect/>
                    </a:stretch>
                  </pic:blipFill>
                  <pic:spPr>
                    <a:xfrm>
                      <a:off x="0" y="0"/>
                      <a:ext cx="5539105" cy="8500745"/>
                    </a:xfrm>
                    <a:prstGeom prst="rect">
                      <a:avLst/>
                    </a:prstGeom>
                  </pic:spPr>
                </pic:pic>
              </a:graphicData>
            </a:graphic>
          </wp:inline>
        </w:drawing>
      </w:r>
      <w:r>
        <w:rPr>
          <w:rFonts w:hint="eastAsia"/>
          <w:b/>
          <w:bCs/>
          <w:sz w:val="24"/>
          <w:szCs w:val="24"/>
          <w:lang w:val="en-US" w:eastAsia="zh-CN"/>
        </w:rPr>
        <w:drawing>
          <wp:inline distT="0" distB="0" distL="114300" distR="114300">
            <wp:extent cx="5563235" cy="8443595"/>
            <wp:effectExtent l="0" t="0" r="18415" b="14605"/>
            <wp:docPr id="110" name="图片 110" descr="DSJCAF026001020 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10" descr="DSJCAF026001020 007"/>
                    <pic:cNvPicPr>
                      <a:picLocks noChangeAspect="1"/>
                    </pic:cNvPicPr>
                  </pic:nvPicPr>
                  <pic:blipFill>
                    <a:blip r:embed="rId73"/>
                    <a:stretch>
                      <a:fillRect/>
                    </a:stretch>
                  </pic:blipFill>
                  <pic:spPr>
                    <a:xfrm>
                      <a:off x="0" y="0"/>
                      <a:ext cx="5563235" cy="8443595"/>
                    </a:xfrm>
                    <a:prstGeom prst="rect">
                      <a:avLst/>
                    </a:prstGeom>
                  </pic:spPr>
                </pic:pic>
              </a:graphicData>
            </a:graphic>
          </wp:inline>
        </w:drawing>
      </w:r>
      <w:r>
        <w:rPr>
          <w:rFonts w:hint="eastAsia"/>
          <w:b/>
          <w:bCs/>
          <w:sz w:val="24"/>
          <w:szCs w:val="24"/>
          <w:lang w:val="en-US" w:eastAsia="zh-CN"/>
        </w:rPr>
        <w:drawing>
          <wp:inline distT="0" distB="0" distL="114300" distR="114300">
            <wp:extent cx="5629275" cy="8500745"/>
            <wp:effectExtent l="0" t="0" r="9525" b="14605"/>
            <wp:docPr id="113" name="图片 113" descr="DSJCAF026001020 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13" descr="DSJCAF026001020 008"/>
                    <pic:cNvPicPr>
                      <a:picLocks noChangeAspect="1"/>
                    </pic:cNvPicPr>
                  </pic:nvPicPr>
                  <pic:blipFill>
                    <a:blip r:embed="rId74"/>
                    <a:stretch>
                      <a:fillRect/>
                    </a:stretch>
                  </pic:blipFill>
                  <pic:spPr>
                    <a:xfrm>
                      <a:off x="0" y="0"/>
                      <a:ext cx="5629275" cy="8500745"/>
                    </a:xfrm>
                    <a:prstGeom prst="rect">
                      <a:avLst/>
                    </a:prstGeom>
                  </pic:spPr>
                </pic:pic>
              </a:graphicData>
            </a:graphic>
          </wp:inline>
        </w:drawing>
      </w:r>
      <w:r>
        <w:rPr>
          <w:rFonts w:hint="eastAsia"/>
          <w:b/>
          <w:bCs/>
          <w:sz w:val="24"/>
          <w:szCs w:val="24"/>
          <w:lang w:val="en-US" w:eastAsia="zh-CN"/>
        </w:rPr>
        <w:drawing>
          <wp:inline distT="0" distB="0" distL="114300" distR="114300">
            <wp:extent cx="5604510" cy="8402955"/>
            <wp:effectExtent l="0" t="0" r="15240" b="17145"/>
            <wp:docPr id="114" name="图片 114" descr="DSJCAF026001020 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14" descr="DSJCAF026001020 009"/>
                    <pic:cNvPicPr>
                      <a:picLocks noChangeAspect="1"/>
                    </pic:cNvPicPr>
                  </pic:nvPicPr>
                  <pic:blipFill>
                    <a:blip r:embed="rId75"/>
                    <a:stretch>
                      <a:fillRect/>
                    </a:stretch>
                  </pic:blipFill>
                  <pic:spPr>
                    <a:xfrm>
                      <a:off x="0" y="0"/>
                      <a:ext cx="5604510" cy="8402955"/>
                    </a:xfrm>
                    <a:prstGeom prst="rect">
                      <a:avLst/>
                    </a:prstGeom>
                  </pic:spPr>
                </pic:pic>
              </a:graphicData>
            </a:graphic>
          </wp:inline>
        </w:drawing>
      </w:r>
    </w:p>
    <w:p>
      <w:pPr>
        <w:rPr>
          <w:rFonts w:hint="eastAsia"/>
          <w:b/>
          <w:bCs/>
          <w:sz w:val="24"/>
          <w:szCs w:val="24"/>
          <w:lang w:val="en-US" w:eastAsia="zh-CN"/>
        </w:rPr>
      </w:pPr>
      <w:r>
        <w:rPr>
          <w:rFonts w:hint="eastAsia"/>
          <w:b/>
          <w:bCs/>
          <w:sz w:val="24"/>
          <w:szCs w:val="24"/>
          <w:lang w:val="en-US" w:eastAsia="zh-CN"/>
        </w:rPr>
        <w:br w:type="page"/>
      </w:r>
    </w:p>
    <w:p>
      <w:pPr>
        <w:spacing w:line="240" w:lineRule="auto"/>
        <w:ind w:left="0" w:leftChars="0" w:firstLine="0" w:firstLineChars="0"/>
        <w:jc w:val="left"/>
        <w:rPr>
          <w:rFonts w:hint="eastAsia"/>
          <w:b/>
          <w:bCs/>
          <w:sz w:val="24"/>
          <w:szCs w:val="24"/>
          <w:lang w:val="en-US" w:eastAsia="zh-CN"/>
        </w:rPr>
      </w:pPr>
      <w:r>
        <w:rPr>
          <w:rFonts w:hint="eastAsia"/>
          <w:b/>
          <w:bCs/>
          <w:sz w:val="24"/>
          <w:szCs w:val="24"/>
          <w:lang w:val="en-US" w:eastAsia="zh-CN"/>
        </w:rPr>
        <w:t>附件11：承诺书</w:t>
      </w:r>
    </w:p>
    <w:p>
      <w:pPr>
        <w:spacing w:line="240" w:lineRule="auto"/>
        <w:ind w:left="0" w:leftChars="0" w:firstLine="0" w:firstLineChars="0"/>
        <w:jc w:val="left"/>
        <w:rPr>
          <w:rFonts w:hint="eastAsia" w:eastAsia="宋体"/>
          <w:lang w:eastAsia="zh-CN"/>
        </w:rPr>
      </w:pPr>
      <w:r>
        <w:rPr>
          <w:rFonts w:hint="default"/>
          <w:lang w:val="en-US" w:eastAsia="zh-CN"/>
        </w:rPr>
        <w:drawing>
          <wp:inline distT="0" distB="0" distL="114300" distR="114300">
            <wp:extent cx="5629275" cy="8316595"/>
            <wp:effectExtent l="0" t="0" r="9525" b="8255"/>
            <wp:docPr id="369" name="图片 55" descr="微信图片_20200908110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 name="图片 55" descr="微信图片_20200908110323"/>
                    <pic:cNvPicPr>
                      <a:picLocks noChangeAspect="1"/>
                    </pic:cNvPicPr>
                  </pic:nvPicPr>
                  <pic:blipFill>
                    <a:blip r:embed="rId76"/>
                    <a:stretch>
                      <a:fillRect/>
                    </a:stretch>
                  </pic:blipFill>
                  <pic:spPr>
                    <a:xfrm>
                      <a:off x="0" y="0"/>
                      <a:ext cx="5629275" cy="8316595"/>
                    </a:xfrm>
                    <a:prstGeom prst="rect">
                      <a:avLst/>
                    </a:prstGeom>
                    <a:noFill/>
                    <a:ln>
                      <a:noFill/>
                    </a:ln>
                  </pic:spPr>
                </pic:pic>
              </a:graphicData>
            </a:graphic>
          </wp:inline>
        </w:drawing>
      </w:r>
      <w:bookmarkStart w:id="50" w:name="_GoBack"/>
      <w:bookmarkEnd w:id="50"/>
    </w:p>
    <w:sectPr>
      <w:pgSz w:w="11906" w:h="16838"/>
      <w:pgMar w:top="1440" w:right="1803" w:bottom="1440" w:left="1803" w:header="851" w:footer="992" w:gutter="0"/>
      <w:cols w:space="0" w:num="1"/>
      <w:rtlGutter w:val="0"/>
      <w:docGrid w:type="lines" w:linePitch="33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roman"/>
    <w:pitch w:val="default"/>
    <w:sig w:usb0="E0002AFF" w:usb1="C0007841" w:usb2="00000009" w:usb3="00000000" w:csb0="400001FF" w:csb1="FFFF0000"/>
  </w:font>
  <w:font w:name="宋体">
    <w:panose1 w:val="02010600030101010101"/>
    <w:charset w:val="8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embedRegular r:id="rId1" w:fontKey="{C25B0162-D457-403F-9682-7B7C0836FD3D}"/>
  </w:font>
  <w:font w:name="黑体">
    <w:panose1 w:val="02010609060101010101"/>
    <w:charset w:val="86"/>
    <w:family w:val="auto"/>
    <w:pitch w:val="default"/>
    <w:sig w:usb0="800002BF" w:usb1="38CF7CFA" w:usb2="00000016" w:usb3="00000000" w:csb0="00040001" w:csb1="00000000"/>
    <w:embedRegular r:id="rId2" w:fontKey="{51D58BBB-8079-431E-8984-1B2081CF6016}"/>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embedRegular r:id="rId3" w:fontKey="{E264F540-E956-4502-85FC-055EA3868E0F}"/>
  </w:font>
  <w:font w:name="楷体_GB2312">
    <w:altName w:val="楷体"/>
    <w:panose1 w:val="02010609030101010101"/>
    <w:charset w:val="86"/>
    <w:family w:val="modern"/>
    <w:pitch w:val="default"/>
    <w:sig w:usb0="00000000" w:usb1="00000000" w:usb2="00000000" w:usb3="00000000" w:csb0="00040000" w:csb1="00000000"/>
  </w:font>
  <w:font w:name="Cambria">
    <w:panose1 w:val="02040503050406030204"/>
    <w:charset w:val="00"/>
    <w:family w:val="roman"/>
    <w:pitch w:val="default"/>
    <w:sig w:usb0="E00002FF" w:usb1="400004FF" w:usb2="00000000" w:usb3="00000000" w:csb0="2000019F" w:csb1="00000000"/>
  </w:font>
  <w:font w:name="仿宋_GB2312">
    <w:altName w:val="仿宋"/>
    <w:panose1 w:val="02010609030101010101"/>
    <w:charset w:val="86"/>
    <w:family w:val="modern"/>
    <w:pitch w:val="default"/>
    <w:sig w:usb0="00000000" w:usb1="00000000" w:usb2="00000000" w:usb3="00000000" w:csb0="00040000" w:csb1="00000000"/>
  </w:font>
  <w:font w:name="_x000B__x000C_">
    <w:altName w:val="Times New Roman"/>
    <w:panose1 w:val="00000000000000000000"/>
    <w:charset w:val="00"/>
    <w:family w:val="roman"/>
    <w:pitch w:val="default"/>
    <w:sig w:usb0="00000000" w:usb1="00000000" w:usb2="00000000" w:usb3="00000000" w:csb0="00040001" w:csb1="00000000"/>
  </w:font>
  <w:font w:name="ˎ̥">
    <w:altName w:val="Times New Roman"/>
    <w:panose1 w:val="00000000000000000000"/>
    <w:charset w:val="00"/>
    <w:family w:val="roman"/>
    <w:pitch w:val="default"/>
    <w:sig w:usb0="00000000" w:usb1="00000000" w:usb2="00000000" w:usb3="00000000" w:csb0="00040001" w:csb1="00000000"/>
  </w:font>
  <w:font w:name="ILPZD C+ T T 4 B B 2o 00">
    <w:altName w:val="宋体"/>
    <w:panose1 w:val="00000000000000000000"/>
    <w:charset w:val="86"/>
    <w:family w:val="decorative"/>
    <w:pitch w:val="default"/>
    <w:sig w:usb0="00000000" w:usb1="00000000" w:usb2="00000010" w:usb3="00000000" w:csb0="00040000" w:csb1="00000000"/>
    <w:embedRegular r:id="rId4" w:fontKey="{52809CD1-74AC-4E25-94CE-953912BD717F}"/>
  </w:font>
  <w:font w:name="仿宋">
    <w:panose1 w:val="02010609060101010101"/>
    <w:charset w:val="86"/>
    <w:family w:val="auto"/>
    <w:pitch w:val="default"/>
    <w:sig w:usb0="800002BF" w:usb1="38CF7CFA" w:usb2="00000016" w:usb3="00000000" w:csb0="00040001" w:csb1="00000000"/>
    <w:embedRegular r:id="rId5" w:fontKey="{DB3A8778-F962-48FA-96AE-A78C63B358BD}"/>
  </w:font>
  <w:font w:name="方正仿宋_GBK">
    <w:panose1 w:val="02000000000000000000"/>
    <w:charset w:val="86"/>
    <w:family w:val="auto"/>
    <w:pitch w:val="default"/>
    <w:sig w:usb0="A00002BF" w:usb1="38CF7CFA" w:usb2="00082016" w:usb3="00000000" w:csb0="00040001" w:csb1="00000000"/>
    <w:embedRegular r:id="rId6" w:fontKey="{50A99E67-6B44-4820-9E04-D2FE046CC23F}"/>
  </w:font>
  <w:font w:name="Cambria Math">
    <w:panose1 w:val="02040503050406030204"/>
    <w:charset w:val="00"/>
    <w:family w:val="roman"/>
    <w:pitch w:val="default"/>
    <w:sig w:usb0="E00002FF" w:usb1="420024FF" w:usb2="00000000" w:usb3="00000000" w:csb0="2000019F" w:csb1="00000000"/>
    <w:embedRegular r:id="rId7" w:fontKey="{ECFEE50E-C0E9-469F-ADE2-EAD513E83545}"/>
  </w:font>
  <w:font w:name="微软雅黑">
    <w:panose1 w:val="020B0503020204020204"/>
    <w:charset w:val="86"/>
    <w:family w:val="swiss"/>
    <w:pitch w:val="default"/>
    <w:sig w:usb0="80000287" w:usb1="280F3C52" w:usb2="00000016" w:usb3="00000000" w:csb0="0004001F" w:csb1="00000000"/>
    <w:embedRegular r:id="rId8" w:fontKey="{4BBE7918-981E-4008-9976-2CF0A412F768}"/>
  </w:font>
  <w:font w:name="楷体">
    <w:panose1 w:val="02010609060101010101"/>
    <w:charset w:val="86"/>
    <w:family w:val="auto"/>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7"/>
      <w:rPr>
        <w:rStyle w:val="51"/>
      </w:rPr>
    </w:pPr>
    <w:r>
      <w:rPr>
        <w:sz w:val="18"/>
      </w:rPr>
      <mc:AlternateContent>
        <mc:Choice Requires="wps">
          <w:drawing>
            <wp:anchor distT="0" distB="0" distL="114300" distR="114300" simplePos="0" relativeHeight="251658240" behindDoc="0" locked="0" layoutInCell="1" allowOverlap="1">
              <wp:simplePos x="0" y="0"/>
              <wp:positionH relativeFrom="margin">
                <wp:align>center</wp:align>
              </wp:positionH>
              <wp:positionV relativeFrom="paragraph">
                <wp:posOffset>0</wp:posOffset>
              </wp:positionV>
              <wp:extent cx="1828800" cy="1828800"/>
              <wp:effectExtent l="0" t="0" r="0" b="0"/>
              <wp:wrapNone/>
              <wp:docPr id="49" name="文本框 4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27"/>
                            <w:rPr>
                              <w:rFonts w:hint="eastAsia" w:asciiTheme="majorEastAsia" w:hAnsiTheme="majorEastAsia" w:eastAsiaTheme="majorEastAsia" w:cstheme="majorEastAsia"/>
                              <w:lang w:eastAsia="zh-CN"/>
                            </w:rPr>
                          </w:pPr>
                          <w:r>
                            <w:rPr>
                              <w:rFonts w:hint="eastAsia" w:asciiTheme="majorEastAsia" w:hAnsiTheme="majorEastAsia" w:eastAsiaTheme="majorEastAsia" w:cstheme="majorEastAsia"/>
                              <w:lang w:eastAsia="zh-CN"/>
                            </w:rPr>
                            <w:fldChar w:fldCharType="begin"/>
                          </w:r>
                          <w:r>
                            <w:rPr>
                              <w:rFonts w:hint="eastAsia" w:asciiTheme="majorEastAsia" w:hAnsiTheme="majorEastAsia" w:eastAsiaTheme="majorEastAsia" w:cstheme="majorEastAsia"/>
                              <w:lang w:eastAsia="zh-CN"/>
                            </w:rPr>
                            <w:instrText xml:space="preserve"> PAGE  \* MERGEFORMAT </w:instrText>
                          </w:r>
                          <w:r>
                            <w:rPr>
                              <w:rFonts w:hint="eastAsia" w:asciiTheme="majorEastAsia" w:hAnsiTheme="majorEastAsia" w:eastAsiaTheme="majorEastAsia" w:cstheme="majorEastAsia"/>
                              <w:lang w:eastAsia="zh-CN"/>
                            </w:rPr>
                            <w:fldChar w:fldCharType="separate"/>
                          </w:r>
                          <w:r>
                            <w:rPr>
                              <w:rFonts w:hint="eastAsia" w:asciiTheme="majorEastAsia" w:hAnsiTheme="majorEastAsia" w:eastAsiaTheme="majorEastAsia" w:cstheme="majorEastAsia"/>
                              <w:lang w:eastAsia="zh-CN"/>
                            </w:rPr>
                            <w:t>１</w:t>
                          </w:r>
                          <w:r>
                            <w:rPr>
                              <w:rFonts w:hint="eastAsia" w:asciiTheme="majorEastAsia" w:hAnsiTheme="majorEastAsia" w:eastAsiaTheme="majorEastAsia" w:cstheme="majorEastAsia"/>
                              <w:lang w:eastAsia="zh-CN"/>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824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s0lY7tAAAAAFAQAADwAAAAAAAAABACAA&#10;AAAiAAAAZHJzL2Rvd25yZXYueG1sUEsBAhQAFAAAAAgAh07iQFxXVf4VAgAAFQQAAA4AAAAAAAAA&#10;AQAgAAAAHwEAAGRycy9lMm9Eb2MueG1sUEsFBgAAAAAGAAYAWQEAAKYFAAAAAA==&#10;">
              <v:fill on="f" focussize="0,0"/>
              <v:stroke on="f" weight="0.5pt"/>
              <v:imagedata o:title=""/>
              <o:lock v:ext="edit" aspectratio="f"/>
              <v:textbox inset="0mm,0mm,0mm,0mm" style="mso-fit-shape-to-text:t;">
                <w:txbxContent>
                  <w:p>
                    <w:pPr>
                      <w:pStyle w:val="27"/>
                      <w:rPr>
                        <w:rFonts w:hint="eastAsia" w:asciiTheme="majorEastAsia" w:hAnsiTheme="majorEastAsia" w:eastAsiaTheme="majorEastAsia" w:cstheme="majorEastAsia"/>
                        <w:lang w:eastAsia="zh-CN"/>
                      </w:rPr>
                    </w:pPr>
                    <w:r>
                      <w:rPr>
                        <w:rFonts w:hint="eastAsia" w:asciiTheme="majorEastAsia" w:hAnsiTheme="majorEastAsia" w:eastAsiaTheme="majorEastAsia" w:cstheme="majorEastAsia"/>
                        <w:lang w:eastAsia="zh-CN"/>
                      </w:rPr>
                      <w:fldChar w:fldCharType="begin"/>
                    </w:r>
                    <w:r>
                      <w:rPr>
                        <w:rFonts w:hint="eastAsia" w:asciiTheme="majorEastAsia" w:hAnsiTheme="majorEastAsia" w:eastAsiaTheme="majorEastAsia" w:cstheme="majorEastAsia"/>
                        <w:lang w:eastAsia="zh-CN"/>
                      </w:rPr>
                      <w:instrText xml:space="preserve"> PAGE  \* MERGEFORMAT </w:instrText>
                    </w:r>
                    <w:r>
                      <w:rPr>
                        <w:rFonts w:hint="eastAsia" w:asciiTheme="majorEastAsia" w:hAnsiTheme="majorEastAsia" w:eastAsiaTheme="majorEastAsia" w:cstheme="majorEastAsia"/>
                        <w:lang w:eastAsia="zh-CN"/>
                      </w:rPr>
                      <w:fldChar w:fldCharType="separate"/>
                    </w:r>
                    <w:r>
                      <w:rPr>
                        <w:rFonts w:hint="eastAsia" w:asciiTheme="majorEastAsia" w:hAnsiTheme="majorEastAsia" w:eastAsiaTheme="majorEastAsia" w:cstheme="majorEastAsia"/>
                        <w:lang w:eastAsia="zh-CN"/>
                      </w:rPr>
                      <w:t>１</w:t>
                    </w:r>
                    <w:r>
                      <w:rPr>
                        <w:rFonts w:hint="eastAsia" w:asciiTheme="majorEastAsia" w:hAnsiTheme="majorEastAsia" w:eastAsiaTheme="majorEastAsia" w:cstheme="majorEastAsia"/>
                        <w:lang w:eastAsia="zh-CN"/>
                      </w:rPr>
                      <w:fldChar w:fldCharType="end"/>
                    </w:r>
                  </w:p>
                </w:txbxContent>
              </v:textbox>
            </v:shape>
          </w:pict>
        </mc:Fallback>
      </mc:AlternateContent>
    </w:r>
  </w:p>
  <w:p>
    <w:pPr>
      <w:pStyle w:val="27"/>
      <w:rPr>
        <w:rStyle w:val="51"/>
      </w:rPr>
    </w:pPr>
  </w:p>
  <w:p>
    <w:pPr>
      <w:pStyle w:val="27"/>
      <w:ind w:right="360"/>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7"/>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7"/>
      <w:rPr>
        <w:rStyle w:val="51"/>
      </w:rPr>
    </w:pPr>
  </w:p>
  <w:p>
    <w:pPr>
      <w:pStyle w:val="27"/>
      <w:rPr>
        <w:rStyle w:val="51"/>
      </w:rPr>
    </w:pPr>
  </w:p>
  <w:p>
    <w:pPr>
      <w:pStyle w:val="27"/>
      <w:ind w:right="360"/>
      <w:jc w:val="center"/>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8227D8F0"/>
    <w:multiLevelType w:val="singleLevel"/>
    <w:tmpl w:val="8227D8F0"/>
    <w:lvl w:ilvl="0" w:tentative="0">
      <w:start w:val="1"/>
      <w:numFmt w:val="decimal"/>
      <w:suff w:val="nothing"/>
      <w:lvlText w:val="%1、"/>
      <w:lvlJc w:val="left"/>
    </w:lvl>
  </w:abstractNum>
  <w:abstractNum w:abstractNumId="1">
    <w:nsid w:val="A701B0D0"/>
    <w:multiLevelType w:val="singleLevel"/>
    <w:tmpl w:val="A701B0D0"/>
    <w:lvl w:ilvl="0" w:tentative="0">
      <w:start w:val="1"/>
      <w:numFmt w:val="decimal"/>
      <w:suff w:val="nothing"/>
      <w:lvlText w:val="（%1）"/>
      <w:lvlJc w:val="left"/>
    </w:lvl>
  </w:abstractNum>
  <w:abstractNum w:abstractNumId="2">
    <w:nsid w:val="0A7B843B"/>
    <w:multiLevelType w:val="singleLevel"/>
    <w:tmpl w:val="0A7B843B"/>
    <w:lvl w:ilvl="0" w:tentative="0">
      <w:start w:val="1"/>
      <w:numFmt w:val="decimal"/>
      <w:suff w:val="nothing"/>
      <w:lvlText w:val="%1、"/>
      <w:lvlJc w:val="left"/>
    </w:lvl>
  </w:abstractNum>
  <w:abstractNum w:abstractNumId="3">
    <w:nsid w:val="44B2AFB8"/>
    <w:multiLevelType w:val="singleLevel"/>
    <w:tmpl w:val="44B2AFB8"/>
    <w:lvl w:ilvl="0" w:tentative="0">
      <w:start w:val="4"/>
      <w:numFmt w:val="decimal"/>
      <w:suff w:val="nothing"/>
      <w:lvlText w:val="（%1）"/>
      <w:lvlJc w:val="left"/>
    </w:lvl>
  </w:abstractNum>
  <w:abstractNum w:abstractNumId="4">
    <w:nsid w:val="59B10CAA"/>
    <w:multiLevelType w:val="singleLevel"/>
    <w:tmpl w:val="59B10CAA"/>
    <w:lvl w:ilvl="0" w:tentative="0">
      <w:start w:val="2"/>
      <w:numFmt w:val="decimal"/>
      <w:suff w:val="nothing"/>
      <w:lvlText w:val="（%1）"/>
      <w:lvlJc w:val="left"/>
    </w:lvl>
  </w:abstractNum>
  <w:num w:numId="1">
    <w:abstractNumId w:val="0"/>
  </w:num>
  <w:num w:numId="2">
    <w:abstractNumId w:val="3"/>
  </w:num>
  <w:num w:numId="3">
    <w:abstractNumId w:val="2"/>
  </w:num>
  <w:num w:numId="4">
    <w:abstractNumId w:val="4"/>
  </w:num>
  <w:num w:numId="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6"/>
  <w:embedTrueTypeFonts/>
  <w:saveSubsetFonts/>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nforcement="0"/>
  <w:defaultTabStop w:val="420"/>
  <w:drawingGridHorizontalSpacing w:val="210"/>
  <w:drawingGridVerticalSpacing w:val="16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800D2"/>
    <w:rsid w:val="00000410"/>
    <w:rsid w:val="00000C3A"/>
    <w:rsid w:val="00000CFC"/>
    <w:rsid w:val="0000120C"/>
    <w:rsid w:val="00001EDD"/>
    <w:rsid w:val="00002018"/>
    <w:rsid w:val="00002C1E"/>
    <w:rsid w:val="0000309F"/>
    <w:rsid w:val="00003210"/>
    <w:rsid w:val="000035BB"/>
    <w:rsid w:val="00003656"/>
    <w:rsid w:val="00004500"/>
    <w:rsid w:val="000054E7"/>
    <w:rsid w:val="0000554F"/>
    <w:rsid w:val="00005616"/>
    <w:rsid w:val="000057DD"/>
    <w:rsid w:val="000057E5"/>
    <w:rsid w:val="000060C3"/>
    <w:rsid w:val="000066D0"/>
    <w:rsid w:val="00006BE8"/>
    <w:rsid w:val="00006D51"/>
    <w:rsid w:val="00007D50"/>
    <w:rsid w:val="000100B9"/>
    <w:rsid w:val="000112C7"/>
    <w:rsid w:val="000113A1"/>
    <w:rsid w:val="000113A9"/>
    <w:rsid w:val="00012329"/>
    <w:rsid w:val="000126F0"/>
    <w:rsid w:val="0001299D"/>
    <w:rsid w:val="000137F0"/>
    <w:rsid w:val="000142FA"/>
    <w:rsid w:val="00015A44"/>
    <w:rsid w:val="00016F1A"/>
    <w:rsid w:val="000172B7"/>
    <w:rsid w:val="00017931"/>
    <w:rsid w:val="000179FE"/>
    <w:rsid w:val="000207A0"/>
    <w:rsid w:val="00020E62"/>
    <w:rsid w:val="000211B0"/>
    <w:rsid w:val="00021665"/>
    <w:rsid w:val="00021BDB"/>
    <w:rsid w:val="00022460"/>
    <w:rsid w:val="00022489"/>
    <w:rsid w:val="000228F8"/>
    <w:rsid w:val="00023240"/>
    <w:rsid w:val="00023B0F"/>
    <w:rsid w:val="0002426A"/>
    <w:rsid w:val="00024ACE"/>
    <w:rsid w:val="00024AFD"/>
    <w:rsid w:val="00024B83"/>
    <w:rsid w:val="00025278"/>
    <w:rsid w:val="000254AC"/>
    <w:rsid w:val="000256D5"/>
    <w:rsid w:val="0002609C"/>
    <w:rsid w:val="000262AC"/>
    <w:rsid w:val="000263E1"/>
    <w:rsid w:val="0002669C"/>
    <w:rsid w:val="000268D6"/>
    <w:rsid w:val="000272CA"/>
    <w:rsid w:val="00027B48"/>
    <w:rsid w:val="0003004C"/>
    <w:rsid w:val="000301AD"/>
    <w:rsid w:val="0003047B"/>
    <w:rsid w:val="000309C2"/>
    <w:rsid w:val="00030ED4"/>
    <w:rsid w:val="0003129B"/>
    <w:rsid w:val="00031725"/>
    <w:rsid w:val="000321B1"/>
    <w:rsid w:val="00032310"/>
    <w:rsid w:val="00032592"/>
    <w:rsid w:val="00032668"/>
    <w:rsid w:val="0003274E"/>
    <w:rsid w:val="00032A2B"/>
    <w:rsid w:val="00032BE6"/>
    <w:rsid w:val="00033553"/>
    <w:rsid w:val="00033842"/>
    <w:rsid w:val="00033A70"/>
    <w:rsid w:val="00034539"/>
    <w:rsid w:val="00034B8E"/>
    <w:rsid w:val="00034C70"/>
    <w:rsid w:val="00034D81"/>
    <w:rsid w:val="0003546F"/>
    <w:rsid w:val="00035813"/>
    <w:rsid w:val="000358C6"/>
    <w:rsid w:val="00035A89"/>
    <w:rsid w:val="00036068"/>
    <w:rsid w:val="00036503"/>
    <w:rsid w:val="00036DB7"/>
    <w:rsid w:val="0003720F"/>
    <w:rsid w:val="000376EF"/>
    <w:rsid w:val="0003790C"/>
    <w:rsid w:val="00037D70"/>
    <w:rsid w:val="00040462"/>
    <w:rsid w:val="0004054E"/>
    <w:rsid w:val="00040C51"/>
    <w:rsid w:val="00041924"/>
    <w:rsid w:val="00041EC2"/>
    <w:rsid w:val="00042AE0"/>
    <w:rsid w:val="00043B8F"/>
    <w:rsid w:val="00045624"/>
    <w:rsid w:val="00045819"/>
    <w:rsid w:val="000459E9"/>
    <w:rsid w:val="00045C48"/>
    <w:rsid w:val="00045D31"/>
    <w:rsid w:val="000462B1"/>
    <w:rsid w:val="0004639E"/>
    <w:rsid w:val="000468CA"/>
    <w:rsid w:val="00047639"/>
    <w:rsid w:val="00050D5E"/>
    <w:rsid w:val="00050E0E"/>
    <w:rsid w:val="000512FC"/>
    <w:rsid w:val="00052391"/>
    <w:rsid w:val="0005305F"/>
    <w:rsid w:val="0005327E"/>
    <w:rsid w:val="0005375D"/>
    <w:rsid w:val="00054A17"/>
    <w:rsid w:val="00054ACB"/>
    <w:rsid w:val="00054E2E"/>
    <w:rsid w:val="0005531D"/>
    <w:rsid w:val="00055620"/>
    <w:rsid w:val="0005567D"/>
    <w:rsid w:val="0005577B"/>
    <w:rsid w:val="00055A08"/>
    <w:rsid w:val="00055D90"/>
    <w:rsid w:val="00055E7B"/>
    <w:rsid w:val="00056318"/>
    <w:rsid w:val="000568A2"/>
    <w:rsid w:val="00057B2D"/>
    <w:rsid w:val="0006089C"/>
    <w:rsid w:val="00060BBB"/>
    <w:rsid w:val="00061B3C"/>
    <w:rsid w:val="00062680"/>
    <w:rsid w:val="000634D4"/>
    <w:rsid w:val="00063DA9"/>
    <w:rsid w:val="00064C4D"/>
    <w:rsid w:val="00065466"/>
    <w:rsid w:val="00065B77"/>
    <w:rsid w:val="00066469"/>
    <w:rsid w:val="00066A8B"/>
    <w:rsid w:val="00066F21"/>
    <w:rsid w:val="000678BA"/>
    <w:rsid w:val="00067D1E"/>
    <w:rsid w:val="00067D31"/>
    <w:rsid w:val="000700EC"/>
    <w:rsid w:val="0007128E"/>
    <w:rsid w:val="00071543"/>
    <w:rsid w:val="00071D3C"/>
    <w:rsid w:val="00072A6F"/>
    <w:rsid w:val="00072ABB"/>
    <w:rsid w:val="000738F2"/>
    <w:rsid w:val="00074364"/>
    <w:rsid w:val="00074D03"/>
    <w:rsid w:val="0007531D"/>
    <w:rsid w:val="000757F0"/>
    <w:rsid w:val="00075AA8"/>
    <w:rsid w:val="00075CB6"/>
    <w:rsid w:val="00075CE5"/>
    <w:rsid w:val="00075F39"/>
    <w:rsid w:val="00076289"/>
    <w:rsid w:val="000762C4"/>
    <w:rsid w:val="000762E2"/>
    <w:rsid w:val="00076521"/>
    <w:rsid w:val="00076D30"/>
    <w:rsid w:val="000772ED"/>
    <w:rsid w:val="000775FE"/>
    <w:rsid w:val="00077A88"/>
    <w:rsid w:val="00077B3D"/>
    <w:rsid w:val="00077DCC"/>
    <w:rsid w:val="00077FC5"/>
    <w:rsid w:val="000800A2"/>
    <w:rsid w:val="000805A0"/>
    <w:rsid w:val="00080CD3"/>
    <w:rsid w:val="00080D65"/>
    <w:rsid w:val="00081257"/>
    <w:rsid w:val="00081533"/>
    <w:rsid w:val="00081E98"/>
    <w:rsid w:val="0008246F"/>
    <w:rsid w:val="000824D9"/>
    <w:rsid w:val="00082670"/>
    <w:rsid w:val="0008279E"/>
    <w:rsid w:val="00082977"/>
    <w:rsid w:val="00082A45"/>
    <w:rsid w:val="000830A9"/>
    <w:rsid w:val="000831E0"/>
    <w:rsid w:val="00083BE4"/>
    <w:rsid w:val="000842C1"/>
    <w:rsid w:val="00084523"/>
    <w:rsid w:val="00084C60"/>
    <w:rsid w:val="00084EBE"/>
    <w:rsid w:val="00084F43"/>
    <w:rsid w:val="000853BC"/>
    <w:rsid w:val="00085788"/>
    <w:rsid w:val="00086137"/>
    <w:rsid w:val="000863BC"/>
    <w:rsid w:val="0008656A"/>
    <w:rsid w:val="000873F4"/>
    <w:rsid w:val="00087B59"/>
    <w:rsid w:val="00087BF9"/>
    <w:rsid w:val="000904C6"/>
    <w:rsid w:val="000904E2"/>
    <w:rsid w:val="00090875"/>
    <w:rsid w:val="00090B20"/>
    <w:rsid w:val="00090DE3"/>
    <w:rsid w:val="00090FDD"/>
    <w:rsid w:val="00091775"/>
    <w:rsid w:val="00091855"/>
    <w:rsid w:val="00091B85"/>
    <w:rsid w:val="000920E2"/>
    <w:rsid w:val="00092170"/>
    <w:rsid w:val="00092738"/>
    <w:rsid w:val="00092DB6"/>
    <w:rsid w:val="0009340E"/>
    <w:rsid w:val="00093638"/>
    <w:rsid w:val="000936E7"/>
    <w:rsid w:val="000939DB"/>
    <w:rsid w:val="00093A1C"/>
    <w:rsid w:val="00093A81"/>
    <w:rsid w:val="00093D56"/>
    <w:rsid w:val="000943C7"/>
    <w:rsid w:val="000943E9"/>
    <w:rsid w:val="00094600"/>
    <w:rsid w:val="0009463D"/>
    <w:rsid w:val="0009563E"/>
    <w:rsid w:val="0009592E"/>
    <w:rsid w:val="000959FD"/>
    <w:rsid w:val="00095B37"/>
    <w:rsid w:val="000972CF"/>
    <w:rsid w:val="00097CD9"/>
    <w:rsid w:val="000A097F"/>
    <w:rsid w:val="000A1CA3"/>
    <w:rsid w:val="000A1FB3"/>
    <w:rsid w:val="000A2352"/>
    <w:rsid w:val="000A28C4"/>
    <w:rsid w:val="000A2DB8"/>
    <w:rsid w:val="000A3124"/>
    <w:rsid w:val="000A329F"/>
    <w:rsid w:val="000A38B7"/>
    <w:rsid w:val="000A3DE1"/>
    <w:rsid w:val="000A3F5B"/>
    <w:rsid w:val="000A4323"/>
    <w:rsid w:val="000A4BB1"/>
    <w:rsid w:val="000A4BD5"/>
    <w:rsid w:val="000A5CD0"/>
    <w:rsid w:val="000A6EC2"/>
    <w:rsid w:val="000A7AEF"/>
    <w:rsid w:val="000A7D16"/>
    <w:rsid w:val="000A7E2D"/>
    <w:rsid w:val="000A7F69"/>
    <w:rsid w:val="000A7FB7"/>
    <w:rsid w:val="000B000B"/>
    <w:rsid w:val="000B01A9"/>
    <w:rsid w:val="000B046E"/>
    <w:rsid w:val="000B065D"/>
    <w:rsid w:val="000B092E"/>
    <w:rsid w:val="000B0999"/>
    <w:rsid w:val="000B1123"/>
    <w:rsid w:val="000B16BE"/>
    <w:rsid w:val="000B1AC2"/>
    <w:rsid w:val="000B1DDD"/>
    <w:rsid w:val="000B1E62"/>
    <w:rsid w:val="000B20E0"/>
    <w:rsid w:val="000B244D"/>
    <w:rsid w:val="000B263E"/>
    <w:rsid w:val="000B2782"/>
    <w:rsid w:val="000B27C7"/>
    <w:rsid w:val="000B3018"/>
    <w:rsid w:val="000B388C"/>
    <w:rsid w:val="000B3986"/>
    <w:rsid w:val="000B3DD9"/>
    <w:rsid w:val="000B4250"/>
    <w:rsid w:val="000B42AC"/>
    <w:rsid w:val="000B48DB"/>
    <w:rsid w:val="000B4A53"/>
    <w:rsid w:val="000B5164"/>
    <w:rsid w:val="000B633A"/>
    <w:rsid w:val="000B6A5A"/>
    <w:rsid w:val="000B738F"/>
    <w:rsid w:val="000B739C"/>
    <w:rsid w:val="000B7BAE"/>
    <w:rsid w:val="000B7BD7"/>
    <w:rsid w:val="000B7CF5"/>
    <w:rsid w:val="000B7EED"/>
    <w:rsid w:val="000C01B9"/>
    <w:rsid w:val="000C1495"/>
    <w:rsid w:val="000C1DF9"/>
    <w:rsid w:val="000C2078"/>
    <w:rsid w:val="000C23C0"/>
    <w:rsid w:val="000C2994"/>
    <w:rsid w:val="000C2C49"/>
    <w:rsid w:val="000C30A4"/>
    <w:rsid w:val="000C3256"/>
    <w:rsid w:val="000C33EE"/>
    <w:rsid w:val="000C3F23"/>
    <w:rsid w:val="000C4EDE"/>
    <w:rsid w:val="000C52DE"/>
    <w:rsid w:val="000C59A3"/>
    <w:rsid w:val="000C59BC"/>
    <w:rsid w:val="000C5A40"/>
    <w:rsid w:val="000C6492"/>
    <w:rsid w:val="000C66E3"/>
    <w:rsid w:val="000C70A1"/>
    <w:rsid w:val="000C70C5"/>
    <w:rsid w:val="000C72A6"/>
    <w:rsid w:val="000C79F0"/>
    <w:rsid w:val="000C7C61"/>
    <w:rsid w:val="000D08F9"/>
    <w:rsid w:val="000D0C40"/>
    <w:rsid w:val="000D0D9C"/>
    <w:rsid w:val="000D0DAC"/>
    <w:rsid w:val="000D140B"/>
    <w:rsid w:val="000D165E"/>
    <w:rsid w:val="000D1743"/>
    <w:rsid w:val="000D2968"/>
    <w:rsid w:val="000D3328"/>
    <w:rsid w:val="000D371B"/>
    <w:rsid w:val="000D3B24"/>
    <w:rsid w:val="000D4421"/>
    <w:rsid w:val="000D4494"/>
    <w:rsid w:val="000D45BB"/>
    <w:rsid w:val="000D47FB"/>
    <w:rsid w:val="000D498B"/>
    <w:rsid w:val="000D5890"/>
    <w:rsid w:val="000D5FAD"/>
    <w:rsid w:val="000D7239"/>
    <w:rsid w:val="000D7B29"/>
    <w:rsid w:val="000D7B62"/>
    <w:rsid w:val="000D7DA2"/>
    <w:rsid w:val="000E032B"/>
    <w:rsid w:val="000E06A9"/>
    <w:rsid w:val="000E0833"/>
    <w:rsid w:val="000E0A56"/>
    <w:rsid w:val="000E0A63"/>
    <w:rsid w:val="000E10A3"/>
    <w:rsid w:val="000E1177"/>
    <w:rsid w:val="000E11C8"/>
    <w:rsid w:val="000E1336"/>
    <w:rsid w:val="000E1DDC"/>
    <w:rsid w:val="000E2257"/>
    <w:rsid w:val="000E2615"/>
    <w:rsid w:val="000E283C"/>
    <w:rsid w:val="000E2DA1"/>
    <w:rsid w:val="000E32D8"/>
    <w:rsid w:val="000E3AB6"/>
    <w:rsid w:val="000E3D53"/>
    <w:rsid w:val="000E431E"/>
    <w:rsid w:val="000E467F"/>
    <w:rsid w:val="000E4C63"/>
    <w:rsid w:val="000E4D52"/>
    <w:rsid w:val="000E55BF"/>
    <w:rsid w:val="000E59A2"/>
    <w:rsid w:val="000E5C0C"/>
    <w:rsid w:val="000E69B3"/>
    <w:rsid w:val="000E6CB8"/>
    <w:rsid w:val="000E6EF4"/>
    <w:rsid w:val="000E7084"/>
    <w:rsid w:val="000E743E"/>
    <w:rsid w:val="000E77B3"/>
    <w:rsid w:val="000E7ACB"/>
    <w:rsid w:val="000F0485"/>
    <w:rsid w:val="000F10C9"/>
    <w:rsid w:val="000F1392"/>
    <w:rsid w:val="000F1729"/>
    <w:rsid w:val="000F18B5"/>
    <w:rsid w:val="000F2101"/>
    <w:rsid w:val="000F2419"/>
    <w:rsid w:val="000F26D0"/>
    <w:rsid w:val="000F291F"/>
    <w:rsid w:val="000F2AA7"/>
    <w:rsid w:val="000F2DB7"/>
    <w:rsid w:val="000F3A5F"/>
    <w:rsid w:val="000F3AD2"/>
    <w:rsid w:val="000F3C8F"/>
    <w:rsid w:val="000F4717"/>
    <w:rsid w:val="000F5F43"/>
    <w:rsid w:val="000F602B"/>
    <w:rsid w:val="000F665A"/>
    <w:rsid w:val="000F69BC"/>
    <w:rsid w:val="000F75BE"/>
    <w:rsid w:val="000F75E3"/>
    <w:rsid w:val="000F76EA"/>
    <w:rsid w:val="000F776B"/>
    <w:rsid w:val="00100DC8"/>
    <w:rsid w:val="00100DF2"/>
    <w:rsid w:val="0010115D"/>
    <w:rsid w:val="00101453"/>
    <w:rsid w:val="00101A8F"/>
    <w:rsid w:val="00101E1B"/>
    <w:rsid w:val="00101F2D"/>
    <w:rsid w:val="00101FF4"/>
    <w:rsid w:val="001020B3"/>
    <w:rsid w:val="0010231C"/>
    <w:rsid w:val="00103114"/>
    <w:rsid w:val="00103303"/>
    <w:rsid w:val="00103833"/>
    <w:rsid w:val="00104317"/>
    <w:rsid w:val="0010455D"/>
    <w:rsid w:val="001049B4"/>
    <w:rsid w:val="00104D48"/>
    <w:rsid w:val="00104F89"/>
    <w:rsid w:val="0010514D"/>
    <w:rsid w:val="00105745"/>
    <w:rsid w:val="00105B33"/>
    <w:rsid w:val="00105C55"/>
    <w:rsid w:val="00105DF1"/>
    <w:rsid w:val="00106218"/>
    <w:rsid w:val="00106407"/>
    <w:rsid w:val="00106957"/>
    <w:rsid w:val="00106FFE"/>
    <w:rsid w:val="00107E2C"/>
    <w:rsid w:val="00110282"/>
    <w:rsid w:val="00110A12"/>
    <w:rsid w:val="00110D65"/>
    <w:rsid w:val="00111A6D"/>
    <w:rsid w:val="00111EB3"/>
    <w:rsid w:val="001120D1"/>
    <w:rsid w:val="00112A9C"/>
    <w:rsid w:val="001131BE"/>
    <w:rsid w:val="00113683"/>
    <w:rsid w:val="001136DB"/>
    <w:rsid w:val="00114657"/>
    <w:rsid w:val="00114EAC"/>
    <w:rsid w:val="001155F3"/>
    <w:rsid w:val="0011590F"/>
    <w:rsid w:val="00115EBA"/>
    <w:rsid w:val="00116018"/>
    <w:rsid w:val="0011609D"/>
    <w:rsid w:val="00116848"/>
    <w:rsid w:val="00116E24"/>
    <w:rsid w:val="00116E36"/>
    <w:rsid w:val="00117706"/>
    <w:rsid w:val="001178CF"/>
    <w:rsid w:val="00117D0B"/>
    <w:rsid w:val="00117FF1"/>
    <w:rsid w:val="001201B6"/>
    <w:rsid w:val="001201DB"/>
    <w:rsid w:val="00120473"/>
    <w:rsid w:val="00120981"/>
    <w:rsid w:val="00121499"/>
    <w:rsid w:val="00121519"/>
    <w:rsid w:val="001218DE"/>
    <w:rsid w:val="001219E1"/>
    <w:rsid w:val="00121B43"/>
    <w:rsid w:val="00121ED9"/>
    <w:rsid w:val="00122482"/>
    <w:rsid w:val="001228EF"/>
    <w:rsid w:val="00122E19"/>
    <w:rsid w:val="001238FD"/>
    <w:rsid w:val="00123AE1"/>
    <w:rsid w:val="00123C22"/>
    <w:rsid w:val="00124235"/>
    <w:rsid w:val="00124698"/>
    <w:rsid w:val="0012497D"/>
    <w:rsid w:val="00124D07"/>
    <w:rsid w:val="00124F35"/>
    <w:rsid w:val="001252BB"/>
    <w:rsid w:val="0012531E"/>
    <w:rsid w:val="00125A9A"/>
    <w:rsid w:val="00126423"/>
    <w:rsid w:val="0012652E"/>
    <w:rsid w:val="001265D0"/>
    <w:rsid w:val="001269EA"/>
    <w:rsid w:val="001269F7"/>
    <w:rsid w:val="00126A03"/>
    <w:rsid w:val="00127271"/>
    <w:rsid w:val="0012745D"/>
    <w:rsid w:val="00127CA7"/>
    <w:rsid w:val="0013023A"/>
    <w:rsid w:val="00130849"/>
    <w:rsid w:val="00130C41"/>
    <w:rsid w:val="00130C4E"/>
    <w:rsid w:val="00130E0C"/>
    <w:rsid w:val="001312FC"/>
    <w:rsid w:val="001319A7"/>
    <w:rsid w:val="00131C38"/>
    <w:rsid w:val="00132302"/>
    <w:rsid w:val="0013275A"/>
    <w:rsid w:val="00132978"/>
    <w:rsid w:val="00133465"/>
    <w:rsid w:val="0013395B"/>
    <w:rsid w:val="00133A57"/>
    <w:rsid w:val="00133C1E"/>
    <w:rsid w:val="00133FBD"/>
    <w:rsid w:val="0013498F"/>
    <w:rsid w:val="00134A1B"/>
    <w:rsid w:val="00134B62"/>
    <w:rsid w:val="00134C4A"/>
    <w:rsid w:val="00134EF9"/>
    <w:rsid w:val="0013517D"/>
    <w:rsid w:val="0013524D"/>
    <w:rsid w:val="00136001"/>
    <w:rsid w:val="0013617C"/>
    <w:rsid w:val="001365ED"/>
    <w:rsid w:val="0013700D"/>
    <w:rsid w:val="00137144"/>
    <w:rsid w:val="00137303"/>
    <w:rsid w:val="0013762C"/>
    <w:rsid w:val="0013793B"/>
    <w:rsid w:val="00137C8F"/>
    <w:rsid w:val="00140733"/>
    <w:rsid w:val="00140A48"/>
    <w:rsid w:val="00140C30"/>
    <w:rsid w:val="00141EBA"/>
    <w:rsid w:val="0014210B"/>
    <w:rsid w:val="00142215"/>
    <w:rsid w:val="00142508"/>
    <w:rsid w:val="001428C2"/>
    <w:rsid w:val="001428E5"/>
    <w:rsid w:val="0014298D"/>
    <w:rsid w:val="00142F82"/>
    <w:rsid w:val="00143B0E"/>
    <w:rsid w:val="001440C1"/>
    <w:rsid w:val="0014426C"/>
    <w:rsid w:val="0014427A"/>
    <w:rsid w:val="00145CCF"/>
    <w:rsid w:val="001465F6"/>
    <w:rsid w:val="00146655"/>
    <w:rsid w:val="00146722"/>
    <w:rsid w:val="0014679B"/>
    <w:rsid w:val="00146A86"/>
    <w:rsid w:val="00146BA3"/>
    <w:rsid w:val="00146C9E"/>
    <w:rsid w:val="00147214"/>
    <w:rsid w:val="00147709"/>
    <w:rsid w:val="0014782C"/>
    <w:rsid w:val="0015039A"/>
    <w:rsid w:val="001505B9"/>
    <w:rsid w:val="001508A2"/>
    <w:rsid w:val="0015109A"/>
    <w:rsid w:val="001515A2"/>
    <w:rsid w:val="001516DA"/>
    <w:rsid w:val="00151A50"/>
    <w:rsid w:val="00152BD9"/>
    <w:rsid w:val="001531A5"/>
    <w:rsid w:val="00153259"/>
    <w:rsid w:val="00153781"/>
    <w:rsid w:val="00153D22"/>
    <w:rsid w:val="001540BF"/>
    <w:rsid w:val="001546E8"/>
    <w:rsid w:val="001547A4"/>
    <w:rsid w:val="001548F0"/>
    <w:rsid w:val="00154BF8"/>
    <w:rsid w:val="00155032"/>
    <w:rsid w:val="001552A7"/>
    <w:rsid w:val="0015545D"/>
    <w:rsid w:val="00155AF0"/>
    <w:rsid w:val="00156163"/>
    <w:rsid w:val="001563FB"/>
    <w:rsid w:val="001565EC"/>
    <w:rsid w:val="00157405"/>
    <w:rsid w:val="00157592"/>
    <w:rsid w:val="00157B12"/>
    <w:rsid w:val="00157F3D"/>
    <w:rsid w:val="00160843"/>
    <w:rsid w:val="00160DE4"/>
    <w:rsid w:val="00161028"/>
    <w:rsid w:val="00161168"/>
    <w:rsid w:val="0016273A"/>
    <w:rsid w:val="001630B1"/>
    <w:rsid w:val="001635DF"/>
    <w:rsid w:val="00163AB4"/>
    <w:rsid w:val="00163AE1"/>
    <w:rsid w:val="00163D8F"/>
    <w:rsid w:val="00164180"/>
    <w:rsid w:val="001642A4"/>
    <w:rsid w:val="00164792"/>
    <w:rsid w:val="00164D0A"/>
    <w:rsid w:val="00164DE0"/>
    <w:rsid w:val="00165192"/>
    <w:rsid w:val="0016582D"/>
    <w:rsid w:val="001658D5"/>
    <w:rsid w:val="001661CF"/>
    <w:rsid w:val="0016638C"/>
    <w:rsid w:val="0016694C"/>
    <w:rsid w:val="00166AA4"/>
    <w:rsid w:val="00167080"/>
    <w:rsid w:val="0016713C"/>
    <w:rsid w:val="00167336"/>
    <w:rsid w:val="00170133"/>
    <w:rsid w:val="001706A7"/>
    <w:rsid w:val="00171848"/>
    <w:rsid w:val="00171DE2"/>
    <w:rsid w:val="00171E1D"/>
    <w:rsid w:val="0017256B"/>
    <w:rsid w:val="00172FAE"/>
    <w:rsid w:val="001739B3"/>
    <w:rsid w:val="00173BAE"/>
    <w:rsid w:val="00173CDF"/>
    <w:rsid w:val="00173F88"/>
    <w:rsid w:val="0017421E"/>
    <w:rsid w:val="00175581"/>
    <w:rsid w:val="001755CB"/>
    <w:rsid w:val="00175DF3"/>
    <w:rsid w:val="001766BE"/>
    <w:rsid w:val="00176779"/>
    <w:rsid w:val="00176C18"/>
    <w:rsid w:val="00176D49"/>
    <w:rsid w:val="00176FAA"/>
    <w:rsid w:val="00177327"/>
    <w:rsid w:val="001779C2"/>
    <w:rsid w:val="00177B48"/>
    <w:rsid w:val="00177CFF"/>
    <w:rsid w:val="0018087E"/>
    <w:rsid w:val="00180B78"/>
    <w:rsid w:val="00180B84"/>
    <w:rsid w:val="00180E43"/>
    <w:rsid w:val="00180E72"/>
    <w:rsid w:val="00180EA3"/>
    <w:rsid w:val="0018147F"/>
    <w:rsid w:val="00181767"/>
    <w:rsid w:val="00181928"/>
    <w:rsid w:val="00181B13"/>
    <w:rsid w:val="00182126"/>
    <w:rsid w:val="00182887"/>
    <w:rsid w:val="0018329D"/>
    <w:rsid w:val="00184A72"/>
    <w:rsid w:val="00184CEE"/>
    <w:rsid w:val="00184EFA"/>
    <w:rsid w:val="00184F42"/>
    <w:rsid w:val="00185322"/>
    <w:rsid w:val="001859EE"/>
    <w:rsid w:val="00185FF9"/>
    <w:rsid w:val="00186240"/>
    <w:rsid w:val="001867B2"/>
    <w:rsid w:val="00187105"/>
    <w:rsid w:val="00187B8B"/>
    <w:rsid w:val="00187ED8"/>
    <w:rsid w:val="00190ACC"/>
    <w:rsid w:val="00190B4F"/>
    <w:rsid w:val="00190E92"/>
    <w:rsid w:val="00191605"/>
    <w:rsid w:val="001929B8"/>
    <w:rsid w:val="00192E42"/>
    <w:rsid w:val="0019305C"/>
    <w:rsid w:val="00193136"/>
    <w:rsid w:val="0019338E"/>
    <w:rsid w:val="001937C6"/>
    <w:rsid w:val="00193DD7"/>
    <w:rsid w:val="00193EC9"/>
    <w:rsid w:val="00193F5B"/>
    <w:rsid w:val="001941A5"/>
    <w:rsid w:val="00194D5D"/>
    <w:rsid w:val="0019554D"/>
    <w:rsid w:val="00195B7C"/>
    <w:rsid w:val="001960E3"/>
    <w:rsid w:val="00196737"/>
    <w:rsid w:val="00196CAC"/>
    <w:rsid w:val="00196EDC"/>
    <w:rsid w:val="001973D6"/>
    <w:rsid w:val="0019776D"/>
    <w:rsid w:val="001978B4"/>
    <w:rsid w:val="00197CF1"/>
    <w:rsid w:val="00197EEB"/>
    <w:rsid w:val="001A033D"/>
    <w:rsid w:val="001A07EA"/>
    <w:rsid w:val="001A1619"/>
    <w:rsid w:val="001A1634"/>
    <w:rsid w:val="001A22FB"/>
    <w:rsid w:val="001A23CF"/>
    <w:rsid w:val="001A2D65"/>
    <w:rsid w:val="001A3260"/>
    <w:rsid w:val="001A3357"/>
    <w:rsid w:val="001A4938"/>
    <w:rsid w:val="001A5599"/>
    <w:rsid w:val="001A5A36"/>
    <w:rsid w:val="001A5CE9"/>
    <w:rsid w:val="001A6235"/>
    <w:rsid w:val="001A6322"/>
    <w:rsid w:val="001A6451"/>
    <w:rsid w:val="001A6715"/>
    <w:rsid w:val="001A6C7A"/>
    <w:rsid w:val="001A7184"/>
    <w:rsid w:val="001A729D"/>
    <w:rsid w:val="001A7710"/>
    <w:rsid w:val="001A7C36"/>
    <w:rsid w:val="001B02A0"/>
    <w:rsid w:val="001B0627"/>
    <w:rsid w:val="001B082C"/>
    <w:rsid w:val="001B08D9"/>
    <w:rsid w:val="001B14C8"/>
    <w:rsid w:val="001B1708"/>
    <w:rsid w:val="001B1954"/>
    <w:rsid w:val="001B222D"/>
    <w:rsid w:val="001B2237"/>
    <w:rsid w:val="001B25DA"/>
    <w:rsid w:val="001B292D"/>
    <w:rsid w:val="001B343E"/>
    <w:rsid w:val="001B4293"/>
    <w:rsid w:val="001B4300"/>
    <w:rsid w:val="001B4961"/>
    <w:rsid w:val="001B56CF"/>
    <w:rsid w:val="001B590C"/>
    <w:rsid w:val="001B5A6F"/>
    <w:rsid w:val="001B5E00"/>
    <w:rsid w:val="001B5FA8"/>
    <w:rsid w:val="001B6749"/>
    <w:rsid w:val="001B6AA9"/>
    <w:rsid w:val="001B6BFD"/>
    <w:rsid w:val="001B6CEE"/>
    <w:rsid w:val="001B6E05"/>
    <w:rsid w:val="001B7A9C"/>
    <w:rsid w:val="001B7C50"/>
    <w:rsid w:val="001C03EA"/>
    <w:rsid w:val="001C0CFD"/>
    <w:rsid w:val="001C13F5"/>
    <w:rsid w:val="001C1855"/>
    <w:rsid w:val="001C19A5"/>
    <w:rsid w:val="001C1A4F"/>
    <w:rsid w:val="001C1AE4"/>
    <w:rsid w:val="001C1F3F"/>
    <w:rsid w:val="001C207A"/>
    <w:rsid w:val="001C227C"/>
    <w:rsid w:val="001C241F"/>
    <w:rsid w:val="001C2A73"/>
    <w:rsid w:val="001C2B98"/>
    <w:rsid w:val="001C321A"/>
    <w:rsid w:val="001C4027"/>
    <w:rsid w:val="001C4B56"/>
    <w:rsid w:val="001C5186"/>
    <w:rsid w:val="001C62A6"/>
    <w:rsid w:val="001C66EF"/>
    <w:rsid w:val="001C7360"/>
    <w:rsid w:val="001C7519"/>
    <w:rsid w:val="001C773F"/>
    <w:rsid w:val="001C7910"/>
    <w:rsid w:val="001C7BB5"/>
    <w:rsid w:val="001C7DB9"/>
    <w:rsid w:val="001D009E"/>
    <w:rsid w:val="001D02FA"/>
    <w:rsid w:val="001D0630"/>
    <w:rsid w:val="001D076A"/>
    <w:rsid w:val="001D0995"/>
    <w:rsid w:val="001D16B1"/>
    <w:rsid w:val="001D1CB2"/>
    <w:rsid w:val="001D22FC"/>
    <w:rsid w:val="001D3499"/>
    <w:rsid w:val="001D34EF"/>
    <w:rsid w:val="001D3D2D"/>
    <w:rsid w:val="001D3D2E"/>
    <w:rsid w:val="001D4303"/>
    <w:rsid w:val="001D43E8"/>
    <w:rsid w:val="001D452D"/>
    <w:rsid w:val="001D4849"/>
    <w:rsid w:val="001D4DCE"/>
    <w:rsid w:val="001D5027"/>
    <w:rsid w:val="001D538A"/>
    <w:rsid w:val="001D6140"/>
    <w:rsid w:val="001D6233"/>
    <w:rsid w:val="001D68A1"/>
    <w:rsid w:val="001D77FD"/>
    <w:rsid w:val="001D7C69"/>
    <w:rsid w:val="001D7DE6"/>
    <w:rsid w:val="001E0D4E"/>
    <w:rsid w:val="001E0D72"/>
    <w:rsid w:val="001E100F"/>
    <w:rsid w:val="001E14BD"/>
    <w:rsid w:val="001E1A93"/>
    <w:rsid w:val="001E1FC7"/>
    <w:rsid w:val="001E216E"/>
    <w:rsid w:val="001E2369"/>
    <w:rsid w:val="001E24BE"/>
    <w:rsid w:val="001E252D"/>
    <w:rsid w:val="001E256C"/>
    <w:rsid w:val="001E2F8F"/>
    <w:rsid w:val="001E3210"/>
    <w:rsid w:val="001E342C"/>
    <w:rsid w:val="001E3500"/>
    <w:rsid w:val="001E39C0"/>
    <w:rsid w:val="001E3DB7"/>
    <w:rsid w:val="001E471A"/>
    <w:rsid w:val="001E4DBD"/>
    <w:rsid w:val="001E5362"/>
    <w:rsid w:val="001E5B58"/>
    <w:rsid w:val="001E5D89"/>
    <w:rsid w:val="001E60B7"/>
    <w:rsid w:val="001E60C0"/>
    <w:rsid w:val="001E629B"/>
    <w:rsid w:val="001E6376"/>
    <w:rsid w:val="001E6555"/>
    <w:rsid w:val="001E6FBA"/>
    <w:rsid w:val="001E709C"/>
    <w:rsid w:val="001E7107"/>
    <w:rsid w:val="001E73A7"/>
    <w:rsid w:val="001E75C2"/>
    <w:rsid w:val="001E7992"/>
    <w:rsid w:val="001E7A98"/>
    <w:rsid w:val="001F0090"/>
    <w:rsid w:val="001F0801"/>
    <w:rsid w:val="001F099A"/>
    <w:rsid w:val="001F1097"/>
    <w:rsid w:val="001F153A"/>
    <w:rsid w:val="001F1781"/>
    <w:rsid w:val="001F1A32"/>
    <w:rsid w:val="001F241E"/>
    <w:rsid w:val="001F2A4B"/>
    <w:rsid w:val="001F2FE8"/>
    <w:rsid w:val="001F363F"/>
    <w:rsid w:val="001F39AD"/>
    <w:rsid w:val="001F4DA4"/>
    <w:rsid w:val="001F5346"/>
    <w:rsid w:val="001F56AC"/>
    <w:rsid w:val="001F59EF"/>
    <w:rsid w:val="001F5F96"/>
    <w:rsid w:val="001F6AAA"/>
    <w:rsid w:val="001F6BA8"/>
    <w:rsid w:val="001F6D09"/>
    <w:rsid w:val="001F6FE1"/>
    <w:rsid w:val="001F7181"/>
    <w:rsid w:val="001F73B1"/>
    <w:rsid w:val="001F7FF8"/>
    <w:rsid w:val="00200534"/>
    <w:rsid w:val="00201158"/>
    <w:rsid w:val="0020137F"/>
    <w:rsid w:val="002013C6"/>
    <w:rsid w:val="00201C28"/>
    <w:rsid w:val="002021CC"/>
    <w:rsid w:val="0020244C"/>
    <w:rsid w:val="0020263B"/>
    <w:rsid w:val="00202A45"/>
    <w:rsid w:val="00202B2D"/>
    <w:rsid w:val="00202D07"/>
    <w:rsid w:val="00203325"/>
    <w:rsid w:val="0020385A"/>
    <w:rsid w:val="00203D97"/>
    <w:rsid w:val="00204B5D"/>
    <w:rsid w:val="00204D8C"/>
    <w:rsid w:val="00205587"/>
    <w:rsid w:val="00205B57"/>
    <w:rsid w:val="00206248"/>
    <w:rsid w:val="002066C0"/>
    <w:rsid w:val="002067E2"/>
    <w:rsid w:val="00206806"/>
    <w:rsid w:val="00206C01"/>
    <w:rsid w:val="0020707C"/>
    <w:rsid w:val="002075BE"/>
    <w:rsid w:val="00207665"/>
    <w:rsid w:val="00207DE0"/>
    <w:rsid w:val="00210A89"/>
    <w:rsid w:val="00210BB2"/>
    <w:rsid w:val="00210CA9"/>
    <w:rsid w:val="002115EA"/>
    <w:rsid w:val="00211921"/>
    <w:rsid w:val="00211DA9"/>
    <w:rsid w:val="00211EA3"/>
    <w:rsid w:val="00212338"/>
    <w:rsid w:val="00212F8A"/>
    <w:rsid w:val="00213426"/>
    <w:rsid w:val="0021366F"/>
    <w:rsid w:val="00213A88"/>
    <w:rsid w:val="00213BEF"/>
    <w:rsid w:val="00214127"/>
    <w:rsid w:val="00214132"/>
    <w:rsid w:val="002147EA"/>
    <w:rsid w:val="00214C86"/>
    <w:rsid w:val="002154B6"/>
    <w:rsid w:val="00215DC0"/>
    <w:rsid w:val="0021648E"/>
    <w:rsid w:val="00216D99"/>
    <w:rsid w:val="00217375"/>
    <w:rsid w:val="0021783A"/>
    <w:rsid w:val="002178CC"/>
    <w:rsid w:val="00217AE7"/>
    <w:rsid w:val="00217C82"/>
    <w:rsid w:val="00217EBC"/>
    <w:rsid w:val="00217FB0"/>
    <w:rsid w:val="0022060E"/>
    <w:rsid w:val="00220855"/>
    <w:rsid w:val="00220A27"/>
    <w:rsid w:val="00220AE5"/>
    <w:rsid w:val="00220BF4"/>
    <w:rsid w:val="00220D22"/>
    <w:rsid w:val="0022121C"/>
    <w:rsid w:val="00221A83"/>
    <w:rsid w:val="00221C23"/>
    <w:rsid w:val="00221D7C"/>
    <w:rsid w:val="00221F0A"/>
    <w:rsid w:val="0022309C"/>
    <w:rsid w:val="00223216"/>
    <w:rsid w:val="002236B5"/>
    <w:rsid w:val="0022400C"/>
    <w:rsid w:val="0022445F"/>
    <w:rsid w:val="00224891"/>
    <w:rsid w:val="002248B4"/>
    <w:rsid w:val="0022527C"/>
    <w:rsid w:val="002254E5"/>
    <w:rsid w:val="002259CB"/>
    <w:rsid w:val="00226241"/>
    <w:rsid w:val="002263E4"/>
    <w:rsid w:val="00226CF3"/>
    <w:rsid w:val="00227782"/>
    <w:rsid w:val="002302B9"/>
    <w:rsid w:val="002310BB"/>
    <w:rsid w:val="00231469"/>
    <w:rsid w:val="002314D7"/>
    <w:rsid w:val="0023225B"/>
    <w:rsid w:val="002324AF"/>
    <w:rsid w:val="00232502"/>
    <w:rsid w:val="0023255F"/>
    <w:rsid w:val="002325A0"/>
    <w:rsid w:val="002329B4"/>
    <w:rsid w:val="00232E62"/>
    <w:rsid w:val="0023417F"/>
    <w:rsid w:val="00234666"/>
    <w:rsid w:val="00234E16"/>
    <w:rsid w:val="00235198"/>
    <w:rsid w:val="002355F4"/>
    <w:rsid w:val="00235A21"/>
    <w:rsid w:val="00236021"/>
    <w:rsid w:val="00236132"/>
    <w:rsid w:val="002371CF"/>
    <w:rsid w:val="00237A49"/>
    <w:rsid w:val="002406E0"/>
    <w:rsid w:val="00240DC1"/>
    <w:rsid w:val="00240F89"/>
    <w:rsid w:val="002412F0"/>
    <w:rsid w:val="002418C0"/>
    <w:rsid w:val="00241BDA"/>
    <w:rsid w:val="00241D92"/>
    <w:rsid w:val="00241DE5"/>
    <w:rsid w:val="002420FD"/>
    <w:rsid w:val="002426A1"/>
    <w:rsid w:val="00242D04"/>
    <w:rsid w:val="00243196"/>
    <w:rsid w:val="00243313"/>
    <w:rsid w:val="002433E9"/>
    <w:rsid w:val="00243994"/>
    <w:rsid w:val="00243BDE"/>
    <w:rsid w:val="00243D9B"/>
    <w:rsid w:val="00244568"/>
    <w:rsid w:val="00244F15"/>
    <w:rsid w:val="002451B9"/>
    <w:rsid w:val="00245330"/>
    <w:rsid w:val="00246462"/>
    <w:rsid w:val="002468AC"/>
    <w:rsid w:val="0024726B"/>
    <w:rsid w:val="00247400"/>
    <w:rsid w:val="00247A99"/>
    <w:rsid w:val="00247D13"/>
    <w:rsid w:val="00247DAD"/>
    <w:rsid w:val="002503A3"/>
    <w:rsid w:val="002503C1"/>
    <w:rsid w:val="00250563"/>
    <w:rsid w:val="0025072C"/>
    <w:rsid w:val="00250D4F"/>
    <w:rsid w:val="00250FD4"/>
    <w:rsid w:val="002524D1"/>
    <w:rsid w:val="002525E0"/>
    <w:rsid w:val="002527AF"/>
    <w:rsid w:val="00252E51"/>
    <w:rsid w:val="002531E2"/>
    <w:rsid w:val="00253677"/>
    <w:rsid w:val="00253A07"/>
    <w:rsid w:val="00253CA0"/>
    <w:rsid w:val="0025487E"/>
    <w:rsid w:val="0025516A"/>
    <w:rsid w:val="002556D9"/>
    <w:rsid w:val="00255E48"/>
    <w:rsid w:val="00256D5B"/>
    <w:rsid w:val="002571F4"/>
    <w:rsid w:val="0025748D"/>
    <w:rsid w:val="00257EE9"/>
    <w:rsid w:val="002603E6"/>
    <w:rsid w:val="00261704"/>
    <w:rsid w:val="0026177F"/>
    <w:rsid w:val="00261AAA"/>
    <w:rsid w:val="0026215A"/>
    <w:rsid w:val="002622CC"/>
    <w:rsid w:val="002622FD"/>
    <w:rsid w:val="00262A17"/>
    <w:rsid w:val="00262AFB"/>
    <w:rsid w:val="0026323F"/>
    <w:rsid w:val="002638A3"/>
    <w:rsid w:val="00263C11"/>
    <w:rsid w:val="00263CC7"/>
    <w:rsid w:val="002640EF"/>
    <w:rsid w:val="002642AD"/>
    <w:rsid w:val="002656D2"/>
    <w:rsid w:val="002660AA"/>
    <w:rsid w:val="0026635C"/>
    <w:rsid w:val="0026685F"/>
    <w:rsid w:val="00266B24"/>
    <w:rsid w:val="00266BC3"/>
    <w:rsid w:val="00266DAF"/>
    <w:rsid w:val="0026778E"/>
    <w:rsid w:val="002679AC"/>
    <w:rsid w:val="00270195"/>
    <w:rsid w:val="002701C4"/>
    <w:rsid w:val="00270847"/>
    <w:rsid w:val="00270BA6"/>
    <w:rsid w:val="00270CDB"/>
    <w:rsid w:val="00270FED"/>
    <w:rsid w:val="00271197"/>
    <w:rsid w:val="00271463"/>
    <w:rsid w:val="00271587"/>
    <w:rsid w:val="00271F45"/>
    <w:rsid w:val="002727DD"/>
    <w:rsid w:val="002745E5"/>
    <w:rsid w:val="0027465C"/>
    <w:rsid w:val="002746CA"/>
    <w:rsid w:val="002748F8"/>
    <w:rsid w:val="002755FB"/>
    <w:rsid w:val="00275E04"/>
    <w:rsid w:val="0027601D"/>
    <w:rsid w:val="00276457"/>
    <w:rsid w:val="00276484"/>
    <w:rsid w:val="0027751E"/>
    <w:rsid w:val="00277856"/>
    <w:rsid w:val="00277ECF"/>
    <w:rsid w:val="00277FFA"/>
    <w:rsid w:val="002811C8"/>
    <w:rsid w:val="00281264"/>
    <w:rsid w:val="0028253A"/>
    <w:rsid w:val="002825E2"/>
    <w:rsid w:val="00282AD4"/>
    <w:rsid w:val="00282B5E"/>
    <w:rsid w:val="00282BA3"/>
    <w:rsid w:val="00283343"/>
    <w:rsid w:val="00283875"/>
    <w:rsid w:val="002850BE"/>
    <w:rsid w:val="00285CF4"/>
    <w:rsid w:val="00285E31"/>
    <w:rsid w:val="00285EB1"/>
    <w:rsid w:val="00286F73"/>
    <w:rsid w:val="00287C63"/>
    <w:rsid w:val="002901FB"/>
    <w:rsid w:val="00290323"/>
    <w:rsid w:val="00290854"/>
    <w:rsid w:val="00290C51"/>
    <w:rsid w:val="00290CAA"/>
    <w:rsid w:val="00291539"/>
    <w:rsid w:val="00291DCB"/>
    <w:rsid w:val="00292076"/>
    <w:rsid w:val="002920C5"/>
    <w:rsid w:val="00292206"/>
    <w:rsid w:val="00292207"/>
    <w:rsid w:val="00292D6F"/>
    <w:rsid w:val="00293C90"/>
    <w:rsid w:val="00293F39"/>
    <w:rsid w:val="002940BC"/>
    <w:rsid w:val="00294EBB"/>
    <w:rsid w:val="00294EE2"/>
    <w:rsid w:val="0029534B"/>
    <w:rsid w:val="002962BA"/>
    <w:rsid w:val="00296818"/>
    <w:rsid w:val="00296FB3"/>
    <w:rsid w:val="00297680"/>
    <w:rsid w:val="002A011B"/>
    <w:rsid w:val="002A084C"/>
    <w:rsid w:val="002A0F1B"/>
    <w:rsid w:val="002A115E"/>
    <w:rsid w:val="002A1550"/>
    <w:rsid w:val="002A1D0D"/>
    <w:rsid w:val="002A2078"/>
    <w:rsid w:val="002A23D1"/>
    <w:rsid w:val="002A2A23"/>
    <w:rsid w:val="002A319C"/>
    <w:rsid w:val="002A3648"/>
    <w:rsid w:val="002A39CC"/>
    <w:rsid w:val="002A3B9B"/>
    <w:rsid w:val="002A44B2"/>
    <w:rsid w:val="002A495D"/>
    <w:rsid w:val="002A6934"/>
    <w:rsid w:val="002A6FB0"/>
    <w:rsid w:val="002A701D"/>
    <w:rsid w:val="002A766F"/>
    <w:rsid w:val="002A7AF4"/>
    <w:rsid w:val="002A7F62"/>
    <w:rsid w:val="002A7F98"/>
    <w:rsid w:val="002B08AD"/>
    <w:rsid w:val="002B13E7"/>
    <w:rsid w:val="002B1464"/>
    <w:rsid w:val="002B14ED"/>
    <w:rsid w:val="002B15EB"/>
    <w:rsid w:val="002B18A3"/>
    <w:rsid w:val="002B1D4A"/>
    <w:rsid w:val="002B1E43"/>
    <w:rsid w:val="002B2523"/>
    <w:rsid w:val="002B26B7"/>
    <w:rsid w:val="002B2AE1"/>
    <w:rsid w:val="002B2C96"/>
    <w:rsid w:val="002B440C"/>
    <w:rsid w:val="002B4ECF"/>
    <w:rsid w:val="002B530B"/>
    <w:rsid w:val="002B55C5"/>
    <w:rsid w:val="002B578B"/>
    <w:rsid w:val="002B57D1"/>
    <w:rsid w:val="002B59A0"/>
    <w:rsid w:val="002B6045"/>
    <w:rsid w:val="002B61BB"/>
    <w:rsid w:val="002B64E6"/>
    <w:rsid w:val="002B6C78"/>
    <w:rsid w:val="002B6D7B"/>
    <w:rsid w:val="002B7F9A"/>
    <w:rsid w:val="002C030F"/>
    <w:rsid w:val="002C049F"/>
    <w:rsid w:val="002C1051"/>
    <w:rsid w:val="002C12D7"/>
    <w:rsid w:val="002C1407"/>
    <w:rsid w:val="002C1FF2"/>
    <w:rsid w:val="002C2DF1"/>
    <w:rsid w:val="002C316E"/>
    <w:rsid w:val="002C3171"/>
    <w:rsid w:val="002C323E"/>
    <w:rsid w:val="002C32FE"/>
    <w:rsid w:val="002C374D"/>
    <w:rsid w:val="002C3DE7"/>
    <w:rsid w:val="002C4ED0"/>
    <w:rsid w:val="002C67C6"/>
    <w:rsid w:val="002C68BA"/>
    <w:rsid w:val="002C6AE0"/>
    <w:rsid w:val="002C71C8"/>
    <w:rsid w:val="002D019F"/>
    <w:rsid w:val="002D11FF"/>
    <w:rsid w:val="002D12CA"/>
    <w:rsid w:val="002D1444"/>
    <w:rsid w:val="002D14A7"/>
    <w:rsid w:val="002D196B"/>
    <w:rsid w:val="002D23CF"/>
    <w:rsid w:val="002D2549"/>
    <w:rsid w:val="002D3794"/>
    <w:rsid w:val="002D382C"/>
    <w:rsid w:val="002D39D3"/>
    <w:rsid w:val="002D3A54"/>
    <w:rsid w:val="002D40A7"/>
    <w:rsid w:val="002D483D"/>
    <w:rsid w:val="002D4BAC"/>
    <w:rsid w:val="002D58C9"/>
    <w:rsid w:val="002D5F11"/>
    <w:rsid w:val="002D6E70"/>
    <w:rsid w:val="002D731B"/>
    <w:rsid w:val="002D7329"/>
    <w:rsid w:val="002D767F"/>
    <w:rsid w:val="002D789B"/>
    <w:rsid w:val="002E0465"/>
    <w:rsid w:val="002E0518"/>
    <w:rsid w:val="002E0C8D"/>
    <w:rsid w:val="002E1275"/>
    <w:rsid w:val="002E1540"/>
    <w:rsid w:val="002E18FA"/>
    <w:rsid w:val="002E1E90"/>
    <w:rsid w:val="002E2132"/>
    <w:rsid w:val="002E2317"/>
    <w:rsid w:val="002E2D7C"/>
    <w:rsid w:val="002E30F0"/>
    <w:rsid w:val="002E30F6"/>
    <w:rsid w:val="002E33DC"/>
    <w:rsid w:val="002E34FD"/>
    <w:rsid w:val="002E3902"/>
    <w:rsid w:val="002E3DCA"/>
    <w:rsid w:val="002E4145"/>
    <w:rsid w:val="002E432A"/>
    <w:rsid w:val="002E4CAD"/>
    <w:rsid w:val="002E513D"/>
    <w:rsid w:val="002E57D4"/>
    <w:rsid w:val="002E6389"/>
    <w:rsid w:val="002E644A"/>
    <w:rsid w:val="002E64B0"/>
    <w:rsid w:val="002E6B9F"/>
    <w:rsid w:val="002E72A8"/>
    <w:rsid w:val="002E754E"/>
    <w:rsid w:val="002E77FD"/>
    <w:rsid w:val="002F0A52"/>
    <w:rsid w:val="002F1F61"/>
    <w:rsid w:val="002F228C"/>
    <w:rsid w:val="002F24F4"/>
    <w:rsid w:val="002F2CF0"/>
    <w:rsid w:val="002F3021"/>
    <w:rsid w:val="002F4FBD"/>
    <w:rsid w:val="002F502D"/>
    <w:rsid w:val="002F51B4"/>
    <w:rsid w:val="002F58E2"/>
    <w:rsid w:val="002F5ADC"/>
    <w:rsid w:val="002F70DB"/>
    <w:rsid w:val="002F78E9"/>
    <w:rsid w:val="002F7A01"/>
    <w:rsid w:val="002F7D42"/>
    <w:rsid w:val="002F7F53"/>
    <w:rsid w:val="0030032E"/>
    <w:rsid w:val="00300491"/>
    <w:rsid w:val="003012C6"/>
    <w:rsid w:val="00301745"/>
    <w:rsid w:val="00302386"/>
    <w:rsid w:val="003029BE"/>
    <w:rsid w:val="00302A06"/>
    <w:rsid w:val="00302DE9"/>
    <w:rsid w:val="00302E96"/>
    <w:rsid w:val="00303022"/>
    <w:rsid w:val="0030315F"/>
    <w:rsid w:val="003038CE"/>
    <w:rsid w:val="00303C73"/>
    <w:rsid w:val="0030419B"/>
    <w:rsid w:val="003046EA"/>
    <w:rsid w:val="003047C4"/>
    <w:rsid w:val="00304903"/>
    <w:rsid w:val="00305DD7"/>
    <w:rsid w:val="00305E5F"/>
    <w:rsid w:val="00306215"/>
    <w:rsid w:val="00306374"/>
    <w:rsid w:val="00306672"/>
    <w:rsid w:val="00306804"/>
    <w:rsid w:val="00306A2A"/>
    <w:rsid w:val="00306E16"/>
    <w:rsid w:val="00307162"/>
    <w:rsid w:val="00307B2B"/>
    <w:rsid w:val="00307B2F"/>
    <w:rsid w:val="00307DD6"/>
    <w:rsid w:val="00310456"/>
    <w:rsid w:val="00310A94"/>
    <w:rsid w:val="00311209"/>
    <w:rsid w:val="00312F22"/>
    <w:rsid w:val="00313104"/>
    <w:rsid w:val="003137B1"/>
    <w:rsid w:val="0031394F"/>
    <w:rsid w:val="00313B9D"/>
    <w:rsid w:val="003142B7"/>
    <w:rsid w:val="00314404"/>
    <w:rsid w:val="003146B3"/>
    <w:rsid w:val="003149C2"/>
    <w:rsid w:val="003153B3"/>
    <w:rsid w:val="0031607E"/>
    <w:rsid w:val="003160AB"/>
    <w:rsid w:val="0031621B"/>
    <w:rsid w:val="00316380"/>
    <w:rsid w:val="00316D17"/>
    <w:rsid w:val="00317B0C"/>
    <w:rsid w:val="00317CC8"/>
    <w:rsid w:val="00317FC3"/>
    <w:rsid w:val="0032046E"/>
    <w:rsid w:val="003206ED"/>
    <w:rsid w:val="003208C6"/>
    <w:rsid w:val="00321626"/>
    <w:rsid w:val="00321BD2"/>
    <w:rsid w:val="00322A55"/>
    <w:rsid w:val="00322D0F"/>
    <w:rsid w:val="00323226"/>
    <w:rsid w:val="00323489"/>
    <w:rsid w:val="00323B4E"/>
    <w:rsid w:val="00323CD2"/>
    <w:rsid w:val="00323D49"/>
    <w:rsid w:val="003240AA"/>
    <w:rsid w:val="003248CF"/>
    <w:rsid w:val="00325E19"/>
    <w:rsid w:val="00326194"/>
    <w:rsid w:val="0032619C"/>
    <w:rsid w:val="0032623B"/>
    <w:rsid w:val="003263A2"/>
    <w:rsid w:val="00326648"/>
    <w:rsid w:val="0032683A"/>
    <w:rsid w:val="00326A43"/>
    <w:rsid w:val="00326B52"/>
    <w:rsid w:val="00326C0B"/>
    <w:rsid w:val="0032727B"/>
    <w:rsid w:val="0032732A"/>
    <w:rsid w:val="00327C7F"/>
    <w:rsid w:val="00327D10"/>
    <w:rsid w:val="00327E27"/>
    <w:rsid w:val="003301E2"/>
    <w:rsid w:val="00330584"/>
    <w:rsid w:val="003305B0"/>
    <w:rsid w:val="0033101A"/>
    <w:rsid w:val="00331252"/>
    <w:rsid w:val="003317C4"/>
    <w:rsid w:val="003318DC"/>
    <w:rsid w:val="0033193F"/>
    <w:rsid w:val="00332038"/>
    <w:rsid w:val="00332606"/>
    <w:rsid w:val="00333511"/>
    <w:rsid w:val="00333A08"/>
    <w:rsid w:val="00333A9F"/>
    <w:rsid w:val="003342D2"/>
    <w:rsid w:val="00334340"/>
    <w:rsid w:val="00335165"/>
    <w:rsid w:val="00335672"/>
    <w:rsid w:val="00335A75"/>
    <w:rsid w:val="00335E2A"/>
    <w:rsid w:val="00336A97"/>
    <w:rsid w:val="00336B6D"/>
    <w:rsid w:val="00337245"/>
    <w:rsid w:val="00337A39"/>
    <w:rsid w:val="0034002D"/>
    <w:rsid w:val="00340676"/>
    <w:rsid w:val="00341343"/>
    <w:rsid w:val="0034155F"/>
    <w:rsid w:val="00341659"/>
    <w:rsid w:val="003416E7"/>
    <w:rsid w:val="00341AAF"/>
    <w:rsid w:val="00341BAC"/>
    <w:rsid w:val="00341BD8"/>
    <w:rsid w:val="00341C76"/>
    <w:rsid w:val="00342DE8"/>
    <w:rsid w:val="00343A24"/>
    <w:rsid w:val="00343BD7"/>
    <w:rsid w:val="00343F54"/>
    <w:rsid w:val="0034410D"/>
    <w:rsid w:val="003443EB"/>
    <w:rsid w:val="00344A17"/>
    <w:rsid w:val="00345702"/>
    <w:rsid w:val="00345B19"/>
    <w:rsid w:val="00346188"/>
    <w:rsid w:val="003466EF"/>
    <w:rsid w:val="003467CF"/>
    <w:rsid w:val="0034685E"/>
    <w:rsid w:val="0034699D"/>
    <w:rsid w:val="0034699E"/>
    <w:rsid w:val="0034715B"/>
    <w:rsid w:val="003472EE"/>
    <w:rsid w:val="003474BB"/>
    <w:rsid w:val="0034773D"/>
    <w:rsid w:val="00347812"/>
    <w:rsid w:val="003500A7"/>
    <w:rsid w:val="0035055B"/>
    <w:rsid w:val="00350B49"/>
    <w:rsid w:val="0035257A"/>
    <w:rsid w:val="00352A14"/>
    <w:rsid w:val="00352BF5"/>
    <w:rsid w:val="003531A8"/>
    <w:rsid w:val="003534E3"/>
    <w:rsid w:val="003538E8"/>
    <w:rsid w:val="00353D93"/>
    <w:rsid w:val="00354BCB"/>
    <w:rsid w:val="00354CCE"/>
    <w:rsid w:val="00354EDA"/>
    <w:rsid w:val="0035514E"/>
    <w:rsid w:val="00355AEF"/>
    <w:rsid w:val="00355CEF"/>
    <w:rsid w:val="00355EDD"/>
    <w:rsid w:val="00357678"/>
    <w:rsid w:val="00357DCC"/>
    <w:rsid w:val="00357E78"/>
    <w:rsid w:val="00357F65"/>
    <w:rsid w:val="00360069"/>
    <w:rsid w:val="00360300"/>
    <w:rsid w:val="0036034F"/>
    <w:rsid w:val="00360A11"/>
    <w:rsid w:val="003610FA"/>
    <w:rsid w:val="0036231F"/>
    <w:rsid w:val="0036275A"/>
    <w:rsid w:val="00362A17"/>
    <w:rsid w:val="003631A2"/>
    <w:rsid w:val="003636BB"/>
    <w:rsid w:val="003637A5"/>
    <w:rsid w:val="00363E02"/>
    <w:rsid w:val="0036427E"/>
    <w:rsid w:val="0036455B"/>
    <w:rsid w:val="0036462E"/>
    <w:rsid w:val="00364E16"/>
    <w:rsid w:val="003658C9"/>
    <w:rsid w:val="00365910"/>
    <w:rsid w:val="003665BA"/>
    <w:rsid w:val="00366706"/>
    <w:rsid w:val="00367645"/>
    <w:rsid w:val="003677AC"/>
    <w:rsid w:val="00367963"/>
    <w:rsid w:val="00367A48"/>
    <w:rsid w:val="00367BF8"/>
    <w:rsid w:val="00367DC9"/>
    <w:rsid w:val="00370209"/>
    <w:rsid w:val="0037037A"/>
    <w:rsid w:val="00370402"/>
    <w:rsid w:val="0037094C"/>
    <w:rsid w:val="00370A52"/>
    <w:rsid w:val="003714A9"/>
    <w:rsid w:val="00372030"/>
    <w:rsid w:val="003721A0"/>
    <w:rsid w:val="003729F5"/>
    <w:rsid w:val="00372AB0"/>
    <w:rsid w:val="00372E43"/>
    <w:rsid w:val="00372FC1"/>
    <w:rsid w:val="00373020"/>
    <w:rsid w:val="00373B29"/>
    <w:rsid w:val="00374218"/>
    <w:rsid w:val="00374517"/>
    <w:rsid w:val="00374ED8"/>
    <w:rsid w:val="00375444"/>
    <w:rsid w:val="0037548B"/>
    <w:rsid w:val="00376E84"/>
    <w:rsid w:val="003779E6"/>
    <w:rsid w:val="00377D78"/>
    <w:rsid w:val="003800A3"/>
    <w:rsid w:val="00380352"/>
    <w:rsid w:val="003803B9"/>
    <w:rsid w:val="00380EFC"/>
    <w:rsid w:val="00380F2F"/>
    <w:rsid w:val="003815F6"/>
    <w:rsid w:val="00381C1F"/>
    <w:rsid w:val="0038341B"/>
    <w:rsid w:val="003835EA"/>
    <w:rsid w:val="0038388E"/>
    <w:rsid w:val="0038423B"/>
    <w:rsid w:val="00384A8B"/>
    <w:rsid w:val="00384C04"/>
    <w:rsid w:val="00385B75"/>
    <w:rsid w:val="00386823"/>
    <w:rsid w:val="003868F9"/>
    <w:rsid w:val="00386916"/>
    <w:rsid w:val="00386AF7"/>
    <w:rsid w:val="00386B62"/>
    <w:rsid w:val="00387397"/>
    <w:rsid w:val="003901C6"/>
    <w:rsid w:val="00390CC3"/>
    <w:rsid w:val="00391D15"/>
    <w:rsid w:val="00392198"/>
    <w:rsid w:val="0039287A"/>
    <w:rsid w:val="00392B0C"/>
    <w:rsid w:val="003932E6"/>
    <w:rsid w:val="00393AB7"/>
    <w:rsid w:val="00394344"/>
    <w:rsid w:val="00394675"/>
    <w:rsid w:val="00394795"/>
    <w:rsid w:val="00394F40"/>
    <w:rsid w:val="00394F44"/>
    <w:rsid w:val="003954C1"/>
    <w:rsid w:val="003955F7"/>
    <w:rsid w:val="003958C3"/>
    <w:rsid w:val="00395AAE"/>
    <w:rsid w:val="003962A5"/>
    <w:rsid w:val="00396363"/>
    <w:rsid w:val="00396DAE"/>
    <w:rsid w:val="0039744C"/>
    <w:rsid w:val="0039774B"/>
    <w:rsid w:val="003978E3"/>
    <w:rsid w:val="00397CC1"/>
    <w:rsid w:val="003A0024"/>
    <w:rsid w:val="003A0509"/>
    <w:rsid w:val="003A0D63"/>
    <w:rsid w:val="003A12B1"/>
    <w:rsid w:val="003A1593"/>
    <w:rsid w:val="003A17D7"/>
    <w:rsid w:val="003A1CB4"/>
    <w:rsid w:val="003A2030"/>
    <w:rsid w:val="003A22B9"/>
    <w:rsid w:val="003A2907"/>
    <w:rsid w:val="003A2BA7"/>
    <w:rsid w:val="003A2FB6"/>
    <w:rsid w:val="003A30B5"/>
    <w:rsid w:val="003A3249"/>
    <w:rsid w:val="003A3331"/>
    <w:rsid w:val="003A44C2"/>
    <w:rsid w:val="003A4629"/>
    <w:rsid w:val="003A4B99"/>
    <w:rsid w:val="003A4EDF"/>
    <w:rsid w:val="003A5F7E"/>
    <w:rsid w:val="003A5FA0"/>
    <w:rsid w:val="003A6A5E"/>
    <w:rsid w:val="003A6E94"/>
    <w:rsid w:val="003A7172"/>
    <w:rsid w:val="003A7856"/>
    <w:rsid w:val="003A7EE2"/>
    <w:rsid w:val="003B0547"/>
    <w:rsid w:val="003B057D"/>
    <w:rsid w:val="003B07DB"/>
    <w:rsid w:val="003B0821"/>
    <w:rsid w:val="003B1312"/>
    <w:rsid w:val="003B1483"/>
    <w:rsid w:val="003B1E76"/>
    <w:rsid w:val="003B236A"/>
    <w:rsid w:val="003B2473"/>
    <w:rsid w:val="003B2B1A"/>
    <w:rsid w:val="003B3029"/>
    <w:rsid w:val="003B3033"/>
    <w:rsid w:val="003B32ED"/>
    <w:rsid w:val="003B33CA"/>
    <w:rsid w:val="003B3D3E"/>
    <w:rsid w:val="003B4535"/>
    <w:rsid w:val="003B48AB"/>
    <w:rsid w:val="003B5C65"/>
    <w:rsid w:val="003B6B84"/>
    <w:rsid w:val="003B72B7"/>
    <w:rsid w:val="003B7DE2"/>
    <w:rsid w:val="003C13CB"/>
    <w:rsid w:val="003C13F8"/>
    <w:rsid w:val="003C1628"/>
    <w:rsid w:val="003C19F3"/>
    <w:rsid w:val="003C1F7A"/>
    <w:rsid w:val="003C20E4"/>
    <w:rsid w:val="003C2362"/>
    <w:rsid w:val="003C292A"/>
    <w:rsid w:val="003C2E46"/>
    <w:rsid w:val="003C2FB4"/>
    <w:rsid w:val="003C3B85"/>
    <w:rsid w:val="003C44BF"/>
    <w:rsid w:val="003C512D"/>
    <w:rsid w:val="003C581C"/>
    <w:rsid w:val="003C5C46"/>
    <w:rsid w:val="003C5E3E"/>
    <w:rsid w:val="003C654A"/>
    <w:rsid w:val="003C6574"/>
    <w:rsid w:val="003C6751"/>
    <w:rsid w:val="003C6BE5"/>
    <w:rsid w:val="003C6C2C"/>
    <w:rsid w:val="003C7258"/>
    <w:rsid w:val="003C72A6"/>
    <w:rsid w:val="003C73E9"/>
    <w:rsid w:val="003C745A"/>
    <w:rsid w:val="003C7575"/>
    <w:rsid w:val="003C78BD"/>
    <w:rsid w:val="003C7E85"/>
    <w:rsid w:val="003D01F3"/>
    <w:rsid w:val="003D0427"/>
    <w:rsid w:val="003D0780"/>
    <w:rsid w:val="003D0793"/>
    <w:rsid w:val="003D08D2"/>
    <w:rsid w:val="003D0F37"/>
    <w:rsid w:val="003D104B"/>
    <w:rsid w:val="003D16E0"/>
    <w:rsid w:val="003D1746"/>
    <w:rsid w:val="003D1CA6"/>
    <w:rsid w:val="003D1CE3"/>
    <w:rsid w:val="003D1F0C"/>
    <w:rsid w:val="003D2044"/>
    <w:rsid w:val="003D22F0"/>
    <w:rsid w:val="003D26F2"/>
    <w:rsid w:val="003D318D"/>
    <w:rsid w:val="003D3253"/>
    <w:rsid w:val="003D38AD"/>
    <w:rsid w:val="003D3914"/>
    <w:rsid w:val="003D4218"/>
    <w:rsid w:val="003D4298"/>
    <w:rsid w:val="003D5E3B"/>
    <w:rsid w:val="003D6222"/>
    <w:rsid w:val="003D630B"/>
    <w:rsid w:val="003D68AA"/>
    <w:rsid w:val="003D6981"/>
    <w:rsid w:val="003D6B65"/>
    <w:rsid w:val="003D71B7"/>
    <w:rsid w:val="003D7CE0"/>
    <w:rsid w:val="003E089E"/>
    <w:rsid w:val="003E0CB1"/>
    <w:rsid w:val="003E0F90"/>
    <w:rsid w:val="003E1169"/>
    <w:rsid w:val="003E1412"/>
    <w:rsid w:val="003E14AC"/>
    <w:rsid w:val="003E15D1"/>
    <w:rsid w:val="003E26F3"/>
    <w:rsid w:val="003E2753"/>
    <w:rsid w:val="003E299F"/>
    <w:rsid w:val="003E2F87"/>
    <w:rsid w:val="003E32E7"/>
    <w:rsid w:val="003E3823"/>
    <w:rsid w:val="003E3B8C"/>
    <w:rsid w:val="003E3F0B"/>
    <w:rsid w:val="003E4757"/>
    <w:rsid w:val="003E4B75"/>
    <w:rsid w:val="003E4C0D"/>
    <w:rsid w:val="003E4EC7"/>
    <w:rsid w:val="003E513F"/>
    <w:rsid w:val="003E561A"/>
    <w:rsid w:val="003E5D6B"/>
    <w:rsid w:val="003E5FA5"/>
    <w:rsid w:val="003E61DA"/>
    <w:rsid w:val="003E6207"/>
    <w:rsid w:val="003E6B75"/>
    <w:rsid w:val="003E7153"/>
    <w:rsid w:val="003E73C7"/>
    <w:rsid w:val="003E75D6"/>
    <w:rsid w:val="003E7E12"/>
    <w:rsid w:val="003F03D1"/>
    <w:rsid w:val="003F047F"/>
    <w:rsid w:val="003F0D3B"/>
    <w:rsid w:val="003F1161"/>
    <w:rsid w:val="003F14E9"/>
    <w:rsid w:val="003F2272"/>
    <w:rsid w:val="003F2B3C"/>
    <w:rsid w:val="003F2F56"/>
    <w:rsid w:val="003F34A1"/>
    <w:rsid w:val="003F3AFF"/>
    <w:rsid w:val="003F4125"/>
    <w:rsid w:val="003F43C8"/>
    <w:rsid w:val="003F472A"/>
    <w:rsid w:val="003F4A63"/>
    <w:rsid w:val="003F4B01"/>
    <w:rsid w:val="003F4C17"/>
    <w:rsid w:val="003F4C28"/>
    <w:rsid w:val="003F5100"/>
    <w:rsid w:val="003F5300"/>
    <w:rsid w:val="003F5443"/>
    <w:rsid w:val="003F55EB"/>
    <w:rsid w:val="003F586A"/>
    <w:rsid w:val="003F5DF1"/>
    <w:rsid w:val="003F5DFD"/>
    <w:rsid w:val="003F61EB"/>
    <w:rsid w:val="003F62D5"/>
    <w:rsid w:val="003F63EC"/>
    <w:rsid w:val="003F6708"/>
    <w:rsid w:val="003F6C8F"/>
    <w:rsid w:val="003F717F"/>
    <w:rsid w:val="003F72BC"/>
    <w:rsid w:val="003F72C3"/>
    <w:rsid w:val="003F7841"/>
    <w:rsid w:val="003F7A76"/>
    <w:rsid w:val="0040016E"/>
    <w:rsid w:val="004002CF"/>
    <w:rsid w:val="00400792"/>
    <w:rsid w:val="00400A1F"/>
    <w:rsid w:val="00400D05"/>
    <w:rsid w:val="0040106C"/>
    <w:rsid w:val="00401630"/>
    <w:rsid w:val="0040209C"/>
    <w:rsid w:val="0040210E"/>
    <w:rsid w:val="00402152"/>
    <w:rsid w:val="00402B01"/>
    <w:rsid w:val="00402BC4"/>
    <w:rsid w:val="00403D77"/>
    <w:rsid w:val="0040419B"/>
    <w:rsid w:val="004042E6"/>
    <w:rsid w:val="00405D03"/>
    <w:rsid w:val="00406494"/>
    <w:rsid w:val="0040657D"/>
    <w:rsid w:val="004068C1"/>
    <w:rsid w:val="004069BA"/>
    <w:rsid w:val="0040764D"/>
    <w:rsid w:val="004077DD"/>
    <w:rsid w:val="00407989"/>
    <w:rsid w:val="00407E87"/>
    <w:rsid w:val="00410176"/>
    <w:rsid w:val="00410337"/>
    <w:rsid w:val="00410992"/>
    <w:rsid w:val="00410F90"/>
    <w:rsid w:val="00411723"/>
    <w:rsid w:val="00412854"/>
    <w:rsid w:val="00412DCF"/>
    <w:rsid w:val="00413446"/>
    <w:rsid w:val="00413D4E"/>
    <w:rsid w:val="00415075"/>
    <w:rsid w:val="00415302"/>
    <w:rsid w:val="004153D9"/>
    <w:rsid w:val="00415E21"/>
    <w:rsid w:val="004164EA"/>
    <w:rsid w:val="00416505"/>
    <w:rsid w:val="0041673D"/>
    <w:rsid w:val="004169BD"/>
    <w:rsid w:val="0041757C"/>
    <w:rsid w:val="00417A0A"/>
    <w:rsid w:val="00417C1B"/>
    <w:rsid w:val="00417F9C"/>
    <w:rsid w:val="00421682"/>
    <w:rsid w:val="00421D3D"/>
    <w:rsid w:val="00421FAB"/>
    <w:rsid w:val="00422086"/>
    <w:rsid w:val="00422962"/>
    <w:rsid w:val="00423AA3"/>
    <w:rsid w:val="00424394"/>
    <w:rsid w:val="00424475"/>
    <w:rsid w:val="0042451B"/>
    <w:rsid w:val="004247E1"/>
    <w:rsid w:val="00425025"/>
    <w:rsid w:val="00425042"/>
    <w:rsid w:val="00425047"/>
    <w:rsid w:val="00425183"/>
    <w:rsid w:val="004251FD"/>
    <w:rsid w:val="00425415"/>
    <w:rsid w:val="0042541C"/>
    <w:rsid w:val="004257A1"/>
    <w:rsid w:val="004258FA"/>
    <w:rsid w:val="00425BF7"/>
    <w:rsid w:val="00426DBF"/>
    <w:rsid w:val="00427005"/>
    <w:rsid w:val="0042708C"/>
    <w:rsid w:val="004270D2"/>
    <w:rsid w:val="00427452"/>
    <w:rsid w:val="004275AD"/>
    <w:rsid w:val="00427DD2"/>
    <w:rsid w:val="004300EF"/>
    <w:rsid w:val="00430167"/>
    <w:rsid w:val="00430911"/>
    <w:rsid w:val="00430AAA"/>
    <w:rsid w:val="00430C2B"/>
    <w:rsid w:val="004310DB"/>
    <w:rsid w:val="00431219"/>
    <w:rsid w:val="00431399"/>
    <w:rsid w:val="004317B4"/>
    <w:rsid w:val="00431902"/>
    <w:rsid w:val="0043190D"/>
    <w:rsid w:val="004319C3"/>
    <w:rsid w:val="004324A5"/>
    <w:rsid w:val="004325DE"/>
    <w:rsid w:val="0043290D"/>
    <w:rsid w:val="00432C94"/>
    <w:rsid w:val="00432CE3"/>
    <w:rsid w:val="00432E6B"/>
    <w:rsid w:val="004336F2"/>
    <w:rsid w:val="00433D05"/>
    <w:rsid w:val="004347F5"/>
    <w:rsid w:val="00434B40"/>
    <w:rsid w:val="004358FF"/>
    <w:rsid w:val="00436539"/>
    <w:rsid w:val="004367C6"/>
    <w:rsid w:val="00436E94"/>
    <w:rsid w:val="0043701D"/>
    <w:rsid w:val="004374DF"/>
    <w:rsid w:val="004376CF"/>
    <w:rsid w:val="00437E24"/>
    <w:rsid w:val="00437FB1"/>
    <w:rsid w:val="00440282"/>
    <w:rsid w:val="00440EB8"/>
    <w:rsid w:val="004410EB"/>
    <w:rsid w:val="00441447"/>
    <w:rsid w:val="00441574"/>
    <w:rsid w:val="00441CFD"/>
    <w:rsid w:val="00442BAE"/>
    <w:rsid w:val="00442EA1"/>
    <w:rsid w:val="00442ED3"/>
    <w:rsid w:val="00443529"/>
    <w:rsid w:val="004439B9"/>
    <w:rsid w:val="00443D21"/>
    <w:rsid w:val="0044452B"/>
    <w:rsid w:val="00444703"/>
    <w:rsid w:val="00444BF6"/>
    <w:rsid w:val="00445732"/>
    <w:rsid w:val="00445BED"/>
    <w:rsid w:val="00445E17"/>
    <w:rsid w:val="004460B4"/>
    <w:rsid w:val="00446272"/>
    <w:rsid w:val="00446A87"/>
    <w:rsid w:val="004470D2"/>
    <w:rsid w:val="00447592"/>
    <w:rsid w:val="00447891"/>
    <w:rsid w:val="00447CDC"/>
    <w:rsid w:val="00450AAF"/>
    <w:rsid w:val="00450AD7"/>
    <w:rsid w:val="00450C4E"/>
    <w:rsid w:val="00450D9A"/>
    <w:rsid w:val="004512CC"/>
    <w:rsid w:val="00451599"/>
    <w:rsid w:val="00451BC3"/>
    <w:rsid w:val="00451BCF"/>
    <w:rsid w:val="004522DB"/>
    <w:rsid w:val="0045247C"/>
    <w:rsid w:val="00452814"/>
    <w:rsid w:val="00452DD3"/>
    <w:rsid w:val="004532B7"/>
    <w:rsid w:val="00454218"/>
    <w:rsid w:val="00454CE9"/>
    <w:rsid w:val="00454EE7"/>
    <w:rsid w:val="00455A03"/>
    <w:rsid w:val="00455D64"/>
    <w:rsid w:val="00456A23"/>
    <w:rsid w:val="0045701D"/>
    <w:rsid w:val="004570AF"/>
    <w:rsid w:val="004572CC"/>
    <w:rsid w:val="00457574"/>
    <w:rsid w:val="00457E03"/>
    <w:rsid w:val="00460055"/>
    <w:rsid w:val="00460497"/>
    <w:rsid w:val="004606AA"/>
    <w:rsid w:val="0046075A"/>
    <w:rsid w:val="00460964"/>
    <w:rsid w:val="00461366"/>
    <w:rsid w:val="00462762"/>
    <w:rsid w:val="004627A6"/>
    <w:rsid w:val="0046310E"/>
    <w:rsid w:val="00463131"/>
    <w:rsid w:val="004633C9"/>
    <w:rsid w:val="0046345E"/>
    <w:rsid w:val="00463BA1"/>
    <w:rsid w:val="00463E0F"/>
    <w:rsid w:val="0046414C"/>
    <w:rsid w:val="00464782"/>
    <w:rsid w:val="004647A3"/>
    <w:rsid w:val="004649E4"/>
    <w:rsid w:val="00465A3E"/>
    <w:rsid w:val="00466493"/>
    <w:rsid w:val="0046688E"/>
    <w:rsid w:val="00466B68"/>
    <w:rsid w:val="004671B2"/>
    <w:rsid w:val="00467695"/>
    <w:rsid w:val="00470B24"/>
    <w:rsid w:val="00470BF6"/>
    <w:rsid w:val="00471100"/>
    <w:rsid w:val="0047138F"/>
    <w:rsid w:val="00471F5E"/>
    <w:rsid w:val="004726DE"/>
    <w:rsid w:val="004729EB"/>
    <w:rsid w:val="00472CB1"/>
    <w:rsid w:val="00472DEA"/>
    <w:rsid w:val="004733D2"/>
    <w:rsid w:val="00473402"/>
    <w:rsid w:val="00473676"/>
    <w:rsid w:val="00474080"/>
    <w:rsid w:val="00474149"/>
    <w:rsid w:val="0047436E"/>
    <w:rsid w:val="004743DB"/>
    <w:rsid w:val="00474A42"/>
    <w:rsid w:val="00474D6F"/>
    <w:rsid w:val="00474E57"/>
    <w:rsid w:val="00474F8D"/>
    <w:rsid w:val="0047557A"/>
    <w:rsid w:val="004757E5"/>
    <w:rsid w:val="0047607A"/>
    <w:rsid w:val="00476F90"/>
    <w:rsid w:val="004806FA"/>
    <w:rsid w:val="0048165B"/>
    <w:rsid w:val="00481DB2"/>
    <w:rsid w:val="00481DFB"/>
    <w:rsid w:val="00481E66"/>
    <w:rsid w:val="00482AFE"/>
    <w:rsid w:val="00482DAC"/>
    <w:rsid w:val="004830D7"/>
    <w:rsid w:val="00483657"/>
    <w:rsid w:val="00483758"/>
    <w:rsid w:val="00483AA0"/>
    <w:rsid w:val="00483F13"/>
    <w:rsid w:val="00484268"/>
    <w:rsid w:val="00484468"/>
    <w:rsid w:val="0048480F"/>
    <w:rsid w:val="00484D2D"/>
    <w:rsid w:val="00484F1C"/>
    <w:rsid w:val="00484F2D"/>
    <w:rsid w:val="00484F5C"/>
    <w:rsid w:val="004851DA"/>
    <w:rsid w:val="00485755"/>
    <w:rsid w:val="00485F75"/>
    <w:rsid w:val="00485FE0"/>
    <w:rsid w:val="00487839"/>
    <w:rsid w:val="00487C77"/>
    <w:rsid w:val="00487D5C"/>
    <w:rsid w:val="00490521"/>
    <w:rsid w:val="004919C8"/>
    <w:rsid w:val="00491EAF"/>
    <w:rsid w:val="0049231B"/>
    <w:rsid w:val="004923FB"/>
    <w:rsid w:val="00492443"/>
    <w:rsid w:val="00492CBB"/>
    <w:rsid w:val="0049313A"/>
    <w:rsid w:val="00493439"/>
    <w:rsid w:val="004935AF"/>
    <w:rsid w:val="00493694"/>
    <w:rsid w:val="00493861"/>
    <w:rsid w:val="004943A5"/>
    <w:rsid w:val="00494C08"/>
    <w:rsid w:val="004955F2"/>
    <w:rsid w:val="004958F5"/>
    <w:rsid w:val="00495976"/>
    <w:rsid w:val="00495D49"/>
    <w:rsid w:val="00495D54"/>
    <w:rsid w:val="00496423"/>
    <w:rsid w:val="004968FB"/>
    <w:rsid w:val="00496F3E"/>
    <w:rsid w:val="00496F92"/>
    <w:rsid w:val="00497582"/>
    <w:rsid w:val="00497830"/>
    <w:rsid w:val="00497EB3"/>
    <w:rsid w:val="004A045C"/>
    <w:rsid w:val="004A0492"/>
    <w:rsid w:val="004A09E0"/>
    <w:rsid w:val="004A0FD6"/>
    <w:rsid w:val="004A105D"/>
    <w:rsid w:val="004A164D"/>
    <w:rsid w:val="004A1FCF"/>
    <w:rsid w:val="004A231A"/>
    <w:rsid w:val="004A2E3E"/>
    <w:rsid w:val="004A3732"/>
    <w:rsid w:val="004A3AE4"/>
    <w:rsid w:val="004A3FF4"/>
    <w:rsid w:val="004A4027"/>
    <w:rsid w:val="004A418F"/>
    <w:rsid w:val="004A444C"/>
    <w:rsid w:val="004A4587"/>
    <w:rsid w:val="004A4B03"/>
    <w:rsid w:val="004A5FD0"/>
    <w:rsid w:val="004A604C"/>
    <w:rsid w:val="004A6F31"/>
    <w:rsid w:val="004A6F32"/>
    <w:rsid w:val="004A78C4"/>
    <w:rsid w:val="004B0791"/>
    <w:rsid w:val="004B0AC0"/>
    <w:rsid w:val="004B1159"/>
    <w:rsid w:val="004B15B8"/>
    <w:rsid w:val="004B1792"/>
    <w:rsid w:val="004B207B"/>
    <w:rsid w:val="004B34C0"/>
    <w:rsid w:val="004B3967"/>
    <w:rsid w:val="004B39CA"/>
    <w:rsid w:val="004B3CCF"/>
    <w:rsid w:val="004B469A"/>
    <w:rsid w:val="004B492F"/>
    <w:rsid w:val="004B4B0C"/>
    <w:rsid w:val="004B4E7C"/>
    <w:rsid w:val="004B512E"/>
    <w:rsid w:val="004B57A4"/>
    <w:rsid w:val="004B592D"/>
    <w:rsid w:val="004B5C0C"/>
    <w:rsid w:val="004B69DD"/>
    <w:rsid w:val="004B6C60"/>
    <w:rsid w:val="004B7004"/>
    <w:rsid w:val="004B7564"/>
    <w:rsid w:val="004B7CE5"/>
    <w:rsid w:val="004C014B"/>
    <w:rsid w:val="004C0AAC"/>
    <w:rsid w:val="004C0D37"/>
    <w:rsid w:val="004C1535"/>
    <w:rsid w:val="004C1B65"/>
    <w:rsid w:val="004C1FCE"/>
    <w:rsid w:val="004C2AF0"/>
    <w:rsid w:val="004C3006"/>
    <w:rsid w:val="004C3287"/>
    <w:rsid w:val="004C3FD8"/>
    <w:rsid w:val="004C40A9"/>
    <w:rsid w:val="004C4206"/>
    <w:rsid w:val="004C423F"/>
    <w:rsid w:val="004C485C"/>
    <w:rsid w:val="004C4BC2"/>
    <w:rsid w:val="004C6698"/>
    <w:rsid w:val="004C68FA"/>
    <w:rsid w:val="004C6AC6"/>
    <w:rsid w:val="004C7D3A"/>
    <w:rsid w:val="004D03DE"/>
    <w:rsid w:val="004D0BE8"/>
    <w:rsid w:val="004D154B"/>
    <w:rsid w:val="004D15F1"/>
    <w:rsid w:val="004D16CC"/>
    <w:rsid w:val="004D1972"/>
    <w:rsid w:val="004D1DA1"/>
    <w:rsid w:val="004D1DA6"/>
    <w:rsid w:val="004D2223"/>
    <w:rsid w:val="004D249B"/>
    <w:rsid w:val="004D2660"/>
    <w:rsid w:val="004D300F"/>
    <w:rsid w:val="004D302B"/>
    <w:rsid w:val="004D3819"/>
    <w:rsid w:val="004D3DC2"/>
    <w:rsid w:val="004D4A77"/>
    <w:rsid w:val="004D4B65"/>
    <w:rsid w:val="004D4B87"/>
    <w:rsid w:val="004D4F2F"/>
    <w:rsid w:val="004D5506"/>
    <w:rsid w:val="004D58F0"/>
    <w:rsid w:val="004D5F67"/>
    <w:rsid w:val="004D6095"/>
    <w:rsid w:val="004D60DE"/>
    <w:rsid w:val="004D64D2"/>
    <w:rsid w:val="004D6F32"/>
    <w:rsid w:val="004D6F41"/>
    <w:rsid w:val="004D7B5C"/>
    <w:rsid w:val="004D7F38"/>
    <w:rsid w:val="004E01AB"/>
    <w:rsid w:val="004E0503"/>
    <w:rsid w:val="004E0621"/>
    <w:rsid w:val="004E0B81"/>
    <w:rsid w:val="004E0F21"/>
    <w:rsid w:val="004E123C"/>
    <w:rsid w:val="004E139E"/>
    <w:rsid w:val="004E15B5"/>
    <w:rsid w:val="004E2275"/>
    <w:rsid w:val="004E2346"/>
    <w:rsid w:val="004E32C8"/>
    <w:rsid w:val="004E36D8"/>
    <w:rsid w:val="004E3BED"/>
    <w:rsid w:val="004E4811"/>
    <w:rsid w:val="004E4E6E"/>
    <w:rsid w:val="004E50A5"/>
    <w:rsid w:val="004E55FD"/>
    <w:rsid w:val="004E5607"/>
    <w:rsid w:val="004E56A3"/>
    <w:rsid w:val="004E56BE"/>
    <w:rsid w:val="004E6F74"/>
    <w:rsid w:val="004E7BA7"/>
    <w:rsid w:val="004F043E"/>
    <w:rsid w:val="004F082A"/>
    <w:rsid w:val="004F0E5F"/>
    <w:rsid w:val="004F1057"/>
    <w:rsid w:val="004F12C1"/>
    <w:rsid w:val="004F1C0B"/>
    <w:rsid w:val="004F22A3"/>
    <w:rsid w:val="004F349A"/>
    <w:rsid w:val="004F393E"/>
    <w:rsid w:val="004F3ABB"/>
    <w:rsid w:val="004F3EAB"/>
    <w:rsid w:val="004F40B2"/>
    <w:rsid w:val="004F45B1"/>
    <w:rsid w:val="004F4D30"/>
    <w:rsid w:val="004F4F06"/>
    <w:rsid w:val="004F561D"/>
    <w:rsid w:val="004F58C2"/>
    <w:rsid w:val="004F58E6"/>
    <w:rsid w:val="004F5A9C"/>
    <w:rsid w:val="004F5DDD"/>
    <w:rsid w:val="004F5DEE"/>
    <w:rsid w:val="004F603D"/>
    <w:rsid w:val="004F615A"/>
    <w:rsid w:val="004F6C7B"/>
    <w:rsid w:val="004F6D9E"/>
    <w:rsid w:val="004F6EAB"/>
    <w:rsid w:val="004F6F1F"/>
    <w:rsid w:val="004F75B2"/>
    <w:rsid w:val="004F761A"/>
    <w:rsid w:val="004F7C88"/>
    <w:rsid w:val="00501803"/>
    <w:rsid w:val="00501DAD"/>
    <w:rsid w:val="00502095"/>
    <w:rsid w:val="0050225E"/>
    <w:rsid w:val="00502C1E"/>
    <w:rsid w:val="00502EAC"/>
    <w:rsid w:val="0050302A"/>
    <w:rsid w:val="0050332A"/>
    <w:rsid w:val="0050374E"/>
    <w:rsid w:val="00504755"/>
    <w:rsid w:val="005053E1"/>
    <w:rsid w:val="00506439"/>
    <w:rsid w:val="00506541"/>
    <w:rsid w:val="005065A5"/>
    <w:rsid w:val="00506987"/>
    <w:rsid w:val="00506DA7"/>
    <w:rsid w:val="005079BA"/>
    <w:rsid w:val="00510210"/>
    <w:rsid w:val="005108D0"/>
    <w:rsid w:val="005113B3"/>
    <w:rsid w:val="0051166D"/>
    <w:rsid w:val="00511831"/>
    <w:rsid w:val="0051200C"/>
    <w:rsid w:val="00512047"/>
    <w:rsid w:val="005128A6"/>
    <w:rsid w:val="00512987"/>
    <w:rsid w:val="0051316E"/>
    <w:rsid w:val="00513A15"/>
    <w:rsid w:val="0051412D"/>
    <w:rsid w:val="0051420C"/>
    <w:rsid w:val="0051452C"/>
    <w:rsid w:val="00514A9D"/>
    <w:rsid w:val="00514EA9"/>
    <w:rsid w:val="00515110"/>
    <w:rsid w:val="0051530D"/>
    <w:rsid w:val="005154F3"/>
    <w:rsid w:val="005158FE"/>
    <w:rsid w:val="00516676"/>
    <w:rsid w:val="00517049"/>
    <w:rsid w:val="005173FB"/>
    <w:rsid w:val="00517D18"/>
    <w:rsid w:val="00517E41"/>
    <w:rsid w:val="00520639"/>
    <w:rsid w:val="00520BEA"/>
    <w:rsid w:val="00520D16"/>
    <w:rsid w:val="005211D0"/>
    <w:rsid w:val="00521EF4"/>
    <w:rsid w:val="0052212E"/>
    <w:rsid w:val="0052214E"/>
    <w:rsid w:val="005228F4"/>
    <w:rsid w:val="00522BCB"/>
    <w:rsid w:val="00522CC9"/>
    <w:rsid w:val="00522FF3"/>
    <w:rsid w:val="005230C5"/>
    <w:rsid w:val="005234BB"/>
    <w:rsid w:val="00524012"/>
    <w:rsid w:val="00524605"/>
    <w:rsid w:val="00524775"/>
    <w:rsid w:val="005247A9"/>
    <w:rsid w:val="00525A8C"/>
    <w:rsid w:val="00526314"/>
    <w:rsid w:val="0052636E"/>
    <w:rsid w:val="00526CA0"/>
    <w:rsid w:val="005302E9"/>
    <w:rsid w:val="00530BFA"/>
    <w:rsid w:val="00530D1D"/>
    <w:rsid w:val="00530F1D"/>
    <w:rsid w:val="005314BE"/>
    <w:rsid w:val="005318BD"/>
    <w:rsid w:val="00531C67"/>
    <w:rsid w:val="005322B3"/>
    <w:rsid w:val="00533186"/>
    <w:rsid w:val="00533236"/>
    <w:rsid w:val="005332EF"/>
    <w:rsid w:val="00533A28"/>
    <w:rsid w:val="00534056"/>
    <w:rsid w:val="0053418F"/>
    <w:rsid w:val="00534C2C"/>
    <w:rsid w:val="00534C5C"/>
    <w:rsid w:val="00534DD4"/>
    <w:rsid w:val="005358F8"/>
    <w:rsid w:val="00535C08"/>
    <w:rsid w:val="00535FE9"/>
    <w:rsid w:val="00536080"/>
    <w:rsid w:val="005364CD"/>
    <w:rsid w:val="00536AEB"/>
    <w:rsid w:val="00536AFC"/>
    <w:rsid w:val="00537354"/>
    <w:rsid w:val="005374CC"/>
    <w:rsid w:val="00537CE0"/>
    <w:rsid w:val="00537F05"/>
    <w:rsid w:val="00540F05"/>
    <w:rsid w:val="005411A1"/>
    <w:rsid w:val="00542190"/>
    <w:rsid w:val="00542C7B"/>
    <w:rsid w:val="00542F37"/>
    <w:rsid w:val="00543231"/>
    <w:rsid w:val="005432D0"/>
    <w:rsid w:val="00543B19"/>
    <w:rsid w:val="00544048"/>
    <w:rsid w:val="0054429A"/>
    <w:rsid w:val="00544AB2"/>
    <w:rsid w:val="00544BED"/>
    <w:rsid w:val="00544C97"/>
    <w:rsid w:val="00544D91"/>
    <w:rsid w:val="00544FD7"/>
    <w:rsid w:val="005451EF"/>
    <w:rsid w:val="00545587"/>
    <w:rsid w:val="005459E8"/>
    <w:rsid w:val="00545B4B"/>
    <w:rsid w:val="00546164"/>
    <w:rsid w:val="00546728"/>
    <w:rsid w:val="005469D1"/>
    <w:rsid w:val="00546D0E"/>
    <w:rsid w:val="00546E30"/>
    <w:rsid w:val="00547142"/>
    <w:rsid w:val="0054784A"/>
    <w:rsid w:val="005478AF"/>
    <w:rsid w:val="005478B1"/>
    <w:rsid w:val="00547DA2"/>
    <w:rsid w:val="005501B0"/>
    <w:rsid w:val="0055112E"/>
    <w:rsid w:val="005516E6"/>
    <w:rsid w:val="005517A1"/>
    <w:rsid w:val="00551B67"/>
    <w:rsid w:val="00551BA7"/>
    <w:rsid w:val="00552345"/>
    <w:rsid w:val="0055258C"/>
    <w:rsid w:val="005528B4"/>
    <w:rsid w:val="00553375"/>
    <w:rsid w:val="00554460"/>
    <w:rsid w:val="0055501A"/>
    <w:rsid w:val="005552B2"/>
    <w:rsid w:val="005553A1"/>
    <w:rsid w:val="005555C9"/>
    <w:rsid w:val="0055599E"/>
    <w:rsid w:val="0055690D"/>
    <w:rsid w:val="00556A19"/>
    <w:rsid w:val="0055731E"/>
    <w:rsid w:val="00557DDC"/>
    <w:rsid w:val="00560305"/>
    <w:rsid w:val="005603FF"/>
    <w:rsid w:val="00561263"/>
    <w:rsid w:val="00561393"/>
    <w:rsid w:val="0056166A"/>
    <w:rsid w:val="005616C6"/>
    <w:rsid w:val="00561E0D"/>
    <w:rsid w:val="00561FFD"/>
    <w:rsid w:val="00562121"/>
    <w:rsid w:val="00562D19"/>
    <w:rsid w:val="00563055"/>
    <w:rsid w:val="005634D2"/>
    <w:rsid w:val="00563C5B"/>
    <w:rsid w:val="00563D7D"/>
    <w:rsid w:val="00564258"/>
    <w:rsid w:val="0056456D"/>
    <w:rsid w:val="005647D7"/>
    <w:rsid w:val="00565150"/>
    <w:rsid w:val="00565353"/>
    <w:rsid w:val="005656C7"/>
    <w:rsid w:val="005656D5"/>
    <w:rsid w:val="005658F7"/>
    <w:rsid w:val="00565B8A"/>
    <w:rsid w:val="00565C1A"/>
    <w:rsid w:val="00565E0D"/>
    <w:rsid w:val="00566070"/>
    <w:rsid w:val="0056626C"/>
    <w:rsid w:val="00566387"/>
    <w:rsid w:val="00566676"/>
    <w:rsid w:val="00566905"/>
    <w:rsid w:val="00566D85"/>
    <w:rsid w:val="005670C6"/>
    <w:rsid w:val="00567394"/>
    <w:rsid w:val="005674B4"/>
    <w:rsid w:val="005675A6"/>
    <w:rsid w:val="00567CF5"/>
    <w:rsid w:val="00570451"/>
    <w:rsid w:val="00570814"/>
    <w:rsid w:val="0057101C"/>
    <w:rsid w:val="0057377B"/>
    <w:rsid w:val="0057402E"/>
    <w:rsid w:val="005749A6"/>
    <w:rsid w:val="0057513B"/>
    <w:rsid w:val="00575544"/>
    <w:rsid w:val="005757F8"/>
    <w:rsid w:val="00575E5B"/>
    <w:rsid w:val="0057667D"/>
    <w:rsid w:val="0057674E"/>
    <w:rsid w:val="0057724E"/>
    <w:rsid w:val="0057788F"/>
    <w:rsid w:val="00577991"/>
    <w:rsid w:val="00580049"/>
    <w:rsid w:val="005801C4"/>
    <w:rsid w:val="0058065B"/>
    <w:rsid w:val="00580A9F"/>
    <w:rsid w:val="0058115D"/>
    <w:rsid w:val="005812AB"/>
    <w:rsid w:val="0058180C"/>
    <w:rsid w:val="00581883"/>
    <w:rsid w:val="00581FB0"/>
    <w:rsid w:val="00582D8B"/>
    <w:rsid w:val="005830CE"/>
    <w:rsid w:val="00583C49"/>
    <w:rsid w:val="005840FD"/>
    <w:rsid w:val="00584189"/>
    <w:rsid w:val="005850D4"/>
    <w:rsid w:val="005852FC"/>
    <w:rsid w:val="005860AF"/>
    <w:rsid w:val="0058615F"/>
    <w:rsid w:val="00586319"/>
    <w:rsid w:val="0058660F"/>
    <w:rsid w:val="0058690A"/>
    <w:rsid w:val="00587105"/>
    <w:rsid w:val="00587266"/>
    <w:rsid w:val="0058788F"/>
    <w:rsid w:val="00587A1C"/>
    <w:rsid w:val="00587AA0"/>
    <w:rsid w:val="00587E57"/>
    <w:rsid w:val="00590386"/>
    <w:rsid w:val="005921EE"/>
    <w:rsid w:val="0059261D"/>
    <w:rsid w:val="005926CA"/>
    <w:rsid w:val="005935A1"/>
    <w:rsid w:val="005938E5"/>
    <w:rsid w:val="005939DB"/>
    <w:rsid w:val="00593C30"/>
    <w:rsid w:val="00593D08"/>
    <w:rsid w:val="00594118"/>
    <w:rsid w:val="00594329"/>
    <w:rsid w:val="0059467C"/>
    <w:rsid w:val="00594963"/>
    <w:rsid w:val="00595168"/>
    <w:rsid w:val="0059545E"/>
    <w:rsid w:val="0059587C"/>
    <w:rsid w:val="00596409"/>
    <w:rsid w:val="00596D25"/>
    <w:rsid w:val="00597725"/>
    <w:rsid w:val="005978F1"/>
    <w:rsid w:val="00597F3C"/>
    <w:rsid w:val="00597FAD"/>
    <w:rsid w:val="005A05D9"/>
    <w:rsid w:val="005A064A"/>
    <w:rsid w:val="005A06BE"/>
    <w:rsid w:val="005A0BB8"/>
    <w:rsid w:val="005A0DDC"/>
    <w:rsid w:val="005A13D7"/>
    <w:rsid w:val="005A1BBC"/>
    <w:rsid w:val="005A1D3A"/>
    <w:rsid w:val="005A249E"/>
    <w:rsid w:val="005A2511"/>
    <w:rsid w:val="005A29DF"/>
    <w:rsid w:val="005A2AEA"/>
    <w:rsid w:val="005A2DCF"/>
    <w:rsid w:val="005A2F33"/>
    <w:rsid w:val="005A370D"/>
    <w:rsid w:val="005A38C6"/>
    <w:rsid w:val="005A38EB"/>
    <w:rsid w:val="005A3B8F"/>
    <w:rsid w:val="005A3FC1"/>
    <w:rsid w:val="005A4139"/>
    <w:rsid w:val="005A4538"/>
    <w:rsid w:val="005A5443"/>
    <w:rsid w:val="005A5CAD"/>
    <w:rsid w:val="005A5DC7"/>
    <w:rsid w:val="005A629A"/>
    <w:rsid w:val="005A62A2"/>
    <w:rsid w:val="005A6C84"/>
    <w:rsid w:val="005A7117"/>
    <w:rsid w:val="005A747A"/>
    <w:rsid w:val="005A7C06"/>
    <w:rsid w:val="005A7C42"/>
    <w:rsid w:val="005A7C54"/>
    <w:rsid w:val="005B0443"/>
    <w:rsid w:val="005B050E"/>
    <w:rsid w:val="005B109A"/>
    <w:rsid w:val="005B14C8"/>
    <w:rsid w:val="005B1698"/>
    <w:rsid w:val="005B16FD"/>
    <w:rsid w:val="005B1CBA"/>
    <w:rsid w:val="005B1FC4"/>
    <w:rsid w:val="005B20A5"/>
    <w:rsid w:val="005B2519"/>
    <w:rsid w:val="005B3373"/>
    <w:rsid w:val="005B3DBB"/>
    <w:rsid w:val="005B4243"/>
    <w:rsid w:val="005B455F"/>
    <w:rsid w:val="005B476E"/>
    <w:rsid w:val="005B4810"/>
    <w:rsid w:val="005B5536"/>
    <w:rsid w:val="005B5D33"/>
    <w:rsid w:val="005B610D"/>
    <w:rsid w:val="005B6714"/>
    <w:rsid w:val="005B67C8"/>
    <w:rsid w:val="005B686D"/>
    <w:rsid w:val="005B749F"/>
    <w:rsid w:val="005B7D63"/>
    <w:rsid w:val="005C002A"/>
    <w:rsid w:val="005C042B"/>
    <w:rsid w:val="005C08F9"/>
    <w:rsid w:val="005C0E51"/>
    <w:rsid w:val="005C161A"/>
    <w:rsid w:val="005C1D8D"/>
    <w:rsid w:val="005C1E3D"/>
    <w:rsid w:val="005C20D7"/>
    <w:rsid w:val="005C20EC"/>
    <w:rsid w:val="005C21B5"/>
    <w:rsid w:val="005C29AF"/>
    <w:rsid w:val="005C2FA3"/>
    <w:rsid w:val="005C3754"/>
    <w:rsid w:val="005C3BB9"/>
    <w:rsid w:val="005C3F6B"/>
    <w:rsid w:val="005C45B1"/>
    <w:rsid w:val="005C46C8"/>
    <w:rsid w:val="005C5642"/>
    <w:rsid w:val="005C575F"/>
    <w:rsid w:val="005C6181"/>
    <w:rsid w:val="005C668D"/>
    <w:rsid w:val="005C6831"/>
    <w:rsid w:val="005C6D42"/>
    <w:rsid w:val="005C6FC1"/>
    <w:rsid w:val="005C76E4"/>
    <w:rsid w:val="005C7CE4"/>
    <w:rsid w:val="005C7EA4"/>
    <w:rsid w:val="005C7F7D"/>
    <w:rsid w:val="005D0132"/>
    <w:rsid w:val="005D0824"/>
    <w:rsid w:val="005D0881"/>
    <w:rsid w:val="005D09F1"/>
    <w:rsid w:val="005D0EEC"/>
    <w:rsid w:val="005D1315"/>
    <w:rsid w:val="005D1888"/>
    <w:rsid w:val="005D1BAC"/>
    <w:rsid w:val="005D1DFE"/>
    <w:rsid w:val="005D2D0D"/>
    <w:rsid w:val="005D2E81"/>
    <w:rsid w:val="005D3009"/>
    <w:rsid w:val="005D3540"/>
    <w:rsid w:val="005D3E09"/>
    <w:rsid w:val="005D43EC"/>
    <w:rsid w:val="005D4567"/>
    <w:rsid w:val="005D4B22"/>
    <w:rsid w:val="005D4EA8"/>
    <w:rsid w:val="005D4F63"/>
    <w:rsid w:val="005D59A8"/>
    <w:rsid w:val="005D6A68"/>
    <w:rsid w:val="005D778D"/>
    <w:rsid w:val="005D77F3"/>
    <w:rsid w:val="005D788D"/>
    <w:rsid w:val="005D7B31"/>
    <w:rsid w:val="005D7D20"/>
    <w:rsid w:val="005D7F14"/>
    <w:rsid w:val="005D7F23"/>
    <w:rsid w:val="005D7F24"/>
    <w:rsid w:val="005E038C"/>
    <w:rsid w:val="005E0835"/>
    <w:rsid w:val="005E0998"/>
    <w:rsid w:val="005E0F84"/>
    <w:rsid w:val="005E1262"/>
    <w:rsid w:val="005E1341"/>
    <w:rsid w:val="005E13C4"/>
    <w:rsid w:val="005E1502"/>
    <w:rsid w:val="005E1EE6"/>
    <w:rsid w:val="005E1F89"/>
    <w:rsid w:val="005E27D6"/>
    <w:rsid w:val="005E29CE"/>
    <w:rsid w:val="005E38DC"/>
    <w:rsid w:val="005E3F40"/>
    <w:rsid w:val="005E4B43"/>
    <w:rsid w:val="005E5715"/>
    <w:rsid w:val="005E58AB"/>
    <w:rsid w:val="005E640F"/>
    <w:rsid w:val="005E6874"/>
    <w:rsid w:val="005E68FB"/>
    <w:rsid w:val="005E6B77"/>
    <w:rsid w:val="005E757E"/>
    <w:rsid w:val="005E7935"/>
    <w:rsid w:val="005F0A4D"/>
    <w:rsid w:val="005F100E"/>
    <w:rsid w:val="005F1510"/>
    <w:rsid w:val="005F21A8"/>
    <w:rsid w:val="005F2437"/>
    <w:rsid w:val="005F2500"/>
    <w:rsid w:val="005F27C4"/>
    <w:rsid w:val="005F2DB9"/>
    <w:rsid w:val="005F3245"/>
    <w:rsid w:val="005F381E"/>
    <w:rsid w:val="005F3AD1"/>
    <w:rsid w:val="005F43B2"/>
    <w:rsid w:val="005F4DD6"/>
    <w:rsid w:val="005F4F3F"/>
    <w:rsid w:val="005F542E"/>
    <w:rsid w:val="005F619B"/>
    <w:rsid w:val="005F61AA"/>
    <w:rsid w:val="005F65D7"/>
    <w:rsid w:val="005F689E"/>
    <w:rsid w:val="005F718F"/>
    <w:rsid w:val="005F72A2"/>
    <w:rsid w:val="005F751B"/>
    <w:rsid w:val="006002DA"/>
    <w:rsid w:val="00600714"/>
    <w:rsid w:val="00600FB4"/>
    <w:rsid w:val="006012F9"/>
    <w:rsid w:val="006016B2"/>
    <w:rsid w:val="006018F8"/>
    <w:rsid w:val="00601EDB"/>
    <w:rsid w:val="006022AA"/>
    <w:rsid w:val="00602428"/>
    <w:rsid w:val="00602830"/>
    <w:rsid w:val="006028D3"/>
    <w:rsid w:val="00602E3D"/>
    <w:rsid w:val="006030C7"/>
    <w:rsid w:val="006033D5"/>
    <w:rsid w:val="00603D7F"/>
    <w:rsid w:val="00603E0D"/>
    <w:rsid w:val="0060406A"/>
    <w:rsid w:val="00604ABC"/>
    <w:rsid w:val="00604AE6"/>
    <w:rsid w:val="006051BA"/>
    <w:rsid w:val="00605721"/>
    <w:rsid w:val="00605850"/>
    <w:rsid w:val="00605924"/>
    <w:rsid w:val="00605DB3"/>
    <w:rsid w:val="00606183"/>
    <w:rsid w:val="00606227"/>
    <w:rsid w:val="00606669"/>
    <w:rsid w:val="006068F9"/>
    <w:rsid w:val="00607404"/>
    <w:rsid w:val="00607D78"/>
    <w:rsid w:val="00611440"/>
    <w:rsid w:val="006114AC"/>
    <w:rsid w:val="00611AB7"/>
    <w:rsid w:val="00611B60"/>
    <w:rsid w:val="00612232"/>
    <w:rsid w:val="006122EF"/>
    <w:rsid w:val="0061294B"/>
    <w:rsid w:val="00612BC0"/>
    <w:rsid w:val="00612E86"/>
    <w:rsid w:val="00613068"/>
    <w:rsid w:val="0061381C"/>
    <w:rsid w:val="00613972"/>
    <w:rsid w:val="00613D56"/>
    <w:rsid w:val="006144DA"/>
    <w:rsid w:val="0061478A"/>
    <w:rsid w:val="00614E2A"/>
    <w:rsid w:val="00615073"/>
    <w:rsid w:val="006155A8"/>
    <w:rsid w:val="00615EB3"/>
    <w:rsid w:val="00616573"/>
    <w:rsid w:val="00616615"/>
    <w:rsid w:val="006171D4"/>
    <w:rsid w:val="0061723A"/>
    <w:rsid w:val="006179E4"/>
    <w:rsid w:val="00617C40"/>
    <w:rsid w:val="00617FBB"/>
    <w:rsid w:val="00620337"/>
    <w:rsid w:val="006208D8"/>
    <w:rsid w:val="00620BEA"/>
    <w:rsid w:val="00621610"/>
    <w:rsid w:val="00621F06"/>
    <w:rsid w:val="00622115"/>
    <w:rsid w:val="006224C6"/>
    <w:rsid w:val="0062265F"/>
    <w:rsid w:val="00622A6D"/>
    <w:rsid w:val="00622B7F"/>
    <w:rsid w:val="0062373E"/>
    <w:rsid w:val="006237AA"/>
    <w:rsid w:val="00623904"/>
    <w:rsid w:val="00623C9D"/>
    <w:rsid w:val="006240D2"/>
    <w:rsid w:val="00624371"/>
    <w:rsid w:val="00624CA1"/>
    <w:rsid w:val="00624CB3"/>
    <w:rsid w:val="006252F5"/>
    <w:rsid w:val="00625CA4"/>
    <w:rsid w:val="00626CC9"/>
    <w:rsid w:val="00626E44"/>
    <w:rsid w:val="00626F42"/>
    <w:rsid w:val="0063070A"/>
    <w:rsid w:val="00630831"/>
    <w:rsid w:val="006308A6"/>
    <w:rsid w:val="006309F0"/>
    <w:rsid w:val="00630B62"/>
    <w:rsid w:val="00630D2C"/>
    <w:rsid w:val="006311A9"/>
    <w:rsid w:val="006314F2"/>
    <w:rsid w:val="00631D70"/>
    <w:rsid w:val="00631FBB"/>
    <w:rsid w:val="00632135"/>
    <w:rsid w:val="006323CB"/>
    <w:rsid w:val="00632A29"/>
    <w:rsid w:val="00632ABC"/>
    <w:rsid w:val="006330A1"/>
    <w:rsid w:val="00633BEF"/>
    <w:rsid w:val="00633FF8"/>
    <w:rsid w:val="00634149"/>
    <w:rsid w:val="006341B8"/>
    <w:rsid w:val="00634744"/>
    <w:rsid w:val="0063565B"/>
    <w:rsid w:val="006358FF"/>
    <w:rsid w:val="00635B31"/>
    <w:rsid w:val="006361C6"/>
    <w:rsid w:val="00636AC3"/>
    <w:rsid w:val="006370B1"/>
    <w:rsid w:val="00637267"/>
    <w:rsid w:val="0063773C"/>
    <w:rsid w:val="006402EB"/>
    <w:rsid w:val="00641324"/>
    <w:rsid w:val="006415B1"/>
    <w:rsid w:val="0064160E"/>
    <w:rsid w:val="00641981"/>
    <w:rsid w:val="00641DA9"/>
    <w:rsid w:val="00641F4C"/>
    <w:rsid w:val="00642543"/>
    <w:rsid w:val="00642749"/>
    <w:rsid w:val="00642CA1"/>
    <w:rsid w:val="00642FB6"/>
    <w:rsid w:val="00643B70"/>
    <w:rsid w:val="00645378"/>
    <w:rsid w:val="0064587D"/>
    <w:rsid w:val="006465F4"/>
    <w:rsid w:val="00646DD9"/>
    <w:rsid w:val="0064766F"/>
    <w:rsid w:val="00647BF7"/>
    <w:rsid w:val="00650009"/>
    <w:rsid w:val="00650078"/>
    <w:rsid w:val="006504B5"/>
    <w:rsid w:val="00650515"/>
    <w:rsid w:val="00650F9F"/>
    <w:rsid w:val="006514C2"/>
    <w:rsid w:val="00651679"/>
    <w:rsid w:val="00651E17"/>
    <w:rsid w:val="00652721"/>
    <w:rsid w:val="006527C4"/>
    <w:rsid w:val="00652A5F"/>
    <w:rsid w:val="00652B3F"/>
    <w:rsid w:val="00654504"/>
    <w:rsid w:val="00654ECC"/>
    <w:rsid w:val="00654FB7"/>
    <w:rsid w:val="0065563D"/>
    <w:rsid w:val="00655915"/>
    <w:rsid w:val="00655BB2"/>
    <w:rsid w:val="00655D1F"/>
    <w:rsid w:val="0065601A"/>
    <w:rsid w:val="00656035"/>
    <w:rsid w:val="006563C7"/>
    <w:rsid w:val="0065641B"/>
    <w:rsid w:val="00656C64"/>
    <w:rsid w:val="00656D43"/>
    <w:rsid w:val="00657201"/>
    <w:rsid w:val="00657783"/>
    <w:rsid w:val="00660A75"/>
    <w:rsid w:val="006617B5"/>
    <w:rsid w:val="00661BFD"/>
    <w:rsid w:val="00661E9A"/>
    <w:rsid w:val="00662A90"/>
    <w:rsid w:val="00662CD3"/>
    <w:rsid w:val="006637AF"/>
    <w:rsid w:val="00663DDD"/>
    <w:rsid w:val="00663E5E"/>
    <w:rsid w:val="00663ED8"/>
    <w:rsid w:val="00664130"/>
    <w:rsid w:val="00665135"/>
    <w:rsid w:val="006655AF"/>
    <w:rsid w:val="00665A6C"/>
    <w:rsid w:val="00665D05"/>
    <w:rsid w:val="00665DC9"/>
    <w:rsid w:val="0066700C"/>
    <w:rsid w:val="006676E1"/>
    <w:rsid w:val="00667920"/>
    <w:rsid w:val="00667B87"/>
    <w:rsid w:val="00667BF5"/>
    <w:rsid w:val="00667E77"/>
    <w:rsid w:val="0067069E"/>
    <w:rsid w:val="0067149B"/>
    <w:rsid w:val="0067155C"/>
    <w:rsid w:val="006717B8"/>
    <w:rsid w:val="00671A52"/>
    <w:rsid w:val="0067255F"/>
    <w:rsid w:val="006726C3"/>
    <w:rsid w:val="0067387E"/>
    <w:rsid w:val="00673E53"/>
    <w:rsid w:val="00673F14"/>
    <w:rsid w:val="006742D7"/>
    <w:rsid w:val="00674817"/>
    <w:rsid w:val="00674CE8"/>
    <w:rsid w:val="00674E28"/>
    <w:rsid w:val="006751AE"/>
    <w:rsid w:val="00675C8E"/>
    <w:rsid w:val="00676295"/>
    <w:rsid w:val="0068091F"/>
    <w:rsid w:val="00680C80"/>
    <w:rsid w:val="0068189A"/>
    <w:rsid w:val="00682156"/>
    <w:rsid w:val="00682E82"/>
    <w:rsid w:val="00683362"/>
    <w:rsid w:val="00684224"/>
    <w:rsid w:val="006845C0"/>
    <w:rsid w:val="00684B19"/>
    <w:rsid w:val="00684EE0"/>
    <w:rsid w:val="00685100"/>
    <w:rsid w:val="0068518A"/>
    <w:rsid w:val="0068520F"/>
    <w:rsid w:val="00685226"/>
    <w:rsid w:val="006852A3"/>
    <w:rsid w:val="006860A1"/>
    <w:rsid w:val="006868FA"/>
    <w:rsid w:val="00686982"/>
    <w:rsid w:val="00686D02"/>
    <w:rsid w:val="006872F7"/>
    <w:rsid w:val="0068730C"/>
    <w:rsid w:val="006875A4"/>
    <w:rsid w:val="00690551"/>
    <w:rsid w:val="0069073E"/>
    <w:rsid w:val="00691707"/>
    <w:rsid w:val="0069170C"/>
    <w:rsid w:val="00691D79"/>
    <w:rsid w:val="00691DBA"/>
    <w:rsid w:val="00691FB5"/>
    <w:rsid w:val="006923D4"/>
    <w:rsid w:val="0069267C"/>
    <w:rsid w:val="00693ECA"/>
    <w:rsid w:val="006940F4"/>
    <w:rsid w:val="00694452"/>
    <w:rsid w:val="0069496A"/>
    <w:rsid w:val="00694A02"/>
    <w:rsid w:val="00695BCD"/>
    <w:rsid w:val="00695BDD"/>
    <w:rsid w:val="00695E81"/>
    <w:rsid w:val="006961C0"/>
    <w:rsid w:val="0069658F"/>
    <w:rsid w:val="0069663D"/>
    <w:rsid w:val="00696CEF"/>
    <w:rsid w:val="00697299"/>
    <w:rsid w:val="006974AB"/>
    <w:rsid w:val="00697890"/>
    <w:rsid w:val="006978F0"/>
    <w:rsid w:val="00697C6C"/>
    <w:rsid w:val="006A0076"/>
    <w:rsid w:val="006A050C"/>
    <w:rsid w:val="006A0594"/>
    <w:rsid w:val="006A1A3F"/>
    <w:rsid w:val="006A1B61"/>
    <w:rsid w:val="006A1F6E"/>
    <w:rsid w:val="006A20F8"/>
    <w:rsid w:val="006A2A6C"/>
    <w:rsid w:val="006A2DD2"/>
    <w:rsid w:val="006A2FCF"/>
    <w:rsid w:val="006A3A80"/>
    <w:rsid w:val="006A493E"/>
    <w:rsid w:val="006A4ADB"/>
    <w:rsid w:val="006A4BE3"/>
    <w:rsid w:val="006A571D"/>
    <w:rsid w:val="006A5809"/>
    <w:rsid w:val="006A5889"/>
    <w:rsid w:val="006A5CC9"/>
    <w:rsid w:val="006A5E06"/>
    <w:rsid w:val="006A60B8"/>
    <w:rsid w:val="006A64C8"/>
    <w:rsid w:val="006A6735"/>
    <w:rsid w:val="006A716C"/>
    <w:rsid w:val="006A728F"/>
    <w:rsid w:val="006A72F0"/>
    <w:rsid w:val="006A750C"/>
    <w:rsid w:val="006A7803"/>
    <w:rsid w:val="006A7A1C"/>
    <w:rsid w:val="006A7C1E"/>
    <w:rsid w:val="006A7CBF"/>
    <w:rsid w:val="006B043B"/>
    <w:rsid w:val="006B07E2"/>
    <w:rsid w:val="006B0ACE"/>
    <w:rsid w:val="006B0C89"/>
    <w:rsid w:val="006B0D96"/>
    <w:rsid w:val="006B151B"/>
    <w:rsid w:val="006B21F3"/>
    <w:rsid w:val="006B288D"/>
    <w:rsid w:val="006B2DF3"/>
    <w:rsid w:val="006B2ECC"/>
    <w:rsid w:val="006B39A8"/>
    <w:rsid w:val="006B3D66"/>
    <w:rsid w:val="006B4571"/>
    <w:rsid w:val="006B46C2"/>
    <w:rsid w:val="006B48F2"/>
    <w:rsid w:val="006B4AA5"/>
    <w:rsid w:val="006B536E"/>
    <w:rsid w:val="006B5451"/>
    <w:rsid w:val="006B598A"/>
    <w:rsid w:val="006B63D1"/>
    <w:rsid w:val="006B6E9E"/>
    <w:rsid w:val="006B7059"/>
    <w:rsid w:val="006B7105"/>
    <w:rsid w:val="006B732C"/>
    <w:rsid w:val="006B7339"/>
    <w:rsid w:val="006B75BF"/>
    <w:rsid w:val="006B7603"/>
    <w:rsid w:val="006B77F2"/>
    <w:rsid w:val="006B78D8"/>
    <w:rsid w:val="006B7BE5"/>
    <w:rsid w:val="006B7C43"/>
    <w:rsid w:val="006C0157"/>
    <w:rsid w:val="006C1102"/>
    <w:rsid w:val="006C145B"/>
    <w:rsid w:val="006C14C4"/>
    <w:rsid w:val="006C1917"/>
    <w:rsid w:val="006C1998"/>
    <w:rsid w:val="006C1A39"/>
    <w:rsid w:val="006C209B"/>
    <w:rsid w:val="006C2D40"/>
    <w:rsid w:val="006C2F6E"/>
    <w:rsid w:val="006C2FC2"/>
    <w:rsid w:val="006C32FC"/>
    <w:rsid w:val="006C37ED"/>
    <w:rsid w:val="006C3818"/>
    <w:rsid w:val="006C3AA2"/>
    <w:rsid w:val="006C3BE5"/>
    <w:rsid w:val="006C402D"/>
    <w:rsid w:val="006C44DD"/>
    <w:rsid w:val="006C4D61"/>
    <w:rsid w:val="006C4ED0"/>
    <w:rsid w:val="006C5C82"/>
    <w:rsid w:val="006C6614"/>
    <w:rsid w:val="006C6A3C"/>
    <w:rsid w:val="006C6F99"/>
    <w:rsid w:val="006C710B"/>
    <w:rsid w:val="006C78CB"/>
    <w:rsid w:val="006C7F41"/>
    <w:rsid w:val="006D0016"/>
    <w:rsid w:val="006D065E"/>
    <w:rsid w:val="006D06A5"/>
    <w:rsid w:val="006D0BAD"/>
    <w:rsid w:val="006D0E98"/>
    <w:rsid w:val="006D1196"/>
    <w:rsid w:val="006D1895"/>
    <w:rsid w:val="006D1CB9"/>
    <w:rsid w:val="006D2952"/>
    <w:rsid w:val="006D2DDD"/>
    <w:rsid w:val="006D31B2"/>
    <w:rsid w:val="006D37D6"/>
    <w:rsid w:val="006D3802"/>
    <w:rsid w:val="006D485A"/>
    <w:rsid w:val="006D4BCF"/>
    <w:rsid w:val="006D4D7F"/>
    <w:rsid w:val="006D5663"/>
    <w:rsid w:val="006D65EE"/>
    <w:rsid w:val="006D69BC"/>
    <w:rsid w:val="006D6B07"/>
    <w:rsid w:val="006D6EE5"/>
    <w:rsid w:val="006D7A2A"/>
    <w:rsid w:val="006D7AF8"/>
    <w:rsid w:val="006E0201"/>
    <w:rsid w:val="006E1D16"/>
    <w:rsid w:val="006E2210"/>
    <w:rsid w:val="006E22E4"/>
    <w:rsid w:val="006E2347"/>
    <w:rsid w:val="006E2497"/>
    <w:rsid w:val="006E29C4"/>
    <w:rsid w:val="006E2B1B"/>
    <w:rsid w:val="006E2E4C"/>
    <w:rsid w:val="006E316F"/>
    <w:rsid w:val="006E4024"/>
    <w:rsid w:val="006E500E"/>
    <w:rsid w:val="006E5813"/>
    <w:rsid w:val="006E609D"/>
    <w:rsid w:val="006E6D15"/>
    <w:rsid w:val="006E7CC8"/>
    <w:rsid w:val="006E7CFD"/>
    <w:rsid w:val="006F170D"/>
    <w:rsid w:val="006F19B0"/>
    <w:rsid w:val="006F1CD8"/>
    <w:rsid w:val="006F20C2"/>
    <w:rsid w:val="006F218D"/>
    <w:rsid w:val="006F21FB"/>
    <w:rsid w:val="006F2359"/>
    <w:rsid w:val="006F30C0"/>
    <w:rsid w:val="006F32A1"/>
    <w:rsid w:val="006F353B"/>
    <w:rsid w:val="006F3814"/>
    <w:rsid w:val="006F5544"/>
    <w:rsid w:val="006F5755"/>
    <w:rsid w:val="006F5A0E"/>
    <w:rsid w:val="006F6677"/>
    <w:rsid w:val="006F6997"/>
    <w:rsid w:val="006F6C9B"/>
    <w:rsid w:val="006F710A"/>
    <w:rsid w:val="006F745D"/>
    <w:rsid w:val="007004F7"/>
    <w:rsid w:val="007008A6"/>
    <w:rsid w:val="00700D3F"/>
    <w:rsid w:val="0070139F"/>
    <w:rsid w:val="00701B37"/>
    <w:rsid w:val="00701D74"/>
    <w:rsid w:val="00701E31"/>
    <w:rsid w:val="00702003"/>
    <w:rsid w:val="00702377"/>
    <w:rsid w:val="0070260E"/>
    <w:rsid w:val="0070343B"/>
    <w:rsid w:val="00703D59"/>
    <w:rsid w:val="00703DD2"/>
    <w:rsid w:val="007042C3"/>
    <w:rsid w:val="00704BA4"/>
    <w:rsid w:val="007050D2"/>
    <w:rsid w:val="00705940"/>
    <w:rsid w:val="00705A07"/>
    <w:rsid w:val="00705C51"/>
    <w:rsid w:val="00705C9D"/>
    <w:rsid w:val="00705E85"/>
    <w:rsid w:val="0070608C"/>
    <w:rsid w:val="007064D4"/>
    <w:rsid w:val="007066A0"/>
    <w:rsid w:val="00706BE5"/>
    <w:rsid w:val="00707B37"/>
    <w:rsid w:val="007109A1"/>
    <w:rsid w:val="00710DE9"/>
    <w:rsid w:val="0071189D"/>
    <w:rsid w:val="007122B8"/>
    <w:rsid w:val="00712617"/>
    <w:rsid w:val="00712811"/>
    <w:rsid w:val="00712824"/>
    <w:rsid w:val="007133CD"/>
    <w:rsid w:val="00713446"/>
    <w:rsid w:val="00713DB8"/>
    <w:rsid w:val="00714254"/>
    <w:rsid w:val="00714A97"/>
    <w:rsid w:val="00714FA7"/>
    <w:rsid w:val="0071504D"/>
    <w:rsid w:val="0071516C"/>
    <w:rsid w:val="00715252"/>
    <w:rsid w:val="00715523"/>
    <w:rsid w:val="00716344"/>
    <w:rsid w:val="00716A98"/>
    <w:rsid w:val="00716E12"/>
    <w:rsid w:val="00717319"/>
    <w:rsid w:val="007173AD"/>
    <w:rsid w:val="007175AC"/>
    <w:rsid w:val="0071790B"/>
    <w:rsid w:val="0071799C"/>
    <w:rsid w:val="00717B6D"/>
    <w:rsid w:val="00717E83"/>
    <w:rsid w:val="00717EEA"/>
    <w:rsid w:val="007203D6"/>
    <w:rsid w:val="0072064E"/>
    <w:rsid w:val="00720927"/>
    <w:rsid w:val="00720BDA"/>
    <w:rsid w:val="0072149E"/>
    <w:rsid w:val="007214DA"/>
    <w:rsid w:val="007216EE"/>
    <w:rsid w:val="007218FD"/>
    <w:rsid w:val="00721AF5"/>
    <w:rsid w:val="00721E22"/>
    <w:rsid w:val="00721F0E"/>
    <w:rsid w:val="00722142"/>
    <w:rsid w:val="007221D6"/>
    <w:rsid w:val="00722354"/>
    <w:rsid w:val="0072248A"/>
    <w:rsid w:val="0072286F"/>
    <w:rsid w:val="00722A62"/>
    <w:rsid w:val="0072357D"/>
    <w:rsid w:val="007242A8"/>
    <w:rsid w:val="007244A5"/>
    <w:rsid w:val="00724679"/>
    <w:rsid w:val="007249AA"/>
    <w:rsid w:val="00724B00"/>
    <w:rsid w:val="00724B76"/>
    <w:rsid w:val="00724CA9"/>
    <w:rsid w:val="0072518F"/>
    <w:rsid w:val="00725499"/>
    <w:rsid w:val="0072563F"/>
    <w:rsid w:val="00726217"/>
    <w:rsid w:val="0072643B"/>
    <w:rsid w:val="0072679F"/>
    <w:rsid w:val="0072719D"/>
    <w:rsid w:val="007272C6"/>
    <w:rsid w:val="00727566"/>
    <w:rsid w:val="00727716"/>
    <w:rsid w:val="007306DD"/>
    <w:rsid w:val="0073082C"/>
    <w:rsid w:val="00730B69"/>
    <w:rsid w:val="00730C5B"/>
    <w:rsid w:val="00731211"/>
    <w:rsid w:val="00731B42"/>
    <w:rsid w:val="00731D4F"/>
    <w:rsid w:val="00732982"/>
    <w:rsid w:val="00732AE9"/>
    <w:rsid w:val="007339B0"/>
    <w:rsid w:val="00733C32"/>
    <w:rsid w:val="00734333"/>
    <w:rsid w:val="0073471F"/>
    <w:rsid w:val="0073491F"/>
    <w:rsid w:val="00734D4B"/>
    <w:rsid w:val="00735601"/>
    <w:rsid w:val="007365B8"/>
    <w:rsid w:val="00736723"/>
    <w:rsid w:val="00737293"/>
    <w:rsid w:val="0073730E"/>
    <w:rsid w:val="007373FB"/>
    <w:rsid w:val="00737513"/>
    <w:rsid w:val="0073779A"/>
    <w:rsid w:val="0074036F"/>
    <w:rsid w:val="00740811"/>
    <w:rsid w:val="007414EA"/>
    <w:rsid w:val="00741FB2"/>
    <w:rsid w:val="00742008"/>
    <w:rsid w:val="0074237C"/>
    <w:rsid w:val="007427A7"/>
    <w:rsid w:val="00743262"/>
    <w:rsid w:val="007432C5"/>
    <w:rsid w:val="00743C03"/>
    <w:rsid w:val="00743C8D"/>
    <w:rsid w:val="00744027"/>
    <w:rsid w:val="0074498F"/>
    <w:rsid w:val="00744C9D"/>
    <w:rsid w:val="00744E27"/>
    <w:rsid w:val="007454AC"/>
    <w:rsid w:val="00745A00"/>
    <w:rsid w:val="007461CF"/>
    <w:rsid w:val="0074712C"/>
    <w:rsid w:val="007471C1"/>
    <w:rsid w:val="007472FE"/>
    <w:rsid w:val="007477A0"/>
    <w:rsid w:val="00747828"/>
    <w:rsid w:val="0074782C"/>
    <w:rsid w:val="0074785F"/>
    <w:rsid w:val="00747899"/>
    <w:rsid w:val="007479D5"/>
    <w:rsid w:val="00747F94"/>
    <w:rsid w:val="007504FB"/>
    <w:rsid w:val="00750BF8"/>
    <w:rsid w:val="00751059"/>
    <w:rsid w:val="00751277"/>
    <w:rsid w:val="007512A8"/>
    <w:rsid w:val="007513D2"/>
    <w:rsid w:val="00751855"/>
    <w:rsid w:val="0075220A"/>
    <w:rsid w:val="00752594"/>
    <w:rsid w:val="007532F4"/>
    <w:rsid w:val="00753F3F"/>
    <w:rsid w:val="00753FDA"/>
    <w:rsid w:val="0075406F"/>
    <w:rsid w:val="007542E9"/>
    <w:rsid w:val="007547FF"/>
    <w:rsid w:val="00754B23"/>
    <w:rsid w:val="00754E36"/>
    <w:rsid w:val="00755375"/>
    <w:rsid w:val="00755E39"/>
    <w:rsid w:val="0075624D"/>
    <w:rsid w:val="0075649D"/>
    <w:rsid w:val="007566E7"/>
    <w:rsid w:val="007567F3"/>
    <w:rsid w:val="00756C81"/>
    <w:rsid w:val="007576B5"/>
    <w:rsid w:val="00760CE1"/>
    <w:rsid w:val="0076151B"/>
    <w:rsid w:val="00761FBF"/>
    <w:rsid w:val="0076231E"/>
    <w:rsid w:val="007623D1"/>
    <w:rsid w:val="00762D1E"/>
    <w:rsid w:val="007635E3"/>
    <w:rsid w:val="007638EA"/>
    <w:rsid w:val="0076390C"/>
    <w:rsid w:val="00764041"/>
    <w:rsid w:val="00764DF5"/>
    <w:rsid w:val="007657C9"/>
    <w:rsid w:val="00765A17"/>
    <w:rsid w:val="00765B63"/>
    <w:rsid w:val="00765C04"/>
    <w:rsid w:val="00765C16"/>
    <w:rsid w:val="00766072"/>
    <w:rsid w:val="00766197"/>
    <w:rsid w:val="0076670F"/>
    <w:rsid w:val="00766C7F"/>
    <w:rsid w:val="0076734F"/>
    <w:rsid w:val="00767EB7"/>
    <w:rsid w:val="007700E1"/>
    <w:rsid w:val="0077015D"/>
    <w:rsid w:val="00770163"/>
    <w:rsid w:val="0077032A"/>
    <w:rsid w:val="00770696"/>
    <w:rsid w:val="00770A5C"/>
    <w:rsid w:val="00770CBD"/>
    <w:rsid w:val="00771112"/>
    <w:rsid w:val="00771120"/>
    <w:rsid w:val="007711F3"/>
    <w:rsid w:val="00771AB3"/>
    <w:rsid w:val="007721CF"/>
    <w:rsid w:val="0077265A"/>
    <w:rsid w:val="0077382A"/>
    <w:rsid w:val="007738D3"/>
    <w:rsid w:val="007744D1"/>
    <w:rsid w:val="00774541"/>
    <w:rsid w:val="0077581F"/>
    <w:rsid w:val="00775A18"/>
    <w:rsid w:val="00775B5F"/>
    <w:rsid w:val="00776F3C"/>
    <w:rsid w:val="0077716D"/>
    <w:rsid w:val="0077772C"/>
    <w:rsid w:val="0077779F"/>
    <w:rsid w:val="007801C2"/>
    <w:rsid w:val="00780507"/>
    <w:rsid w:val="00780933"/>
    <w:rsid w:val="00780AAD"/>
    <w:rsid w:val="00781288"/>
    <w:rsid w:val="007813DD"/>
    <w:rsid w:val="00781635"/>
    <w:rsid w:val="007817CB"/>
    <w:rsid w:val="00782190"/>
    <w:rsid w:val="007822BF"/>
    <w:rsid w:val="007826D6"/>
    <w:rsid w:val="00782B63"/>
    <w:rsid w:val="00783237"/>
    <w:rsid w:val="00783640"/>
    <w:rsid w:val="00783978"/>
    <w:rsid w:val="00783C78"/>
    <w:rsid w:val="00783E7D"/>
    <w:rsid w:val="007840D0"/>
    <w:rsid w:val="007844E7"/>
    <w:rsid w:val="00784A64"/>
    <w:rsid w:val="00784B17"/>
    <w:rsid w:val="00785186"/>
    <w:rsid w:val="00785405"/>
    <w:rsid w:val="007857BD"/>
    <w:rsid w:val="00785D98"/>
    <w:rsid w:val="00786DAD"/>
    <w:rsid w:val="00787905"/>
    <w:rsid w:val="00787AF4"/>
    <w:rsid w:val="00787B24"/>
    <w:rsid w:val="00790492"/>
    <w:rsid w:val="007905DB"/>
    <w:rsid w:val="007906EC"/>
    <w:rsid w:val="00790834"/>
    <w:rsid w:val="00790872"/>
    <w:rsid w:val="007909B7"/>
    <w:rsid w:val="00791BAC"/>
    <w:rsid w:val="00791E6C"/>
    <w:rsid w:val="00791EF5"/>
    <w:rsid w:val="007921E8"/>
    <w:rsid w:val="007927E6"/>
    <w:rsid w:val="007928F9"/>
    <w:rsid w:val="007933EE"/>
    <w:rsid w:val="0079388F"/>
    <w:rsid w:val="00793C4E"/>
    <w:rsid w:val="0079415C"/>
    <w:rsid w:val="00794BB6"/>
    <w:rsid w:val="00794BE3"/>
    <w:rsid w:val="00794C80"/>
    <w:rsid w:val="00794D10"/>
    <w:rsid w:val="00794F98"/>
    <w:rsid w:val="0079514C"/>
    <w:rsid w:val="007958F0"/>
    <w:rsid w:val="00795C0A"/>
    <w:rsid w:val="00795ED0"/>
    <w:rsid w:val="00795FDF"/>
    <w:rsid w:val="00796676"/>
    <w:rsid w:val="00796790"/>
    <w:rsid w:val="0079730A"/>
    <w:rsid w:val="00797370"/>
    <w:rsid w:val="007975F0"/>
    <w:rsid w:val="007A00CD"/>
    <w:rsid w:val="007A06DA"/>
    <w:rsid w:val="007A0A7B"/>
    <w:rsid w:val="007A11B9"/>
    <w:rsid w:val="007A1627"/>
    <w:rsid w:val="007A1A0D"/>
    <w:rsid w:val="007A1E98"/>
    <w:rsid w:val="007A216C"/>
    <w:rsid w:val="007A2301"/>
    <w:rsid w:val="007A2B17"/>
    <w:rsid w:val="007A2B37"/>
    <w:rsid w:val="007A34C8"/>
    <w:rsid w:val="007A363B"/>
    <w:rsid w:val="007A39CF"/>
    <w:rsid w:val="007A3B7B"/>
    <w:rsid w:val="007A3E63"/>
    <w:rsid w:val="007A3E6F"/>
    <w:rsid w:val="007A3FD7"/>
    <w:rsid w:val="007A4878"/>
    <w:rsid w:val="007A4DAB"/>
    <w:rsid w:val="007A52CE"/>
    <w:rsid w:val="007A5A1B"/>
    <w:rsid w:val="007A5BFD"/>
    <w:rsid w:val="007A7532"/>
    <w:rsid w:val="007B003C"/>
    <w:rsid w:val="007B02B8"/>
    <w:rsid w:val="007B0573"/>
    <w:rsid w:val="007B06B3"/>
    <w:rsid w:val="007B075C"/>
    <w:rsid w:val="007B09DC"/>
    <w:rsid w:val="007B0C60"/>
    <w:rsid w:val="007B0E31"/>
    <w:rsid w:val="007B113A"/>
    <w:rsid w:val="007B1393"/>
    <w:rsid w:val="007B14EB"/>
    <w:rsid w:val="007B1763"/>
    <w:rsid w:val="007B1810"/>
    <w:rsid w:val="007B18A0"/>
    <w:rsid w:val="007B1DC6"/>
    <w:rsid w:val="007B2039"/>
    <w:rsid w:val="007B20EA"/>
    <w:rsid w:val="007B2A5C"/>
    <w:rsid w:val="007B2DCF"/>
    <w:rsid w:val="007B2EAA"/>
    <w:rsid w:val="007B3029"/>
    <w:rsid w:val="007B347E"/>
    <w:rsid w:val="007B3681"/>
    <w:rsid w:val="007B3E41"/>
    <w:rsid w:val="007B4617"/>
    <w:rsid w:val="007B4818"/>
    <w:rsid w:val="007B4ABA"/>
    <w:rsid w:val="007B58D1"/>
    <w:rsid w:val="007B5BB4"/>
    <w:rsid w:val="007B636D"/>
    <w:rsid w:val="007B662D"/>
    <w:rsid w:val="007B691D"/>
    <w:rsid w:val="007B6DAD"/>
    <w:rsid w:val="007B75DC"/>
    <w:rsid w:val="007C030C"/>
    <w:rsid w:val="007C0533"/>
    <w:rsid w:val="007C072A"/>
    <w:rsid w:val="007C08A2"/>
    <w:rsid w:val="007C0B35"/>
    <w:rsid w:val="007C0C1E"/>
    <w:rsid w:val="007C18D9"/>
    <w:rsid w:val="007C1AF2"/>
    <w:rsid w:val="007C1FD6"/>
    <w:rsid w:val="007C28F3"/>
    <w:rsid w:val="007C38FF"/>
    <w:rsid w:val="007C391C"/>
    <w:rsid w:val="007C3BC3"/>
    <w:rsid w:val="007C3DC7"/>
    <w:rsid w:val="007C3DE0"/>
    <w:rsid w:val="007C3F5A"/>
    <w:rsid w:val="007C4151"/>
    <w:rsid w:val="007C4E67"/>
    <w:rsid w:val="007C5017"/>
    <w:rsid w:val="007C51D0"/>
    <w:rsid w:val="007C5A28"/>
    <w:rsid w:val="007C5A7F"/>
    <w:rsid w:val="007C5F13"/>
    <w:rsid w:val="007C6060"/>
    <w:rsid w:val="007C6752"/>
    <w:rsid w:val="007C6D36"/>
    <w:rsid w:val="007C7105"/>
    <w:rsid w:val="007C7BA1"/>
    <w:rsid w:val="007C7CDA"/>
    <w:rsid w:val="007D0184"/>
    <w:rsid w:val="007D049F"/>
    <w:rsid w:val="007D0559"/>
    <w:rsid w:val="007D0901"/>
    <w:rsid w:val="007D10AD"/>
    <w:rsid w:val="007D1218"/>
    <w:rsid w:val="007D133C"/>
    <w:rsid w:val="007D155E"/>
    <w:rsid w:val="007D160B"/>
    <w:rsid w:val="007D197D"/>
    <w:rsid w:val="007D1B40"/>
    <w:rsid w:val="007D22EE"/>
    <w:rsid w:val="007D2350"/>
    <w:rsid w:val="007D24BA"/>
    <w:rsid w:val="007D2D7B"/>
    <w:rsid w:val="007D2E1B"/>
    <w:rsid w:val="007D3194"/>
    <w:rsid w:val="007D379B"/>
    <w:rsid w:val="007D3850"/>
    <w:rsid w:val="007D39B7"/>
    <w:rsid w:val="007D42A1"/>
    <w:rsid w:val="007D5160"/>
    <w:rsid w:val="007D55E3"/>
    <w:rsid w:val="007D5F29"/>
    <w:rsid w:val="007D612C"/>
    <w:rsid w:val="007D6520"/>
    <w:rsid w:val="007D6565"/>
    <w:rsid w:val="007D7479"/>
    <w:rsid w:val="007D75F5"/>
    <w:rsid w:val="007E04B0"/>
    <w:rsid w:val="007E071E"/>
    <w:rsid w:val="007E0F48"/>
    <w:rsid w:val="007E17C7"/>
    <w:rsid w:val="007E1C72"/>
    <w:rsid w:val="007E2229"/>
    <w:rsid w:val="007E360F"/>
    <w:rsid w:val="007E3EE1"/>
    <w:rsid w:val="007E46A2"/>
    <w:rsid w:val="007E4726"/>
    <w:rsid w:val="007E4A08"/>
    <w:rsid w:val="007E4C46"/>
    <w:rsid w:val="007E4D1F"/>
    <w:rsid w:val="007E4D88"/>
    <w:rsid w:val="007E52F1"/>
    <w:rsid w:val="007E546B"/>
    <w:rsid w:val="007E546C"/>
    <w:rsid w:val="007E575D"/>
    <w:rsid w:val="007E58DB"/>
    <w:rsid w:val="007E597B"/>
    <w:rsid w:val="007E5A28"/>
    <w:rsid w:val="007E5B09"/>
    <w:rsid w:val="007E5D23"/>
    <w:rsid w:val="007E5D42"/>
    <w:rsid w:val="007E5E4F"/>
    <w:rsid w:val="007E6130"/>
    <w:rsid w:val="007E6227"/>
    <w:rsid w:val="007F0187"/>
    <w:rsid w:val="007F0501"/>
    <w:rsid w:val="007F076B"/>
    <w:rsid w:val="007F0AE8"/>
    <w:rsid w:val="007F0D64"/>
    <w:rsid w:val="007F0E75"/>
    <w:rsid w:val="007F1729"/>
    <w:rsid w:val="007F190E"/>
    <w:rsid w:val="007F1E88"/>
    <w:rsid w:val="007F27F3"/>
    <w:rsid w:val="007F2855"/>
    <w:rsid w:val="007F2D3A"/>
    <w:rsid w:val="007F3174"/>
    <w:rsid w:val="007F38B1"/>
    <w:rsid w:val="007F39F8"/>
    <w:rsid w:val="007F3DF5"/>
    <w:rsid w:val="007F449D"/>
    <w:rsid w:val="007F46ED"/>
    <w:rsid w:val="007F47B9"/>
    <w:rsid w:val="007F4B03"/>
    <w:rsid w:val="007F4E2D"/>
    <w:rsid w:val="007F61A5"/>
    <w:rsid w:val="007F643E"/>
    <w:rsid w:val="007F6790"/>
    <w:rsid w:val="007F6A27"/>
    <w:rsid w:val="007F6F1A"/>
    <w:rsid w:val="007F7C68"/>
    <w:rsid w:val="00800736"/>
    <w:rsid w:val="00800BFF"/>
    <w:rsid w:val="0080193B"/>
    <w:rsid w:val="00802430"/>
    <w:rsid w:val="00802985"/>
    <w:rsid w:val="00803120"/>
    <w:rsid w:val="00803F3B"/>
    <w:rsid w:val="00803F8B"/>
    <w:rsid w:val="008042EC"/>
    <w:rsid w:val="00804C9C"/>
    <w:rsid w:val="00805726"/>
    <w:rsid w:val="00805BC0"/>
    <w:rsid w:val="008060EE"/>
    <w:rsid w:val="008062C4"/>
    <w:rsid w:val="00806301"/>
    <w:rsid w:val="008064D3"/>
    <w:rsid w:val="00806AA9"/>
    <w:rsid w:val="00806AC1"/>
    <w:rsid w:val="00806AE2"/>
    <w:rsid w:val="008070CB"/>
    <w:rsid w:val="0080737E"/>
    <w:rsid w:val="00807626"/>
    <w:rsid w:val="0080781B"/>
    <w:rsid w:val="00807C29"/>
    <w:rsid w:val="00807D53"/>
    <w:rsid w:val="00810290"/>
    <w:rsid w:val="00810465"/>
    <w:rsid w:val="00811481"/>
    <w:rsid w:val="00811F21"/>
    <w:rsid w:val="008129E8"/>
    <w:rsid w:val="00812B30"/>
    <w:rsid w:val="00812D65"/>
    <w:rsid w:val="00813E0A"/>
    <w:rsid w:val="00813FFA"/>
    <w:rsid w:val="00814337"/>
    <w:rsid w:val="0081449C"/>
    <w:rsid w:val="00814AC2"/>
    <w:rsid w:val="008155D5"/>
    <w:rsid w:val="00815836"/>
    <w:rsid w:val="00815A1C"/>
    <w:rsid w:val="00816532"/>
    <w:rsid w:val="00816761"/>
    <w:rsid w:val="008171ED"/>
    <w:rsid w:val="00817292"/>
    <w:rsid w:val="008178BE"/>
    <w:rsid w:val="00817915"/>
    <w:rsid w:val="008179A2"/>
    <w:rsid w:val="008203E6"/>
    <w:rsid w:val="008207D7"/>
    <w:rsid w:val="008208AA"/>
    <w:rsid w:val="00820964"/>
    <w:rsid w:val="00820A71"/>
    <w:rsid w:val="00820F51"/>
    <w:rsid w:val="00821717"/>
    <w:rsid w:val="00821733"/>
    <w:rsid w:val="008225DD"/>
    <w:rsid w:val="008229CC"/>
    <w:rsid w:val="00822C1B"/>
    <w:rsid w:val="0082368E"/>
    <w:rsid w:val="00823732"/>
    <w:rsid w:val="008244E1"/>
    <w:rsid w:val="00824C1E"/>
    <w:rsid w:val="00824C94"/>
    <w:rsid w:val="0082534A"/>
    <w:rsid w:val="008258BC"/>
    <w:rsid w:val="00825E42"/>
    <w:rsid w:val="008263D9"/>
    <w:rsid w:val="0082655B"/>
    <w:rsid w:val="00826B37"/>
    <w:rsid w:val="00827D1D"/>
    <w:rsid w:val="008309D6"/>
    <w:rsid w:val="00830BFE"/>
    <w:rsid w:val="00830D4F"/>
    <w:rsid w:val="008310E4"/>
    <w:rsid w:val="00831677"/>
    <w:rsid w:val="00831B0B"/>
    <w:rsid w:val="00831C2F"/>
    <w:rsid w:val="00831EA8"/>
    <w:rsid w:val="008323B9"/>
    <w:rsid w:val="0083266A"/>
    <w:rsid w:val="00833992"/>
    <w:rsid w:val="00833EAD"/>
    <w:rsid w:val="0083502D"/>
    <w:rsid w:val="0083507D"/>
    <w:rsid w:val="0083525F"/>
    <w:rsid w:val="0083526F"/>
    <w:rsid w:val="0083563D"/>
    <w:rsid w:val="008359BA"/>
    <w:rsid w:val="00835E11"/>
    <w:rsid w:val="0083682B"/>
    <w:rsid w:val="00837078"/>
    <w:rsid w:val="00837725"/>
    <w:rsid w:val="00837ECD"/>
    <w:rsid w:val="00837EF3"/>
    <w:rsid w:val="008400EE"/>
    <w:rsid w:val="0084148E"/>
    <w:rsid w:val="008417D0"/>
    <w:rsid w:val="00841855"/>
    <w:rsid w:val="00841ED7"/>
    <w:rsid w:val="0084224D"/>
    <w:rsid w:val="00842559"/>
    <w:rsid w:val="008426D3"/>
    <w:rsid w:val="0084272F"/>
    <w:rsid w:val="00842B9B"/>
    <w:rsid w:val="00842E4D"/>
    <w:rsid w:val="00843278"/>
    <w:rsid w:val="008432AE"/>
    <w:rsid w:val="0084378C"/>
    <w:rsid w:val="00843898"/>
    <w:rsid w:val="00843AD1"/>
    <w:rsid w:val="00843E21"/>
    <w:rsid w:val="008442DF"/>
    <w:rsid w:val="0084436C"/>
    <w:rsid w:val="00844372"/>
    <w:rsid w:val="00844631"/>
    <w:rsid w:val="0084467A"/>
    <w:rsid w:val="00844B65"/>
    <w:rsid w:val="008451F3"/>
    <w:rsid w:val="008458FF"/>
    <w:rsid w:val="00845DB8"/>
    <w:rsid w:val="00845ED7"/>
    <w:rsid w:val="00846135"/>
    <w:rsid w:val="00846987"/>
    <w:rsid w:val="00846A26"/>
    <w:rsid w:val="00846AC0"/>
    <w:rsid w:val="00846ADD"/>
    <w:rsid w:val="00846EAD"/>
    <w:rsid w:val="0084770E"/>
    <w:rsid w:val="00847882"/>
    <w:rsid w:val="00847926"/>
    <w:rsid w:val="008479DB"/>
    <w:rsid w:val="00847A97"/>
    <w:rsid w:val="00847D8B"/>
    <w:rsid w:val="00847DE1"/>
    <w:rsid w:val="00850369"/>
    <w:rsid w:val="008505D0"/>
    <w:rsid w:val="00850725"/>
    <w:rsid w:val="0085077A"/>
    <w:rsid w:val="00850CF0"/>
    <w:rsid w:val="008510D5"/>
    <w:rsid w:val="0085116C"/>
    <w:rsid w:val="0085151A"/>
    <w:rsid w:val="00851876"/>
    <w:rsid w:val="0085261B"/>
    <w:rsid w:val="00852950"/>
    <w:rsid w:val="008535DC"/>
    <w:rsid w:val="00853602"/>
    <w:rsid w:val="00853752"/>
    <w:rsid w:val="00853E42"/>
    <w:rsid w:val="008540E4"/>
    <w:rsid w:val="00854417"/>
    <w:rsid w:val="00854B5F"/>
    <w:rsid w:val="008550BF"/>
    <w:rsid w:val="00855AC0"/>
    <w:rsid w:val="00855E3B"/>
    <w:rsid w:val="0085613A"/>
    <w:rsid w:val="00856AAD"/>
    <w:rsid w:val="00856C1E"/>
    <w:rsid w:val="00857719"/>
    <w:rsid w:val="00860440"/>
    <w:rsid w:val="0086087E"/>
    <w:rsid w:val="00860997"/>
    <w:rsid w:val="00860B4B"/>
    <w:rsid w:val="00860C17"/>
    <w:rsid w:val="00860C98"/>
    <w:rsid w:val="008611B0"/>
    <w:rsid w:val="00861932"/>
    <w:rsid w:val="008619F4"/>
    <w:rsid w:val="0086233A"/>
    <w:rsid w:val="00862C02"/>
    <w:rsid w:val="00863633"/>
    <w:rsid w:val="008636B0"/>
    <w:rsid w:val="00863E18"/>
    <w:rsid w:val="008641DB"/>
    <w:rsid w:val="00864337"/>
    <w:rsid w:val="00864667"/>
    <w:rsid w:val="00864AB0"/>
    <w:rsid w:val="0086533A"/>
    <w:rsid w:val="008653C9"/>
    <w:rsid w:val="00865400"/>
    <w:rsid w:val="00865D42"/>
    <w:rsid w:val="00866611"/>
    <w:rsid w:val="00866678"/>
    <w:rsid w:val="008668A6"/>
    <w:rsid w:val="00866CE7"/>
    <w:rsid w:val="00866CF8"/>
    <w:rsid w:val="00867857"/>
    <w:rsid w:val="00867A00"/>
    <w:rsid w:val="00867A39"/>
    <w:rsid w:val="00870750"/>
    <w:rsid w:val="0087119B"/>
    <w:rsid w:val="00871BB8"/>
    <w:rsid w:val="00871D87"/>
    <w:rsid w:val="00871D8D"/>
    <w:rsid w:val="00872CA8"/>
    <w:rsid w:val="00872FE3"/>
    <w:rsid w:val="00873063"/>
    <w:rsid w:val="0087368C"/>
    <w:rsid w:val="00873E70"/>
    <w:rsid w:val="00874209"/>
    <w:rsid w:val="008743D3"/>
    <w:rsid w:val="00874ABF"/>
    <w:rsid w:val="00875079"/>
    <w:rsid w:val="00875306"/>
    <w:rsid w:val="008756B9"/>
    <w:rsid w:val="008757C5"/>
    <w:rsid w:val="008759ED"/>
    <w:rsid w:val="00875BAB"/>
    <w:rsid w:val="00875C4B"/>
    <w:rsid w:val="00876B8F"/>
    <w:rsid w:val="00877184"/>
    <w:rsid w:val="00877D6C"/>
    <w:rsid w:val="00877DB0"/>
    <w:rsid w:val="00880426"/>
    <w:rsid w:val="008811E8"/>
    <w:rsid w:val="00881614"/>
    <w:rsid w:val="00882CA6"/>
    <w:rsid w:val="00882D34"/>
    <w:rsid w:val="00882E1D"/>
    <w:rsid w:val="00882FD8"/>
    <w:rsid w:val="00883C62"/>
    <w:rsid w:val="00884B33"/>
    <w:rsid w:val="00884B97"/>
    <w:rsid w:val="0088520C"/>
    <w:rsid w:val="008853EF"/>
    <w:rsid w:val="0088566E"/>
    <w:rsid w:val="00885BB3"/>
    <w:rsid w:val="0088627C"/>
    <w:rsid w:val="00886320"/>
    <w:rsid w:val="0088645B"/>
    <w:rsid w:val="00887004"/>
    <w:rsid w:val="0088724B"/>
    <w:rsid w:val="0088761F"/>
    <w:rsid w:val="0088774C"/>
    <w:rsid w:val="00887784"/>
    <w:rsid w:val="008877CE"/>
    <w:rsid w:val="00887A29"/>
    <w:rsid w:val="00887C6E"/>
    <w:rsid w:val="0089060A"/>
    <w:rsid w:val="00890933"/>
    <w:rsid w:val="00890DE4"/>
    <w:rsid w:val="008910CD"/>
    <w:rsid w:val="008917A5"/>
    <w:rsid w:val="00891EA1"/>
    <w:rsid w:val="00891FBA"/>
    <w:rsid w:val="00892010"/>
    <w:rsid w:val="008927D1"/>
    <w:rsid w:val="00892E4F"/>
    <w:rsid w:val="0089340B"/>
    <w:rsid w:val="008939BA"/>
    <w:rsid w:val="00893C43"/>
    <w:rsid w:val="00893D02"/>
    <w:rsid w:val="00893F29"/>
    <w:rsid w:val="00894091"/>
    <w:rsid w:val="0089425D"/>
    <w:rsid w:val="0089450B"/>
    <w:rsid w:val="00894F24"/>
    <w:rsid w:val="0089505C"/>
    <w:rsid w:val="008950D1"/>
    <w:rsid w:val="008952C6"/>
    <w:rsid w:val="00895792"/>
    <w:rsid w:val="00895AC9"/>
    <w:rsid w:val="00895D3A"/>
    <w:rsid w:val="008960D9"/>
    <w:rsid w:val="00896166"/>
    <w:rsid w:val="00896A9D"/>
    <w:rsid w:val="00896AB9"/>
    <w:rsid w:val="0089718C"/>
    <w:rsid w:val="00897A8D"/>
    <w:rsid w:val="00897C4A"/>
    <w:rsid w:val="008A070D"/>
    <w:rsid w:val="008A0AF3"/>
    <w:rsid w:val="008A0F9A"/>
    <w:rsid w:val="008A135C"/>
    <w:rsid w:val="008A2DD0"/>
    <w:rsid w:val="008A2F3B"/>
    <w:rsid w:val="008A46E0"/>
    <w:rsid w:val="008A4889"/>
    <w:rsid w:val="008A4E4A"/>
    <w:rsid w:val="008A4FFB"/>
    <w:rsid w:val="008A5A32"/>
    <w:rsid w:val="008A5AA8"/>
    <w:rsid w:val="008A5BFD"/>
    <w:rsid w:val="008A666E"/>
    <w:rsid w:val="008A6933"/>
    <w:rsid w:val="008A6A35"/>
    <w:rsid w:val="008A76C6"/>
    <w:rsid w:val="008A78FE"/>
    <w:rsid w:val="008A7972"/>
    <w:rsid w:val="008B0F19"/>
    <w:rsid w:val="008B0F8B"/>
    <w:rsid w:val="008B143B"/>
    <w:rsid w:val="008B1B05"/>
    <w:rsid w:val="008B281B"/>
    <w:rsid w:val="008B2869"/>
    <w:rsid w:val="008B307C"/>
    <w:rsid w:val="008B3288"/>
    <w:rsid w:val="008B3324"/>
    <w:rsid w:val="008B39AB"/>
    <w:rsid w:val="008B3C26"/>
    <w:rsid w:val="008B5924"/>
    <w:rsid w:val="008B6CDC"/>
    <w:rsid w:val="008B6FB4"/>
    <w:rsid w:val="008B772B"/>
    <w:rsid w:val="008B79DB"/>
    <w:rsid w:val="008C00EE"/>
    <w:rsid w:val="008C0F7F"/>
    <w:rsid w:val="008C1204"/>
    <w:rsid w:val="008C131D"/>
    <w:rsid w:val="008C134E"/>
    <w:rsid w:val="008C18A1"/>
    <w:rsid w:val="008C1EDA"/>
    <w:rsid w:val="008C2935"/>
    <w:rsid w:val="008C30E3"/>
    <w:rsid w:val="008C340A"/>
    <w:rsid w:val="008C3C66"/>
    <w:rsid w:val="008C473F"/>
    <w:rsid w:val="008C55EE"/>
    <w:rsid w:val="008C5F81"/>
    <w:rsid w:val="008C6052"/>
    <w:rsid w:val="008C6144"/>
    <w:rsid w:val="008C6221"/>
    <w:rsid w:val="008C6338"/>
    <w:rsid w:val="008C6D43"/>
    <w:rsid w:val="008C7386"/>
    <w:rsid w:val="008C754F"/>
    <w:rsid w:val="008C7B7E"/>
    <w:rsid w:val="008C7DE3"/>
    <w:rsid w:val="008D06C4"/>
    <w:rsid w:val="008D0BC8"/>
    <w:rsid w:val="008D0DD2"/>
    <w:rsid w:val="008D12FF"/>
    <w:rsid w:val="008D187C"/>
    <w:rsid w:val="008D1E84"/>
    <w:rsid w:val="008D264C"/>
    <w:rsid w:val="008D294E"/>
    <w:rsid w:val="008D295F"/>
    <w:rsid w:val="008D2D12"/>
    <w:rsid w:val="008D2E8B"/>
    <w:rsid w:val="008D3171"/>
    <w:rsid w:val="008D3286"/>
    <w:rsid w:val="008D3826"/>
    <w:rsid w:val="008D38C7"/>
    <w:rsid w:val="008D53DC"/>
    <w:rsid w:val="008D570E"/>
    <w:rsid w:val="008D5CE4"/>
    <w:rsid w:val="008D63CB"/>
    <w:rsid w:val="008D6A84"/>
    <w:rsid w:val="008D6BBB"/>
    <w:rsid w:val="008D6BE1"/>
    <w:rsid w:val="008D6CE6"/>
    <w:rsid w:val="008D72B3"/>
    <w:rsid w:val="008D72B4"/>
    <w:rsid w:val="008D79FB"/>
    <w:rsid w:val="008D7B0C"/>
    <w:rsid w:val="008D7EB0"/>
    <w:rsid w:val="008E03F1"/>
    <w:rsid w:val="008E11E0"/>
    <w:rsid w:val="008E1297"/>
    <w:rsid w:val="008E12B2"/>
    <w:rsid w:val="008E1376"/>
    <w:rsid w:val="008E1A89"/>
    <w:rsid w:val="008E1C42"/>
    <w:rsid w:val="008E1C5E"/>
    <w:rsid w:val="008E2C50"/>
    <w:rsid w:val="008E2FDB"/>
    <w:rsid w:val="008E357C"/>
    <w:rsid w:val="008E3D7C"/>
    <w:rsid w:val="008E43B2"/>
    <w:rsid w:val="008E47F5"/>
    <w:rsid w:val="008E4818"/>
    <w:rsid w:val="008E4839"/>
    <w:rsid w:val="008E4902"/>
    <w:rsid w:val="008E4E93"/>
    <w:rsid w:val="008E505B"/>
    <w:rsid w:val="008E534B"/>
    <w:rsid w:val="008E5388"/>
    <w:rsid w:val="008E5F1F"/>
    <w:rsid w:val="008E6313"/>
    <w:rsid w:val="008E69F3"/>
    <w:rsid w:val="008E6A1B"/>
    <w:rsid w:val="008E6A8A"/>
    <w:rsid w:val="008E6AF6"/>
    <w:rsid w:val="008E78D0"/>
    <w:rsid w:val="008E7936"/>
    <w:rsid w:val="008F01A4"/>
    <w:rsid w:val="008F11BA"/>
    <w:rsid w:val="008F13D6"/>
    <w:rsid w:val="008F140D"/>
    <w:rsid w:val="008F1546"/>
    <w:rsid w:val="008F170D"/>
    <w:rsid w:val="008F1D34"/>
    <w:rsid w:val="008F2480"/>
    <w:rsid w:val="008F2721"/>
    <w:rsid w:val="008F29AF"/>
    <w:rsid w:val="008F2AC3"/>
    <w:rsid w:val="008F3311"/>
    <w:rsid w:val="008F33DF"/>
    <w:rsid w:val="008F3473"/>
    <w:rsid w:val="008F4197"/>
    <w:rsid w:val="008F47C7"/>
    <w:rsid w:val="008F47F7"/>
    <w:rsid w:val="008F4D72"/>
    <w:rsid w:val="008F55F6"/>
    <w:rsid w:val="008F5625"/>
    <w:rsid w:val="008F62E9"/>
    <w:rsid w:val="008F6D90"/>
    <w:rsid w:val="008F6E04"/>
    <w:rsid w:val="008F6FDB"/>
    <w:rsid w:val="008F725F"/>
    <w:rsid w:val="008F7987"/>
    <w:rsid w:val="008F79BA"/>
    <w:rsid w:val="008F7BFA"/>
    <w:rsid w:val="008F7DC5"/>
    <w:rsid w:val="00900C3C"/>
    <w:rsid w:val="009012D0"/>
    <w:rsid w:val="00901938"/>
    <w:rsid w:val="00901C8D"/>
    <w:rsid w:val="00901C9B"/>
    <w:rsid w:val="00901E76"/>
    <w:rsid w:val="00901E83"/>
    <w:rsid w:val="009021E1"/>
    <w:rsid w:val="009028D6"/>
    <w:rsid w:val="00902972"/>
    <w:rsid w:val="00903731"/>
    <w:rsid w:val="00903E65"/>
    <w:rsid w:val="00903F66"/>
    <w:rsid w:val="0090431F"/>
    <w:rsid w:val="00904792"/>
    <w:rsid w:val="00904A5E"/>
    <w:rsid w:val="00904ACD"/>
    <w:rsid w:val="0090528E"/>
    <w:rsid w:val="00905663"/>
    <w:rsid w:val="00905981"/>
    <w:rsid w:val="00905DD0"/>
    <w:rsid w:val="00906408"/>
    <w:rsid w:val="0090676C"/>
    <w:rsid w:val="009067EE"/>
    <w:rsid w:val="0090683E"/>
    <w:rsid w:val="0090689A"/>
    <w:rsid w:val="00906C9B"/>
    <w:rsid w:val="00906EEC"/>
    <w:rsid w:val="009070C6"/>
    <w:rsid w:val="00907899"/>
    <w:rsid w:val="00907A20"/>
    <w:rsid w:val="00907AF2"/>
    <w:rsid w:val="0091026C"/>
    <w:rsid w:val="0091047F"/>
    <w:rsid w:val="0091068A"/>
    <w:rsid w:val="0091073E"/>
    <w:rsid w:val="00910DCA"/>
    <w:rsid w:val="0091123B"/>
    <w:rsid w:val="0091142F"/>
    <w:rsid w:val="009115D2"/>
    <w:rsid w:val="00911BEB"/>
    <w:rsid w:val="00911DC7"/>
    <w:rsid w:val="00911EE5"/>
    <w:rsid w:val="00912AA5"/>
    <w:rsid w:val="00912B1C"/>
    <w:rsid w:val="0091302E"/>
    <w:rsid w:val="00913034"/>
    <w:rsid w:val="009130E4"/>
    <w:rsid w:val="009132BD"/>
    <w:rsid w:val="009136D6"/>
    <w:rsid w:val="00913C86"/>
    <w:rsid w:val="009147F1"/>
    <w:rsid w:val="00914D25"/>
    <w:rsid w:val="00914D59"/>
    <w:rsid w:val="00915EEA"/>
    <w:rsid w:val="009163F7"/>
    <w:rsid w:val="00916C84"/>
    <w:rsid w:val="00916DC9"/>
    <w:rsid w:val="00916DFB"/>
    <w:rsid w:val="00917077"/>
    <w:rsid w:val="00917184"/>
    <w:rsid w:val="0091731E"/>
    <w:rsid w:val="0091745C"/>
    <w:rsid w:val="0091758D"/>
    <w:rsid w:val="00917EB8"/>
    <w:rsid w:val="00917EFF"/>
    <w:rsid w:val="00920434"/>
    <w:rsid w:val="00920CDB"/>
    <w:rsid w:val="0092125A"/>
    <w:rsid w:val="009220CA"/>
    <w:rsid w:val="009227FE"/>
    <w:rsid w:val="0092286F"/>
    <w:rsid w:val="00922FC0"/>
    <w:rsid w:val="009230AD"/>
    <w:rsid w:val="0092313A"/>
    <w:rsid w:val="00923315"/>
    <w:rsid w:val="00923A45"/>
    <w:rsid w:val="00923E1A"/>
    <w:rsid w:val="00924509"/>
    <w:rsid w:val="009249A7"/>
    <w:rsid w:val="00924B8B"/>
    <w:rsid w:val="00924C66"/>
    <w:rsid w:val="00925143"/>
    <w:rsid w:val="00925528"/>
    <w:rsid w:val="0092564C"/>
    <w:rsid w:val="0092581D"/>
    <w:rsid w:val="00925E97"/>
    <w:rsid w:val="00926374"/>
    <w:rsid w:val="009265EB"/>
    <w:rsid w:val="0092690B"/>
    <w:rsid w:val="00926D7F"/>
    <w:rsid w:val="00927429"/>
    <w:rsid w:val="0092788F"/>
    <w:rsid w:val="00927F2E"/>
    <w:rsid w:val="0093032B"/>
    <w:rsid w:val="0093122D"/>
    <w:rsid w:val="009316B0"/>
    <w:rsid w:val="00931B88"/>
    <w:rsid w:val="00931EEA"/>
    <w:rsid w:val="009331B7"/>
    <w:rsid w:val="00933443"/>
    <w:rsid w:val="00933BC8"/>
    <w:rsid w:val="009340D6"/>
    <w:rsid w:val="0093481F"/>
    <w:rsid w:val="00934B0C"/>
    <w:rsid w:val="00934CA4"/>
    <w:rsid w:val="00935BD9"/>
    <w:rsid w:val="0093605F"/>
    <w:rsid w:val="0093641C"/>
    <w:rsid w:val="00936E07"/>
    <w:rsid w:val="00936EED"/>
    <w:rsid w:val="00937DFC"/>
    <w:rsid w:val="00940690"/>
    <w:rsid w:val="00940973"/>
    <w:rsid w:val="0094121E"/>
    <w:rsid w:val="009412E9"/>
    <w:rsid w:val="009418B3"/>
    <w:rsid w:val="00941A75"/>
    <w:rsid w:val="00941E00"/>
    <w:rsid w:val="0094257D"/>
    <w:rsid w:val="00943CC8"/>
    <w:rsid w:val="00943E7F"/>
    <w:rsid w:val="00944153"/>
    <w:rsid w:val="0094442D"/>
    <w:rsid w:val="009444A1"/>
    <w:rsid w:val="00944771"/>
    <w:rsid w:val="009447ED"/>
    <w:rsid w:val="00944FB7"/>
    <w:rsid w:val="00945363"/>
    <w:rsid w:val="00946692"/>
    <w:rsid w:val="00946B03"/>
    <w:rsid w:val="009474C2"/>
    <w:rsid w:val="0094758E"/>
    <w:rsid w:val="00947666"/>
    <w:rsid w:val="0094782B"/>
    <w:rsid w:val="0095037B"/>
    <w:rsid w:val="0095070D"/>
    <w:rsid w:val="009511E1"/>
    <w:rsid w:val="00951A51"/>
    <w:rsid w:val="00952077"/>
    <w:rsid w:val="0095221E"/>
    <w:rsid w:val="0095274C"/>
    <w:rsid w:val="009527B2"/>
    <w:rsid w:val="009529A0"/>
    <w:rsid w:val="00952C4E"/>
    <w:rsid w:val="00952E1F"/>
    <w:rsid w:val="00952F8D"/>
    <w:rsid w:val="009536AA"/>
    <w:rsid w:val="009538E4"/>
    <w:rsid w:val="00953AE0"/>
    <w:rsid w:val="00953D8A"/>
    <w:rsid w:val="00953E3F"/>
    <w:rsid w:val="00954641"/>
    <w:rsid w:val="00954812"/>
    <w:rsid w:val="00954875"/>
    <w:rsid w:val="00954C57"/>
    <w:rsid w:val="00955123"/>
    <w:rsid w:val="00955925"/>
    <w:rsid w:val="00955AC3"/>
    <w:rsid w:val="00955CAA"/>
    <w:rsid w:val="00955FE0"/>
    <w:rsid w:val="00956830"/>
    <w:rsid w:val="00956EC6"/>
    <w:rsid w:val="0095737D"/>
    <w:rsid w:val="00957434"/>
    <w:rsid w:val="00957468"/>
    <w:rsid w:val="00957A5A"/>
    <w:rsid w:val="00960998"/>
    <w:rsid w:val="00960AFA"/>
    <w:rsid w:val="00960D42"/>
    <w:rsid w:val="00960DED"/>
    <w:rsid w:val="00960E3A"/>
    <w:rsid w:val="00961130"/>
    <w:rsid w:val="009616DD"/>
    <w:rsid w:val="0096197A"/>
    <w:rsid w:val="00961B6C"/>
    <w:rsid w:val="00961C26"/>
    <w:rsid w:val="00961FDE"/>
    <w:rsid w:val="00962113"/>
    <w:rsid w:val="00962B5D"/>
    <w:rsid w:val="009637E7"/>
    <w:rsid w:val="009644C8"/>
    <w:rsid w:val="00964FE3"/>
    <w:rsid w:val="009653A3"/>
    <w:rsid w:val="00965AD1"/>
    <w:rsid w:val="009663B3"/>
    <w:rsid w:val="00966564"/>
    <w:rsid w:val="009666B8"/>
    <w:rsid w:val="00966771"/>
    <w:rsid w:val="00966A45"/>
    <w:rsid w:val="00966CB6"/>
    <w:rsid w:val="00966F0C"/>
    <w:rsid w:val="0096759A"/>
    <w:rsid w:val="00967BCA"/>
    <w:rsid w:val="00970428"/>
    <w:rsid w:val="00971CD3"/>
    <w:rsid w:val="009738E6"/>
    <w:rsid w:val="00973FA2"/>
    <w:rsid w:val="00974776"/>
    <w:rsid w:val="009747A5"/>
    <w:rsid w:val="00975FE3"/>
    <w:rsid w:val="00976CC1"/>
    <w:rsid w:val="00976D27"/>
    <w:rsid w:val="00977FBB"/>
    <w:rsid w:val="00980835"/>
    <w:rsid w:val="0098105C"/>
    <w:rsid w:val="0098130B"/>
    <w:rsid w:val="00981386"/>
    <w:rsid w:val="009814B4"/>
    <w:rsid w:val="00981A5C"/>
    <w:rsid w:val="00981F0D"/>
    <w:rsid w:val="0098286E"/>
    <w:rsid w:val="009831BB"/>
    <w:rsid w:val="00983451"/>
    <w:rsid w:val="00983849"/>
    <w:rsid w:val="00983C62"/>
    <w:rsid w:val="0098459B"/>
    <w:rsid w:val="00984667"/>
    <w:rsid w:val="0098473D"/>
    <w:rsid w:val="0098481F"/>
    <w:rsid w:val="00984B64"/>
    <w:rsid w:val="00984DD0"/>
    <w:rsid w:val="0098515B"/>
    <w:rsid w:val="00985350"/>
    <w:rsid w:val="0098597F"/>
    <w:rsid w:val="00985A2B"/>
    <w:rsid w:val="00985ECA"/>
    <w:rsid w:val="00986108"/>
    <w:rsid w:val="0098629C"/>
    <w:rsid w:val="00986ADC"/>
    <w:rsid w:val="00986B92"/>
    <w:rsid w:val="009871CB"/>
    <w:rsid w:val="009879D3"/>
    <w:rsid w:val="00987CD3"/>
    <w:rsid w:val="00990114"/>
    <w:rsid w:val="009903D8"/>
    <w:rsid w:val="0099092A"/>
    <w:rsid w:val="0099149A"/>
    <w:rsid w:val="00991B76"/>
    <w:rsid w:val="00991FB6"/>
    <w:rsid w:val="00992243"/>
    <w:rsid w:val="009927AC"/>
    <w:rsid w:val="0099287A"/>
    <w:rsid w:val="00992A9A"/>
    <w:rsid w:val="00992E1C"/>
    <w:rsid w:val="00993491"/>
    <w:rsid w:val="00993942"/>
    <w:rsid w:val="00994B2E"/>
    <w:rsid w:val="00994D25"/>
    <w:rsid w:val="009954B9"/>
    <w:rsid w:val="00995859"/>
    <w:rsid w:val="009958C7"/>
    <w:rsid w:val="00996036"/>
    <w:rsid w:val="00996043"/>
    <w:rsid w:val="00996699"/>
    <w:rsid w:val="009969CC"/>
    <w:rsid w:val="00996D44"/>
    <w:rsid w:val="0099766F"/>
    <w:rsid w:val="00997F7C"/>
    <w:rsid w:val="009A00ED"/>
    <w:rsid w:val="009A04C0"/>
    <w:rsid w:val="009A0A4C"/>
    <w:rsid w:val="009A0AC3"/>
    <w:rsid w:val="009A0C44"/>
    <w:rsid w:val="009A1027"/>
    <w:rsid w:val="009A1151"/>
    <w:rsid w:val="009A1797"/>
    <w:rsid w:val="009A19DF"/>
    <w:rsid w:val="009A1C98"/>
    <w:rsid w:val="009A20AC"/>
    <w:rsid w:val="009A213E"/>
    <w:rsid w:val="009A2192"/>
    <w:rsid w:val="009A27CF"/>
    <w:rsid w:val="009A3239"/>
    <w:rsid w:val="009A3290"/>
    <w:rsid w:val="009A3B86"/>
    <w:rsid w:val="009A41D8"/>
    <w:rsid w:val="009A44F8"/>
    <w:rsid w:val="009A5521"/>
    <w:rsid w:val="009A5DC7"/>
    <w:rsid w:val="009A643E"/>
    <w:rsid w:val="009A69FB"/>
    <w:rsid w:val="009A6A4B"/>
    <w:rsid w:val="009A6A9D"/>
    <w:rsid w:val="009A6B12"/>
    <w:rsid w:val="009A6FE6"/>
    <w:rsid w:val="009A7282"/>
    <w:rsid w:val="009A771D"/>
    <w:rsid w:val="009B0013"/>
    <w:rsid w:val="009B0A39"/>
    <w:rsid w:val="009B0CAE"/>
    <w:rsid w:val="009B0F2B"/>
    <w:rsid w:val="009B10CF"/>
    <w:rsid w:val="009B1271"/>
    <w:rsid w:val="009B14A0"/>
    <w:rsid w:val="009B1CC2"/>
    <w:rsid w:val="009B20F4"/>
    <w:rsid w:val="009B21C6"/>
    <w:rsid w:val="009B305D"/>
    <w:rsid w:val="009B3375"/>
    <w:rsid w:val="009B3AB9"/>
    <w:rsid w:val="009B402A"/>
    <w:rsid w:val="009B4419"/>
    <w:rsid w:val="009B4EB2"/>
    <w:rsid w:val="009B50C0"/>
    <w:rsid w:val="009B55CF"/>
    <w:rsid w:val="009B6365"/>
    <w:rsid w:val="009B63D9"/>
    <w:rsid w:val="009B6C2E"/>
    <w:rsid w:val="009B7023"/>
    <w:rsid w:val="009B7029"/>
    <w:rsid w:val="009B71C7"/>
    <w:rsid w:val="009B736E"/>
    <w:rsid w:val="009B78BC"/>
    <w:rsid w:val="009C0248"/>
    <w:rsid w:val="009C06C3"/>
    <w:rsid w:val="009C0E7A"/>
    <w:rsid w:val="009C0F17"/>
    <w:rsid w:val="009C1433"/>
    <w:rsid w:val="009C15A4"/>
    <w:rsid w:val="009C19CC"/>
    <w:rsid w:val="009C20BC"/>
    <w:rsid w:val="009C2853"/>
    <w:rsid w:val="009C4577"/>
    <w:rsid w:val="009C4926"/>
    <w:rsid w:val="009C49FD"/>
    <w:rsid w:val="009C4D43"/>
    <w:rsid w:val="009C4E03"/>
    <w:rsid w:val="009C523E"/>
    <w:rsid w:val="009C6089"/>
    <w:rsid w:val="009C6A9C"/>
    <w:rsid w:val="009C75D5"/>
    <w:rsid w:val="009C7A7A"/>
    <w:rsid w:val="009C7EEA"/>
    <w:rsid w:val="009D08F2"/>
    <w:rsid w:val="009D0982"/>
    <w:rsid w:val="009D0E79"/>
    <w:rsid w:val="009D129D"/>
    <w:rsid w:val="009D1690"/>
    <w:rsid w:val="009D1760"/>
    <w:rsid w:val="009D178C"/>
    <w:rsid w:val="009D19D4"/>
    <w:rsid w:val="009D1C95"/>
    <w:rsid w:val="009D1F6E"/>
    <w:rsid w:val="009D1FEB"/>
    <w:rsid w:val="009D232A"/>
    <w:rsid w:val="009D27DE"/>
    <w:rsid w:val="009D2817"/>
    <w:rsid w:val="009D2859"/>
    <w:rsid w:val="009D2980"/>
    <w:rsid w:val="009D2DE2"/>
    <w:rsid w:val="009D30B7"/>
    <w:rsid w:val="009D3494"/>
    <w:rsid w:val="009D36C4"/>
    <w:rsid w:val="009D3900"/>
    <w:rsid w:val="009D3D77"/>
    <w:rsid w:val="009D580A"/>
    <w:rsid w:val="009D5AF3"/>
    <w:rsid w:val="009D5CE3"/>
    <w:rsid w:val="009D5D27"/>
    <w:rsid w:val="009D6D10"/>
    <w:rsid w:val="009E0A9E"/>
    <w:rsid w:val="009E0C1A"/>
    <w:rsid w:val="009E0FAA"/>
    <w:rsid w:val="009E147B"/>
    <w:rsid w:val="009E203A"/>
    <w:rsid w:val="009E223D"/>
    <w:rsid w:val="009E2694"/>
    <w:rsid w:val="009E2AD5"/>
    <w:rsid w:val="009E3061"/>
    <w:rsid w:val="009E3C51"/>
    <w:rsid w:val="009E3D15"/>
    <w:rsid w:val="009E3D7C"/>
    <w:rsid w:val="009E43A9"/>
    <w:rsid w:val="009E4B37"/>
    <w:rsid w:val="009E4FC7"/>
    <w:rsid w:val="009E53D4"/>
    <w:rsid w:val="009E5988"/>
    <w:rsid w:val="009E5E26"/>
    <w:rsid w:val="009E67CC"/>
    <w:rsid w:val="009E68C9"/>
    <w:rsid w:val="009E6BB8"/>
    <w:rsid w:val="009E702A"/>
    <w:rsid w:val="009E70C6"/>
    <w:rsid w:val="009E74EC"/>
    <w:rsid w:val="009F0323"/>
    <w:rsid w:val="009F0423"/>
    <w:rsid w:val="009F08AA"/>
    <w:rsid w:val="009F0A52"/>
    <w:rsid w:val="009F11AF"/>
    <w:rsid w:val="009F181C"/>
    <w:rsid w:val="009F2932"/>
    <w:rsid w:val="009F3608"/>
    <w:rsid w:val="009F3A39"/>
    <w:rsid w:val="009F3A90"/>
    <w:rsid w:val="009F47B1"/>
    <w:rsid w:val="009F4B13"/>
    <w:rsid w:val="009F4B15"/>
    <w:rsid w:val="009F4C2B"/>
    <w:rsid w:val="009F4EEE"/>
    <w:rsid w:val="009F5281"/>
    <w:rsid w:val="009F5293"/>
    <w:rsid w:val="009F52D4"/>
    <w:rsid w:val="009F5968"/>
    <w:rsid w:val="009F5B19"/>
    <w:rsid w:val="009F6141"/>
    <w:rsid w:val="009F62B8"/>
    <w:rsid w:val="009F6384"/>
    <w:rsid w:val="009F653E"/>
    <w:rsid w:val="009F656C"/>
    <w:rsid w:val="009F67A4"/>
    <w:rsid w:val="009F725F"/>
    <w:rsid w:val="009F7885"/>
    <w:rsid w:val="009F7ECB"/>
    <w:rsid w:val="00A00132"/>
    <w:rsid w:val="00A004AF"/>
    <w:rsid w:val="00A008A2"/>
    <w:rsid w:val="00A00A3F"/>
    <w:rsid w:val="00A01110"/>
    <w:rsid w:val="00A0133D"/>
    <w:rsid w:val="00A0156B"/>
    <w:rsid w:val="00A01DA0"/>
    <w:rsid w:val="00A02062"/>
    <w:rsid w:val="00A02165"/>
    <w:rsid w:val="00A025A0"/>
    <w:rsid w:val="00A02AED"/>
    <w:rsid w:val="00A03082"/>
    <w:rsid w:val="00A0329D"/>
    <w:rsid w:val="00A037AD"/>
    <w:rsid w:val="00A040CA"/>
    <w:rsid w:val="00A044AA"/>
    <w:rsid w:val="00A04659"/>
    <w:rsid w:val="00A06BF0"/>
    <w:rsid w:val="00A075B9"/>
    <w:rsid w:val="00A07B52"/>
    <w:rsid w:val="00A07DC8"/>
    <w:rsid w:val="00A07DE6"/>
    <w:rsid w:val="00A07F64"/>
    <w:rsid w:val="00A1027D"/>
    <w:rsid w:val="00A10469"/>
    <w:rsid w:val="00A10B0D"/>
    <w:rsid w:val="00A10C6E"/>
    <w:rsid w:val="00A10E24"/>
    <w:rsid w:val="00A1100E"/>
    <w:rsid w:val="00A114FC"/>
    <w:rsid w:val="00A11B95"/>
    <w:rsid w:val="00A12560"/>
    <w:rsid w:val="00A12710"/>
    <w:rsid w:val="00A12804"/>
    <w:rsid w:val="00A12CBD"/>
    <w:rsid w:val="00A12FB8"/>
    <w:rsid w:val="00A134DA"/>
    <w:rsid w:val="00A1375F"/>
    <w:rsid w:val="00A13BA7"/>
    <w:rsid w:val="00A148D8"/>
    <w:rsid w:val="00A15559"/>
    <w:rsid w:val="00A1685C"/>
    <w:rsid w:val="00A16BA5"/>
    <w:rsid w:val="00A16CF2"/>
    <w:rsid w:val="00A16EF9"/>
    <w:rsid w:val="00A174AF"/>
    <w:rsid w:val="00A174E4"/>
    <w:rsid w:val="00A17F2D"/>
    <w:rsid w:val="00A17F5D"/>
    <w:rsid w:val="00A2091C"/>
    <w:rsid w:val="00A209C2"/>
    <w:rsid w:val="00A20CB0"/>
    <w:rsid w:val="00A2125C"/>
    <w:rsid w:val="00A22346"/>
    <w:rsid w:val="00A228E1"/>
    <w:rsid w:val="00A22942"/>
    <w:rsid w:val="00A22A7F"/>
    <w:rsid w:val="00A22DEE"/>
    <w:rsid w:val="00A230D9"/>
    <w:rsid w:val="00A2329B"/>
    <w:rsid w:val="00A23797"/>
    <w:rsid w:val="00A238CD"/>
    <w:rsid w:val="00A23CA8"/>
    <w:rsid w:val="00A23E82"/>
    <w:rsid w:val="00A2436A"/>
    <w:rsid w:val="00A24722"/>
    <w:rsid w:val="00A24758"/>
    <w:rsid w:val="00A24C42"/>
    <w:rsid w:val="00A24E58"/>
    <w:rsid w:val="00A25513"/>
    <w:rsid w:val="00A2570D"/>
    <w:rsid w:val="00A260EB"/>
    <w:rsid w:val="00A26505"/>
    <w:rsid w:val="00A26E33"/>
    <w:rsid w:val="00A2721D"/>
    <w:rsid w:val="00A27483"/>
    <w:rsid w:val="00A27F8F"/>
    <w:rsid w:val="00A301EB"/>
    <w:rsid w:val="00A301F6"/>
    <w:rsid w:val="00A305AE"/>
    <w:rsid w:val="00A31ADA"/>
    <w:rsid w:val="00A31F43"/>
    <w:rsid w:val="00A325ED"/>
    <w:rsid w:val="00A32647"/>
    <w:rsid w:val="00A3275B"/>
    <w:rsid w:val="00A3293C"/>
    <w:rsid w:val="00A331F5"/>
    <w:rsid w:val="00A332F8"/>
    <w:rsid w:val="00A33643"/>
    <w:rsid w:val="00A33B9F"/>
    <w:rsid w:val="00A33D76"/>
    <w:rsid w:val="00A346EF"/>
    <w:rsid w:val="00A34D59"/>
    <w:rsid w:val="00A352F1"/>
    <w:rsid w:val="00A35425"/>
    <w:rsid w:val="00A3573D"/>
    <w:rsid w:val="00A358A1"/>
    <w:rsid w:val="00A369BB"/>
    <w:rsid w:val="00A36AC0"/>
    <w:rsid w:val="00A36BBF"/>
    <w:rsid w:val="00A3786B"/>
    <w:rsid w:val="00A40191"/>
    <w:rsid w:val="00A401F3"/>
    <w:rsid w:val="00A4025D"/>
    <w:rsid w:val="00A408CA"/>
    <w:rsid w:val="00A40AA4"/>
    <w:rsid w:val="00A41F5E"/>
    <w:rsid w:val="00A41F69"/>
    <w:rsid w:val="00A4214E"/>
    <w:rsid w:val="00A4246E"/>
    <w:rsid w:val="00A424F2"/>
    <w:rsid w:val="00A4277E"/>
    <w:rsid w:val="00A430E1"/>
    <w:rsid w:val="00A43131"/>
    <w:rsid w:val="00A4321A"/>
    <w:rsid w:val="00A4336D"/>
    <w:rsid w:val="00A43410"/>
    <w:rsid w:val="00A4376A"/>
    <w:rsid w:val="00A44CC5"/>
    <w:rsid w:val="00A45274"/>
    <w:rsid w:val="00A4595B"/>
    <w:rsid w:val="00A45E84"/>
    <w:rsid w:val="00A45E87"/>
    <w:rsid w:val="00A46403"/>
    <w:rsid w:val="00A46826"/>
    <w:rsid w:val="00A46AAF"/>
    <w:rsid w:val="00A47244"/>
    <w:rsid w:val="00A47579"/>
    <w:rsid w:val="00A4786D"/>
    <w:rsid w:val="00A5037A"/>
    <w:rsid w:val="00A506D2"/>
    <w:rsid w:val="00A50FCC"/>
    <w:rsid w:val="00A51239"/>
    <w:rsid w:val="00A51E3F"/>
    <w:rsid w:val="00A52066"/>
    <w:rsid w:val="00A524E3"/>
    <w:rsid w:val="00A52964"/>
    <w:rsid w:val="00A534CF"/>
    <w:rsid w:val="00A53526"/>
    <w:rsid w:val="00A5365D"/>
    <w:rsid w:val="00A53673"/>
    <w:rsid w:val="00A53950"/>
    <w:rsid w:val="00A53A68"/>
    <w:rsid w:val="00A53C09"/>
    <w:rsid w:val="00A54011"/>
    <w:rsid w:val="00A54020"/>
    <w:rsid w:val="00A5422D"/>
    <w:rsid w:val="00A550BE"/>
    <w:rsid w:val="00A55592"/>
    <w:rsid w:val="00A5566F"/>
    <w:rsid w:val="00A55A45"/>
    <w:rsid w:val="00A5677B"/>
    <w:rsid w:val="00A56821"/>
    <w:rsid w:val="00A56B08"/>
    <w:rsid w:val="00A56BB0"/>
    <w:rsid w:val="00A579E0"/>
    <w:rsid w:val="00A57C82"/>
    <w:rsid w:val="00A57EC4"/>
    <w:rsid w:val="00A60094"/>
    <w:rsid w:val="00A60AFA"/>
    <w:rsid w:val="00A60D89"/>
    <w:rsid w:val="00A61A4C"/>
    <w:rsid w:val="00A620A1"/>
    <w:rsid w:val="00A6240D"/>
    <w:rsid w:val="00A62D37"/>
    <w:rsid w:val="00A6326C"/>
    <w:rsid w:val="00A63CBD"/>
    <w:rsid w:val="00A63D4A"/>
    <w:rsid w:val="00A63EEC"/>
    <w:rsid w:val="00A646F6"/>
    <w:rsid w:val="00A647B7"/>
    <w:rsid w:val="00A649CA"/>
    <w:rsid w:val="00A64E4A"/>
    <w:rsid w:val="00A6591B"/>
    <w:rsid w:val="00A659E9"/>
    <w:rsid w:val="00A65F52"/>
    <w:rsid w:val="00A66979"/>
    <w:rsid w:val="00A66FCC"/>
    <w:rsid w:val="00A67A17"/>
    <w:rsid w:val="00A706C5"/>
    <w:rsid w:val="00A7097B"/>
    <w:rsid w:val="00A70AD6"/>
    <w:rsid w:val="00A70D48"/>
    <w:rsid w:val="00A7125E"/>
    <w:rsid w:val="00A713A4"/>
    <w:rsid w:val="00A71B3F"/>
    <w:rsid w:val="00A71F93"/>
    <w:rsid w:val="00A72534"/>
    <w:rsid w:val="00A72559"/>
    <w:rsid w:val="00A72F6C"/>
    <w:rsid w:val="00A7393B"/>
    <w:rsid w:val="00A73B7C"/>
    <w:rsid w:val="00A748F7"/>
    <w:rsid w:val="00A7499E"/>
    <w:rsid w:val="00A74F72"/>
    <w:rsid w:val="00A750CE"/>
    <w:rsid w:val="00A7513D"/>
    <w:rsid w:val="00A7568C"/>
    <w:rsid w:val="00A75710"/>
    <w:rsid w:val="00A75A78"/>
    <w:rsid w:val="00A76113"/>
    <w:rsid w:val="00A7647C"/>
    <w:rsid w:val="00A76969"/>
    <w:rsid w:val="00A769EF"/>
    <w:rsid w:val="00A76C8A"/>
    <w:rsid w:val="00A773E4"/>
    <w:rsid w:val="00A77E4A"/>
    <w:rsid w:val="00A8086D"/>
    <w:rsid w:val="00A80B2F"/>
    <w:rsid w:val="00A816AC"/>
    <w:rsid w:val="00A819B4"/>
    <w:rsid w:val="00A81B53"/>
    <w:rsid w:val="00A8233B"/>
    <w:rsid w:val="00A82D3A"/>
    <w:rsid w:val="00A83446"/>
    <w:rsid w:val="00A83D4C"/>
    <w:rsid w:val="00A850E5"/>
    <w:rsid w:val="00A85148"/>
    <w:rsid w:val="00A8541B"/>
    <w:rsid w:val="00A8566F"/>
    <w:rsid w:val="00A85835"/>
    <w:rsid w:val="00A8682C"/>
    <w:rsid w:val="00A86D21"/>
    <w:rsid w:val="00A87045"/>
    <w:rsid w:val="00A8758E"/>
    <w:rsid w:val="00A87C39"/>
    <w:rsid w:val="00A87EF5"/>
    <w:rsid w:val="00A90320"/>
    <w:rsid w:val="00A90340"/>
    <w:rsid w:val="00A911AC"/>
    <w:rsid w:val="00A91E56"/>
    <w:rsid w:val="00A92064"/>
    <w:rsid w:val="00A92912"/>
    <w:rsid w:val="00A92DB4"/>
    <w:rsid w:val="00A92EFA"/>
    <w:rsid w:val="00A93774"/>
    <w:rsid w:val="00A93EEA"/>
    <w:rsid w:val="00A94100"/>
    <w:rsid w:val="00A9442E"/>
    <w:rsid w:val="00A947AF"/>
    <w:rsid w:val="00A94A0E"/>
    <w:rsid w:val="00A94D1C"/>
    <w:rsid w:val="00A95698"/>
    <w:rsid w:val="00A95B16"/>
    <w:rsid w:val="00A96241"/>
    <w:rsid w:val="00A9639F"/>
    <w:rsid w:val="00A963F0"/>
    <w:rsid w:val="00A96492"/>
    <w:rsid w:val="00A9678A"/>
    <w:rsid w:val="00A96ABF"/>
    <w:rsid w:val="00A96B03"/>
    <w:rsid w:val="00A96F5D"/>
    <w:rsid w:val="00A970FB"/>
    <w:rsid w:val="00A97144"/>
    <w:rsid w:val="00A97212"/>
    <w:rsid w:val="00A9729A"/>
    <w:rsid w:val="00A97B42"/>
    <w:rsid w:val="00AA0B6D"/>
    <w:rsid w:val="00AA15EB"/>
    <w:rsid w:val="00AA2372"/>
    <w:rsid w:val="00AA2757"/>
    <w:rsid w:val="00AA2EB6"/>
    <w:rsid w:val="00AA381D"/>
    <w:rsid w:val="00AA3B92"/>
    <w:rsid w:val="00AA442F"/>
    <w:rsid w:val="00AA4468"/>
    <w:rsid w:val="00AA45E5"/>
    <w:rsid w:val="00AA4818"/>
    <w:rsid w:val="00AA4950"/>
    <w:rsid w:val="00AA499B"/>
    <w:rsid w:val="00AA4A5F"/>
    <w:rsid w:val="00AA4AD4"/>
    <w:rsid w:val="00AA4B30"/>
    <w:rsid w:val="00AA4C4D"/>
    <w:rsid w:val="00AA4ED1"/>
    <w:rsid w:val="00AA5177"/>
    <w:rsid w:val="00AA52FA"/>
    <w:rsid w:val="00AA53DF"/>
    <w:rsid w:val="00AA5949"/>
    <w:rsid w:val="00AA68EC"/>
    <w:rsid w:val="00AA6E3B"/>
    <w:rsid w:val="00AA7DBA"/>
    <w:rsid w:val="00AA7F3A"/>
    <w:rsid w:val="00AB027F"/>
    <w:rsid w:val="00AB0C64"/>
    <w:rsid w:val="00AB11E6"/>
    <w:rsid w:val="00AB167F"/>
    <w:rsid w:val="00AB1F1A"/>
    <w:rsid w:val="00AB2551"/>
    <w:rsid w:val="00AB2E12"/>
    <w:rsid w:val="00AB2F9D"/>
    <w:rsid w:val="00AB3678"/>
    <w:rsid w:val="00AB4110"/>
    <w:rsid w:val="00AB440D"/>
    <w:rsid w:val="00AB479D"/>
    <w:rsid w:val="00AB4EA5"/>
    <w:rsid w:val="00AB529D"/>
    <w:rsid w:val="00AB52A2"/>
    <w:rsid w:val="00AB6AA1"/>
    <w:rsid w:val="00AB6EF8"/>
    <w:rsid w:val="00AB6F31"/>
    <w:rsid w:val="00AB731F"/>
    <w:rsid w:val="00AB7E52"/>
    <w:rsid w:val="00AC0180"/>
    <w:rsid w:val="00AC08C4"/>
    <w:rsid w:val="00AC09B9"/>
    <w:rsid w:val="00AC0F61"/>
    <w:rsid w:val="00AC2192"/>
    <w:rsid w:val="00AC280C"/>
    <w:rsid w:val="00AC35CC"/>
    <w:rsid w:val="00AC3A7B"/>
    <w:rsid w:val="00AC54E9"/>
    <w:rsid w:val="00AC5B99"/>
    <w:rsid w:val="00AC5C57"/>
    <w:rsid w:val="00AC609A"/>
    <w:rsid w:val="00AD02F2"/>
    <w:rsid w:val="00AD0DF7"/>
    <w:rsid w:val="00AD1565"/>
    <w:rsid w:val="00AD1DE9"/>
    <w:rsid w:val="00AD1F55"/>
    <w:rsid w:val="00AD21BE"/>
    <w:rsid w:val="00AD2E70"/>
    <w:rsid w:val="00AD3854"/>
    <w:rsid w:val="00AD3928"/>
    <w:rsid w:val="00AD435D"/>
    <w:rsid w:val="00AD46DC"/>
    <w:rsid w:val="00AD527B"/>
    <w:rsid w:val="00AD57AD"/>
    <w:rsid w:val="00AD5BB8"/>
    <w:rsid w:val="00AD5E61"/>
    <w:rsid w:val="00AD5E62"/>
    <w:rsid w:val="00AD62FD"/>
    <w:rsid w:val="00AD71C7"/>
    <w:rsid w:val="00AD7A4D"/>
    <w:rsid w:val="00AD7ACB"/>
    <w:rsid w:val="00AD7CC8"/>
    <w:rsid w:val="00AE1489"/>
    <w:rsid w:val="00AE1BB8"/>
    <w:rsid w:val="00AE1EFD"/>
    <w:rsid w:val="00AE2339"/>
    <w:rsid w:val="00AE2442"/>
    <w:rsid w:val="00AE2574"/>
    <w:rsid w:val="00AE289C"/>
    <w:rsid w:val="00AE3922"/>
    <w:rsid w:val="00AE3C32"/>
    <w:rsid w:val="00AE4BB7"/>
    <w:rsid w:val="00AE4DFF"/>
    <w:rsid w:val="00AE5144"/>
    <w:rsid w:val="00AE55BD"/>
    <w:rsid w:val="00AE61C6"/>
    <w:rsid w:val="00AE666B"/>
    <w:rsid w:val="00AE7406"/>
    <w:rsid w:val="00AE79A1"/>
    <w:rsid w:val="00AE7C8C"/>
    <w:rsid w:val="00AF0BB3"/>
    <w:rsid w:val="00AF1B2D"/>
    <w:rsid w:val="00AF2000"/>
    <w:rsid w:val="00AF238C"/>
    <w:rsid w:val="00AF2882"/>
    <w:rsid w:val="00AF2E07"/>
    <w:rsid w:val="00AF35DE"/>
    <w:rsid w:val="00AF3650"/>
    <w:rsid w:val="00AF37BD"/>
    <w:rsid w:val="00AF3A27"/>
    <w:rsid w:val="00AF4124"/>
    <w:rsid w:val="00AF4505"/>
    <w:rsid w:val="00AF4AB7"/>
    <w:rsid w:val="00AF5931"/>
    <w:rsid w:val="00AF5C61"/>
    <w:rsid w:val="00AF5DB1"/>
    <w:rsid w:val="00AF69C5"/>
    <w:rsid w:val="00AF6D41"/>
    <w:rsid w:val="00AF6F64"/>
    <w:rsid w:val="00B00445"/>
    <w:rsid w:val="00B00565"/>
    <w:rsid w:val="00B005F2"/>
    <w:rsid w:val="00B0089F"/>
    <w:rsid w:val="00B00901"/>
    <w:rsid w:val="00B01BBA"/>
    <w:rsid w:val="00B01F90"/>
    <w:rsid w:val="00B01FC0"/>
    <w:rsid w:val="00B0282B"/>
    <w:rsid w:val="00B028A1"/>
    <w:rsid w:val="00B02A1D"/>
    <w:rsid w:val="00B02F20"/>
    <w:rsid w:val="00B02F54"/>
    <w:rsid w:val="00B0306C"/>
    <w:rsid w:val="00B0341D"/>
    <w:rsid w:val="00B035D4"/>
    <w:rsid w:val="00B04437"/>
    <w:rsid w:val="00B04BE0"/>
    <w:rsid w:val="00B051D7"/>
    <w:rsid w:val="00B053B3"/>
    <w:rsid w:val="00B0637C"/>
    <w:rsid w:val="00B066FF"/>
    <w:rsid w:val="00B06965"/>
    <w:rsid w:val="00B06DB7"/>
    <w:rsid w:val="00B06E00"/>
    <w:rsid w:val="00B06E42"/>
    <w:rsid w:val="00B0708A"/>
    <w:rsid w:val="00B0709C"/>
    <w:rsid w:val="00B070A2"/>
    <w:rsid w:val="00B0726C"/>
    <w:rsid w:val="00B073D4"/>
    <w:rsid w:val="00B0756C"/>
    <w:rsid w:val="00B075DF"/>
    <w:rsid w:val="00B07825"/>
    <w:rsid w:val="00B10F84"/>
    <w:rsid w:val="00B111F9"/>
    <w:rsid w:val="00B11B2D"/>
    <w:rsid w:val="00B1218B"/>
    <w:rsid w:val="00B125D4"/>
    <w:rsid w:val="00B12CB6"/>
    <w:rsid w:val="00B1381A"/>
    <w:rsid w:val="00B13AA1"/>
    <w:rsid w:val="00B13C21"/>
    <w:rsid w:val="00B13F4D"/>
    <w:rsid w:val="00B14013"/>
    <w:rsid w:val="00B1474C"/>
    <w:rsid w:val="00B14CEE"/>
    <w:rsid w:val="00B14F8D"/>
    <w:rsid w:val="00B14FE4"/>
    <w:rsid w:val="00B15156"/>
    <w:rsid w:val="00B156FD"/>
    <w:rsid w:val="00B15781"/>
    <w:rsid w:val="00B15808"/>
    <w:rsid w:val="00B158D3"/>
    <w:rsid w:val="00B16339"/>
    <w:rsid w:val="00B1644F"/>
    <w:rsid w:val="00B16844"/>
    <w:rsid w:val="00B16FD4"/>
    <w:rsid w:val="00B17133"/>
    <w:rsid w:val="00B172A8"/>
    <w:rsid w:val="00B17927"/>
    <w:rsid w:val="00B21655"/>
    <w:rsid w:val="00B21A47"/>
    <w:rsid w:val="00B21E62"/>
    <w:rsid w:val="00B22D0F"/>
    <w:rsid w:val="00B23215"/>
    <w:rsid w:val="00B23748"/>
    <w:rsid w:val="00B23897"/>
    <w:rsid w:val="00B23B39"/>
    <w:rsid w:val="00B23B7E"/>
    <w:rsid w:val="00B23E8E"/>
    <w:rsid w:val="00B24312"/>
    <w:rsid w:val="00B24B97"/>
    <w:rsid w:val="00B24BE1"/>
    <w:rsid w:val="00B24CD2"/>
    <w:rsid w:val="00B2569F"/>
    <w:rsid w:val="00B25E64"/>
    <w:rsid w:val="00B26385"/>
    <w:rsid w:val="00B26A16"/>
    <w:rsid w:val="00B26F6F"/>
    <w:rsid w:val="00B27249"/>
    <w:rsid w:val="00B27495"/>
    <w:rsid w:val="00B276EB"/>
    <w:rsid w:val="00B3036F"/>
    <w:rsid w:val="00B30E07"/>
    <w:rsid w:val="00B30E15"/>
    <w:rsid w:val="00B30EA4"/>
    <w:rsid w:val="00B30F7A"/>
    <w:rsid w:val="00B31A06"/>
    <w:rsid w:val="00B31AE9"/>
    <w:rsid w:val="00B31D8C"/>
    <w:rsid w:val="00B32024"/>
    <w:rsid w:val="00B32167"/>
    <w:rsid w:val="00B328A9"/>
    <w:rsid w:val="00B328F9"/>
    <w:rsid w:val="00B33B06"/>
    <w:rsid w:val="00B33B57"/>
    <w:rsid w:val="00B3441E"/>
    <w:rsid w:val="00B351F8"/>
    <w:rsid w:val="00B35878"/>
    <w:rsid w:val="00B3604A"/>
    <w:rsid w:val="00B36262"/>
    <w:rsid w:val="00B362FC"/>
    <w:rsid w:val="00B36FF5"/>
    <w:rsid w:val="00B378CC"/>
    <w:rsid w:val="00B37933"/>
    <w:rsid w:val="00B379DA"/>
    <w:rsid w:val="00B37EF8"/>
    <w:rsid w:val="00B407A4"/>
    <w:rsid w:val="00B40DEA"/>
    <w:rsid w:val="00B40FC2"/>
    <w:rsid w:val="00B41204"/>
    <w:rsid w:val="00B419E1"/>
    <w:rsid w:val="00B4263D"/>
    <w:rsid w:val="00B43385"/>
    <w:rsid w:val="00B433CB"/>
    <w:rsid w:val="00B433F8"/>
    <w:rsid w:val="00B43F1C"/>
    <w:rsid w:val="00B446A2"/>
    <w:rsid w:val="00B44CC2"/>
    <w:rsid w:val="00B44DA8"/>
    <w:rsid w:val="00B45FD7"/>
    <w:rsid w:val="00B46852"/>
    <w:rsid w:val="00B46A44"/>
    <w:rsid w:val="00B46FE6"/>
    <w:rsid w:val="00B47366"/>
    <w:rsid w:val="00B479CF"/>
    <w:rsid w:val="00B47AA4"/>
    <w:rsid w:val="00B47BB1"/>
    <w:rsid w:val="00B47DC2"/>
    <w:rsid w:val="00B47F8B"/>
    <w:rsid w:val="00B501AE"/>
    <w:rsid w:val="00B503C3"/>
    <w:rsid w:val="00B508B6"/>
    <w:rsid w:val="00B50AEF"/>
    <w:rsid w:val="00B50D21"/>
    <w:rsid w:val="00B50F16"/>
    <w:rsid w:val="00B51328"/>
    <w:rsid w:val="00B51AEF"/>
    <w:rsid w:val="00B52DDF"/>
    <w:rsid w:val="00B5308A"/>
    <w:rsid w:val="00B53BD8"/>
    <w:rsid w:val="00B53EC2"/>
    <w:rsid w:val="00B5406B"/>
    <w:rsid w:val="00B55330"/>
    <w:rsid w:val="00B55765"/>
    <w:rsid w:val="00B55C06"/>
    <w:rsid w:val="00B55F3D"/>
    <w:rsid w:val="00B56085"/>
    <w:rsid w:val="00B565A1"/>
    <w:rsid w:val="00B56DB7"/>
    <w:rsid w:val="00B56F75"/>
    <w:rsid w:val="00B572EC"/>
    <w:rsid w:val="00B60306"/>
    <w:rsid w:val="00B6089A"/>
    <w:rsid w:val="00B60AEA"/>
    <w:rsid w:val="00B60BCE"/>
    <w:rsid w:val="00B60F88"/>
    <w:rsid w:val="00B61D8D"/>
    <w:rsid w:val="00B628E9"/>
    <w:rsid w:val="00B629F7"/>
    <w:rsid w:val="00B62CE3"/>
    <w:rsid w:val="00B62D16"/>
    <w:rsid w:val="00B63151"/>
    <w:rsid w:val="00B6325B"/>
    <w:rsid w:val="00B63447"/>
    <w:rsid w:val="00B63F5E"/>
    <w:rsid w:val="00B64094"/>
    <w:rsid w:val="00B6441B"/>
    <w:rsid w:val="00B64659"/>
    <w:rsid w:val="00B6468D"/>
    <w:rsid w:val="00B64B1D"/>
    <w:rsid w:val="00B64CA3"/>
    <w:rsid w:val="00B64EC8"/>
    <w:rsid w:val="00B65025"/>
    <w:rsid w:val="00B6590C"/>
    <w:rsid w:val="00B659C0"/>
    <w:rsid w:val="00B659C9"/>
    <w:rsid w:val="00B65F14"/>
    <w:rsid w:val="00B66CC7"/>
    <w:rsid w:val="00B67642"/>
    <w:rsid w:val="00B6778E"/>
    <w:rsid w:val="00B67FDF"/>
    <w:rsid w:val="00B70146"/>
    <w:rsid w:val="00B704F6"/>
    <w:rsid w:val="00B707FA"/>
    <w:rsid w:val="00B7094E"/>
    <w:rsid w:val="00B70A59"/>
    <w:rsid w:val="00B70BC3"/>
    <w:rsid w:val="00B70CBE"/>
    <w:rsid w:val="00B7157D"/>
    <w:rsid w:val="00B7174E"/>
    <w:rsid w:val="00B72455"/>
    <w:rsid w:val="00B724B7"/>
    <w:rsid w:val="00B72C25"/>
    <w:rsid w:val="00B72FF3"/>
    <w:rsid w:val="00B73447"/>
    <w:rsid w:val="00B73815"/>
    <w:rsid w:val="00B7400E"/>
    <w:rsid w:val="00B743E8"/>
    <w:rsid w:val="00B74640"/>
    <w:rsid w:val="00B7527E"/>
    <w:rsid w:val="00B75466"/>
    <w:rsid w:val="00B758E0"/>
    <w:rsid w:val="00B76BB5"/>
    <w:rsid w:val="00B76BE0"/>
    <w:rsid w:val="00B770A5"/>
    <w:rsid w:val="00B7792A"/>
    <w:rsid w:val="00B77A1D"/>
    <w:rsid w:val="00B800D2"/>
    <w:rsid w:val="00B804C5"/>
    <w:rsid w:val="00B809BB"/>
    <w:rsid w:val="00B80F17"/>
    <w:rsid w:val="00B813EF"/>
    <w:rsid w:val="00B81A1D"/>
    <w:rsid w:val="00B824BC"/>
    <w:rsid w:val="00B828B7"/>
    <w:rsid w:val="00B82BEE"/>
    <w:rsid w:val="00B82E74"/>
    <w:rsid w:val="00B838F4"/>
    <w:rsid w:val="00B83CD0"/>
    <w:rsid w:val="00B83D9C"/>
    <w:rsid w:val="00B83E34"/>
    <w:rsid w:val="00B83FF6"/>
    <w:rsid w:val="00B84C35"/>
    <w:rsid w:val="00B84CEC"/>
    <w:rsid w:val="00B84D5E"/>
    <w:rsid w:val="00B856B0"/>
    <w:rsid w:val="00B85700"/>
    <w:rsid w:val="00B85F1E"/>
    <w:rsid w:val="00B8628E"/>
    <w:rsid w:val="00B86546"/>
    <w:rsid w:val="00B865A0"/>
    <w:rsid w:val="00B868D6"/>
    <w:rsid w:val="00B868F2"/>
    <w:rsid w:val="00B86BF8"/>
    <w:rsid w:val="00B86D10"/>
    <w:rsid w:val="00B87CEB"/>
    <w:rsid w:val="00B901AA"/>
    <w:rsid w:val="00B904C7"/>
    <w:rsid w:val="00B90709"/>
    <w:rsid w:val="00B90859"/>
    <w:rsid w:val="00B915AA"/>
    <w:rsid w:val="00B91B66"/>
    <w:rsid w:val="00B92019"/>
    <w:rsid w:val="00B9223C"/>
    <w:rsid w:val="00B9323B"/>
    <w:rsid w:val="00B93855"/>
    <w:rsid w:val="00B9395D"/>
    <w:rsid w:val="00B93A52"/>
    <w:rsid w:val="00B94D90"/>
    <w:rsid w:val="00B94DE8"/>
    <w:rsid w:val="00B952D0"/>
    <w:rsid w:val="00B958CB"/>
    <w:rsid w:val="00B9597A"/>
    <w:rsid w:val="00B95F83"/>
    <w:rsid w:val="00B9685F"/>
    <w:rsid w:val="00B9695D"/>
    <w:rsid w:val="00B96CEB"/>
    <w:rsid w:val="00B96ECD"/>
    <w:rsid w:val="00B972D3"/>
    <w:rsid w:val="00B97900"/>
    <w:rsid w:val="00BA0111"/>
    <w:rsid w:val="00BA02C3"/>
    <w:rsid w:val="00BA0B3B"/>
    <w:rsid w:val="00BA1A34"/>
    <w:rsid w:val="00BA220E"/>
    <w:rsid w:val="00BA24C8"/>
    <w:rsid w:val="00BA253F"/>
    <w:rsid w:val="00BA25DA"/>
    <w:rsid w:val="00BA2E6B"/>
    <w:rsid w:val="00BA31E5"/>
    <w:rsid w:val="00BA381A"/>
    <w:rsid w:val="00BA48EC"/>
    <w:rsid w:val="00BA51B9"/>
    <w:rsid w:val="00BA5BAE"/>
    <w:rsid w:val="00BA6C6E"/>
    <w:rsid w:val="00BA712C"/>
    <w:rsid w:val="00BA7308"/>
    <w:rsid w:val="00BA7ABF"/>
    <w:rsid w:val="00BA7E2B"/>
    <w:rsid w:val="00BB0F24"/>
    <w:rsid w:val="00BB1322"/>
    <w:rsid w:val="00BB2E72"/>
    <w:rsid w:val="00BB3952"/>
    <w:rsid w:val="00BB3CC6"/>
    <w:rsid w:val="00BB3EEC"/>
    <w:rsid w:val="00BB4209"/>
    <w:rsid w:val="00BB46B4"/>
    <w:rsid w:val="00BB491C"/>
    <w:rsid w:val="00BB51E7"/>
    <w:rsid w:val="00BB5653"/>
    <w:rsid w:val="00BB5732"/>
    <w:rsid w:val="00BB5A0E"/>
    <w:rsid w:val="00BB5CE2"/>
    <w:rsid w:val="00BB6286"/>
    <w:rsid w:val="00BB6769"/>
    <w:rsid w:val="00BB6DED"/>
    <w:rsid w:val="00BB726A"/>
    <w:rsid w:val="00BB7337"/>
    <w:rsid w:val="00BB7357"/>
    <w:rsid w:val="00BB7836"/>
    <w:rsid w:val="00BB78DD"/>
    <w:rsid w:val="00BB7EFB"/>
    <w:rsid w:val="00BC01EC"/>
    <w:rsid w:val="00BC0309"/>
    <w:rsid w:val="00BC06CE"/>
    <w:rsid w:val="00BC16B8"/>
    <w:rsid w:val="00BC1D0C"/>
    <w:rsid w:val="00BC1FF7"/>
    <w:rsid w:val="00BC21EC"/>
    <w:rsid w:val="00BC23D9"/>
    <w:rsid w:val="00BC248B"/>
    <w:rsid w:val="00BC274A"/>
    <w:rsid w:val="00BC2881"/>
    <w:rsid w:val="00BC28A1"/>
    <w:rsid w:val="00BC31EB"/>
    <w:rsid w:val="00BC347D"/>
    <w:rsid w:val="00BC3568"/>
    <w:rsid w:val="00BC3CB6"/>
    <w:rsid w:val="00BC3E4D"/>
    <w:rsid w:val="00BC45D0"/>
    <w:rsid w:val="00BC47DE"/>
    <w:rsid w:val="00BC4981"/>
    <w:rsid w:val="00BC4F22"/>
    <w:rsid w:val="00BC5179"/>
    <w:rsid w:val="00BC5A98"/>
    <w:rsid w:val="00BC5DF3"/>
    <w:rsid w:val="00BC5EB7"/>
    <w:rsid w:val="00BC74C4"/>
    <w:rsid w:val="00BC78D5"/>
    <w:rsid w:val="00BD0165"/>
    <w:rsid w:val="00BD019C"/>
    <w:rsid w:val="00BD051E"/>
    <w:rsid w:val="00BD0A4C"/>
    <w:rsid w:val="00BD0E3F"/>
    <w:rsid w:val="00BD128C"/>
    <w:rsid w:val="00BD12D0"/>
    <w:rsid w:val="00BD13F3"/>
    <w:rsid w:val="00BD1493"/>
    <w:rsid w:val="00BD15F5"/>
    <w:rsid w:val="00BD1DC4"/>
    <w:rsid w:val="00BD1E1B"/>
    <w:rsid w:val="00BD23F4"/>
    <w:rsid w:val="00BD2E86"/>
    <w:rsid w:val="00BD342F"/>
    <w:rsid w:val="00BD3625"/>
    <w:rsid w:val="00BD37FB"/>
    <w:rsid w:val="00BD3B53"/>
    <w:rsid w:val="00BD3D26"/>
    <w:rsid w:val="00BD3E0A"/>
    <w:rsid w:val="00BD40FC"/>
    <w:rsid w:val="00BD4268"/>
    <w:rsid w:val="00BD42BB"/>
    <w:rsid w:val="00BD464D"/>
    <w:rsid w:val="00BD46C7"/>
    <w:rsid w:val="00BD49B2"/>
    <w:rsid w:val="00BD55C0"/>
    <w:rsid w:val="00BD56EE"/>
    <w:rsid w:val="00BD599A"/>
    <w:rsid w:val="00BD5D63"/>
    <w:rsid w:val="00BD631A"/>
    <w:rsid w:val="00BD6777"/>
    <w:rsid w:val="00BD6F0F"/>
    <w:rsid w:val="00BD6FCC"/>
    <w:rsid w:val="00BD7ADD"/>
    <w:rsid w:val="00BD7DBE"/>
    <w:rsid w:val="00BE0B79"/>
    <w:rsid w:val="00BE0D60"/>
    <w:rsid w:val="00BE15E8"/>
    <w:rsid w:val="00BE1AAB"/>
    <w:rsid w:val="00BE1AEA"/>
    <w:rsid w:val="00BE1EF0"/>
    <w:rsid w:val="00BE28AD"/>
    <w:rsid w:val="00BE2E7E"/>
    <w:rsid w:val="00BE3242"/>
    <w:rsid w:val="00BE3D87"/>
    <w:rsid w:val="00BE406C"/>
    <w:rsid w:val="00BE42C1"/>
    <w:rsid w:val="00BE48FF"/>
    <w:rsid w:val="00BE4F09"/>
    <w:rsid w:val="00BE524C"/>
    <w:rsid w:val="00BE52A3"/>
    <w:rsid w:val="00BE5B5D"/>
    <w:rsid w:val="00BE5EF5"/>
    <w:rsid w:val="00BE614E"/>
    <w:rsid w:val="00BE63AE"/>
    <w:rsid w:val="00BE6439"/>
    <w:rsid w:val="00BE6ADF"/>
    <w:rsid w:val="00BE71DF"/>
    <w:rsid w:val="00BE7364"/>
    <w:rsid w:val="00BE7544"/>
    <w:rsid w:val="00BE77E9"/>
    <w:rsid w:val="00BE7D73"/>
    <w:rsid w:val="00BE7D80"/>
    <w:rsid w:val="00BF05B6"/>
    <w:rsid w:val="00BF071E"/>
    <w:rsid w:val="00BF135D"/>
    <w:rsid w:val="00BF1684"/>
    <w:rsid w:val="00BF17F9"/>
    <w:rsid w:val="00BF1910"/>
    <w:rsid w:val="00BF21B8"/>
    <w:rsid w:val="00BF2215"/>
    <w:rsid w:val="00BF24F6"/>
    <w:rsid w:val="00BF3B1C"/>
    <w:rsid w:val="00BF3F8A"/>
    <w:rsid w:val="00BF4090"/>
    <w:rsid w:val="00BF4154"/>
    <w:rsid w:val="00BF42E1"/>
    <w:rsid w:val="00BF4C9A"/>
    <w:rsid w:val="00BF5287"/>
    <w:rsid w:val="00BF5808"/>
    <w:rsid w:val="00BF5A7E"/>
    <w:rsid w:val="00BF5B88"/>
    <w:rsid w:val="00BF602B"/>
    <w:rsid w:val="00BF65E7"/>
    <w:rsid w:val="00BF6889"/>
    <w:rsid w:val="00BF6D6E"/>
    <w:rsid w:val="00BF6DA2"/>
    <w:rsid w:val="00BF6E9F"/>
    <w:rsid w:val="00BF6EA2"/>
    <w:rsid w:val="00C00138"/>
    <w:rsid w:val="00C001B7"/>
    <w:rsid w:val="00C009C9"/>
    <w:rsid w:val="00C01273"/>
    <w:rsid w:val="00C02032"/>
    <w:rsid w:val="00C02E24"/>
    <w:rsid w:val="00C02E2E"/>
    <w:rsid w:val="00C03053"/>
    <w:rsid w:val="00C03D29"/>
    <w:rsid w:val="00C0407D"/>
    <w:rsid w:val="00C04138"/>
    <w:rsid w:val="00C04403"/>
    <w:rsid w:val="00C04AB9"/>
    <w:rsid w:val="00C05583"/>
    <w:rsid w:val="00C05AFD"/>
    <w:rsid w:val="00C06190"/>
    <w:rsid w:val="00C06485"/>
    <w:rsid w:val="00C065B7"/>
    <w:rsid w:val="00C06926"/>
    <w:rsid w:val="00C06E11"/>
    <w:rsid w:val="00C06EF0"/>
    <w:rsid w:val="00C07101"/>
    <w:rsid w:val="00C0757A"/>
    <w:rsid w:val="00C0778C"/>
    <w:rsid w:val="00C07B6D"/>
    <w:rsid w:val="00C07DAF"/>
    <w:rsid w:val="00C07F09"/>
    <w:rsid w:val="00C101CF"/>
    <w:rsid w:val="00C10CC4"/>
    <w:rsid w:val="00C11C96"/>
    <w:rsid w:val="00C120C0"/>
    <w:rsid w:val="00C12266"/>
    <w:rsid w:val="00C1233A"/>
    <w:rsid w:val="00C123D3"/>
    <w:rsid w:val="00C1352D"/>
    <w:rsid w:val="00C14F7F"/>
    <w:rsid w:val="00C1553D"/>
    <w:rsid w:val="00C15641"/>
    <w:rsid w:val="00C16142"/>
    <w:rsid w:val="00C1658C"/>
    <w:rsid w:val="00C1658F"/>
    <w:rsid w:val="00C16FAA"/>
    <w:rsid w:val="00C172E3"/>
    <w:rsid w:val="00C17340"/>
    <w:rsid w:val="00C17869"/>
    <w:rsid w:val="00C17A95"/>
    <w:rsid w:val="00C20A24"/>
    <w:rsid w:val="00C20ADD"/>
    <w:rsid w:val="00C20F89"/>
    <w:rsid w:val="00C2195C"/>
    <w:rsid w:val="00C21A87"/>
    <w:rsid w:val="00C22637"/>
    <w:rsid w:val="00C226FC"/>
    <w:rsid w:val="00C2296E"/>
    <w:rsid w:val="00C22FBD"/>
    <w:rsid w:val="00C23310"/>
    <w:rsid w:val="00C2372A"/>
    <w:rsid w:val="00C2379B"/>
    <w:rsid w:val="00C23833"/>
    <w:rsid w:val="00C2435A"/>
    <w:rsid w:val="00C244C0"/>
    <w:rsid w:val="00C24C68"/>
    <w:rsid w:val="00C252FD"/>
    <w:rsid w:val="00C253E7"/>
    <w:rsid w:val="00C259C5"/>
    <w:rsid w:val="00C25AFC"/>
    <w:rsid w:val="00C25C8B"/>
    <w:rsid w:val="00C263AF"/>
    <w:rsid w:val="00C269AE"/>
    <w:rsid w:val="00C270E0"/>
    <w:rsid w:val="00C27809"/>
    <w:rsid w:val="00C3061B"/>
    <w:rsid w:val="00C3062A"/>
    <w:rsid w:val="00C3095E"/>
    <w:rsid w:val="00C312B0"/>
    <w:rsid w:val="00C31516"/>
    <w:rsid w:val="00C32020"/>
    <w:rsid w:val="00C32446"/>
    <w:rsid w:val="00C32699"/>
    <w:rsid w:val="00C3286F"/>
    <w:rsid w:val="00C32939"/>
    <w:rsid w:val="00C32DBC"/>
    <w:rsid w:val="00C32EA8"/>
    <w:rsid w:val="00C32FC5"/>
    <w:rsid w:val="00C33273"/>
    <w:rsid w:val="00C3338A"/>
    <w:rsid w:val="00C337BD"/>
    <w:rsid w:val="00C33C9C"/>
    <w:rsid w:val="00C341F5"/>
    <w:rsid w:val="00C345D9"/>
    <w:rsid w:val="00C34DBF"/>
    <w:rsid w:val="00C34F62"/>
    <w:rsid w:val="00C35136"/>
    <w:rsid w:val="00C3516E"/>
    <w:rsid w:val="00C3536B"/>
    <w:rsid w:val="00C363F0"/>
    <w:rsid w:val="00C36480"/>
    <w:rsid w:val="00C37642"/>
    <w:rsid w:val="00C3787F"/>
    <w:rsid w:val="00C37F81"/>
    <w:rsid w:val="00C40082"/>
    <w:rsid w:val="00C401A5"/>
    <w:rsid w:val="00C40321"/>
    <w:rsid w:val="00C417C9"/>
    <w:rsid w:val="00C41B3E"/>
    <w:rsid w:val="00C41D9D"/>
    <w:rsid w:val="00C4258F"/>
    <w:rsid w:val="00C42660"/>
    <w:rsid w:val="00C428A4"/>
    <w:rsid w:val="00C4292F"/>
    <w:rsid w:val="00C4293E"/>
    <w:rsid w:val="00C42F33"/>
    <w:rsid w:val="00C43A08"/>
    <w:rsid w:val="00C43E1C"/>
    <w:rsid w:val="00C43F51"/>
    <w:rsid w:val="00C44301"/>
    <w:rsid w:val="00C445AC"/>
    <w:rsid w:val="00C445D9"/>
    <w:rsid w:val="00C44A85"/>
    <w:rsid w:val="00C45B34"/>
    <w:rsid w:val="00C45D90"/>
    <w:rsid w:val="00C4603E"/>
    <w:rsid w:val="00C4607A"/>
    <w:rsid w:val="00C46A7F"/>
    <w:rsid w:val="00C46BF7"/>
    <w:rsid w:val="00C47255"/>
    <w:rsid w:val="00C4793A"/>
    <w:rsid w:val="00C50E46"/>
    <w:rsid w:val="00C51838"/>
    <w:rsid w:val="00C529AB"/>
    <w:rsid w:val="00C52FB6"/>
    <w:rsid w:val="00C535B1"/>
    <w:rsid w:val="00C5415E"/>
    <w:rsid w:val="00C5418E"/>
    <w:rsid w:val="00C5459B"/>
    <w:rsid w:val="00C54676"/>
    <w:rsid w:val="00C55021"/>
    <w:rsid w:val="00C5509B"/>
    <w:rsid w:val="00C55327"/>
    <w:rsid w:val="00C554D5"/>
    <w:rsid w:val="00C561CE"/>
    <w:rsid w:val="00C56509"/>
    <w:rsid w:val="00C56770"/>
    <w:rsid w:val="00C567C4"/>
    <w:rsid w:val="00C5725E"/>
    <w:rsid w:val="00C578EE"/>
    <w:rsid w:val="00C579E4"/>
    <w:rsid w:val="00C6000F"/>
    <w:rsid w:val="00C60724"/>
    <w:rsid w:val="00C60960"/>
    <w:rsid w:val="00C60B71"/>
    <w:rsid w:val="00C60D7D"/>
    <w:rsid w:val="00C60F18"/>
    <w:rsid w:val="00C61F67"/>
    <w:rsid w:val="00C6236A"/>
    <w:rsid w:val="00C625D5"/>
    <w:rsid w:val="00C6285C"/>
    <w:rsid w:val="00C62D49"/>
    <w:rsid w:val="00C63263"/>
    <w:rsid w:val="00C6355A"/>
    <w:rsid w:val="00C63AEC"/>
    <w:rsid w:val="00C63B24"/>
    <w:rsid w:val="00C63CC0"/>
    <w:rsid w:val="00C63D57"/>
    <w:rsid w:val="00C6466E"/>
    <w:rsid w:val="00C64EC3"/>
    <w:rsid w:val="00C655B3"/>
    <w:rsid w:val="00C656E7"/>
    <w:rsid w:val="00C65D74"/>
    <w:rsid w:val="00C65EDB"/>
    <w:rsid w:val="00C65FE8"/>
    <w:rsid w:val="00C6638F"/>
    <w:rsid w:val="00C665A5"/>
    <w:rsid w:val="00C66940"/>
    <w:rsid w:val="00C66B40"/>
    <w:rsid w:val="00C67042"/>
    <w:rsid w:val="00C674C9"/>
    <w:rsid w:val="00C677CB"/>
    <w:rsid w:val="00C67E7D"/>
    <w:rsid w:val="00C702FD"/>
    <w:rsid w:val="00C70571"/>
    <w:rsid w:val="00C708BA"/>
    <w:rsid w:val="00C70F9B"/>
    <w:rsid w:val="00C71E71"/>
    <w:rsid w:val="00C723E5"/>
    <w:rsid w:val="00C72F8B"/>
    <w:rsid w:val="00C73B7A"/>
    <w:rsid w:val="00C73F04"/>
    <w:rsid w:val="00C74270"/>
    <w:rsid w:val="00C746AF"/>
    <w:rsid w:val="00C74958"/>
    <w:rsid w:val="00C74CE6"/>
    <w:rsid w:val="00C74EB7"/>
    <w:rsid w:val="00C75373"/>
    <w:rsid w:val="00C759DA"/>
    <w:rsid w:val="00C766AA"/>
    <w:rsid w:val="00C76F7F"/>
    <w:rsid w:val="00C77340"/>
    <w:rsid w:val="00C773BA"/>
    <w:rsid w:val="00C7787D"/>
    <w:rsid w:val="00C77CCB"/>
    <w:rsid w:val="00C80D59"/>
    <w:rsid w:val="00C81511"/>
    <w:rsid w:val="00C82615"/>
    <w:rsid w:val="00C843B3"/>
    <w:rsid w:val="00C84D07"/>
    <w:rsid w:val="00C84D30"/>
    <w:rsid w:val="00C84E05"/>
    <w:rsid w:val="00C854B6"/>
    <w:rsid w:val="00C85775"/>
    <w:rsid w:val="00C8662B"/>
    <w:rsid w:val="00C86C71"/>
    <w:rsid w:val="00C870D3"/>
    <w:rsid w:val="00C87C36"/>
    <w:rsid w:val="00C90652"/>
    <w:rsid w:val="00C90DBD"/>
    <w:rsid w:val="00C90EB6"/>
    <w:rsid w:val="00C91578"/>
    <w:rsid w:val="00C91774"/>
    <w:rsid w:val="00C91C50"/>
    <w:rsid w:val="00C921C8"/>
    <w:rsid w:val="00C928A2"/>
    <w:rsid w:val="00C92B3B"/>
    <w:rsid w:val="00C92F56"/>
    <w:rsid w:val="00C933CC"/>
    <w:rsid w:val="00C93636"/>
    <w:rsid w:val="00C93C4C"/>
    <w:rsid w:val="00C93DA9"/>
    <w:rsid w:val="00C952A3"/>
    <w:rsid w:val="00C958DA"/>
    <w:rsid w:val="00C959CB"/>
    <w:rsid w:val="00C95BF6"/>
    <w:rsid w:val="00C9603F"/>
    <w:rsid w:val="00C962F9"/>
    <w:rsid w:val="00C96D08"/>
    <w:rsid w:val="00C96FA8"/>
    <w:rsid w:val="00C97637"/>
    <w:rsid w:val="00C97721"/>
    <w:rsid w:val="00CA0A84"/>
    <w:rsid w:val="00CA0BFF"/>
    <w:rsid w:val="00CA11A5"/>
    <w:rsid w:val="00CA1396"/>
    <w:rsid w:val="00CA1C57"/>
    <w:rsid w:val="00CA1D74"/>
    <w:rsid w:val="00CA1E02"/>
    <w:rsid w:val="00CA2359"/>
    <w:rsid w:val="00CA2CD3"/>
    <w:rsid w:val="00CA2ED7"/>
    <w:rsid w:val="00CA3697"/>
    <w:rsid w:val="00CA3998"/>
    <w:rsid w:val="00CA3B3A"/>
    <w:rsid w:val="00CA3B7A"/>
    <w:rsid w:val="00CA40EF"/>
    <w:rsid w:val="00CA4233"/>
    <w:rsid w:val="00CA4567"/>
    <w:rsid w:val="00CA4710"/>
    <w:rsid w:val="00CA4864"/>
    <w:rsid w:val="00CA4CC9"/>
    <w:rsid w:val="00CA4F27"/>
    <w:rsid w:val="00CA5037"/>
    <w:rsid w:val="00CA518D"/>
    <w:rsid w:val="00CA5BE7"/>
    <w:rsid w:val="00CA5D3B"/>
    <w:rsid w:val="00CA5E1C"/>
    <w:rsid w:val="00CA62D3"/>
    <w:rsid w:val="00CA6F04"/>
    <w:rsid w:val="00CA7157"/>
    <w:rsid w:val="00CA74F8"/>
    <w:rsid w:val="00CA7B2F"/>
    <w:rsid w:val="00CA7C04"/>
    <w:rsid w:val="00CA7CD3"/>
    <w:rsid w:val="00CB0C6F"/>
    <w:rsid w:val="00CB0DBA"/>
    <w:rsid w:val="00CB12B5"/>
    <w:rsid w:val="00CB141C"/>
    <w:rsid w:val="00CB1B63"/>
    <w:rsid w:val="00CB2030"/>
    <w:rsid w:val="00CB2127"/>
    <w:rsid w:val="00CB2370"/>
    <w:rsid w:val="00CB2637"/>
    <w:rsid w:val="00CB26FE"/>
    <w:rsid w:val="00CB29BC"/>
    <w:rsid w:val="00CB2FA0"/>
    <w:rsid w:val="00CB3079"/>
    <w:rsid w:val="00CB3193"/>
    <w:rsid w:val="00CB3966"/>
    <w:rsid w:val="00CB3D6B"/>
    <w:rsid w:val="00CB40A8"/>
    <w:rsid w:val="00CB4388"/>
    <w:rsid w:val="00CB4411"/>
    <w:rsid w:val="00CB44D2"/>
    <w:rsid w:val="00CB45CE"/>
    <w:rsid w:val="00CB4EC2"/>
    <w:rsid w:val="00CB5032"/>
    <w:rsid w:val="00CB520F"/>
    <w:rsid w:val="00CB5FB2"/>
    <w:rsid w:val="00CB60BF"/>
    <w:rsid w:val="00CB632B"/>
    <w:rsid w:val="00CB6702"/>
    <w:rsid w:val="00CB6722"/>
    <w:rsid w:val="00CB7189"/>
    <w:rsid w:val="00CB71E7"/>
    <w:rsid w:val="00CB7415"/>
    <w:rsid w:val="00CB7704"/>
    <w:rsid w:val="00CB77CF"/>
    <w:rsid w:val="00CB79F4"/>
    <w:rsid w:val="00CC0333"/>
    <w:rsid w:val="00CC1282"/>
    <w:rsid w:val="00CC15C5"/>
    <w:rsid w:val="00CC1889"/>
    <w:rsid w:val="00CC1DDC"/>
    <w:rsid w:val="00CC222F"/>
    <w:rsid w:val="00CC2334"/>
    <w:rsid w:val="00CC2746"/>
    <w:rsid w:val="00CC2A15"/>
    <w:rsid w:val="00CC2C01"/>
    <w:rsid w:val="00CC2F17"/>
    <w:rsid w:val="00CC37CD"/>
    <w:rsid w:val="00CC3A5A"/>
    <w:rsid w:val="00CC3C51"/>
    <w:rsid w:val="00CC4F58"/>
    <w:rsid w:val="00CC53B8"/>
    <w:rsid w:val="00CC5929"/>
    <w:rsid w:val="00CC5FD7"/>
    <w:rsid w:val="00CC7120"/>
    <w:rsid w:val="00CC759D"/>
    <w:rsid w:val="00CD06DC"/>
    <w:rsid w:val="00CD1045"/>
    <w:rsid w:val="00CD27C5"/>
    <w:rsid w:val="00CD2BD2"/>
    <w:rsid w:val="00CD2CCA"/>
    <w:rsid w:val="00CD2D91"/>
    <w:rsid w:val="00CD2E73"/>
    <w:rsid w:val="00CD36DB"/>
    <w:rsid w:val="00CD383D"/>
    <w:rsid w:val="00CD3CE5"/>
    <w:rsid w:val="00CD3D5D"/>
    <w:rsid w:val="00CD4B7C"/>
    <w:rsid w:val="00CD509C"/>
    <w:rsid w:val="00CD52B7"/>
    <w:rsid w:val="00CD54FE"/>
    <w:rsid w:val="00CD5B4A"/>
    <w:rsid w:val="00CD5D0A"/>
    <w:rsid w:val="00CD5F51"/>
    <w:rsid w:val="00CD6737"/>
    <w:rsid w:val="00CD6FCA"/>
    <w:rsid w:val="00CD76C9"/>
    <w:rsid w:val="00CD7BFF"/>
    <w:rsid w:val="00CE026F"/>
    <w:rsid w:val="00CE072A"/>
    <w:rsid w:val="00CE1006"/>
    <w:rsid w:val="00CE102A"/>
    <w:rsid w:val="00CE1B27"/>
    <w:rsid w:val="00CE1C9F"/>
    <w:rsid w:val="00CE241B"/>
    <w:rsid w:val="00CE28FD"/>
    <w:rsid w:val="00CE2B77"/>
    <w:rsid w:val="00CE3565"/>
    <w:rsid w:val="00CE3699"/>
    <w:rsid w:val="00CE39C9"/>
    <w:rsid w:val="00CE3AF9"/>
    <w:rsid w:val="00CE3F18"/>
    <w:rsid w:val="00CE418F"/>
    <w:rsid w:val="00CE56DC"/>
    <w:rsid w:val="00CE5EBF"/>
    <w:rsid w:val="00CE62A9"/>
    <w:rsid w:val="00CE6597"/>
    <w:rsid w:val="00CE6B56"/>
    <w:rsid w:val="00CE6B9E"/>
    <w:rsid w:val="00CE7855"/>
    <w:rsid w:val="00CE7A29"/>
    <w:rsid w:val="00CF0479"/>
    <w:rsid w:val="00CF0DC7"/>
    <w:rsid w:val="00CF0DD2"/>
    <w:rsid w:val="00CF10DD"/>
    <w:rsid w:val="00CF1D7B"/>
    <w:rsid w:val="00CF1DF2"/>
    <w:rsid w:val="00CF23C2"/>
    <w:rsid w:val="00CF2602"/>
    <w:rsid w:val="00CF30B3"/>
    <w:rsid w:val="00CF337D"/>
    <w:rsid w:val="00CF373F"/>
    <w:rsid w:val="00CF405A"/>
    <w:rsid w:val="00CF449C"/>
    <w:rsid w:val="00CF4FD3"/>
    <w:rsid w:val="00CF5500"/>
    <w:rsid w:val="00CF5758"/>
    <w:rsid w:val="00CF5DDB"/>
    <w:rsid w:val="00CF6073"/>
    <w:rsid w:val="00CF749E"/>
    <w:rsid w:val="00CF7524"/>
    <w:rsid w:val="00CF7987"/>
    <w:rsid w:val="00CF7A38"/>
    <w:rsid w:val="00D00296"/>
    <w:rsid w:val="00D00668"/>
    <w:rsid w:val="00D00D7D"/>
    <w:rsid w:val="00D00E09"/>
    <w:rsid w:val="00D011C5"/>
    <w:rsid w:val="00D015C2"/>
    <w:rsid w:val="00D0160C"/>
    <w:rsid w:val="00D017F9"/>
    <w:rsid w:val="00D018BB"/>
    <w:rsid w:val="00D0192E"/>
    <w:rsid w:val="00D01ACA"/>
    <w:rsid w:val="00D01B08"/>
    <w:rsid w:val="00D01C4D"/>
    <w:rsid w:val="00D01F57"/>
    <w:rsid w:val="00D01FF9"/>
    <w:rsid w:val="00D024E5"/>
    <w:rsid w:val="00D03605"/>
    <w:rsid w:val="00D040EB"/>
    <w:rsid w:val="00D04CDF"/>
    <w:rsid w:val="00D04ECD"/>
    <w:rsid w:val="00D0551F"/>
    <w:rsid w:val="00D05957"/>
    <w:rsid w:val="00D05BFB"/>
    <w:rsid w:val="00D05E13"/>
    <w:rsid w:val="00D0618B"/>
    <w:rsid w:val="00D069E3"/>
    <w:rsid w:val="00D074C1"/>
    <w:rsid w:val="00D0779D"/>
    <w:rsid w:val="00D10318"/>
    <w:rsid w:val="00D10C4F"/>
    <w:rsid w:val="00D10D84"/>
    <w:rsid w:val="00D11C74"/>
    <w:rsid w:val="00D12162"/>
    <w:rsid w:val="00D12F1F"/>
    <w:rsid w:val="00D1349B"/>
    <w:rsid w:val="00D13A64"/>
    <w:rsid w:val="00D13C77"/>
    <w:rsid w:val="00D14ADA"/>
    <w:rsid w:val="00D15558"/>
    <w:rsid w:val="00D156DC"/>
    <w:rsid w:val="00D158A9"/>
    <w:rsid w:val="00D15F74"/>
    <w:rsid w:val="00D16013"/>
    <w:rsid w:val="00D161A1"/>
    <w:rsid w:val="00D16309"/>
    <w:rsid w:val="00D164DD"/>
    <w:rsid w:val="00D167A1"/>
    <w:rsid w:val="00D16869"/>
    <w:rsid w:val="00D16A3C"/>
    <w:rsid w:val="00D16B65"/>
    <w:rsid w:val="00D16E4F"/>
    <w:rsid w:val="00D17584"/>
    <w:rsid w:val="00D17BA4"/>
    <w:rsid w:val="00D17BE1"/>
    <w:rsid w:val="00D2180F"/>
    <w:rsid w:val="00D218F0"/>
    <w:rsid w:val="00D21980"/>
    <w:rsid w:val="00D22D7D"/>
    <w:rsid w:val="00D22E6E"/>
    <w:rsid w:val="00D232E1"/>
    <w:rsid w:val="00D23442"/>
    <w:rsid w:val="00D23535"/>
    <w:rsid w:val="00D235A3"/>
    <w:rsid w:val="00D23AB0"/>
    <w:rsid w:val="00D2415B"/>
    <w:rsid w:val="00D241E8"/>
    <w:rsid w:val="00D2446F"/>
    <w:rsid w:val="00D245F2"/>
    <w:rsid w:val="00D24ADA"/>
    <w:rsid w:val="00D24D96"/>
    <w:rsid w:val="00D24E25"/>
    <w:rsid w:val="00D25F99"/>
    <w:rsid w:val="00D2695B"/>
    <w:rsid w:val="00D27A8C"/>
    <w:rsid w:val="00D27D8F"/>
    <w:rsid w:val="00D27D93"/>
    <w:rsid w:val="00D30083"/>
    <w:rsid w:val="00D30BB7"/>
    <w:rsid w:val="00D3152E"/>
    <w:rsid w:val="00D31882"/>
    <w:rsid w:val="00D32692"/>
    <w:rsid w:val="00D331A8"/>
    <w:rsid w:val="00D332E9"/>
    <w:rsid w:val="00D33D3C"/>
    <w:rsid w:val="00D3427B"/>
    <w:rsid w:val="00D3435E"/>
    <w:rsid w:val="00D34D64"/>
    <w:rsid w:val="00D3588B"/>
    <w:rsid w:val="00D35ACC"/>
    <w:rsid w:val="00D36656"/>
    <w:rsid w:val="00D3678D"/>
    <w:rsid w:val="00D374B3"/>
    <w:rsid w:val="00D37ACC"/>
    <w:rsid w:val="00D40379"/>
    <w:rsid w:val="00D4096D"/>
    <w:rsid w:val="00D40E8C"/>
    <w:rsid w:val="00D40EE0"/>
    <w:rsid w:val="00D4140C"/>
    <w:rsid w:val="00D418CF"/>
    <w:rsid w:val="00D41ACF"/>
    <w:rsid w:val="00D421B6"/>
    <w:rsid w:val="00D423E9"/>
    <w:rsid w:val="00D42402"/>
    <w:rsid w:val="00D42FD6"/>
    <w:rsid w:val="00D430AE"/>
    <w:rsid w:val="00D43791"/>
    <w:rsid w:val="00D43AD3"/>
    <w:rsid w:val="00D43FD4"/>
    <w:rsid w:val="00D446E5"/>
    <w:rsid w:val="00D44893"/>
    <w:rsid w:val="00D453CB"/>
    <w:rsid w:val="00D45400"/>
    <w:rsid w:val="00D462E4"/>
    <w:rsid w:val="00D4688F"/>
    <w:rsid w:val="00D47152"/>
    <w:rsid w:val="00D47765"/>
    <w:rsid w:val="00D500D1"/>
    <w:rsid w:val="00D50529"/>
    <w:rsid w:val="00D5089D"/>
    <w:rsid w:val="00D50A1C"/>
    <w:rsid w:val="00D522E8"/>
    <w:rsid w:val="00D524D3"/>
    <w:rsid w:val="00D52700"/>
    <w:rsid w:val="00D5378A"/>
    <w:rsid w:val="00D53A86"/>
    <w:rsid w:val="00D53F55"/>
    <w:rsid w:val="00D5425A"/>
    <w:rsid w:val="00D548F5"/>
    <w:rsid w:val="00D55199"/>
    <w:rsid w:val="00D55241"/>
    <w:rsid w:val="00D553C0"/>
    <w:rsid w:val="00D562DE"/>
    <w:rsid w:val="00D5655E"/>
    <w:rsid w:val="00D56B3B"/>
    <w:rsid w:val="00D57B14"/>
    <w:rsid w:val="00D60198"/>
    <w:rsid w:val="00D60389"/>
    <w:rsid w:val="00D6097B"/>
    <w:rsid w:val="00D60D7C"/>
    <w:rsid w:val="00D611B5"/>
    <w:rsid w:val="00D61D13"/>
    <w:rsid w:val="00D61DCB"/>
    <w:rsid w:val="00D61E25"/>
    <w:rsid w:val="00D6206B"/>
    <w:rsid w:val="00D622B3"/>
    <w:rsid w:val="00D625CE"/>
    <w:rsid w:val="00D6299A"/>
    <w:rsid w:val="00D631D8"/>
    <w:rsid w:val="00D6334B"/>
    <w:rsid w:val="00D63D1D"/>
    <w:rsid w:val="00D63E7F"/>
    <w:rsid w:val="00D64A8A"/>
    <w:rsid w:val="00D64E0F"/>
    <w:rsid w:val="00D652FA"/>
    <w:rsid w:val="00D65AA0"/>
    <w:rsid w:val="00D65B3B"/>
    <w:rsid w:val="00D66C1D"/>
    <w:rsid w:val="00D673EA"/>
    <w:rsid w:val="00D67864"/>
    <w:rsid w:val="00D679DF"/>
    <w:rsid w:val="00D67D66"/>
    <w:rsid w:val="00D70362"/>
    <w:rsid w:val="00D70412"/>
    <w:rsid w:val="00D70784"/>
    <w:rsid w:val="00D71092"/>
    <w:rsid w:val="00D71936"/>
    <w:rsid w:val="00D72939"/>
    <w:rsid w:val="00D72B1C"/>
    <w:rsid w:val="00D739A9"/>
    <w:rsid w:val="00D73B1E"/>
    <w:rsid w:val="00D742E7"/>
    <w:rsid w:val="00D743C3"/>
    <w:rsid w:val="00D7458F"/>
    <w:rsid w:val="00D7496B"/>
    <w:rsid w:val="00D74A80"/>
    <w:rsid w:val="00D75246"/>
    <w:rsid w:val="00D75B95"/>
    <w:rsid w:val="00D76244"/>
    <w:rsid w:val="00D76254"/>
    <w:rsid w:val="00D7673E"/>
    <w:rsid w:val="00D76C62"/>
    <w:rsid w:val="00D76E4B"/>
    <w:rsid w:val="00D77004"/>
    <w:rsid w:val="00D77362"/>
    <w:rsid w:val="00D776E4"/>
    <w:rsid w:val="00D77AAC"/>
    <w:rsid w:val="00D77AB1"/>
    <w:rsid w:val="00D77BEE"/>
    <w:rsid w:val="00D80B4D"/>
    <w:rsid w:val="00D81473"/>
    <w:rsid w:val="00D816DF"/>
    <w:rsid w:val="00D81745"/>
    <w:rsid w:val="00D81FB4"/>
    <w:rsid w:val="00D822B6"/>
    <w:rsid w:val="00D82ABB"/>
    <w:rsid w:val="00D837D8"/>
    <w:rsid w:val="00D83F10"/>
    <w:rsid w:val="00D83F61"/>
    <w:rsid w:val="00D84242"/>
    <w:rsid w:val="00D848C8"/>
    <w:rsid w:val="00D84D9D"/>
    <w:rsid w:val="00D85081"/>
    <w:rsid w:val="00D86187"/>
    <w:rsid w:val="00D8636C"/>
    <w:rsid w:val="00D864B2"/>
    <w:rsid w:val="00D868ED"/>
    <w:rsid w:val="00D86D20"/>
    <w:rsid w:val="00D8711C"/>
    <w:rsid w:val="00D8712B"/>
    <w:rsid w:val="00D87301"/>
    <w:rsid w:val="00D877D9"/>
    <w:rsid w:val="00D87BB9"/>
    <w:rsid w:val="00D87C2F"/>
    <w:rsid w:val="00D87C9C"/>
    <w:rsid w:val="00D87CE5"/>
    <w:rsid w:val="00D90681"/>
    <w:rsid w:val="00D9071D"/>
    <w:rsid w:val="00D915F7"/>
    <w:rsid w:val="00D91624"/>
    <w:rsid w:val="00D929BC"/>
    <w:rsid w:val="00D92DD6"/>
    <w:rsid w:val="00D932D8"/>
    <w:rsid w:val="00D93A7A"/>
    <w:rsid w:val="00D94339"/>
    <w:rsid w:val="00D94449"/>
    <w:rsid w:val="00D94509"/>
    <w:rsid w:val="00D94773"/>
    <w:rsid w:val="00D947CE"/>
    <w:rsid w:val="00D94D51"/>
    <w:rsid w:val="00D94FE0"/>
    <w:rsid w:val="00D9506D"/>
    <w:rsid w:val="00D9538C"/>
    <w:rsid w:val="00D95DD8"/>
    <w:rsid w:val="00D96653"/>
    <w:rsid w:val="00D96B1F"/>
    <w:rsid w:val="00D9760B"/>
    <w:rsid w:val="00D9765D"/>
    <w:rsid w:val="00D978CF"/>
    <w:rsid w:val="00DA00EE"/>
    <w:rsid w:val="00DA0103"/>
    <w:rsid w:val="00DA07E1"/>
    <w:rsid w:val="00DA0818"/>
    <w:rsid w:val="00DA087D"/>
    <w:rsid w:val="00DA117F"/>
    <w:rsid w:val="00DA1615"/>
    <w:rsid w:val="00DA1802"/>
    <w:rsid w:val="00DA1E3F"/>
    <w:rsid w:val="00DA1E59"/>
    <w:rsid w:val="00DA208E"/>
    <w:rsid w:val="00DA2474"/>
    <w:rsid w:val="00DA24DE"/>
    <w:rsid w:val="00DA26BA"/>
    <w:rsid w:val="00DA2C37"/>
    <w:rsid w:val="00DA2F19"/>
    <w:rsid w:val="00DA2F1F"/>
    <w:rsid w:val="00DA39C8"/>
    <w:rsid w:val="00DA49C2"/>
    <w:rsid w:val="00DA4DFB"/>
    <w:rsid w:val="00DA5BC4"/>
    <w:rsid w:val="00DA5EEA"/>
    <w:rsid w:val="00DA601A"/>
    <w:rsid w:val="00DA6A1E"/>
    <w:rsid w:val="00DA6B5F"/>
    <w:rsid w:val="00DA6CBC"/>
    <w:rsid w:val="00DA6FDF"/>
    <w:rsid w:val="00DA70CF"/>
    <w:rsid w:val="00DA7109"/>
    <w:rsid w:val="00DA739E"/>
    <w:rsid w:val="00DA7838"/>
    <w:rsid w:val="00DA7F63"/>
    <w:rsid w:val="00DA7FD8"/>
    <w:rsid w:val="00DB05A3"/>
    <w:rsid w:val="00DB05E8"/>
    <w:rsid w:val="00DB0654"/>
    <w:rsid w:val="00DB0A3C"/>
    <w:rsid w:val="00DB0A55"/>
    <w:rsid w:val="00DB0F65"/>
    <w:rsid w:val="00DB1015"/>
    <w:rsid w:val="00DB1C45"/>
    <w:rsid w:val="00DB1DD8"/>
    <w:rsid w:val="00DB1F61"/>
    <w:rsid w:val="00DB25C9"/>
    <w:rsid w:val="00DB2942"/>
    <w:rsid w:val="00DB2F0C"/>
    <w:rsid w:val="00DB32E3"/>
    <w:rsid w:val="00DB3720"/>
    <w:rsid w:val="00DB455A"/>
    <w:rsid w:val="00DB4638"/>
    <w:rsid w:val="00DB4C62"/>
    <w:rsid w:val="00DB53D6"/>
    <w:rsid w:val="00DB59B1"/>
    <w:rsid w:val="00DB6590"/>
    <w:rsid w:val="00DB72CC"/>
    <w:rsid w:val="00DB7DBB"/>
    <w:rsid w:val="00DC0408"/>
    <w:rsid w:val="00DC07A7"/>
    <w:rsid w:val="00DC0938"/>
    <w:rsid w:val="00DC0EB5"/>
    <w:rsid w:val="00DC0F76"/>
    <w:rsid w:val="00DC1220"/>
    <w:rsid w:val="00DC2FA8"/>
    <w:rsid w:val="00DC35E4"/>
    <w:rsid w:val="00DC3D82"/>
    <w:rsid w:val="00DC3E8B"/>
    <w:rsid w:val="00DC450C"/>
    <w:rsid w:val="00DC484B"/>
    <w:rsid w:val="00DC4A64"/>
    <w:rsid w:val="00DC4EED"/>
    <w:rsid w:val="00DC61A8"/>
    <w:rsid w:val="00DC660C"/>
    <w:rsid w:val="00DC6A20"/>
    <w:rsid w:val="00DC6B1F"/>
    <w:rsid w:val="00DC6EB0"/>
    <w:rsid w:val="00DC7DC4"/>
    <w:rsid w:val="00DD00BD"/>
    <w:rsid w:val="00DD02AE"/>
    <w:rsid w:val="00DD0307"/>
    <w:rsid w:val="00DD05C9"/>
    <w:rsid w:val="00DD08BC"/>
    <w:rsid w:val="00DD0D60"/>
    <w:rsid w:val="00DD0F00"/>
    <w:rsid w:val="00DD1D08"/>
    <w:rsid w:val="00DD1FC4"/>
    <w:rsid w:val="00DD2060"/>
    <w:rsid w:val="00DD20C5"/>
    <w:rsid w:val="00DD2465"/>
    <w:rsid w:val="00DD249C"/>
    <w:rsid w:val="00DD2FA5"/>
    <w:rsid w:val="00DD30BF"/>
    <w:rsid w:val="00DD32BE"/>
    <w:rsid w:val="00DD39B5"/>
    <w:rsid w:val="00DD457C"/>
    <w:rsid w:val="00DD474E"/>
    <w:rsid w:val="00DD4D06"/>
    <w:rsid w:val="00DD52B6"/>
    <w:rsid w:val="00DD562D"/>
    <w:rsid w:val="00DD5D70"/>
    <w:rsid w:val="00DD626F"/>
    <w:rsid w:val="00DD6627"/>
    <w:rsid w:val="00DD6658"/>
    <w:rsid w:val="00DD6932"/>
    <w:rsid w:val="00DD6C0A"/>
    <w:rsid w:val="00DD6C10"/>
    <w:rsid w:val="00DD6D1A"/>
    <w:rsid w:val="00DD788E"/>
    <w:rsid w:val="00DD7904"/>
    <w:rsid w:val="00DE0041"/>
    <w:rsid w:val="00DE0BF8"/>
    <w:rsid w:val="00DE0FE0"/>
    <w:rsid w:val="00DE100E"/>
    <w:rsid w:val="00DE139D"/>
    <w:rsid w:val="00DE1B5A"/>
    <w:rsid w:val="00DE1D79"/>
    <w:rsid w:val="00DE2FAD"/>
    <w:rsid w:val="00DE31F0"/>
    <w:rsid w:val="00DE386D"/>
    <w:rsid w:val="00DE3D3C"/>
    <w:rsid w:val="00DE3F81"/>
    <w:rsid w:val="00DE4009"/>
    <w:rsid w:val="00DE43D8"/>
    <w:rsid w:val="00DE4EDC"/>
    <w:rsid w:val="00DE52F8"/>
    <w:rsid w:val="00DE5576"/>
    <w:rsid w:val="00DE56EF"/>
    <w:rsid w:val="00DE5792"/>
    <w:rsid w:val="00DE5C26"/>
    <w:rsid w:val="00DE5D32"/>
    <w:rsid w:val="00DE5E13"/>
    <w:rsid w:val="00DE6649"/>
    <w:rsid w:val="00DE6AE5"/>
    <w:rsid w:val="00DE6CD4"/>
    <w:rsid w:val="00DE70A0"/>
    <w:rsid w:val="00DE767F"/>
    <w:rsid w:val="00DF0336"/>
    <w:rsid w:val="00DF041C"/>
    <w:rsid w:val="00DF0505"/>
    <w:rsid w:val="00DF09A3"/>
    <w:rsid w:val="00DF0AEF"/>
    <w:rsid w:val="00DF0DB9"/>
    <w:rsid w:val="00DF1053"/>
    <w:rsid w:val="00DF18C0"/>
    <w:rsid w:val="00DF1C71"/>
    <w:rsid w:val="00DF239D"/>
    <w:rsid w:val="00DF27EA"/>
    <w:rsid w:val="00DF2E7A"/>
    <w:rsid w:val="00DF32CA"/>
    <w:rsid w:val="00DF387A"/>
    <w:rsid w:val="00DF3E20"/>
    <w:rsid w:val="00DF3F48"/>
    <w:rsid w:val="00DF40FA"/>
    <w:rsid w:val="00DF4194"/>
    <w:rsid w:val="00DF465D"/>
    <w:rsid w:val="00DF4B51"/>
    <w:rsid w:val="00DF6295"/>
    <w:rsid w:val="00DF6C86"/>
    <w:rsid w:val="00DF7942"/>
    <w:rsid w:val="00DF7B7E"/>
    <w:rsid w:val="00DF7F94"/>
    <w:rsid w:val="00E00985"/>
    <w:rsid w:val="00E00DEE"/>
    <w:rsid w:val="00E0118C"/>
    <w:rsid w:val="00E018C1"/>
    <w:rsid w:val="00E02389"/>
    <w:rsid w:val="00E02A41"/>
    <w:rsid w:val="00E02D29"/>
    <w:rsid w:val="00E02F84"/>
    <w:rsid w:val="00E03441"/>
    <w:rsid w:val="00E03539"/>
    <w:rsid w:val="00E03969"/>
    <w:rsid w:val="00E03A42"/>
    <w:rsid w:val="00E03B8F"/>
    <w:rsid w:val="00E04B6E"/>
    <w:rsid w:val="00E051B8"/>
    <w:rsid w:val="00E05FDE"/>
    <w:rsid w:val="00E0615B"/>
    <w:rsid w:val="00E063C9"/>
    <w:rsid w:val="00E06480"/>
    <w:rsid w:val="00E066F8"/>
    <w:rsid w:val="00E06A83"/>
    <w:rsid w:val="00E06AF0"/>
    <w:rsid w:val="00E06D87"/>
    <w:rsid w:val="00E07788"/>
    <w:rsid w:val="00E079F7"/>
    <w:rsid w:val="00E07C28"/>
    <w:rsid w:val="00E07E96"/>
    <w:rsid w:val="00E10257"/>
    <w:rsid w:val="00E10DBB"/>
    <w:rsid w:val="00E1176E"/>
    <w:rsid w:val="00E11808"/>
    <w:rsid w:val="00E11C5B"/>
    <w:rsid w:val="00E11D83"/>
    <w:rsid w:val="00E1221B"/>
    <w:rsid w:val="00E12268"/>
    <w:rsid w:val="00E12ABC"/>
    <w:rsid w:val="00E12F32"/>
    <w:rsid w:val="00E12F7B"/>
    <w:rsid w:val="00E13929"/>
    <w:rsid w:val="00E13B43"/>
    <w:rsid w:val="00E13B6A"/>
    <w:rsid w:val="00E14386"/>
    <w:rsid w:val="00E14ABA"/>
    <w:rsid w:val="00E14D20"/>
    <w:rsid w:val="00E14E72"/>
    <w:rsid w:val="00E15444"/>
    <w:rsid w:val="00E1570A"/>
    <w:rsid w:val="00E15DB7"/>
    <w:rsid w:val="00E15E0C"/>
    <w:rsid w:val="00E15FD2"/>
    <w:rsid w:val="00E15FEE"/>
    <w:rsid w:val="00E165A1"/>
    <w:rsid w:val="00E16BE1"/>
    <w:rsid w:val="00E176CE"/>
    <w:rsid w:val="00E17E62"/>
    <w:rsid w:val="00E17FC5"/>
    <w:rsid w:val="00E2033A"/>
    <w:rsid w:val="00E2036D"/>
    <w:rsid w:val="00E20B9D"/>
    <w:rsid w:val="00E20EA2"/>
    <w:rsid w:val="00E2133C"/>
    <w:rsid w:val="00E215D5"/>
    <w:rsid w:val="00E217AC"/>
    <w:rsid w:val="00E21BD3"/>
    <w:rsid w:val="00E22447"/>
    <w:rsid w:val="00E2247D"/>
    <w:rsid w:val="00E22773"/>
    <w:rsid w:val="00E22B89"/>
    <w:rsid w:val="00E22EB7"/>
    <w:rsid w:val="00E22FFB"/>
    <w:rsid w:val="00E23D13"/>
    <w:rsid w:val="00E23DA3"/>
    <w:rsid w:val="00E2458F"/>
    <w:rsid w:val="00E2460A"/>
    <w:rsid w:val="00E24A11"/>
    <w:rsid w:val="00E25974"/>
    <w:rsid w:val="00E259FE"/>
    <w:rsid w:val="00E26A4D"/>
    <w:rsid w:val="00E26A76"/>
    <w:rsid w:val="00E26BD0"/>
    <w:rsid w:val="00E26D3C"/>
    <w:rsid w:val="00E26ED0"/>
    <w:rsid w:val="00E27A65"/>
    <w:rsid w:val="00E3056F"/>
    <w:rsid w:val="00E30BE2"/>
    <w:rsid w:val="00E30C4A"/>
    <w:rsid w:val="00E315D9"/>
    <w:rsid w:val="00E31CC5"/>
    <w:rsid w:val="00E3208D"/>
    <w:rsid w:val="00E32128"/>
    <w:rsid w:val="00E33403"/>
    <w:rsid w:val="00E33B46"/>
    <w:rsid w:val="00E33B9F"/>
    <w:rsid w:val="00E33F43"/>
    <w:rsid w:val="00E341A7"/>
    <w:rsid w:val="00E34D82"/>
    <w:rsid w:val="00E352AD"/>
    <w:rsid w:val="00E35C85"/>
    <w:rsid w:val="00E37408"/>
    <w:rsid w:val="00E37CE2"/>
    <w:rsid w:val="00E37F3A"/>
    <w:rsid w:val="00E405CB"/>
    <w:rsid w:val="00E40757"/>
    <w:rsid w:val="00E4086C"/>
    <w:rsid w:val="00E40BEC"/>
    <w:rsid w:val="00E4131A"/>
    <w:rsid w:val="00E416DD"/>
    <w:rsid w:val="00E419D5"/>
    <w:rsid w:val="00E42304"/>
    <w:rsid w:val="00E42848"/>
    <w:rsid w:val="00E42DA4"/>
    <w:rsid w:val="00E43033"/>
    <w:rsid w:val="00E43096"/>
    <w:rsid w:val="00E43159"/>
    <w:rsid w:val="00E4348F"/>
    <w:rsid w:val="00E43AC1"/>
    <w:rsid w:val="00E43F07"/>
    <w:rsid w:val="00E44309"/>
    <w:rsid w:val="00E447B6"/>
    <w:rsid w:val="00E44856"/>
    <w:rsid w:val="00E4486A"/>
    <w:rsid w:val="00E4505E"/>
    <w:rsid w:val="00E45074"/>
    <w:rsid w:val="00E47130"/>
    <w:rsid w:val="00E47B0B"/>
    <w:rsid w:val="00E5013B"/>
    <w:rsid w:val="00E50D2A"/>
    <w:rsid w:val="00E50D53"/>
    <w:rsid w:val="00E50FA6"/>
    <w:rsid w:val="00E513F0"/>
    <w:rsid w:val="00E51542"/>
    <w:rsid w:val="00E51664"/>
    <w:rsid w:val="00E51A70"/>
    <w:rsid w:val="00E51F6D"/>
    <w:rsid w:val="00E523F7"/>
    <w:rsid w:val="00E52586"/>
    <w:rsid w:val="00E528A4"/>
    <w:rsid w:val="00E53068"/>
    <w:rsid w:val="00E53283"/>
    <w:rsid w:val="00E536AF"/>
    <w:rsid w:val="00E53C5A"/>
    <w:rsid w:val="00E53F17"/>
    <w:rsid w:val="00E54126"/>
    <w:rsid w:val="00E54611"/>
    <w:rsid w:val="00E54CEE"/>
    <w:rsid w:val="00E54D30"/>
    <w:rsid w:val="00E55108"/>
    <w:rsid w:val="00E551BD"/>
    <w:rsid w:val="00E5585D"/>
    <w:rsid w:val="00E56513"/>
    <w:rsid w:val="00E56835"/>
    <w:rsid w:val="00E5769B"/>
    <w:rsid w:val="00E579D9"/>
    <w:rsid w:val="00E60E3F"/>
    <w:rsid w:val="00E619F1"/>
    <w:rsid w:val="00E61EA5"/>
    <w:rsid w:val="00E61F51"/>
    <w:rsid w:val="00E61FE9"/>
    <w:rsid w:val="00E621D5"/>
    <w:rsid w:val="00E6268C"/>
    <w:rsid w:val="00E6279C"/>
    <w:rsid w:val="00E62926"/>
    <w:rsid w:val="00E62B14"/>
    <w:rsid w:val="00E62DE2"/>
    <w:rsid w:val="00E62E13"/>
    <w:rsid w:val="00E6350F"/>
    <w:rsid w:val="00E6394D"/>
    <w:rsid w:val="00E63F52"/>
    <w:rsid w:val="00E6471A"/>
    <w:rsid w:val="00E64F3C"/>
    <w:rsid w:val="00E64F4B"/>
    <w:rsid w:val="00E656BD"/>
    <w:rsid w:val="00E6570E"/>
    <w:rsid w:val="00E65AA9"/>
    <w:rsid w:val="00E66711"/>
    <w:rsid w:val="00E67515"/>
    <w:rsid w:val="00E676CB"/>
    <w:rsid w:val="00E67A31"/>
    <w:rsid w:val="00E702B6"/>
    <w:rsid w:val="00E702CD"/>
    <w:rsid w:val="00E704D7"/>
    <w:rsid w:val="00E7119E"/>
    <w:rsid w:val="00E71B84"/>
    <w:rsid w:val="00E7248B"/>
    <w:rsid w:val="00E737A4"/>
    <w:rsid w:val="00E7421A"/>
    <w:rsid w:val="00E745D7"/>
    <w:rsid w:val="00E7488A"/>
    <w:rsid w:val="00E74DF1"/>
    <w:rsid w:val="00E75021"/>
    <w:rsid w:val="00E75261"/>
    <w:rsid w:val="00E75B31"/>
    <w:rsid w:val="00E75DEA"/>
    <w:rsid w:val="00E7606C"/>
    <w:rsid w:val="00E76B8E"/>
    <w:rsid w:val="00E76DEE"/>
    <w:rsid w:val="00E76DFB"/>
    <w:rsid w:val="00E76F41"/>
    <w:rsid w:val="00E772F3"/>
    <w:rsid w:val="00E77526"/>
    <w:rsid w:val="00E77627"/>
    <w:rsid w:val="00E77A99"/>
    <w:rsid w:val="00E77B55"/>
    <w:rsid w:val="00E77C80"/>
    <w:rsid w:val="00E80B36"/>
    <w:rsid w:val="00E80D61"/>
    <w:rsid w:val="00E80FDF"/>
    <w:rsid w:val="00E81350"/>
    <w:rsid w:val="00E817ED"/>
    <w:rsid w:val="00E8370A"/>
    <w:rsid w:val="00E8379F"/>
    <w:rsid w:val="00E83888"/>
    <w:rsid w:val="00E83A84"/>
    <w:rsid w:val="00E83C10"/>
    <w:rsid w:val="00E857D5"/>
    <w:rsid w:val="00E861EA"/>
    <w:rsid w:val="00E868B8"/>
    <w:rsid w:val="00E86A78"/>
    <w:rsid w:val="00E86FF6"/>
    <w:rsid w:val="00E87D84"/>
    <w:rsid w:val="00E90272"/>
    <w:rsid w:val="00E90296"/>
    <w:rsid w:val="00E90508"/>
    <w:rsid w:val="00E9076E"/>
    <w:rsid w:val="00E909D4"/>
    <w:rsid w:val="00E91942"/>
    <w:rsid w:val="00E9214E"/>
    <w:rsid w:val="00E921FE"/>
    <w:rsid w:val="00E92210"/>
    <w:rsid w:val="00E9240E"/>
    <w:rsid w:val="00E92ABD"/>
    <w:rsid w:val="00E92F3D"/>
    <w:rsid w:val="00E9323F"/>
    <w:rsid w:val="00E93EB5"/>
    <w:rsid w:val="00E941F6"/>
    <w:rsid w:val="00E94520"/>
    <w:rsid w:val="00E94648"/>
    <w:rsid w:val="00E94CBB"/>
    <w:rsid w:val="00E94F82"/>
    <w:rsid w:val="00E9508E"/>
    <w:rsid w:val="00E95131"/>
    <w:rsid w:val="00E95873"/>
    <w:rsid w:val="00E95C5E"/>
    <w:rsid w:val="00E95EDD"/>
    <w:rsid w:val="00E962E0"/>
    <w:rsid w:val="00E96BAF"/>
    <w:rsid w:val="00E97583"/>
    <w:rsid w:val="00EA00B6"/>
    <w:rsid w:val="00EA0BCA"/>
    <w:rsid w:val="00EA10CC"/>
    <w:rsid w:val="00EA121F"/>
    <w:rsid w:val="00EA1281"/>
    <w:rsid w:val="00EA25C7"/>
    <w:rsid w:val="00EA27BB"/>
    <w:rsid w:val="00EA2E81"/>
    <w:rsid w:val="00EA3967"/>
    <w:rsid w:val="00EA3DBB"/>
    <w:rsid w:val="00EA3E44"/>
    <w:rsid w:val="00EA44EC"/>
    <w:rsid w:val="00EA4BE8"/>
    <w:rsid w:val="00EA4E11"/>
    <w:rsid w:val="00EA5A27"/>
    <w:rsid w:val="00EA5E35"/>
    <w:rsid w:val="00EA72D7"/>
    <w:rsid w:val="00EA7FF3"/>
    <w:rsid w:val="00EB0031"/>
    <w:rsid w:val="00EB06BA"/>
    <w:rsid w:val="00EB0E57"/>
    <w:rsid w:val="00EB1165"/>
    <w:rsid w:val="00EB1235"/>
    <w:rsid w:val="00EB1516"/>
    <w:rsid w:val="00EB16CB"/>
    <w:rsid w:val="00EB1A3C"/>
    <w:rsid w:val="00EB1DFB"/>
    <w:rsid w:val="00EB20F4"/>
    <w:rsid w:val="00EB245B"/>
    <w:rsid w:val="00EB2926"/>
    <w:rsid w:val="00EB2DD7"/>
    <w:rsid w:val="00EB3AF4"/>
    <w:rsid w:val="00EB3C7F"/>
    <w:rsid w:val="00EB3D81"/>
    <w:rsid w:val="00EB4522"/>
    <w:rsid w:val="00EB45BD"/>
    <w:rsid w:val="00EB54EE"/>
    <w:rsid w:val="00EB5967"/>
    <w:rsid w:val="00EB5FF7"/>
    <w:rsid w:val="00EB5FFD"/>
    <w:rsid w:val="00EB7319"/>
    <w:rsid w:val="00EC0523"/>
    <w:rsid w:val="00EC0B2C"/>
    <w:rsid w:val="00EC11EA"/>
    <w:rsid w:val="00EC1332"/>
    <w:rsid w:val="00EC2337"/>
    <w:rsid w:val="00EC24F6"/>
    <w:rsid w:val="00EC2711"/>
    <w:rsid w:val="00EC29F0"/>
    <w:rsid w:val="00EC2CA0"/>
    <w:rsid w:val="00EC2F00"/>
    <w:rsid w:val="00EC2FC7"/>
    <w:rsid w:val="00EC383B"/>
    <w:rsid w:val="00EC386C"/>
    <w:rsid w:val="00EC4020"/>
    <w:rsid w:val="00EC43CE"/>
    <w:rsid w:val="00EC563F"/>
    <w:rsid w:val="00EC5647"/>
    <w:rsid w:val="00EC56CF"/>
    <w:rsid w:val="00EC59A0"/>
    <w:rsid w:val="00EC646F"/>
    <w:rsid w:val="00EC6BA9"/>
    <w:rsid w:val="00EC7677"/>
    <w:rsid w:val="00EC7708"/>
    <w:rsid w:val="00ED0A48"/>
    <w:rsid w:val="00ED0F67"/>
    <w:rsid w:val="00ED11D4"/>
    <w:rsid w:val="00ED13B5"/>
    <w:rsid w:val="00ED1980"/>
    <w:rsid w:val="00ED1A7B"/>
    <w:rsid w:val="00ED1E8B"/>
    <w:rsid w:val="00ED2094"/>
    <w:rsid w:val="00ED2E06"/>
    <w:rsid w:val="00ED305E"/>
    <w:rsid w:val="00ED327D"/>
    <w:rsid w:val="00ED3359"/>
    <w:rsid w:val="00ED3374"/>
    <w:rsid w:val="00ED34A3"/>
    <w:rsid w:val="00ED36B1"/>
    <w:rsid w:val="00ED3820"/>
    <w:rsid w:val="00ED4171"/>
    <w:rsid w:val="00ED44A8"/>
    <w:rsid w:val="00ED559E"/>
    <w:rsid w:val="00ED60F4"/>
    <w:rsid w:val="00ED646F"/>
    <w:rsid w:val="00ED651E"/>
    <w:rsid w:val="00ED6602"/>
    <w:rsid w:val="00ED6AF5"/>
    <w:rsid w:val="00ED6DDA"/>
    <w:rsid w:val="00ED700A"/>
    <w:rsid w:val="00ED720C"/>
    <w:rsid w:val="00ED74AB"/>
    <w:rsid w:val="00ED7872"/>
    <w:rsid w:val="00ED78BA"/>
    <w:rsid w:val="00ED7A9B"/>
    <w:rsid w:val="00ED7C89"/>
    <w:rsid w:val="00EE008C"/>
    <w:rsid w:val="00EE00C8"/>
    <w:rsid w:val="00EE04C0"/>
    <w:rsid w:val="00EE08E7"/>
    <w:rsid w:val="00EE0AF3"/>
    <w:rsid w:val="00EE119F"/>
    <w:rsid w:val="00EE131C"/>
    <w:rsid w:val="00EE1B65"/>
    <w:rsid w:val="00EE1C8A"/>
    <w:rsid w:val="00EE20D3"/>
    <w:rsid w:val="00EE254E"/>
    <w:rsid w:val="00EE2BD6"/>
    <w:rsid w:val="00EE2C70"/>
    <w:rsid w:val="00EE2C7A"/>
    <w:rsid w:val="00EE30BD"/>
    <w:rsid w:val="00EE3653"/>
    <w:rsid w:val="00EE38EE"/>
    <w:rsid w:val="00EE3D60"/>
    <w:rsid w:val="00EE4088"/>
    <w:rsid w:val="00EE4A00"/>
    <w:rsid w:val="00EE55C0"/>
    <w:rsid w:val="00EE5B61"/>
    <w:rsid w:val="00EE5D75"/>
    <w:rsid w:val="00EE60E2"/>
    <w:rsid w:val="00EE6290"/>
    <w:rsid w:val="00EE645F"/>
    <w:rsid w:val="00EE64A2"/>
    <w:rsid w:val="00EE6B0E"/>
    <w:rsid w:val="00EE7657"/>
    <w:rsid w:val="00EE76CD"/>
    <w:rsid w:val="00EF08E1"/>
    <w:rsid w:val="00EF0DC3"/>
    <w:rsid w:val="00EF0DD3"/>
    <w:rsid w:val="00EF140E"/>
    <w:rsid w:val="00EF185C"/>
    <w:rsid w:val="00EF1884"/>
    <w:rsid w:val="00EF1B55"/>
    <w:rsid w:val="00EF26F3"/>
    <w:rsid w:val="00EF2ED2"/>
    <w:rsid w:val="00EF32C5"/>
    <w:rsid w:val="00EF35EE"/>
    <w:rsid w:val="00EF37C3"/>
    <w:rsid w:val="00EF3F74"/>
    <w:rsid w:val="00EF4267"/>
    <w:rsid w:val="00EF4FAE"/>
    <w:rsid w:val="00EF4FFA"/>
    <w:rsid w:val="00EF5287"/>
    <w:rsid w:val="00EF575A"/>
    <w:rsid w:val="00EF5E69"/>
    <w:rsid w:val="00EF5E8C"/>
    <w:rsid w:val="00EF61A9"/>
    <w:rsid w:val="00EF6535"/>
    <w:rsid w:val="00EF74D9"/>
    <w:rsid w:val="00EF788D"/>
    <w:rsid w:val="00EF7BE5"/>
    <w:rsid w:val="00F00770"/>
    <w:rsid w:val="00F00946"/>
    <w:rsid w:val="00F00C06"/>
    <w:rsid w:val="00F014CC"/>
    <w:rsid w:val="00F023E2"/>
    <w:rsid w:val="00F0277D"/>
    <w:rsid w:val="00F02F48"/>
    <w:rsid w:val="00F03ACE"/>
    <w:rsid w:val="00F043B2"/>
    <w:rsid w:val="00F043DB"/>
    <w:rsid w:val="00F04CBF"/>
    <w:rsid w:val="00F053FA"/>
    <w:rsid w:val="00F05553"/>
    <w:rsid w:val="00F058C5"/>
    <w:rsid w:val="00F0616A"/>
    <w:rsid w:val="00F0622A"/>
    <w:rsid w:val="00F065D4"/>
    <w:rsid w:val="00F06709"/>
    <w:rsid w:val="00F06F7E"/>
    <w:rsid w:val="00F07228"/>
    <w:rsid w:val="00F07C3E"/>
    <w:rsid w:val="00F1008F"/>
    <w:rsid w:val="00F101F6"/>
    <w:rsid w:val="00F10684"/>
    <w:rsid w:val="00F10871"/>
    <w:rsid w:val="00F10BBA"/>
    <w:rsid w:val="00F110DF"/>
    <w:rsid w:val="00F114B8"/>
    <w:rsid w:val="00F11871"/>
    <w:rsid w:val="00F118DC"/>
    <w:rsid w:val="00F11B0E"/>
    <w:rsid w:val="00F11EB0"/>
    <w:rsid w:val="00F11F26"/>
    <w:rsid w:val="00F13674"/>
    <w:rsid w:val="00F13B73"/>
    <w:rsid w:val="00F14155"/>
    <w:rsid w:val="00F14168"/>
    <w:rsid w:val="00F14178"/>
    <w:rsid w:val="00F1476A"/>
    <w:rsid w:val="00F14C0B"/>
    <w:rsid w:val="00F14CDE"/>
    <w:rsid w:val="00F153A6"/>
    <w:rsid w:val="00F1633D"/>
    <w:rsid w:val="00F16C8B"/>
    <w:rsid w:val="00F16CD3"/>
    <w:rsid w:val="00F16D5A"/>
    <w:rsid w:val="00F16FD7"/>
    <w:rsid w:val="00F17BCA"/>
    <w:rsid w:val="00F17CD6"/>
    <w:rsid w:val="00F20469"/>
    <w:rsid w:val="00F20F1E"/>
    <w:rsid w:val="00F21E8A"/>
    <w:rsid w:val="00F22633"/>
    <w:rsid w:val="00F22640"/>
    <w:rsid w:val="00F227C6"/>
    <w:rsid w:val="00F22E1E"/>
    <w:rsid w:val="00F236E7"/>
    <w:rsid w:val="00F23AA2"/>
    <w:rsid w:val="00F2414C"/>
    <w:rsid w:val="00F24271"/>
    <w:rsid w:val="00F24430"/>
    <w:rsid w:val="00F244CE"/>
    <w:rsid w:val="00F248BC"/>
    <w:rsid w:val="00F250F3"/>
    <w:rsid w:val="00F254B4"/>
    <w:rsid w:val="00F2565C"/>
    <w:rsid w:val="00F2578C"/>
    <w:rsid w:val="00F25805"/>
    <w:rsid w:val="00F25B99"/>
    <w:rsid w:val="00F27B20"/>
    <w:rsid w:val="00F27D45"/>
    <w:rsid w:val="00F30767"/>
    <w:rsid w:val="00F307BD"/>
    <w:rsid w:val="00F312AE"/>
    <w:rsid w:val="00F31399"/>
    <w:rsid w:val="00F32401"/>
    <w:rsid w:val="00F32863"/>
    <w:rsid w:val="00F32A55"/>
    <w:rsid w:val="00F32B82"/>
    <w:rsid w:val="00F32BE0"/>
    <w:rsid w:val="00F32C55"/>
    <w:rsid w:val="00F33380"/>
    <w:rsid w:val="00F34195"/>
    <w:rsid w:val="00F34AC0"/>
    <w:rsid w:val="00F34E02"/>
    <w:rsid w:val="00F354FD"/>
    <w:rsid w:val="00F35ACF"/>
    <w:rsid w:val="00F35BD7"/>
    <w:rsid w:val="00F35D44"/>
    <w:rsid w:val="00F370CC"/>
    <w:rsid w:val="00F376B2"/>
    <w:rsid w:val="00F37AE6"/>
    <w:rsid w:val="00F37B53"/>
    <w:rsid w:val="00F37E89"/>
    <w:rsid w:val="00F4022F"/>
    <w:rsid w:val="00F40463"/>
    <w:rsid w:val="00F40B13"/>
    <w:rsid w:val="00F40D78"/>
    <w:rsid w:val="00F40DE1"/>
    <w:rsid w:val="00F41B2A"/>
    <w:rsid w:val="00F431D2"/>
    <w:rsid w:val="00F436D4"/>
    <w:rsid w:val="00F43D5F"/>
    <w:rsid w:val="00F43DD0"/>
    <w:rsid w:val="00F43F95"/>
    <w:rsid w:val="00F44988"/>
    <w:rsid w:val="00F44A4F"/>
    <w:rsid w:val="00F44CCD"/>
    <w:rsid w:val="00F45348"/>
    <w:rsid w:val="00F4536A"/>
    <w:rsid w:val="00F45811"/>
    <w:rsid w:val="00F45ABE"/>
    <w:rsid w:val="00F4608E"/>
    <w:rsid w:val="00F46529"/>
    <w:rsid w:val="00F46B27"/>
    <w:rsid w:val="00F46CCE"/>
    <w:rsid w:val="00F47185"/>
    <w:rsid w:val="00F47354"/>
    <w:rsid w:val="00F47C98"/>
    <w:rsid w:val="00F47EF6"/>
    <w:rsid w:val="00F52003"/>
    <w:rsid w:val="00F521D7"/>
    <w:rsid w:val="00F5229E"/>
    <w:rsid w:val="00F522C9"/>
    <w:rsid w:val="00F52345"/>
    <w:rsid w:val="00F52554"/>
    <w:rsid w:val="00F527F8"/>
    <w:rsid w:val="00F536C1"/>
    <w:rsid w:val="00F53F4E"/>
    <w:rsid w:val="00F54369"/>
    <w:rsid w:val="00F55393"/>
    <w:rsid w:val="00F55D68"/>
    <w:rsid w:val="00F5660C"/>
    <w:rsid w:val="00F567C1"/>
    <w:rsid w:val="00F567F3"/>
    <w:rsid w:val="00F56D53"/>
    <w:rsid w:val="00F56D7A"/>
    <w:rsid w:val="00F5703D"/>
    <w:rsid w:val="00F601E5"/>
    <w:rsid w:val="00F60C42"/>
    <w:rsid w:val="00F60E6D"/>
    <w:rsid w:val="00F61544"/>
    <w:rsid w:val="00F62266"/>
    <w:rsid w:val="00F62B20"/>
    <w:rsid w:val="00F62D3E"/>
    <w:rsid w:val="00F63079"/>
    <w:rsid w:val="00F640CD"/>
    <w:rsid w:val="00F64BDA"/>
    <w:rsid w:val="00F64E13"/>
    <w:rsid w:val="00F64FE9"/>
    <w:rsid w:val="00F652BC"/>
    <w:rsid w:val="00F6538D"/>
    <w:rsid w:val="00F6550D"/>
    <w:rsid w:val="00F6604B"/>
    <w:rsid w:val="00F6648D"/>
    <w:rsid w:val="00F66604"/>
    <w:rsid w:val="00F66D24"/>
    <w:rsid w:val="00F66EA9"/>
    <w:rsid w:val="00F671E8"/>
    <w:rsid w:val="00F67467"/>
    <w:rsid w:val="00F714D2"/>
    <w:rsid w:val="00F71A13"/>
    <w:rsid w:val="00F71D92"/>
    <w:rsid w:val="00F721D7"/>
    <w:rsid w:val="00F72265"/>
    <w:rsid w:val="00F722AB"/>
    <w:rsid w:val="00F730CD"/>
    <w:rsid w:val="00F7343F"/>
    <w:rsid w:val="00F73EB5"/>
    <w:rsid w:val="00F746A6"/>
    <w:rsid w:val="00F747F4"/>
    <w:rsid w:val="00F74DF9"/>
    <w:rsid w:val="00F74EFB"/>
    <w:rsid w:val="00F75258"/>
    <w:rsid w:val="00F7526B"/>
    <w:rsid w:val="00F75555"/>
    <w:rsid w:val="00F7572B"/>
    <w:rsid w:val="00F75D50"/>
    <w:rsid w:val="00F764E5"/>
    <w:rsid w:val="00F7697D"/>
    <w:rsid w:val="00F76B4E"/>
    <w:rsid w:val="00F77745"/>
    <w:rsid w:val="00F77C6C"/>
    <w:rsid w:val="00F77E67"/>
    <w:rsid w:val="00F77E9C"/>
    <w:rsid w:val="00F8013E"/>
    <w:rsid w:val="00F803BD"/>
    <w:rsid w:val="00F8058D"/>
    <w:rsid w:val="00F80BD4"/>
    <w:rsid w:val="00F81568"/>
    <w:rsid w:val="00F82513"/>
    <w:rsid w:val="00F82700"/>
    <w:rsid w:val="00F82C0D"/>
    <w:rsid w:val="00F83239"/>
    <w:rsid w:val="00F8369C"/>
    <w:rsid w:val="00F83A0C"/>
    <w:rsid w:val="00F847D4"/>
    <w:rsid w:val="00F84D16"/>
    <w:rsid w:val="00F85120"/>
    <w:rsid w:val="00F86825"/>
    <w:rsid w:val="00F869CF"/>
    <w:rsid w:val="00F86BFC"/>
    <w:rsid w:val="00F87333"/>
    <w:rsid w:val="00F902E0"/>
    <w:rsid w:val="00F903FA"/>
    <w:rsid w:val="00F90429"/>
    <w:rsid w:val="00F90622"/>
    <w:rsid w:val="00F90C64"/>
    <w:rsid w:val="00F91011"/>
    <w:rsid w:val="00F91205"/>
    <w:rsid w:val="00F9122E"/>
    <w:rsid w:val="00F91C7E"/>
    <w:rsid w:val="00F9221C"/>
    <w:rsid w:val="00F929A1"/>
    <w:rsid w:val="00F931EC"/>
    <w:rsid w:val="00F93315"/>
    <w:rsid w:val="00F93D1E"/>
    <w:rsid w:val="00F942A6"/>
    <w:rsid w:val="00F94CBA"/>
    <w:rsid w:val="00F94D4F"/>
    <w:rsid w:val="00F954CF"/>
    <w:rsid w:val="00F96034"/>
    <w:rsid w:val="00F9628D"/>
    <w:rsid w:val="00F96697"/>
    <w:rsid w:val="00F9723E"/>
    <w:rsid w:val="00F97726"/>
    <w:rsid w:val="00F97814"/>
    <w:rsid w:val="00FA0028"/>
    <w:rsid w:val="00FA02A7"/>
    <w:rsid w:val="00FA032C"/>
    <w:rsid w:val="00FA09BA"/>
    <w:rsid w:val="00FA0B44"/>
    <w:rsid w:val="00FA0C68"/>
    <w:rsid w:val="00FA120D"/>
    <w:rsid w:val="00FA1E95"/>
    <w:rsid w:val="00FA2413"/>
    <w:rsid w:val="00FA2A98"/>
    <w:rsid w:val="00FA300A"/>
    <w:rsid w:val="00FA3209"/>
    <w:rsid w:val="00FA3FD4"/>
    <w:rsid w:val="00FA4073"/>
    <w:rsid w:val="00FA518D"/>
    <w:rsid w:val="00FA611C"/>
    <w:rsid w:val="00FA616B"/>
    <w:rsid w:val="00FA66A0"/>
    <w:rsid w:val="00FA67D8"/>
    <w:rsid w:val="00FA692C"/>
    <w:rsid w:val="00FA726F"/>
    <w:rsid w:val="00FA7516"/>
    <w:rsid w:val="00FA795A"/>
    <w:rsid w:val="00FA7ADC"/>
    <w:rsid w:val="00FA7BC2"/>
    <w:rsid w:val="00FA7CC3"/>
    <w:rsid w:val="00FA7ECF"/>
    <w:rsid w:val="00FB1051"/>
    <w:rsid w:val="00FB12EE"/>
    <w:rsid w:val="00FB13CC"/>
    <w:rsid w:val="00FB1908"/>
    <w:rsid w:val="00FB1D15"/>
    <w:rsid w:val="00FB1F29"/>
    <w:rsid w:val="00FB22F3"/>
    <w:rsid w:val="00FB2A37"/>
    <w:rsid w:val="00FB2FEE"/>
    <w:rsid w:val="00FB3F32"/>
    <w:rsid w:val="00FB4596"/>
    <w:rsid w:val="00FB4AE3"/>
    <w:rsid w:val="00FB4B01"/>
    <w:rsid w:val="00FB52EF"/>
    <w:rsid w:val="00FB5584"/>
    <w:rsid w:val="00FB56AE"/>
    <w:rsid w:val="00FB579D"/>
    <w:rsid w:val="00FB5A8B"/>
    <w:rsid w:val="00FB5D54"/>
    <w:rsid w:val="00FB5E07"/>
    <w:rsid w:val="00FB5F33"/>
    <w:rsid w:val="00FB62D6"/>
    <w:rsid w:val="00FB6F43"/>
    <w:rsid w:val="00FB6FF8"/>
    <w:rsid w:val="00FB7922"/>
    <w:rsid w:val="00FB7979"/>
    <w:rsid w:val="00FB79E4"/>
    <w:rsid w:val="00FC0C51"/>
    <w:rsid w:val="00FC1260"/>
    <w:rsid w:val="00FC20D7"/>
    <w:rsid w:val="00FC292B"/>
    <w:rsid w:val="00FC2975"/>
    <w:rsid w:val="00FC2B35"/>
    <w:rsid w:val="00FC309E"/>
    <w:rsid w:val="00FC33F1"/>
    <w:rsid w:val="00FC39CB"/>
    <w:rsid w:val="00FC3C5D"/>
    <w:rsid w:val="00FC3F6B"/>
    <w:rsid w:val="00FC44A7"/>
    <w:rsid w:val="00FC466C"/>
    <w:rsid w:val="00FC4EC9"/>
    <w:rsid w:val="00FC5C22"/>
    <w:rsid w:val="00FC6000"/>
    <w:rsid w:val="00FC62D5"/>
    <w:rsid w:val="00FC62F8"/>
    <w:rsid w:val="00FC7027"/>
    <w:rsid w:val="00FC7AA4"/>
    <w:rsid w:val="00FD0767"/>
    <w:rsid w:val="00FD0E74"/>
    <w:rsid w:val="00FD121C"/>
    <w:rsid w:val="00FD12F3"/>
    <w:rsid w:val="00FD14C1"/>
    <w:rsid w:val="00FD1A8E"/>
    <w:rsid w:val="00FD1EC3"/>
    <w:rsid w:val="00FD22BC"/>
    <w:rsid w:val="00FD2425"/>
    <w:rsid w:val="00FD2F3E"/>
    <w:rsid w:val="00FD3779"/>
    <w:rsid w:val="00FD3CA4"/>
    <w:rsid w:val="00FD3DF9"/>
    <w:rsid w:val="00FD3EC2"/>
    <w:rsid w:val="00FD42CA"/>
    <w:rsid w:val="00FD4480"/>
    <w:rsid w:val="00FD45D5"/>
    <w:rsid w:val="00FD50E7"/>
    <w:rsid w:val="00FD5715"/>
    <w:rsid w:val="00FD5C52"/>
    <w:rsid w:val="00FD5FCF"/>
    <w:rsid w:val="00FD6402"/>
    <w:rsid w:val="00FD6588"/>
    <w:rsid w:val="00FD65C2"/>
    <w:rsid w:val="00FD6FFA"/>
    <w:rsid w:val="00FD7042"/>
    <w:rsid w:val="00FE0EF4"/>
    <w:rsid w:val="00FE0FF9"/>
    <w:rsid w:val="00FE1075"/>
    <w:rsid w:val="00FE10CE"/>
    <w:rsid w:val="00FE119B"/>
    <w:rsid w:val="00FE1B17"/>
    <w:rsid w:val="00FE1B4F"/>
    <w:rsid w:val="00FE1CE4"/>
    <w:rsid w:val="00FE2706"/>
    <w:rsid w:val="00FE393D"/>
    <w:rsid w:val="00FE3E9E"/>
    <w:rsid w:val="00FE4499"/>
    <w:rsid w:val="00FE47D2"/>
    <w:rsid w:val="00FE4A89"/>
    <w:rsid w:val="00FE5774"/>
    <w:rsid w:val="00FE5937"/>
    <w:rsid w:val="00FE6AA2"/>
    <w:rsid w:val="00FE6EAE"/>
    <w:rsid w:val="00FF05E8"/>
    <w:rsid w:val="00FF0ABA"/>
    <w:rsid w:val="00FF0E83"/>
    <w:rsid w:val="00FF0FF5"/>
    <w:rsid w:val="00FF15D0"/>
    <w:rsid w:val="00FF1C21"/>
    <w:rsid w:val="00FF1EA2"/>
    <w:rsid w:val="00FF216C"/>
    <w:rsid w:val="00FF21EC"/>
    <w:rsid w:val="00FF27EC"/>
    <w:rsid w:val="00FF29DF"/>
    <w:rsid w:val="00FF3283"/>
    <w:rsid w:val="00FF33E1"/>
    <w:rsid w:val="00FF35BA"/>
    <w:rsid w:val="00FF35FC"/>
    <w:rsid w:val="00FF3926"/>
    <w:rsid w:val="00FF4992"/>
    <w:rsid w:val="00FF4ED5"/>
    <w:rsid w:val="00FF5469"/>
    <w:rsid w:val="00FF54B3"/>
    <w:rsid w:val="00FF5615"/>
    <w:rsid w:val="00FF62DC"/>
    <w:rsid w:val="00FF647B"/>
    <w:rsid w:val="00FF6C7D"/>
    <w:rsid w:val="00FF7127"/>
    <w:rsid w:val="00FF715E"/>
    <w:rsid w:val="00FF7CB3"/>
    <w:rsid w:val="00FF7D59"/>
    <w:rsid w:val="01034223"/>
    <w:rsid w:val="0107132F"/>
    <w:rsid w:val="01142C44"/>
    <w:rsid w:val="01471DF7"/>
    <w:rsid w:val="014A2A3D"/>
    <w:rsid w:val="01520879"/>
    <w:rsid w:val="01560353"/>
    <w:rsid w:val="015A4B1A"/>
    <w:rsid w:val="01617E1F"/>
    <w:rsid w:val="01675910"/>
    <w:rsid w:val="017A25EF"/>
    <w:rsid w:val="017D22E9"/>
    <w:rsid w:val="0197192F"/>
    <w:rsid w:val="01973D06"/>
    <w:rsid w:val="01982044"/>
    <w:rsid w:val="019F17F5"/>
    <w:rsid w:val="01AA26D5"/>
    <w:rsid w:val="01C545BF"/>
    <w:rsid w:val="01D418AD"/>
    <w:rsid w:val="01DB1BC4"/>
    <w:rsid w:val="01E04F51"/>
    <w:rsid w:val="01E245E8"/>
    <w:rsid w:val="01F750B2"/>
    <w:rsid w:val="01F900C8"/>
    <w:rsid w:val="0209481D"/>
    <w:rsid w:val="020C3272"/>
    <w:rsid w:val="0212491C"/>
    <w:rsid w:val="02132E3D"/>
    <w:rsid w:val="022F3C76"/>
    <w:rsid w:val="0231339E"/>
    <w:rsid w:val="02364D1A"/>
    <w:rsid w:val="024F53C4"/>
    <w:rsid w:val="025B593D"/>
    <w:rsid w:val="026E68EA"/>
    <w:rsid w:val="027B6A7F"/>
    <w:rsid w:val="02A22468"/>
    <w:rsid w:val="02A60218"/>
    <w:rsid w:val="02BA5BAB"/>
    <w:rsid w:val="02C861B6"/>
    <w:rsid w:val="02CB7149"/>
    <w:rsid w:val="02D62BEF"/>
    <w:rsid w:val="02DE5220"/>
    <w:rsid w:val="02E50A51"/>
    <w:rsid w:val="02F87252"/>
    <w:rsid w:val="02F92483"/>
    <w:rsid w:val="02F94389"/>
    <w:rsid w:val="02FB4C03"/>
    <w:rsid w:val="0303063E"/>
    <w:rsid w:val="030E7E53"/>
    <w:rsid w:val="031661D6"/>
    <w:rsid w:val="03233805"/>
    <w:rsid w:val="03270C62"/>
    <w:rsid w:val="03397991"/>
    <w:rsid w:val="03466B47"/>
    <w:rsid w:val="03480BD1"/>
    <w:rsid w:val="03575E75"/>
    <w:rsid w:val="03625AD6"/>
    <w:rsid w:val="03660938"/>
    <w:rsid w:val="036A2F3B"/>
    <w:rsid w:val="037A218A"/>
    <w:rsid w:val="037F5861"/>
    <w:rsid w:val="039C4B31"/>
    <w:rsid w:val="03A30ADA"/>
    <w:rsid w:val="03C52BE4"/>
    <w:rsid w:val="03C77459"/>
    <w:rsid w:val="03D225EE"/>
    <w:rsid w:val="03D37196"/>
    <w:rsid w:val="03E03F0E"/>
    <w:rsid w:val="03F04366"/>
    <w:rsid w:val="03F374ED"/>
    <w:rsid w:val="03F73E2C"/>
    <w:rsid w:val="03FB3A3E"/>
    <w:rsid w:val="03FB57D6"/>
    <w:rsid w:val="04051950"/>
    <w:rsid w:val="041E488D"/>
    <w:rsid w:val="04265680"/>
    <w:rsid w:val="042F0927"/>
    <w:rsid w:val="042F4044"/>
    <w:rsid w:val="044B4CCE"/>
    <w:rsid w:val="045421D2"/>
    <w:rsid w:val="04544F22"/>
    <w:rsid w:val="045F3A87"/>
    <w:rsid w:val="04720097"/>
    <w:rsid w:val="04745F10"/>
    <w:rsid w:val="04791558"/>
    <w:rsid w:val="047C7508"/>
    <w:rsid w:val="047F7F01"/>
    <w:rsid w:val="04943C5B"/>
    <w:rsid w:val="049B0E70"/>
    <w:rsid w:val="04B04888"/>
    <w:rsid w:val="04BE5DF1"/>
    <w:rsid w:val="04CA7C8E"/>
    <w:rsid w:val="04D0388B"/>
    <w:rsid w:val="04DB7E7A"/>
    <w:rsid w:val="04E260B8"/>
    <w:rsid w:val="04E33000"/>
    <w:rsid w:val="04E71EB4"/>
    <w:rsid w:val="04EE029C"/>
    <w:rsid w:val="04F43C06"/>
    <w:rsid w:val="04F55C55"/>
    <w:rsid w:val="04FE0577"/>
    <w:rsid w:val="05201EC9"/>
    <w:rsid w:val="05242F10"/>
    <w:rsid w:val="05387081"/>
    <w:rsid w:val="0548313D"/>
    <w:rsid w:val="055801C5"/>
    <w:rsid w:val="05614106"/>
    <w:rsid w:val="05750A5F"/>
    <w:rsid w:val="05776C78"/>
    <w:rsid w:val="0581312D"/>
    <w:rsid w:val="05A00D77"/>
    <w:rsid w:val="05B02727"/>
    <w:rsid w:val="05C32445"/>
    <w:rsid w:val="05D2554A"/>
    <w:rsid w:val="05DB1814"/>
    <w:rsid w:val="05EB2F94"/>
    <w:rsid w:val="05FB49D9"/>
    <w:rsid w:val="05FC0810"/>
    <w:rsid w:val="06013478"/>
    <w:rsid w:val="060A3777"/>
    <w:rsid w:val="060B40BC"/>
    <w:rsid w:val="061B3AD6"/>
    <w:rsid w:val="062976DA"/>
    <w:rsid w:val="064A3213"/>
    <w:rsid w:val="066355B2"/>
    <w:rsid w:val="06676471"/>
    <w:rsid w:val="06864BEC"/>
    <w:rsid w:val="06A66BFC"/>
    <w:rsid w:val="06A904B6"/>
    <w:rsid w:val="06AB08CD"/>
    <w:rsid w:val="06AE5EF8"/>
    <w:rsid w:val="06B229BA"/>
    <w:rsid w:val="06C104D7"/>
    <w:rsid w:val="06CF0C8A"/>
    <w:rsid w:val="06EE1E75"/>
    <w:rsid w:val="06F3022E"/>
    <w:rsid w:val="06FE3876"/>
    <w:rsid w:val="070074AE"/>
    <w:rsid w:val="07097203"/>
    <w:rsid w:val="07215314"/>
    <w:rsid w:val="0725219D"/>
    <w:rsid w:val="072B600A"/>
    <w:rsid w:val="072D7C95"/>
    <w:rsid w:val="073518BA"/>
    <w:rsid w:val="07353D8A"/>
    <w:rsid w:val="07386D24"/>
    <w:rsid w:val="07473C0C"/>
    <w:rsid w:val="075E316A"/>
    <w:rsid w:val="075F6ED3"/>
    <w:rsid w:val="07754127"/>
    <w:rsid w:val="079B219C"/>
    <w:rsid w:val="07E03F67"/>
    <w:rsid w:val="07E62138"/>
    <w:rsid w:val="07E80196"/>
    <w:rsid w:val="07ED2B8B"/>
    <w:rsid w:val="07F47683"/>
    <w:rsid w:val="07FE1F08"/>
    <w:rsid w:val="080345A1"/>
    <w:rsid w:val="081D1A98"/>
    <w:rsid w:val="081E081C"/>
    <w:rsid w:val="0820693A"/>
    <w:rsid w:val="08286D0A"/>
    <w:rsid w:val="082A4458"/>
    <w:rsid w:val="082D7D16"/>
    <w:rsid w:val="08430414"/>
    <w:rsid w:val="0849753B"/>
    <w:rsid w:val="085C7BC2"/>
    <w:rsid w:val="08682B63"/>
    <w:rsid w:val="08752BF7"/>
    <w:rsid w:val="088D2C94"/>
    <w:rsid w:val="088E33ED"/>
    <w:rsid w:val="08BB77F9"/>
    <w:rsid w:val="08C1341F"/>
    <w:rsid w:val="08D44744"/>
    <w:rsid w:val="08F51982"/>
    <w:rsid w:val="09040D95"/>
    <w:rsid w:val="090C2A06"/>
    <w:rsid w:val="091450F6"/>
    <w:rsid w:val="09162169"/>
    <w:rsid w:val="093052A7"/>
    <w:rsid w:val="093F7FF2"/>
    <w:rsid w:val="09473B8A"/>
    <w:rsid w:val="094A46FD"/>
    <w:rsid w:val="09512CC5"/>
    <w:rsid w:val="09733CEE"/>
    <w:rsid w:val="097B52EC"/>
    <w:rsid w:val="09834A29"/>
    <w:rsid w:val="099C1C53"/>
    <w:rsid w:val="099E7E3B"/>
    <w:rsid w:val="09B1720C"/>
    <w:rsid w:val="09DC5B6D"/>
    <w:rsid w:val="09E57B9D"/>
    <w:rsid w:val="09EB14F0"/>
    <w:rsid w:val="0A002A7B"/>
    <w:rsid w:val="0A002EE0"/>
    <w:rsid w:val="0A043161"/>
    <w:rsid w:val="0A050A3D"/>
    <w:rsid w:val="0A2E0844"/>
    <w:rsid w:val="0A2F4C5D"/>
    <w:rsid w:val="0A393D63"/>
    <w:rsid w:val="0A453A6B"/>
    <w:rsid w:val="0A492B39"/>
    <w:rsid w:val="0A5A665F"/>
    <w:rsid w:val="0A5E3015"/>
    <w:rsid w:val="0A5E6E94"/>
    <w:rsid w:val="0A676AE0"/>
    <w:rsid w:val="0A6B0D72"/>
    <w:rsid w:val="0A6C6623"/>
    <w:rsid w:val="0A870AB7"/>
    <w:rsid w:val="0A885109"/>
    <w:rsid w:val="0ACB45D5"/>
    <w:rsid w:val="0AD11C8A"/>
    <w:rsid w:val="0AE13923"/>
    <w:rsid w:val="0AE728FA"/>
    <w:rsid w:val="0AEB7CDF"/>
    <w:rsid w:val="0AF56FC1"/>
    <w:rsid w:val="0B041CAE"/>
    <w:rsid w:val="0B210266"/>
    <w:rsid w:val="0B2B42D4"/>
    <w:rsid w:val="0B2C6662"/>
    <w:rsid w:val="0B372B1F"/>
    <w:rsid w:val="0B661195"/>
    <w:rsid w:val="0B666DFD"/>
    <w:rsid w:val="0B6B2C1A"/>
    <w:rsid w:val="0B6C0AFF"/>
    <w:rsid w:val="0B726B0B"/>
    <w:rsid w:val="0B7F574B"/>
    <w:rsid w:val="0B867532"/>
    <w:rsid w:val="0BA51411"/>
    <w:rsid w:val="0BBC309E"/>
    <w:rsid w:val="0BBD74DE"/>
    <w:rsid w:val="0BC44A17"/>
    <w:rsid w:val="0BD04001"/>
    <w:rsid w:val="0BDC0739"/>
    <w:rsid w:val="0BE1226D"/>
    <w:rsid w:val="0BE26E31"/>
    <w:rsid w:val="0BED3EEC"/>
    <w:rsid w:val="0BED65C6"/>
    <w:rsid w:val="0BEF6D3F"/>
    <w:rsid w:val="0BF379D3"/>
    <w:rsid w:val="0BF75DFF"/>
    <w:rsid w:val="0BFC13F3"/>
    <w:rsid w:val="0C003BC3"/>
    <w:rsid w:val="0C032909"/>
    <w:rsid w:val="0C0E4E8B"/>
    <w:rsid w:val="0C1A22FF"/>
    <w:rsid w:val="0C1D5B41"/>
    <w:rsid w:val="0C246111"/>
    <w:rsid w:val="0C3515E8"/>
    <w:rsid w:val="0C462155"/>
    <w:rsid w:val="0C523B61"/>
    <w:rsid w:val="0C6C7CE8"/>
    <w:rsid w:val="0C6D070E"/>
    <w:rsid w:val="0C82116C"/>
    <w:rsid w:val="0C977964"/>
    <w:rsid w:val="0C9B3AF7"/>
    <w:rsid w:val="0C9D18F6"/>
    <w:rsid w:val="0CB2776B"/>
    <w:rsid w:val="0CC05134"/>
    <w:rsid w:val="0CCA7BBF"/>
    <w:rsid w:val="0CCB0BC6"/>
    <w:rsid w:val="0CED5468"/>
    <w:rsid w:val="0CEE49B4"/>
    <w:rsid w:val="0CFD4B0E"/>
    <w:rsid w:val="0D07611C"/>
    <w:rsid w:val="0D244E0B"/>
    <w:rsid w:val="0D273232"/>
    <w:rsid w:val="0D386FD6"/>
    <w:rsid w:val="0D496DFF"/>
    <w:rsid w:val="0D5C2072"/>
    <w:rsid w:val="0D621FE0"/>
    <w:rsid w:val="0D7B3C38"/>
    <w:rsid w:val="0D8013C6"/>
    <w:rsid w:val="0D847A35"/>
    <w:rsid w:val="0D927011"/>
    <w:rsid w:val="0DA62549"/>
    <w:rsid w:val="0DA9035D"/>
    <w:rsid w:val="0DB256E8"/>
    <w:rsid w:val="0DB978EC"/>
    <w:rsid w:val="0DC34147"/>
    <w:rsid w:val="0DCA010E"/>
    <w:rsid w:val="0DCF29C2"/>
    <w:rsid w:val="0DD76948"/>
    <w:rsid w:val="0DDA3843"/>
    <w:rsid w:val="0DE17EC4"/>
    <w:rsid w:val="0DE5661A"/>
    <w:rsid w:val="0DE6414B"/>
    <w:rsid w:val="0DEB21D6"/>
    <w:rsid w:val="0DF42695"/>
    <w:rsid w:val="0DF462FF"/>
    <w:rsid w:val="0E053302"/>
    <w:rsid w:val="0E0A580D"/>
    <w:rsid w:val="0E0A6FCC"/>
    <w:rsid w:val="0E25381F"/>
    <w:rsid w:val="0E3E02FA"/>
    <w:rsid w:val="0E4048A1"/>
    <w:rsid w:val="0E422FD8"/>
    <w:rsid w:val="0E5D7DEE"/>
    <w:rsid w:val="0E5F3F59"/>
    <w:rsid w:val="0E707ADB"/>
    <w:rsid w:val="0E7652A3"/>
    <w:rsid w:val="0E923FE2"/>
    <w:rsid w:val="0E93408A"/>
    <w:rsid w:val="0E9D78F2"/>
    <w:rsid w:val="0EAA7115"/>
    <w:rsid w:val="0EAB19FB"/>
    <w:rsid w:val="0EAB5046"/>
    <w:rsid w:val="0EB579D8"/>
    <w:rsid w:val="0EB60B6D"/>
    <w:rsid w:val="0ECE43B9"/>
    <w:rsid w:val="0EEC2D0B"/>
    <w:rsid w:val="0F086215"/>
    <w:rsid w:val="0F106E04"/>
    <w:rsid w:val="0F137858"/>
    <w:rsid w:val="0F140018"/>
    <w:rsid w:val="0F2E37C1"/>
    <w:rsid w:val="0F2F62A2"/>
    <w:rsid w:val="0F3B72F3"/>
    <w:rsid w:val="0F681CEC"/>
    <w:rsid w:val="0F731449"/>
    <w:rsid w:val="0F81123F"/>
    <w:rsid w:val="0F87246B"/>
    <w:rsid w:val="0F9268B8"/>
    <w:rsid w:val="0F9918F6"/>
    <w:rsid w:val="0F9B7738"/>
    <w:rsid w:val="0FA30925"/>
    <w:rsid w:val="0FB7721C"/>
    <w:rsid w:val="0FB87DD2"/>
    <w:rsid w:val="0FBB6F29"/>
    <w:rsid w:val="0FC81AE8"/>
    <w:rsid w:val="0FCD7B1C"/>
    <w:rsid w:val="101F2EB1"/>
    <w:rsid w:val="10222023"/>
    <w:rsid w:val="102D7150"/>
    <w:rsid w:val="102F01B8"/>
    <w:rsid w:val="104636E6"/>
    <w:rsid w:val="104F5596"/>
    <w:rsid w:val="105D4587"/>
    <w:rsid w:val="108544A6"/>
    <w:rsid w:val="1099294F"/>
    <w:rsid w:val="10A938EA"/>
    <w:rsid w:val="10C73529"/>
    <w:rsid w:val="10C9348C"/>
    <w:rsid w:val="10C967D1"/>
    <w:rsid w:val="10D9644C"/>
    <w:rsid w:val="10DA2384"/>
    <w:rsid w:val="10DA24DC"/>
    <w:rsid w:val="110314A4"/>
    <w:rsid w:val="110A12F9"/>
    <w:rsid w:val="11183ACA"/>
    <w:rsid w:val="111D02C7"/>
    <w:rsid w:val="112F4F31"/>
    <w:rsid w:val="11375A61"/>
    <w:rsid w:val="1144523A"/>
    <w:rsid w:val="11462A92"/>
    <w:rsid w:val="114B57AD"/>
    <w:rsid w:val="114C4756"/>
    <w:rsid w:val="11673DF8"/>
    <w:rsid w:val="116A7DFC"/>
    <w:rsid w:val="117855DE"/>
    <w:rsid w:val="118F7816"/>
    <w:rsid w:val="119A0D8E"/>
    <w:rsid w:val="11A4697B"/>
    <w:rsid w:val="11AF5D8B"/>
    <w:rsid w:val="11C84204"/>
    <w:rsid w:val="11D74A7A"/>
    <w:rsid w:val="11D74EB7"/>
    <w:rsid w:val="11DA3B73"/>
    <w:rsid w:val="11E42D71"/>
    <w:rsid w:val="120A0A4A"/>
    <w:rsid w:val="120F3DD7"/>
    <w:rsid w:val="121741A5"/>
    <w:rsid w:val="121E7C0A"/>
    <w:rsid w:val="12244A32"/>
    <w:rsid w:val="12290C2D"/>
    <w:rsid w:val="122B58D9"/>
    <w:rsid w:val="1234296C"/>
    <w:rsid w:val="123F063F"/>
    <w:rsid w:val="124F2A46"/>
    <w:rsid w:val="1252703D"/>
    <w:rsid w:val="12726ACA"/>
    <w:rsid w:val="12964734"/>
    <w:rsid w:val="12AB5D64"/>
    <w:rsid w:val="12B73163"/>
    <w:rsid w:val="12C73576"/>
    <w:rsid w:val="12CB553F"/>
    <w:rsid w:val="12D21C0E"/>
    <w:rsid w:val="12DE2CC5"/>
    <w:rsid w:val="12E06062"/>
    <w:rsid w:val="12F10BF7"/>
    <w:rsid w:val="131E5DDD"/>
    <w:rsid w:val="13260C4B"/>
    <w:rsid w:val="13306441"/>
    <w:rsid w:val="1339129F"/>
    <w:rsid w:val="1340483D"/>
    <w:rsid w:val="13552CB6"/>
    <w:rsid w:val="135F0BBF"/>
    <w:rsid w:val="137673EE"/>
    <w:rsid w:val="137B61BD"/>
    <w:rsid w:val="137D017E"/>
    <w:rsid w:val="13845892"/>
    <w:rsid w:val="1386073E"/>
    <w:rsid w:val="139845E9"/>
    <w:rsid w:val="139A325E"/>
    <w:rsid w:val="139A6BBE"/>
    <w:rsid w:val="139B118E"/>
    <w:rsid w:val="139C0652"/>
    <w:rsid w:val="13A145D9"/>
    <w:rsid w:val="13AA1445"/>
    <w:rsid w:val="13B100E5"/>
    <w:rsid w:val="13CC7680"/>
    <w:rsid w:val="13D16720"/>
    <w:rsid w:val="13D247BF"/>
    <w:rsid w:val="13D325B2"/>
    <w:rsid w:val="13D638E6"/>
    <w:rsid w:val="13DB6A27"/>
    <w:rsid w:val="14067589"/>
    <w:rsid w:val="14077483"/>
    <w:rsid w:val="14131089"/>
    <w:rsid w:val="141E529E"/>
    <w:rsid w:val="141F0860"/>
    <w:rsid w:val="1420219A"/>
    <w:rsid w:val="142C7E7A"/>
    <w:rsid w:val="14353FE2"/>
    <w:rsid w:val="14530EB6"/>
    <w:rsid w:val="14564C50"/>
    <w:rsid w:val="146558CB"/>
    <w:rsid w:val="146C451A"/>
    <w:rsid w:val="147F0836"/>
    <w:rsid w:val="148A7331"/>
    <w:rsid w:val="148B1FB0"/>
    <w:rsid w:val="148F54D9"/>
    <w:rsid w:val="149D2026"/>
    <w:rsid w:val="14A0678D"/>
    <w:rsid w:val="14B1616F"/>
    <w:rsid w:val="14B94257"/>
    <w:rsid w:val="14B948A6"/>
    <w:rsid w:val="14C21E2E"/>
    <w:rsid w:val="14C862D4"/>
    <w:rsid w:val="14DA5D84"/>
    <w:rsid w:val="14EB371D"/>
    <w:rsid w:val="14F05AC9"/>
    <w:rsid w:val="14F74048"/>
    <w:rsid w:val="15010AD2"/>
    <w:rsid w:val="15093BF7"/>
    <w:rsid w:val="150F63B3"/>
    <w:rsid w:val="152335E3"/>
    <w:rsid w:val="152E4C85"/>
    <w:rsid w:val="15412D10"/>
    <w:rsid w:val="15431404"/>
    <w:rsid w:val="154812F2"/>
    <w:rsid w:val="15587983"/>
    <w:rsid w:val="155F54F3"/>
    <w:rsid w:val="15603004"/>
    <w:rsid w:val="1563762E"/>
    <w:rsid w:val="15677682"/>
    <w:rsid w:val="157852CC"/>
    <w:rsid w:val="158C0EAF"/>
    <w:rsid w:val="158E4231"/>
    <w:rsid w:val="15904CF1"/>
    <w:rsid w:val="15A20719"/>
    <w:rsid w:val="15A50F78"/>
    <w:rsid w:val="15BB3DE2"/>
    <w:rsid w:val="15C26D61"/>
    <w:rsid w:val="15C42CA6"/>
    <w:rsid w:val="15C82615"/>
    <w:rsid w:val="15C92F41"/>
    <w:rsid w:val="15CA7F6C"/>
    <w:rsid w:val="15CB0D32"/>
    <w:rsid w:val="15D8781F"/>
    <w:rsid w:val="15F22090"/>
    <w:rsid w:val="15F53375"/>
    <w:rsid w:val="1609598C"/>
    <w:rsid w:val="16131543"/>
    <w:rsid w:val="161905C5"/>
    <w:rsid w:val="16277ECE"/>
    <w:rsid w:val="16295DAC"/>
    <w:rsid w:val="162F3CF9"/>
    <w:rsid w:val="162F4788"/>
    <w:rsid w:val="163251DA"/>
    <w:rsid w:val="16343F9F"/>
    <w:rsid w:val="163D7A42"/>
    <w:rsid w:val="165340B5"/>
    <w:rsid w:val="165850E2"/>
    <w:rsid w:val="165953C0"/>
    <w:rsid w:val="165B5DCA"/>
    <w:rsid w:val="16666192"/>
    <w:rsid w:val="166A748B"/>
    <w:rsid w:val="168015B4"/>
    <w:rsid w:val="16AB29C9"/>
    <w:rsid w:val="16AB619F"/>
    <w:rsid w:val="16B879BB"/>
    <w:rsid w:val="16CC573F"/>
    <w:rsid w:val="16EF2DEE"/>
    <w:rsid w:val="16F00FA2"/>
    <w:rsid w:val="16F27520"/>
    <w:rsid w:val="16FB262B"/>
    <w:rsid w:val="17004671"/>
    <w:rsid w:val="170E2DA2"/>
    <w:rsid w:val="170E2DA9"/>
    <w:rsid w:val="1727618E"/>
    <w:rsid w:val="17387692"/>
    <w:rsid w:val="17494A3B"/>
    <w:rsid w:val="17597D85"/>
    <w:rsid w:val="1768153F"/>
    <w:rsid w:val="17757636"/>
    <w:rsid w:val="179659E2"/>
    <w:rsid w:val="17B4551E"/>
    <w:rsid w:val="17BB27AF"/>
    <w:rsid w:val="17BB5E19"/>
    <w:rsid w:val="17BF32ED"/>
    <w:rsid w:val="17C477DE"/>
    <w:rsid w:val="17C702AF"/>
    <w:rsid w:val="17F87D2B"/>
    <w:rsid w:val="17FE488B"/>
    <w:rsid w:val="18040DE2"/>
    <w:rsid w:val="182D24F9"/>
    <w:rsid w:val="18370C08"/>
    <w:rsid w:val="18527DD9"/>
    <w:rsid w:val="18572C27"/>
    <w:rsid w:val="185F0F0C"/>
    <w:rsid w:val="187449FC"/>
    <w:rsid w:val="188026FB"/>
    <w:rsid w:val="188315B7"/>
    <w:rsid w:val="189570DB"/>
    <w:rsid w:val="18A879B2"/>
    <w:rsid w:val="18B3706B"/>
    <w:rsid w:val="18B70859"/>
    <w:rsid w:val="18C02550"/>
    <w:rsid w:val="18DF58B7"/>
    <w:rsid w:val="18E03746"/>
    <w:rsid w:val="18E30D12"/>
    <w:rsid w:val="18E83670"/>
    <w:rsid w:val="18EC521B"/>
    <w:rsid w:val="18F87E82"/>
    <w:rsid w:val="18FA4356"/>
    <w:rsid w:val="193E6268"/>
    <w:rsid w:val="19441708"/>
    <w:rsid w:val="194A4234"/>
    <w:rsid w:val="195033D9"/>
    <w:rsid w:val="1957764C"/>
    <w:rsid w:val="196B7562"/>
    <w:rsid w:val="19855456"/>
    <w:rsid w:val="198C3D8A"/>
    <w:rsid w:val="199B62F0"/>
    <w:rsid w:val="199E2F00"/>
    <w:rsid w:val="199F26BE"/>
    <w:rsid w:val="19BE5DD7"/>
    <w:rsid w:val="19C77CEB"/>
    <w:rsid w:val="19C91B81"/>
    <w:rsid w:val="19D61F90"/>
    <w:rsid w:val="19D847C5"/>
    <w:rsid w:val="19D86E0C"/>
    <w:rsid w:val="19D937FD"/>
    <w:rsid w:val="19E32CC9"/>
    <w:rsid w:val="19EA4D72"/>
    <w:rsid w:val="1A010878"/>
    <w:rsid w:val="1A3114FF"/>
    <w:rsid w:val="1A3C1825"/>
    <w:rsid w:val="1A6A6E2D"/>
    <w:rsid w:val="1A92669C"/>
    <w:rsid w:val="1AAD3BFE"/>
    <w:rsid w:val="1AAE609B"/>
    <w:rsid w:val="1AB23FD4"/>
    <w:rsid w:val="1AC44784"/>
    <w:rsid w:val="1AD5240A"/>
    <w:rsid w:val="1AD769F2"/>
    <w:rsid w:val="1ADE4CC4"/>
    <w:rsid w:val="1AED287E"/>
    <w:rsid w:val="1B0748E5"/>
    <w:rsid w:val="1B075BCD"/>
    <w:rsid w:val="1B0C6646"/>
    <w:rsid w:val="1B132A6D"/>
    <w:rsid w:val="1B166E0F"/>
    <w:rsid w:val="1B2E1DF3"/>
    <w:rsid w:val="1B421778"/>
    <w:rsid w:val="1B470B71"/>
    <w:rsid w:val="1B4F20B3"/>
    <w:rsid w:val="1B5373F2"/>
    <w:rsid w:val="1B5A7717"/>
    <w:rsid w:val="1B657009"/>
    <w:rsid w:val="1B6B0827"/>
    <w:rsid w:val="1B882B67"/>
    <w:rsid w:val="1B897955"/>
    <w:rsid w:val="1BA11026"/>
    <w:rsid w:val="1BA2689D"/>
    <w:rsid w:val="1BA92969"/>
    <w:rsid w:val="1BD6475E"/>
    <w:rsid w:val="1BDD6FD0"/>
    <w:rsid w:val="1BF62D2A"/>
    <w:rsid w:val="1BF841F4"/>
    <w:rsid w:val="1BFA2DB3"/>
    <w:rsid w:val="1C142F23"/>
    <w:rsid w:val="1C292B4D"/>
    <w:rsid w:val="1C363462"/>
    <w:rsid w:val="1C420586"/>
    <w:rsid w:val="1C7170D5"/>
    <w:rsid w:val="1C754C28"/>
    <w:rsid w:val="1C793B03"/>
    <w:rsid w:val="1C7F4E8B"/>
    <w:rsid w:val="1C823ADA"/>
    <w:rsid w:val="1C82645F"/>
    <w:rsid w:val="1C88080C"/>
    <w:rsid w:val="1C904E56"/>
    <w:rsid w:val="1C9A14EC"/>
    <w:rsid w:val="1CA45827"/>
    <w:rsid w:val="1CBA4212"/>
    <w:rsid w:val="1CC17EF4"/>
    <w:rsid w:val="1CC724AE"/>
    <w:rsid w:val="1CF20E14"/>
    <w:rsid w:val="1CF742D8"/>
    <w:rsid w:val="1CFF0E0E"/>
    <w:rsid w:val="1D035487"/>
    <w:rsid w:val="1D066F6A"/>
    <w:rsid w:val="1D092391"/>
    <w:rsid w:val="1D1B7A4E"/>
    <w:rsid w:val="1D227500"/>
    <w:rsid w:val="1D2364FA"/>
    <w:rsid w:val="1D39654B"/>
    <w:rsid w:val="1D3A205F"/>
    <w:rsid w:val="1D41465A"/>
    <w:rsid w:val="1D4728BC"/>
    <w:rsid w:val="1D4A1EB0"/>
    <w:rsid w:val="1D4E0E47"/>
    <w:rsid w:val="1D5F0E09"/>
    <w:rsid w:val="1D732CAB"/>
    <w:rsid w:val="1D7C2126"/>
    <w:rsid w:val="1DAB01FC"/>
    <w:rsid w:val="1DAC2759"/>
    <w:rsid w:val="1DB34F91"/>
    <w:rsid w:val="1DB66AE4"/>
    <w:rsid w:val="1DB720CA"/>
    <w:rsid w:val="1DBD25B6"/>
    <w:rsid w:val="1DD124B0"/>
    <w:rsid w:val="1DDE5C96"/>
    <w:rsid w:val="1DE71AB4"/>
    <w:rsid w:val="1DF1451F"/>
    <w:rsid w:val="1DF22E0B"/>
    <w:rsid w:val="1DFB62CE"/>
    <w:rsid w:val="1E0C03C3"/>
    <w:rsid w:val="1E10049E"/>
    <w:rsid w:val="1E125676"/>
    <w:rsid w:val="1E1353B5"/>
    <w:rsid w:val="1E1B3F54"/>
    <w:rsid w:val="1E235FF6"/>
    <w:rsid w:val="1E394A7C"/>
    <w:rsid w:val="1E3F037F"/>
    <w:rsid w:val="1E400547"/>
    <w:rsid w:val="1E437718"/>
    <w:rsid w:val="1E495F85"/>
    <w:rsid w:val="1E50785C"/>
    <w:rsid w:val="1E5F41FF"/>
    <w:rsid w:val="1E67330D"/>
    <w:rsid w:val="1E6C280C"/>
    <w:rsid w:val="1E6D0F91"/>
    <w:rsid w:val="1E8E3DC2"/>
    <w:rsid w:val="1E97212E"/>
    <w:rsid w:val="1EA02983"/>
    <w:rsid w:val="1EA369F1"/>
    <w:rsid w:val="1EA51D53"/>
    <w:rsid w:val="1EA54EAF"/>
    <w:rsid w:val="1EA77456"/>
    <w:rsid w:val="1EAF2498"/>
    <w:rsid w:val="1EB77E33"/>
    <w:rsid w:val="1EB915AD"/>
    <w:rsid w:val="1EC75DA3"/>
    <w:rsid w:val="1ECD3D7F"/>
    <w:rsid w:val="1EEB47CC"/>
    <w:rsid w:val="1EF046A0"/>
    <w:rsid w:val="1EF46678"/>
    <w:rsid w:val="1F045B3C"/>
    <w:rsid w:val="1F123014"/>
    <w:rsid w:val="1F271227"/>
    <w:rsid w:val="1F2D0E6E"/>
    <w:rsid w:val="1F4F1574"/>
    <w:rsid w:val="1F56472A"/>
    <w:rsid w:val="1F5F17AF"/>
    <w:rsid w:val="1F7304D3"/>
    <w:rsid w:val="1F817B81"/>
    <w:rsid w:val="1F9D6B1C"/>
    <w:rsid w:val="1FA04A43"/>
    <w:rsid w:val="1FB1509F"/>
    <w:rsid w:val="1FD67AA0"/>
    <w:rsid w:val="1FD74A2B"/>
    <w:rsid w:val="1FD962C8"/>
    <w:rsid w:val="1FE16865"/>
    <w:rsid w:val="1FE81F7F"/>
    <w:rsid w:val="1FF16B8D"/>
    <w:rsid w:val="1FF5457F"/>
    <w:rsid w:val="1FF654C2"/>
    <w:rsid w:val="1FFE1D58"/>
    <w:rsid w:val="20073091"/>
    <w:rsid w:val="202D4BF0"/>
    <w:rsid w:val="202F7414"/>
    <w:rsid w:val="204266A1"/>
    <w:rsid w:val="2045594D"/>
    <w:rsid w:val="2054268C"/>
    <w:rsid w:val="20627CFA"/>
    <w:rsid w:val="206F7D30"/>
    <w:rsid w:val="20882718"/>
    <w:rsid w:val="208E535B"/>
    <w:rsid w:val="20910D70"/>
    <w:rsid w:val="209768E5"/>
    <w:rsid w:val="20A925F6"/>
    <w:rsid w:val="20AC789D"/>
    <w:rsid w:val="20B84C12"/>
    <w:rsid w:val="20C740C5"/>
    <w:rsid w:val="20D020CC"/>
    <w:rsid w:val="20D35067"/>
    <w:rsid w:val="20E11D22"/>
    <w:rsid w:val="21035388"/>
    <w:rsid w:val="210C2B59"/>
    <w:rsid w:val="21302571"/>
    <w:rsid w:val="2133502D"/>
    <w:rsid w:val="213A6FDD"/>
    <w:rsid w:val="213F22DD"/>
    <w:rsid w:val="214250A4"/>
    <w:rsid w:val="21443FCE"/>
    <w:rsid w:val="21503830"/>
    <w:rsid w:val="216C16CB"/>
    <w:rsid w:val="21A03562"/>
    <w:rsid w:val="21A415E5"/>
    <w:rsid w:val="21A565C6"/>
    <w:rsid w:val="21AF46DC"/>
    <w:rsid w:val="21B21CD8"/>
    <w:rsid w:val="21C675CF"/>
    <w:rsid w:val="21D253A0"/>
    <w:rsid w:val="21DD1C5C"/>
    <w:rsid w:val="21F92F39"/>
    <w:rsid w:val="22015831"/>
    <w:rsid w:val="221C163E"/>
    <w:rsid w:val="222D5463"/>
    <w:rsid w:val="223679E6"/>
    <w:rsid w:val="22370464"/>
    <w:rsid w:val="223C38A8"/>
    <w:rsid w:val="226176FA"/>
    <w:rsid w:val="2278359E"/>
    <w:rsid w:val="228F2D56"/>
    <w:rsid w:val="229B70E5"/>
    <w:rsid w:val="22A64AFB"/>
    <w:rsid w:val="22AD3220"/>
    <w:rsid w:val="22B80A60"/>
    <w:rsid w:val="22DA19DE"/>
    <w:rsid w:val="22DC6614"/>
    <w:rsid w:val="230D4E9D"/>
    <w:rsid w:val="231E0060"/>
    <w:rsid w:val="232D1287"/>
    <w:rsid w:val="2331064E"/>
    <w:rsid w:val="23440323"/>
    <w:rsid w:val="235809B7"/>
    <w:rsid w:val="235F5FF4"/>
    <w:rsid w:val="236F15D8"/>
    <w:rsid w:val="23756EEE"/>
    <w:rsid w:val="23782769"/>
    <w:rsid w:val="23915B3D"/>
    <w:rsid w:val="23BA7241"/>
    <w:rsid w:val="23E20286"/>
    <w:rsid w:val="240A14D2"/>
    <w:rsid w:val="240F3D0A"/>
    <w:rsid w:val="240F6095"/>
    <w:rsid w:val="242E4D4D"/>
    <w:rsid w:val="244A75B9"/>
    <w:rsid w:val="245901B9"/>
    <w:rsid w:val="245E7902"/>
    <w:rsid w:val="246E05C3"/>
    <w:rsid w:val="24733AF6"/>
    <w:rsid w:val="24756590"/>
    <w:rsid w:val="24876E68"/>
    <w:rsid w:val="2498010B"/>
    <w:rsid w:val="24992B29"/>
    <w:rsid w:val="249D2B72"/>
    <w:rsid w:val="24B57A37"/>
    <w:rsid w:val="24B8416D"/>
    <w:rsid w:val="24C7392E"/>
    <w:rsid w:val="24CA1161"/>
    <w:rsid w:val="24E03E40"/>
    <w:rsid w:val="24E913D1"/>
    <w:rsid w:val="24EC3164"/>
    <w:rsid w:val="24F457EA"/>
    <w:rsid w:val="24F70185"/>
    <w:rsid w:val="250C7B4A"/>
    <w:rsid w:val="250E1617"/>
    <w:rsid w:val="25156A7D"/>
    <w:rsid w:val="251A0CBB"/>
    <w:rsid w:val="25627088"/>
    <w:rsid w:val="25661971"/>
    <w:rsid w:val="257E4E20"/>
    <w:rsid w:val="25AF6D33"/>
    <w:rsid w:val="25B1001E"/>
    <w:rsid w:val="25B367D0"/>
    <w:rsid w:val="25B5647E"/>
    <w:rsid w:val="25C12403"/>
    <w:rsid w:val="25C37A0F"/>
    <w:rsid w:val="25C43EA9"/>
    <w:rsid w:val="25CE2E8E"/>
    <w:rsid w:val="25E26E38"/>
    <w:rsid w:val="25F57DD1"/>
    <w:rsid w:val="25FA43B3"/>
    <w:rsid w:val="25FF394E"/>
    <w:rsid w:val="2602402D"/>
    <w:rsid w:val="26112E08"/>
    <w:rsid w:val="26211BF8"/>
    <w:rsid w:val="26370522"/>
    <w:rsid w:val="26396698"/>
    <w:rsid w:val="264D72D9"/>
    <w:rsid w:val="265732D0"/>
    <w:rsid w:val="26631AC4"/>
    <w:rsid w:val="266654CA"/>
    <w:rsid w:val="26731023"/>
    <w:rsid w:val="268B03E5"/>
    <w:rsid w:val="269B6F03"/>
    <w:rsid w:val="269C72C8"/>
    <w:rsid w:val="26A27DDF"/>
    <w:rsid w:val="26A93A41"/>
    <w:rsid w:val="26AE5744"/>
    <w:rsid w:val="26B461BB"/>
    <w:rsid w:val="26C4765B"/>
    <w:rsid w:val="26DE5A95"/>
    <w:rsid w:val="26E069EF"/>
    <w:rsid w:val="26F42A63"/>
    <w:rsid w:val="26F45EB7"/>
    <w:rsid w:val="271D426A"/>
    <w:rsid w:val="272D37C6"/>
    <w:rsid w:val="27381808"/>
    <w:rsid w:val="273B37C4"/>
    <w:rsid w:val="275D09A5"/>
    <w:rsid w:val="27604A68"/>
    <w:rsid w:val="276678A3"/>
    <w:rsid w:val="27737DDA"/>
    <w:rsid w:val="27894C74"/>
    <w:rsid w:val="278A06D5"/>
    <w:rsid w:val="278D7C43"/>
    <w:rsid w:val="279606BA"/>
    <w:rsid w:val="279F34BD"/>
    <w:rsid w:val="27A02EA3"/>
    <w:rsid w:val="27A829A8"/>
    <w:rsid w:val="27B56DD0"/>
    <w:rsid w:val="27B62565"/>
    <w:rsid w:val="27E36B61"/>
    <w:rsid w:val="280412EA"/>
    <w:rsid w:val="280C4BAC"/>
    <w:rsid w:val="28262098"/>
    <w:rsid w:val="2829283A"/>
    <w:rsid w:val="282B586A"/>
    <w:rsid w:val="282E2B43"/>
    <w:rsid w:val="285543B7"/>
    <w:rsid w:val="28586D4D"/>
    <w:rsid w:val="28704028"/>
    <w:rsid w:val="28826D19"/>
    <w:rsid w:val="28862B60"/>
    <w:rsid w:val="28A963D2"/>
    <w:rsid w:val="28C90345"/>
    <w:rsid w:val="28C97093"/>
    <w:rsid w:val="28CF15DB"/>
    <w:rsid w:val="28D43A00"/>
    <w:rsid w:val="28D96081"/>
    <w:rsid w:val="28E17BCF"/>
    <w:rsid w:val="28F0723A"/>
    <w:rsid w:val="28F149C0"/>
    <w:rsid w:val="28F20A9C"/>
    <w:rsid w:val="28F41AC8"/>
    <w:rsid w:val="28FA116E"/>
    <w:rsid w:val="29055054"/>
    <w:rsid w:val="2923379E"/>
    <w:rsid w:val="292F4126"/>
    <w:rsid w:val="29387D7D"/>
    <w:rsid w:val="293E4A4B"/>
    <w:rsid w:val="294501B2"/>
    <w:rsid w:val="294A3CBC"/>
    <w:rsid w:val="29516573"/>
    <w:rsid w:val="29662EBB"/>
    <w:rsid w:val="29670727"/>
    <w:rsid w:val="296951B1"/>
    <w:rsid w:val="296B1032"/>
    <w:rsid w:val="29826A29"/>
    <w:rsid w:val="2983331C"/>
    <w:rsid w:val="29A371CA"/>
    <w:rsid w:val="29A95C7C"/>
    <w:rsid w:val="29C912E3"/>
    <w:rsid w:val="29DB4939"/>
    <w:rsid w:val="29E332EF"/>
    <w:rsid w:val="29F84E53"/>
    <w:rsid w:val="2A014D1F"/>
    <w:rsid w:val="2A020A20"/>
    <w:rsid w:val="2A0A63FF"/>
    <w:rsid w:val="2A2028B2"/>
    <w:rsid w:val="2A2447B1"/>
    <w:rsid w:val="2A3432DA"/>
    <w:rsid w:val="2A3A43C8"/>
    <w:rsid w:val="2A472584"/>
    <w:rsid w:val="2A4C383C"/>
    <w:rsid w:val="2A5A28EF"/>
    <w:rsid w:val="2A67025C"/>
    <w:rsid w:val="2A684E62"/>
    <w:rsid w:val="2A6B4B0E"/>
    <w:rsid w:val="2A6E4445"/>
    <w:rsid w:val="2A704A22"/>
    <w:rsid w:val="2A734D40"/>
    <w:rsid w:val="2A7E5E72"/>
    <w:rsid w:val="2A85211D"/>
    <w:rsid w:val="2A8B6767"/>
    <w:rsid w:val="2A9206BB"/>
    <w:rsid w:val="2AAB517E"/>
    <w:rsid w:val="2ACB6B74"/>
    <w:rsid w:val="2AEA6C98"/>
    <w:rsid w:val="2AEF659F"/>
    <w:rsid w:val="2AF339F9"/>
    <w:rsid w:val="2B13299C"/>
    <w:rsid w:val="2B170D1D"/>
    <w:rsid w:val="2B172875"/>
    <w:rsid w:val="2B237A54"/>
    <w:rsid w:val="2B2775A4"/>
    <w:rsid w:val="2B532F14"/>
    <w:rsid w:val="2B561947"/>
    <w:rsid w:val="2B5D0DCE"/>
    <w:rsid w:val="2B607E18"/>
    <w:rsid w:val="2B793C1D"/>
    <w:rsid w:val="2B905E4F"/>
    <w:rsid w:val="2B9F1063"/>
    <w:rsid w:val="2BAA151F"/>
    <w:rsid w:val="2BD05BCC"/>
    <w:rsid w:val="2BE74FC6"/>
    <w:rsid w:val="2BF636D9"/>
    <w:rsid w:val="2C00539D"/>
    <w:rsid w:val="2C013F09"/>
    <w:rsid w:val="2C055230"/>
    <w:rsid w:val="2C060DA3"/>
    <w:rsid w:val="2C195561"/>
    <w:rsid w:val="2C381145"/>
    <w:rsid w:val="2C456C5D"/>
    <w:rsid w:val="2C4D0433"/>
    <w:rsid w:val="2C5B6FA6"/>
    <w:rsid w:val="2C611641"/>
    <w:rsid w:val="2C654972"/>
    <w:rsid w:val="2C6900BB"/>
    <w:rsid w:val="2C6D7849"/>
    <w:rsid w:val="2C73374E"/>
    <w:rsid w:val="2C7F15BA"/>
    <w:rsid w:val="2C835C53"/>
    <w:rsid w:val="2C842DDB"/>
    <w:rsid w:val="2C8736AD"/>
    <w:rsid w:val="2C8E7116"/>
    <w:rsid w:val="2CA31936"/>
    <w:rsid w:val="2CA95A7A"/>
    <w:rsid w:val="2CB41B5F"/>
    <w:rsid w:val="2CCA64F7"/>
    <w:rsid w:val="2CCD704E"/>
    <w:rsid w:val="2CEE6E86"/>
    <w:rsid w:val="2CFD0ED9"/>
    <w:rsid w:val="2D141F89"/>
    <w:rsid w:val="2D142565"/>
    <w:rsid w:val="2D1430FE"/>
    <w:rsid w:val="2D307B13"/>
    <w:rsid w:val="2D4275D2"/>
    <w:rsid w:val="2D534752"/>
    <w:rsid w:val="2D5B03AC"/>
    <w:rsid w:val="2D6235BE"/>
    <w:rsid w:val="2D6D7ABD"/>
    <w:rsid w:val="2D6F444B"/>
    <w:rsid w:val="2D7C4630"/>
    <w:rsid w:val="2D82606A"/>
    <w:rsid w:val="2D8509B0"/>
    <w:rsid w:val="2D8A22F7"/>
    <w:rsid w:val="2D8D1CBC"/>
    <w:rsid w:val="2D91381B"/>
    <w:rsid w:val="2D9A2351"/>
    <w:rsid w:val="2D9E7EE4"/>
    <w:rsid w:val="2DBF1B41"/>
    <w:rsid w:val="2DE13C34"/>
    <w:rsid w:val="2E073F9F"/>
    <w:rsid w:val="2E09754B"/>
    <w:rsid w:val="2E0F501D"/>
    <w:rsid w:val="2E12355C"/>
    <w:rsid w:val="2E1762F7"/>
    <w:rsid w:val="2E1C1A4D"/>
    <w:rsid w:val="2E1C2060"/>
    <w:rsid w:val="2E283F7F"/>
    <w:rsid w:val="2E2F715A"/>
    <w:rsid w:val="2E411E52"/>
    <w:rsid w:val="2E4C0B31"/>
    <w:rsid w:val="2E610CC4"/>
    <w:rsid w:val="2E6D3894"/>
    <w:rsid w:val="2E913B50"/>
    <w:rsid w:val="2E9278DB"/>
    <w:rsid w:val="2E941DED"/>
    <w:rsid w:val="2E9D347E"/>
    <w:rsid w:val="2EA15527"/>
    <w:rsid w:val="2EAD2320"/>
    <w:rsid w:val="2EB320D5"/>
    <w:rsid w:val="2EB36DC1"/>
    <w:rsid w:val="2EB46969"/>
    <w:rsid w:val="2EBB66F8"/>
    <w:rsid w:val="2EC83F34"/>
    <w:rsid w:val="2ED102DC"/>
    <w:rsid w:val="2EDB16E1"/>
    <w:rsid w:val="2EDD220B"/>
    <w:rsid w:val="2EE336DF"/>
    <w:rsid w:val="2EE634AE"/>
    <w:rsid w:val="2EE67413"/>
    <w:rsid w:val="2F0378FB"/>
    <w:rsid w:val="2F0B768D"/>
    <w:rsid w:val="2F0F0E8F"/>
    <w:rsid w:val="2F14151B"/>
    <w:rsid w:val="2F216578"/>
    <w:rsid w:val="2F3D6228"/>
    <w:rsid w:val="2F3E0F84"/>
    <w:rsid w:val="2F40792A"/>
    <w:rsid w:val="2F504D2D"/>
    <w:rsid w:val="2F521D84"/>
    <w:rsid w:val="2F586269"/>
    <w:rsid w:val="2F6543C6"/>
    <w:rsid w:val="2F74514B"/>
    <w:rsid w:val="2F9A3634"/>
    <w:rsid w:val="2FA0428B"/>
    <w:rsid w:val="2FA77043"/>
    <w:rsid w:val="2FAC12EC"/>
    <w:rsid w:val="2FE9781F"/>
    <w:rsid w:val="2FEA2450"/>
    <w:rsid w:val="2FED2E96"/>
    <w:rsid w:val="2FF535B8"/>
    <w:rsid w:val="301230D4"/>
    <w:rsid w:val="3012418F"/>
    <w:rsid w:val="30173E4D"/>
    <w:rsid w:val="30191BE5"/>
    <w:rsid w:val="304E7535"/>
    <w:rsid w:val="30731770"/>
    <w:rsid w:val="307D291D"/>
    <w:rsid w:val="30816D50"/>
    <w:rsid w:val="30834580"/>
    <w:rsid w:val="30A53BD9"/>
    <w:rsid w:val="30A83E51"/>
    <w:rsid w:val="30D258F1"/>
    <w:rsid w:val="30DA5650"/>
    <w:rsid w:val="311C6E1F"/>
    <w:rsid w:val="312830F9"/>
    <w:rsid w:val="312D548A"/>
    <w:rsid w:val="313F300C"/>
    <w:rsid w:val="31410A2C"/>
    <w:rsid w:val="31434616"/>
    <w:rsid w:val="3157419C"/>
    <w:rsid w:val="31681EED"/>
    <w:rsid w:val="31785F55"/>
    <w:rsid w:val="31823CF9"/>
    <w:rsid w:val="318B0AE5"/>
    <w:rsid w:val="318D2E42"/>
    <w:rsid w:val="31AC6B1E"/>
    <w:rsid w:val="31AD5F2F"/>
    <w:rsid w:val="31B53297"/>
    <w:rsid w:val="31DD0E4D"/>
    <w:rsid w:val="31E7603F"/>
    <w:rsid w:val="31E77E18"/>
    <w:rsid w:val="31E916F5"/>
    <w:rsid w:val="31EA79D2"/>
    <w:rsid w:val="32025A54"/>
    <w:rsid w:val="320D33FC"/>
    <w:rsid w:val="32127BE6"/>
    <w:rsid w:val="322449CD"/>
    <w:rsid w:val="323E6F21"/>
    <w:rsid w:val="325950FD"/>
    <w:rsid w:val="325B1FA0"/>
    <w:rsid w:val="326C239E"/>
    <w:rsid w:val="327A41E2"/>
    <w:rsid w:val="328E4316"/>
    <w:rsid w:val="32991A40"/>
    <w:rsid w:val="329A4EB2"/>
    <w:rsid w:val="329D087A"/>
    <w:rsid w:val="32B42879"/>
    <w:rsid w:val="32B46A34"/>
    <w:rsid w:val="32B62B15"/>
    <w:rsid w:val="32CA69DC"/>
    <w:rsid w:val="32D15710"/>
    <w:rsid w:val="32DE4369"/>
    <w:rsid w:val="32E01E9B"/>
    <w:rsid w:val="32E2588F"/>
    <w:rsid w:val="32EC21B4"/>
    <w:rsid w:val="32F8423D"/>
    <w:rsid w:val="331B3E6F"/>
    <w:rsid w:val="332F68AF"/>
    <w:rsid w:val="3333651D"/>
    <w:rsid w:val="33374B16"/>
    <w:rsid w:val="33376CEE"/>
    <w:rsid w:val="335C5A4D"/>
    <w:rsid w:val="33652E7E"/>
    <w:rsid w:val="33653060"/>
    <w:rsid w:val="336D2979"/>
    <w:rsid w:val="336E1750"/>
    <w:rsid w:val="33785D37"/>
    <w:rsid w:val="338828FB"/>
    <w:rsid w:val="33906460"/>
    <w:rsid w:val="339649E0"/>
    <w:rsid w:val="3396776B"/>
    <w:rsid w:val="33A41465"/>
    <w:rsid w:val="33C36903"/>
    <w:rsid w:val="33E5535C"/>
    <w:rsid w:val="33F76193"/>
    <w:rsid w:val="33F86F54"/>
    <w:rsid w:val="33F9107D"/>
    <w:rsid w:val="340507E8"/>
    <w:rsid w:val="341C457A"/>
    <w:rsid w:val="34247DA7"/>
    <w:rsid w:val="342D1876"/>
    <w:rsid w:val="3438481F"/>
    <w:rsid w:val="3442081B"/>
    <w:rsid w:val="34525DA1"/>
    <w:rsid w:val="34656F5A"/>
    <w:rsid w:val="346C0716"/>
    <w:rsid w:val="346C2597"/>
    <w:rsid w:val="347A234B"/>
    <w:rsid w:val="348D6086"/>
    <w:rsid w:val="34910378"/>
    <w:rsid w:val="34B04EA8"/>
    <w:rsid w:val="34BB7FE6"/>
    <w:rsid w:val="34C01D45"/>
    <w:rsid w:val="34D05EAF"/>
    <w:rsid w:val="34E216C2"/>
    <w:rsid w:val="34E9649F"/>
    <w:rsid w:val="34F80F99"/>
    <w:rsid w:val="351E3C06"/>
    <w:rsid w:val="353B0B0E"/>
    <w:rsid w:val="353C61C1"/>
    <w:rsid w:val="35406D90"/>
    <w:rsid w:val="35463DCB"/>
    <w:rsid w:val="35647ECD"/>
    <w:rsid w:val="35773EA5"/>
    <w:rsid w:val="358621AB"/>
    <w:rsid w:val="3587498B"/>
    <w:rsid w:val="35887094"/>
    <w:rsid w:val="3594423B"/>
    <w:rsid w:val="35A07E51"/>
    <w:rsid w:val="35A25D2A"/>
    <w:rsid w:val="35A376B1"/>
    <w:rsid w:val="35AA74D7"/>
    <w:rsid w:val="35B24052"/>
    <w:rsid w:val="35C336BE"/>
    <w:rsid w:val="35D423D0"/>
    <w:rsid w:val="35E4451C"/>
    <w:rsid w:val="35FB729B"/>
    <w:rsid w:val="36146A38"/>
    <w:rsid w:val="36195BFB"/>
    <w:rsid w:val="362D05EB"/>
    <w:rsid w:val="362D0FF4"/>
    <w:rsid w:val="36346F05"/>
    <w:rsid w:val="363D3AE9"/>
    <w:rsid w:val="364526D2"/>
    <w:rsid w:val="365E3DA1"/>
    <w:rsid w:val="366A749D"/>
    <w:rsid w:val="3688704D"/>
    <w:rsid w:val="36C8379E"/>
    <w:rsid w:val="36E86C78"/>
    <w:rsid w:val="36F536BF"/>
    <w:rsid w:val="36FB6CE2"/>
    <w:rsid w:val="3701778C"/>
    <w:rsid w:val="37051DF0"/>
    <w:rsid w:val="37057DEB"/>
    <w:rsid w:val="3720092C"/>
    <w:rsid w:val="37360408"/>
    <w:rsid w:val="3743302F"/>
    <w:rsid w:val="37464963"/>
    <w:rsid w:val="374855CD"/>
    <w:rsid w:val="37682F11"/>
    <w:rsid w:val="37713952"/>
    <w:rsid w:val="377E58E5"/>
    <w:rsid w:val="378561E3"/>
    <w:rsid w:val="37861610"/>
    <w:rsid w:val="378B0601"/>
    <w:rsid w:val="37A26F1D"/>
    <w:rsid w:val="37A7490A"/>
    <w:rsid w:val="37BB10D0"/>
    <w:rsid w:val="37BB6BBE"/>
    <w:rsid w:val="37D47018"/>
    <w:rsid w:val="37E678CD"/>
    <w:rsid w:val="37ED72BD"/>
    <w:rsid w:val="37EE428F"/>
    <w:rsid w:val="38014692"/>
    <w:rsid w:val="381E58ED"/>
    <w:rsid w:val="38411372"/>
    <w:rsid w:val="38431865"/>
    <w:rsid w:val="384F353F"/>
    <w:rsid w:val="3850476D"/>
    <w:rsid w:val="385F4777"/>
    <w:rsid w:val="38780619"/>
    <w:rsid w:val="387B45B4"/>
    <w:rsid w:val="38852A12"/>
    <w:rsid w:val="388612EA"/>
    <w:rsid w:val="389171E4"/>
    <w:rsid w:val="3897223E"/>
    <w:rsid w:val="38A40BD7"/>
    <w:rsid w:val="38B63BEC"/>
    <w:rsid w:val="38BF0E6D"/>
    <w:rsid w:val="38C8436A"/>
    <w:rsid w:val="38CE6AB2"/>
    <w:rsid w:val="38D42548"/>
    <w:rsid w:val="38F0678C"/>
    <w:rsid w:val="39174E0D"/>
    <w:rsid w:val="391E2BAB"/>
    <w:rsid w:val="39285A81"/>
    <w:rsid w:val="392A3809"/>
    <w:rsid w:val="394C7737"/>
    <w:rsid w:val="39561E65"/>
    <w:rsid w:val="395A76B3"/>
    <w:rsid w:val="39636CA7"/>
    <w:rsid w:val="39656901"/>
    <w:rsid w:val="3966519A"/>
    <w:rsid w:val="39820A6B"/>
    <w:rsid w:val="398A11F4"/>
    <w:rsid w:val="39A200DF"/>
    <w:rsid w:val="39AB2C59"/>
    <w:rsid w:val="39B100E2"/>
    <w:rsid w:val="39FF7B86"/>
    <w:rsid w:val="3A090B7F"/>
    <w:rsid w:val="3A1D1E8A"/>
    <w:rsid w:val="3A336900"/>
    <w:rsid w:val="3A3638D9"/>
    <w:rsid w:val="3A5C139A"/>
    <w:rsid w:val="3A676E41"/>
    <w:rsid w:val="3A6903AC"/>
    <w:rsid w:val="3A6B37C5"/>
    <w:rsid w:val="3A7B17B6"/>
    <w:rsid w:val="3A7B7F7F"/>
    <w:rsid w:val="3A7F326B"/>
    <w:rsid w:val="3A9B7ED4"/>
    <w:rsid w:val="3AA91A09"/>
    <w:rsid w:val="3AAA5F50"/>
    <w:rsid w:val="3AAE1401"/>
    <w:rsid w:val="3AB12E5A"/>
    <w:rsid w:val="3AF17F86"/>
    <w:rsid w:val="3B0032A3"/>
    <w:rsid w:val="3B0118A5"/>
    <w:rsid w:val="3B01278D"/>
    <w:rsid w:val="3B0C087D"/>
    <w:rsid w:val="3B0D789D"/>
    <w:rsid w:val="3B1460CD"/>
    <w:rsid w:val="3B2707A9"/>
    <w:rsid w:val="3B407D21"/>
    <w:rsid w:val="3B6345A0"/>
    <w:rsid w:val="3B6A36DF"/>
    <w:rsid w:val="3B80295E"/>
    <w:rsid w:val="3BB07515"/>
    <w:rsid w:val="3BB87CCF"/>
    <w:rsid w:val="3BC1526E"/>
    <w:rsid w:val="3BC26B5E"/>
    <w:rsid w:val="3BCC5F8F"/>
    <w:rsid w:val="3BED3806"/>
    <w:rsid w:val="3BEE6878"/>
    <w:rsid w:val="3BF84CCA"/>
    <w:rsid w:val="3C02205B"/>
    <w:rsid w:val="3C051149"/>
    <w:rsid w:val="3C186731"/>
    <w:rsid w:val="3C2C511B"/>
    <w:rsid w:val="3C364328"/>
    <w:rsid w:val="3C486964"/>
    <w:rsid w:val="3C55512F"/>
    <w:rsid w:val="3C5C7418"/>
    <w:rsid w:val="3C647B04"/>
    <w:rsid w:val="3C6C3A60"/>
    <w:rsid w:val="3C740AD7"/>
    <w:rsid w:val="3C827B58"/>
    <w:rsid w:val="3CA329C2"/>
    <w:rsid w:val="3CBD12D9"/>
    <w:rsid w:val="3CC16EC1"/>
    <w:rsid w:val="3CC93E03"/>
    <w:rsid w:val="3CD44821"/>
    <w:rsid w:val="3CD564A0"/>
    <w:rsid w:val="3CDA15BE"/>
    <w:rsid w:val="3CE75622"/>
    <w:rsid w:val="3CEF7C2B"/>
    <w:rsid w:val="3CF07D49"/>
    <w:rsid w:val="3CF94579"/>
    <w:rsid w:val="3CFA5B1A"/>
    <w:rsid w:val="3D097BE2"/>
    <w:rsid w:val="3D107C19"/>
    <w:rsid w:val="3D1823F2"/>
    <w:rsid w:val="3D2367EC"/>
    <w:rsid w:val="3D2E28CD"/>
    <w:rsid w:val="3D336503"/>
    <w:rsid w:val="3D3C1AEB"/>
    <w:rsid w:val="3D53236C"/>
    <w:rsid w:val="3D572838"/>
    <w:rsid w:val="3D5C0922"/>
    <w:rsid w:val="3D6446D4"/>
    <w:rsid w:val="3D664739"/>
    <w:rsid w:val="3D7203DC"/>
    <w:rsid w:val="3D721689"/>
    <w:rsid w:val="3D7231B2"/>
    <w:rsid w:val="3D727EBD"/>
    <w:rsid w:val="3D740D88"/>
    <w:rsid w:val="3D743962"/>
    <w:rsid w:val="3D792D3B"/>
    <w:rsid w:val="3D9855A1"/>
    <w:rsid w:val="3D9B4786"/>
    <w:rsid w:val="3DB24F60"/>
    <w:rsid w:val="3DB3557A"/>
    <w:rsid w:val="3DB84308"/>
    <w:rsid w:val="3DBE7EE6"/>
    <w:rsid w:val="3DC65749"/>
    <w:rsid w:val="3DD15A5F"/>
    <w:rsid w:val="3DDB4F0D"/>
    <w:rsid w:val="3DE02FD3"/>
    <w:rsid w:val="3DF140D2"/>
    <w:rsid w:val="3DF15571"/>
    <w:rsid w:val="3DF81AEC"/>
    <w:rsid w:val="3E007D42"/>
    <w:rsid w:val="3E154931"/>
    <w:rsid w:val="3E37196E"/>
    <w:rsid w:val="3E41168E"/>
    <w:rsid w:val="3E4D1216"/>
    <w:rsid w:val="3E50725B"/>
    <w:rsid w:val="3E5621DB"/>
    <w:rsid w:val="3E5779BA"/>
    <w:rsid w:val="3E586142"/>
    <w:rsid w:val="3E5955DE"/>
    <w:rsid w:val="3E5C3688"/>
    <w:rsid w:val="3E643C0B"/>
    <w:rsid w:val="3E6D0975"/>
    <w:rsid w:val="3E7610DB"/>
    <w:rsid w:val="3E770940"/>
    <w:rsid w:val="3E814602"/>
    <w:rsid w:val="3E941860"/>
    <w:rsid w:val="3E9F0896"/>
    <w:rsid w:val="3EA14040"/>
    <w:rsid w:val="3EA76FEA"/>
    <w:rsid w:val="3EAB6B84"/>
    <w:rsid w:val="3EAE6EC3"/>
    <w:rsid w:val="3EB05FE3"/>
    <w:rsid w:val="3EC4407C"/>
    <w:rsid w:val="3ED94E76"/>
    <w:rsid w:val="3EE11022"/>
    <w:rsid w:val="3EE808FF"/>
    <w:rsid w:val="3EEC1D68"/>
    <w:rsid w:val="3F112CE3"/>
    <w:rsid w:val="3F17253F"/>
    <w:rsid w:val="3F173DB1"/>
    <w:rsid w:val="3F2748C7"/>
    <w:rsid w:val="3F2E66AA"/>
    <w:rsid w:val="3F36495D"/>
    <w:rsid w:val="3F5879C7"/>
    <w:rsid w:val="3F6A5AF5"/>
    <w:rsid w:val="3F7C74AF"/>
    <w:rsid w:val="3F824AA4"/>
    <w:rsid w:val="3F9A4E9B"/>
    <w:rsid w:val="3FAA7FFF"/>
    <w:rsid w:val="3FC523C9"/>
    <w:rsid w:val="3FDC17FB"/>
    <w:rsid w:val="3FDE2769"/>
    <w:rsid w:val="3FE144E4"/>
    <w:rsid w:val="3FE43441"/>
    <w:rsid w:val="3FE57690"/>
    <w:rsid w:val="3FE93143"/>
    <w:rsid w:val="3FEC2990"/>
    <w:rsid w:val="40076FA9"/>
    <w:rsid w:val="4010222F"/>
    <w:rsid w:val="4016125F"/>
    <w:rsid w:val="4016180F"/>
    <w:rsid w:val="40205ABD"/>
    <w:rsid w:val="40257381"/>
    <w:rsid w:val="402A1B65"/>
    <w:rsid w:val="402E4A60"/>
    <w:rsid w:val="40433823"/>
    <w:rsid w:val="40435A8E"/>
    <w:rsid w:val="40565F94"/>
    <w:rsid w:val="405E72AE"/>
    <w:rsid w:val="406E617B"/>
    <w:rsid w:val="40796729"/>
    <w:rsid w:val="40806B76"/>
    <w:rsid w:val="408175F0"/>
    <w:rsid w:val="40896C59"/>
    <w:rsid w:val="409451CD"/>
    <w:rsid w:val="409568BE"/>
    <w:rsid w:val="40956AB3"/>
    <w:rsid w:val="40971FE6"/>
    <w:rsid w:val="409B1DB4"/>
    <w:rsid w:val="40B3670E"/>
    <w:rsid w:val="40B970A8"/>
    <w:rsid w:val="40C638EC"/>
    <w:rsid w:val="40DB2E80"/>
    <w:rsid w:val="40F061BB"/>
    <w:rsid w:val="411E6819"/>
    <w:rsid w:val="412D1F13"/>
    <w:rsid w:val="41311040"/>
    <w:rsid w:val="413E4288"/>
    <w:rsid w:val="413E7A4D"/>
    <w:rsid w:val="414A1B25"/>
    <w:rsid w:val="41590B60"/>
    <w:rsid w:val="41643D97"/>
    <w:rsid w:val="416457AA"/>
    <w:rsid w:val="41867299"/>
    <w:rsid w:val="41907549"/>
    <w:rsid w:val="41931C70"/>
    <w:rsid w:val="41A83920"/>
    <w:rsid w:val="41A90E7E"/>
    <w:rsid w:val="41B03157"/>
    <w:rsid w:val="41C42417"/>
    <w:rsid w:val="41E458B7"/>
    <w:rsid w:val="41E828C8"/>
    <w:rsid w:val="41F87066"/>
    <w:rsid w:val="41FD5DF3"/>
    <w:rsid w:val="420055B1"/>
    <w:rsid w:val="42065428"/>
    <w:rsid w:val="42076C73"/>
    <w:rsid w:val="421864AD"/>
    <w:rsid w:val="42321F15"/>
    <w:rsid w:val="424112BE"/>
    <w:rsid w:val="42414F1F"/>
    <w:rsid w:val="42544758"/>
    <w:rsid w:val="42625E0D"/>
    <w:rsid w:val="42745C4E"/>
    <w:rsid w:val="429C7647"/>
    <w:rsid w:val="42B274BC"/>
    <w:rsid w:val="42CC2D3B"/>
    <w:rsid w:val="42CE0DA7"/>
    <w:rsid w:val="42D2695B"/>
    <w:rsid w:val="43052D37"/>
    <w:rsid w:val="43061E25"/>
    <w:rsid w:val="4307341F"/>
    <w:rsid w:val="430836E4"/>
    <w:rsid w:val="431D5168"/>
    <w:rsid w:val="43214E50"/>
    <w:rsid w:val="432E7C94"/>
    <w:rsid w:val="433770B7"/>
    <w:rsid w:val="43471FE0"/>
    <w:rsid w:val="434A7B4F"/>
    <w:rsid w:val="435F0C5D"/>
    <w:rsid w:val="43633923"/>
    <w:rsid w:val="437B7B34"/>
    <w:rsid w:val="43853104"/>
    <w:rsid w:val="438E351A"/>
    <w:rsid w:val="43925DAA"/>
    <w:rsid w:val="43AD034C"/>
    <w:rsid w:val="43C31D5D"/>
    <w:rsid w:val="43C620D0"/>
    <w:rsid w:val="43C907A7"/>
    <w:rsid w:val="43D825F8"/>
    <w:rsid w:val="43FA1229"/>
    <w:rsid w:val="441F5C0D"/>
    <w:rsid w:val="44231410"/>
    <w:rsid w:val="444A6D31"/>
    <w:rsid w:val="44887F0A"/>
    <w:rsid w:val="44931FFC"/>
    <w:rsid w:val="44990286"/>
    <w:rsid w:val="449F7A66"/>
    <w:rsid w:val="44A06873"/>
    <w:rsid w:val="44A22ED8"/>
    <w:rsid w:val="44AA77B9"/>
    <w:rsid w:val="44B75F5C"/>
    <w:rsid w:val="44C64333"/>
    <w:rsid w:val="44C877EE"/>
    <w:rsid w:val="44CD5884"/>
    <w:rsid w:val="44D45FDD"/>
    <w:rsid w:val="44F97D47"/>
    <w:rsid w:val="45010C08"/>
    <w:rsid w:val="45062E31"/>
    <w:rsid w:val="450F1C75"/>
    <w:rsid w:val="45117C71"/>
    <w:rsid w:val="45147C90"/>
    <w:rsid w:val="45196E26"/>
    <w:rsid w:val="451F2C97"/>
    <w:rsid w:val="452542BA"/>
    <w:rsid w:val="45370303"/>
    <w:rsid w:val="4544124E"/>
    <w:rsid w:val="455F5046"/>
    <w:rsid w:val="45637774"/>
    <w:rsid w:val="456B0BFA"/>
    <w:rsid w:val="458C2362"/>
    <w:rsid w:val="45930C67"/>
    <w:rsid w:val="459628D8"/>
    <w:rsid w:val="45C44511"/>
    <w:rsid w:val="45CF11D3"/>
    <w:rsid w:val="45D10E1E"/>
    <w:rsid w:val="45D368F8"/>
    <w:rsid w:val="45DF68BE"/>
    <w:rsid w:val="45E92853"/>
    <w:rsid w:val="45EC6292"/>
    <w:rsid w:val="45EC641E"/>
    <w:rsid w:val="45F93A98"/>
    <w:rsid w:val="45FE439C"/>
    <w:rsid w:val="46167F69"/>
    <w:rsid w:val="46223042"/>
    <w:rsid w:val="462E3C39"/>
    <w:rsid w:val="462F566E"/>
    <w:rsid w:val="463F4784"/>
    <w:rsid w:val="465429C6"/>
    <w:rsid w:val="46650065"/>
    <w:rsid w:val="466C49B7"/>
    <w:rsid w:val="466E48A4"/>
    <w:rsid w:val="46772FD4"/>
    <w:rsid w:val="46795E4D"/>
    <w:rsid w:val="46870A1B"/>
    <w:rsid w:val="469740ED"/>
    <w:rsid w:val="46BB545A"/>
    <w:rsid w:val="46C816C1"/>
    <w:rsid w:val="46CA30C0"/>
    <w:rsid w:val="46D509BE"/>
    <w:rsid w:val="46EB19DA"/>
    <w:rsid w:val="46ED72B0"/>
    <w:rsid w:val="46F017AE"/>
    <w:rsid w:val="46F67770"/>
    <w:rsid w:val="47034871"/>
    <w:rsid w:val="470D7C4E"/>
    <w:rsid w:val="470F206B"/>
    <w:rsid w:val="47154DE5"/>
    <w:rsid w:val="472D22F4"/>
    <w:rsid w:val="473F746C"/>
    <w:rsid w:val="47475DE0"/>
    <w:rsid w:val="474822D0"/>
    <w:rsid w:val="47517F0A"/>
    <w:rsid w:val="47552A6F"/>
    <w:rsid w:val="47570AE2"/>
    <w:rsid w:val="47582F45"/>
    <w:rsid w:val="475D1562"/>
    <w:rsid w:val="476874FA"/>
    <w:rsid w:val="476F67CF"/>
    <w:rsid w:val="477353B3"/>
    <w:rsid w:val="47780717"/>
    <w:rsid w:val="477F5D9D"/>
    <w:rsid w:val="47847DB8"/>
    <w:rsid w:val="47977116"/>
    <w:rsid w:val="479A01BE"/>
    <w:rsid w:val="47A260EB"/>
    <w:rsid w:val="47AF45F3"/>
    <w:rsid w:val="47B026FF"/>
    <w:rsid w:val="47C05B72"/>
    <w:rsid w:val="47CA49BD"/>
    <w:rsid w:val="47D960C0"/>
    <w:rsid w:val="47DE53E2"/>
    <w:rsid w:val="47ED27B8"/>
    <w:rsid w:val="47F76E1C"/>
    <w:rsid w:val="47FA5D36"/>
    <w:rsid w:val="48027BCA"/>
    <w:rsid w:val="48102525"/>
    <w:rsid w:val="481068B8"/>
    <w:rsid w:val="48220E6C"/>
    <w:rsid w:val="483962A0"/>
    <w:rsid w:val="484826F8"/>
    <w:rsid w:val="484B3E03"/>
    <w:rsid w:val="48685AD0"/>
    <w:rsid w:val="48797B58"/>
    <w:rsid w:val="487A5623"/>
    <w:rsid w:val="487E22E9"/>
    <w:rsid w:val="4881641F"/>
    <w:rsid w:val="48A12A49"/>
    <w:rsid w:val="48B553FF"/>
    <w:rsid w:val="48BC03C0"/>
    <w:rsid w:val="48D44C12"/>
    <w:rsid w:val="48E03EED"/>
    <w:rsid w:val="48E04159"/>
    <w:rsid w:val="48E6505C"/>
    <w:rsid w:val="490C2C09"/>
    <w:rsid w:val="49166842"/>
    <w:rsid w:val="49316BA1"/>
    <w:rsid w:val="493556C4"/>
    <w:rsid w:val="493F7901"/>
    <w:rsid w:val="49524D8A"/>
    <w:rsid w:val="495B5CF2"/>
    <w:rsid w:val="49835FB1"/>
    <w:rsid w:val="498A7CAB"/>
    <w:rsid w:val="4996772E"/>
    <w:rsid w:val="49985A30"/>
    <w:rsid w:val="499C6578"/>
    <w:rsid w:val="49B06EA7"/>
    <w:rsid w:val="49BA3A40"/>
    <w:rsid w:val="49BA5419"/>
    <w:rsid w:val="49D56B8B"/>
    <w:rsid w:val="49F05745"/>
    <w:rsid w:val="49F3167A"/>
    <w:rsid w:val="4A0663F4"/>
    <w:rsid w:val="4A07669F"/>
    <w:rsid w:val="4A0D1662"/>
    <w:rsid w:val="4A134C6D"/>
    <w:rsid w:val="4A2543F1"/>
    <w:rsid w:val="4A28404B"/>
    <w:rsid w:val="4A2936CE"/>
    <w:rsid w:val="4A357D19"/>
    <w:rsid w:val="4A452D9D"/>
    <w:rsid w:val="4A5A13E0"/>
    <w:rsid w:val="4A734FB0"/>
    <w:rsid w:val="4A7516AA"/>
    <w:rsid w:val="4A7755D0"/>
    <w:rsid w:val="4A7F59CD"/>
    <w:rsid w:val="4A8B7E29"/>
    <w:rsid w:val="4A905842"/>
    <w:rsid w:val="4A995C8E"/>
    <w:rsid w:val="4AAA7B66"/>
    <w:rsid w:val="4AB46A9F"/>
    <w:rsid w:val="4ABF7118"/>
    <w:rsid w:val="4ADC5457"/>
    <w:rsid w:val="4AEA2233"/>
    <w:rsid w:val="4AED2D92"/>
    <w:rsid w:val="4B0177E0"/>
    <w:rsid w:val="4B0A76E7"/>
    <w:rsid w:val="4B0C41D9"/>
    <w:rsid w:val="4B14193D"/>
    <w:rsid w:val="4B187C65"/>
    <w:rsid w:val="4B1B7FFD"/>
    <w:rsid w:val="4B221951"/>
    <w:rsid w:val="4B252203"/>
    <w:rsid w:val="4B272EC2"/>
    <w:rsid w:val="4B277D5D"/>
    <w:rsid w:val="4B2E5E54"/>
    <w:rsid w:val="4B39433C"/>
    <w:rsid w:val="4B3F3C46"/>
    <w:rsid w:val="4B4B45F9"/>
    <w:rsid w:val="4B5773F4"/>
    <w:rsid w:val="4B6C23B3"/>
    <w:rsid w:val="4B6F6AE3"/>
    <w:rsid w:val="4B79746B"/>
    <w:rsid w:val="4B7A222C"/>
    <w:rsid w:val="4B84041C"/>
    <w:rsid w:val="4B894A96"/>
    <w:rsid w:val="4B8B2910"/>
    <w:rsid w:val="4B8C32CA"/>
    <w:rsid w:val="4B8D4381"/>
    <w:rsid w:val="4BA80863"/>
    <w:rsid w:val="4BB344FF"/>
    <w:rsid w:val="4BC62535"/>
    <w:rsid w:val="4BEA3D7B"/>
    <w:rsid w:val="4BEE71C3"/>
    <w:rsid w:val="4C0D7819"/>
    <w:rsid w:val="4C317B19"/>
    <w:rsid w:val="4C35126C"/>
    <w:rsid w:val="4C473584"/>
    <w:rsid w:val="4C5751A5"/>
    <w:rsid w:val="4C6741F8"/>
    <w:rsid w:val="4C766332"/>
    <w:rsid w:val="4C7E1568"/>
    <w:rsid w:val="4C9B50D3"/>
    <w:rsid w:val="4CA94DC4"/>
    <w:rsid w:val="4CC22052"/>
    <w:rsid w:val="4CD22689"/>
    <w:rsid w:val="4CD84304"/>
    <w:rsid w:val="4CE448BD"/>
    <w:rsid w:val="4CF02E7F"/>
    <w:rsid w:val="4D0667CF"/>
    <w:rsid w:val="4D0D0C74"/>
    <w:rsid w:val="4D131FAA"/>
    <w:rsid w:val="4D1704A8"/>
    <w:rsid w:val="4D1F7C3D"/>
    <w:rsid w:val="4D261E1D"/>
    <w:rsid w:val="4D3727F1"/>
    <w:rsid w:val="4D5266E3"/>
    <w:rsid w:val="4D551BA7"/>
    <w:rsid w:val="4D647B59"/>
    <w:rsid w:val="4D854E3E"/>
    <w:rsid w:val="4D8A232C"/>
    <w:rsid w:val="4D9301CE"/>
    <w:rsid w:val="4D997B0C"/>
    <w:rsid w:val="4D9A20C3"/>
    <w:rsid w:val="4DA27BAF"/>
    <w:rsid w:val="4DB20C62"/>
    <w:rsid w:val="4DBC0939"/>
    <w:rsid w:val="4DC5190D"/>
    <w:rsid w:val="4DCE0FD5"/>
    <w:rsid w:val="4DDE2525"/>
    <w:rsid w:val="4DDF3BC6"/>
    <w:rsid w:val="4DE46469"/>
    <w:rsid w:val="4DFC0F6D"/>
    <w:rsid w:val="4E067E26"/>
    <w:rsid w:val="4E245E75"/>
    <w:rsid w:val="4E3D4A6A"/>
    <w:rsid w:val="4E44327C"/>
    <w:rsid w:val="4E4975B6"/>
    <w:rsid w:val="4E4D4DFE"/>
    <w:rsid w:val="4E500D9A"/>
    <w:rsid w:val="4E5E5941"/>
    <w:rsid w:val="4E6E1C2A"/>
    <w:rsid w:val="4E7D6E7A"/>
    <w:rsid w:val="4E7D77AC"/>
    <w:rsid w:val="4E85117B"/>
    <w:rsid w:val="4E8A08A6"/>
    <w:rsid w:val="4E8F27FB"/>
    <w:rsid w:val="4E9C2913"/>
    <w:rsid w:val="4E9D56BA"/>
    <w:rsid w:val="4EB03333"/>
    <w:rsid w:val="4EBD318F"/>
    <w:rsid w:val="4ED23127"/>
    <w:rsid w:val="4ED50E87"/>
    <w:rsid w:val="4EDC7CA1"/>
    <w:rsid w:val="4EDE7FB2"/>
    <w:rsid w:val="4EF407F9"/>
    <w:rsid w:val="4EF95B41"/>
    <w:rsid w:val="4EFE683D"/>
    <w:rsid w:val="4F290DA9"/>
    <w:rsid w:val="4F2C1B14"/>
    <w:rsid w:val="4F2C74D7"/>
    <w:rsid w:val="4F521870"/>
    <w:rsid w:val="4F524451"/>
    <w:rsid w:val="4F556F2F"/>
    <w:rsid w:val="4F6722FE"/>
    <w:rsid w:val="4F6C56F3"/>
    <w:rsid w:val="4F8C28C5"/>
    <w:rsid w:val="4F92162B"/>
    <w:rsid w:val="4FB07BC1"/>
    <w:rsid w:val="4FB22927"/>
    <w:rsid w:val="4FB73E25"/>
    <w:rsid w:val="4FC31F54"/>
    <w:rsid w:val="4FC42A77"/>
    <w:rsid w:val="4FDA325C"/>
    <w:rsid w:val="4FDD73DC"/>
    <w:rsid w:val="4FEE08A7"/>
    <w:rsid w:val="4FEF1125"/>
    <w:rsid w:val="4FF83FEC"/>
    <w:rsid w:val="4FFA3416"/>
    <w:rsid w:val="50053178"/>
    <w:rsid w:val="501B2373"/>
    <w:rsid w:val="502F18CE"/>
    <w:rsid w:val="5032786E"/>
    <w:rsid w:val="503622C4"/>
    <w:rsid w:val="503F2E66"/>
    <w:rsid w:val="50746455"/>
    <w:rsid w:val="507F3F6F"/>
    <w:rsid w:val="508A4C3E"/>
    <w:rsid w:val="508C6398"/>
    <w:rsid w:val="50A93CAB"/>
    <w:rsid w:val="50AB32B7"/>
    <w:rsid w:val="50AB7858"/>
    <w:rsid w:val="50BE5A6D"/>
    <w:rsid w:val="50C1586A"/>
    <w:rsid w:val="50E37A79"/>
    <w:rsid w:val="511D20E0"/>
    <w:rsid w:val="51325DA4"/>
    <w:rsid w:val="514030AA"/>
    <w:rsid w:val="51517E7B"/>
    <w:rsid w:val="51714D22"/>
    <w:rsid w:val="51822389"/>
    <w:rsid w:val="5191089D"/>
    <w:rsid w:val="51944951"/>
    <w:rsid w:val="519A77A5"/>
    <w:rsid w:val="519B2BA0"/>
    <w:rsid w:val="51A015BB"/>
    <w:rsid w:val="51A022A6"/>
    <w:rsid w:val="51A73FC9"/>
    <w:rsid w:val="51C05CBA"/>
    <w:rsid w:val="51D417F0"/>
    <w:rsid w:val="51DC7D47"/>
    <w:rsid w:val="51DF12B2"/>
    <w:rsid w:val="51E1292B"/>
    <w:rsid w:val="51E968A5"/>
    <w:rsid w:val="520763E8"/>
    <w:rsid w:val="520877F1"/>
    <w:rsid w:val="520D5479"/>
    <w:rsid w:val="522B4E67"/>
    <w:rsid w:val="5234485E"/>
    <w:rsid w:val="524605F6"/>
    <w:rsid w:val="525C3FC6"/>
    <w:rsid w:val="52602492"/>
    <w:rsid w:val="52763BA4"/>
    <w:rsid w:val="52787D6E"/>
    <w:rsid w:val="52850204"/>
    <w:rsid w:val="528D20A1"/>
    <w:rsid w:val="528E1EF9"/>
    <w:rsid w:val="528E50CF"/>
    <w:rsid w:val="52976786"/>
    <w:rsid w:val="52A40985"/>
    <w:rsid w:val="52A642A8"/>
    <w:rsid w:val="52AA5C8A"/>
    <w:rsid w:val="52AE6A7D"/>
    <w:rsid w:val="52B70E6E"/>
    <w:rsid w:val="52C82F93"/>
    <w:rsid w:val="52CE36BE"/>
    <w:rsid w:val="52D34AE2"/>
    <w:rsid w:val="52D61324"/>
    <w:rsid w:val="52E364DB"/>
    <w:rsid w:val="52F45419"/>
    <w:rsid w:val="5304429B"/>
    <w:rsid w:val="530A6B20"/>
    <w:rsid w:val="53115DD2"/>
    <w:rsid w:val="532806E9"/>
    <w:rsid w:val="532D417A"/>
    <w:rsid w:val="53345D21"/>
    <w:rsid w:val="53501B8F"/>
    <w:rsid w:val="537B2639"/>
    <w:rsid w:val="53846ADA"/>
    <w:rsid w:val="53855335"/>
    <w:rsid w:val="53A563AB"/>
    <w:rsid w:val="53C16843"/>
    <w:rsid w:val="53C54AF1"/>
    <w:rsid w:val="541D5576"/>
    <w:rsid w:val="5429581B"/>
    <w:rsid w:val="54306E2C"/>
    <w:rsid w:val="543A5E29"/>
    <w:rsid w:val="546D1032"/>
    <w:rsid w:val="547624BC"/>
    <w:rsid w:val="549727FB"/>
    <w:rsid w:val="54AC4DEE"/>
    <w:rsid w:val="54B81F68"/>
    <w:rsid w:val="54C72F33"/>
    <w:rsid w:val="54D37131"/>
    <w:rsid w:val="54E31686"/>
    <w:rsid w:val="54E97FAC"/>
    <w:rsid w:val="54F66568"/>
    <w:rsid w:val="552D035E"/>
    <w:rsid w:val="553060C7"/>
    <w:rsid w:val="553416B3"/>
    <w:rsid w:val="55413B96"/>
    <w:rsid w:val="555E43F1"/>
    <w:rsid w:val="557A44D2"/>
    <w:rsid w:val="55840413"/>
    <w:rsid w:val="55965156"/>
    <w:rsid w:val="55A106A5"/>
    <w:rsid w:val="55B558BD"/>
    <w:rsid w:val="55E76CEF"/>
    <w:rsid w:val="55F607BE"/>
    <w:rsid w:val="55FA6674"/>
    <w:rsid w:val="56087833"/>
    <w:rsid w:val="560D2F1E"/>
    <w:rsid w:val="563D1615"/>
    <w:rsid w:val="56526A3D"/>
    <w:rsid w:val="566E5FE3"/>
    <w:rsid w:val="567162B9"/>
    <w:rsid w:val="56770C1D"/>
    <w:rsid w:val="567C0770"/>
    <w:rsid w:val="56855491"/>
    <w:rsid w:val="568D1ACF"/>
    <w:rsid w:val="569D0FE3"/>
    <w:rsid w:val="56A2441E"/>
    <w:rsid w:val="56A509E2"/>
    <w:rsid w:val="56C34E9D"/>
    <w:rsid w:val="56EF107E"/>
    <w:rsid w:val="56F74BE1"/>
    <w:rsid w:val="572A0421"/>
    <w:rsid w:val="572E4BF0"/>
    <w:rsid w:val="574F1B4F"/>
    <w:rsid w:val="574F43B2"/>
    <w:rsid w:val="57577945"/>
    <w:rsid w:val="576C4DEA"/>
    <w:rsid w:val="57782F80"/>
    <w:rsid w:val="577C4745"/>
    <w:rsid w:val="577E7FB5"/>
    <w:rsid w:val="57852ED1"/>
    <w:rsid w:val="579E7B09"/>
    <w:rsid w:val="57B44744"/>
    <w:rsid w:val="57B52FAE"/>
    <w:rsid w:val="57BC24D2"/>
    <w:rsid w:val="57CF186D"/>
    <w:rsid w:val="57E210E2"/>
    <w:rsid w:val="58060A9E"/>
    <w:rsid w:val="580750B4"/>
    <w:rsid w:val="580B1C8A"/>
    <w:rsid w:val="582D76BA"/>
    <w:rsid w:val="582E450B"/>
    <w:rsid w:val="583C2BDD"/>
    <w:rsid w:val="584C34F2"/>
    <w:rsid w:val="58512FB2"/>
    <w:rsid w:val="58524960"/>
    <w:rsid w:val="585F1E83"/>
    <w:rsid w:val="586210A7"/>
    <w:rsid w:val="586B76EC"/>
    <w:rsid w:val="587E40BD"/>
    <w:rsid w:val="58894864"/>
    <w:rsid w:val="589B0865"/>
    <w:rsid w:val="58A5204C"/>
    <w:rsid w:val="58A65A03"/>
    <w:rsid w:val="58B85695"/>
    <w:rsid w:val="58D5372B"/>
    <w:rsid w:val="58E21E46"/>
    <w:rsid w:val="58E30765"/>
    <w:rsid w:val="58EC207B"/>
    <w:rsid w:val="58F420B7"/>
    <w:rsid w:val="58FE3C78"/>
    <w:rsid w:val="590750F9"/>
    <w:rsid w:val="59194FEA"/>
    <w:rsid w:val="591C522D"/>
    <w:rsid w:val="5926129E"/>
    <w:rsid w:val="59327025"/>
    <w:rsid w:val="593B2C0F"/>
    <w:rsid w:val="593E689E"/>
    <w:rsid w:val="594063F9"/>
    <w:rsid w:val="59470F7A"/>
    <w:rsid w:val="59577658"/>
    <w:rsid w:val="596422D0"/>
    <w:rsid w:val="596A7E71"/>
    <w:rsid w:val="5998586E"/>
    <w:rsid w:val="599A2202"/>
    <w:rsid w:val="599E3B14"/>
    <w:rsid w:val="59A25CBB"/>
    <w:rsid w:val="59B02F54"/>
    <w:rsid w:val="59B41B28"/>
    <w:rsid w:val="59BF5170"/>
    <w:rsid w:val="59C33B8E"/>
    <w:rsid w:val="59C36B1C"/>
    <w:rsid w:val="59C96B3D"/>
    <w:rsid w:val="59FD4E80"/>
    <w:rsid w:val="5A0155B8"/>
    <w:rsid w:val="5A0658BE"/>
    <w:rsid w:val="5A0D17B9"/>
    <w:rsid w:val="5A1315CD"/>
    <w:rsid w:val="5A155443"/>
    <w:rsid w:val="5A161C62"/>
    <w:rsid w:val="5A17406A"/>
    <w:rsid w:val="5A1D21CC"/>
    <w:rsid w:val="5A392E95"/>
    <w:rsid w:val="5A514735"/>
    <w:rsid w:val="5A586832"/>
    <w:rsid w:val="5A5E4CAA"/>
    <w:rsid w:val="5A764006"/>
    <w:rsid w:val="5A8B6445"/>
    <w:rsid w:val="5A99281E"/>
    <w:rsid w:val="5AA8515C"/>
    <w:rsid w:val="5AAA5B33"/>
    <w:rsid w:val="5AB14C0C"/>
    <w:rsid w:val="5AB3229E"/>
    <w:rsid w:val="5ABA6BC9"/>
    <w:rsid w:val="5AEC2986"/>
    <w:rsid w:val="5AF91E0B"/>
    <w:rsid w:val="5AF956D6"/>
    <w:rsid w:val="5AFC2F8C"/>
    <w:rsid w:val="5B0B25EC"/>
    <w:rsid w:val="5B0C086E"/>
    <w:rsid w:val="5B234E3D"/>
    <w:rsid w:val="5B324A03"/>
    <w:rsid w:val="5B3306A4"/>
    <w:rsid w:val="5B3333F6"/>
    <w:rsid w:val="5B4D6D1B"/>
    <w:rsid w:val="5B787813"/>
    <w:rsid w:val="5B7B1871"/>
    <w:rsid w:val="5B815037"/>
    <w:rsid w:val="5B972550"/>
    <w:rsid w:val="5B992585"/>
    <w:rsid w:val="5B9D5CBE"/>
    <w:rsid w:val="5B9F4B95"/>
    <w:rsid w:val="5BB52B49"/>
    <w:rsid w:val="5BB54734"/>
    <w:rsid w:val="5BBB05B4"/>
    <w:rsid w:val="5BBC3ACA"/>
    <w:rsid w:val="5BBD342A"/>
    <w:rsid w:val="5BBD3694"/>
    <w:rsid w:val="5BBF1F88"/>
    <w:rsid w:val="5BC7693C"/>
    <w:rsid w:val="5BC8148B"/>
    <w:rsid w:val="5BCA326A"/>
    <w:rsid w:val="5BDE4D79"/>
    <w:rsid w:val="5BE64D11"/>
    <w:rsid w:val="5BE8419C"/>
    <w:rsid w:val="5BFB6889"/>
    <w:rsid w:val="5C0C7A98"/>
    <w:rsid w:val="5C1025F8"/>
    <w:rsid w:val="5C2A4C02"/>
    <w:rsid w:val="5C391CBC"/>
    <w:rsid w:val="5C3B106D"/>
    <w:rsid w:val="5C43454D"/>
    <w:rsid w:val="5C4361A2"/>
    <w:rsid w:val="5C461FD7"/>
    <w:rsid w:val="5C5136FC"/>
    <w:rsid w:val="5C542F2D"/>
    <w:rsid w:val="5C6C26BE"/>
    <w:rsid w:val="5C6F5067"/>
    <w:rsid w:val="5C707D4F"/>
    <w:rsid w:val="5C751B95"/>
    <w:rsid w:val="5C852276"/>
    <w:rsid w:val="5C975627"/>
    <w:rsid w:val="5CAB5F6F"/>
    <w:rsid w:val="5CB46D5D"/>
    <w:rsid w:val="5CB57CE9"/>
    <w:rsid w:val="5CCB3245"/>
    <w:rsid w:val="5CFA656C"/>
    <w:rsid w:val="5D054BCB"/>
    <w:rsid w:val="5D1679C8"/>
    <w:rsid w:val="5D182ACE"/>
    <w:rsid w:val="5D2809C7"/>
    <w:rsid w:val="5D3F6433"/>
    <w:rsid w:val="5D67060E"/>
    <w:rsid w:val="5D7470BA"/>
    <w:rsid w:val="5D78158C"/>
    <w:rsid w:val="5DB25AE6"/>
    <w:rsid w:val="5DB85A6A"/>
    <w:rsid w:val="5DD836C7"/>
    <w:rsid w:val="5DDE5A2C"/>
    <w:rsid w:val="5DE430D0"/>
    <w:rsid w:val="5DE70787"/>
    <w:rsid w:val="5DF3022E"/>
    <w:rsid w:val="5E0D4172"/>
    <w:rsid w:val="5E1D58AB"/>
    <w:rsid w:val="5E201654"/>
    <w:rsid w:val="5E2A305F"/>
    <w:rsid w:val="5E2B1D02"/>
    <w:rsid w:val="5E3005CB"/>
    <w:rsid w:val="5E3955EB"/>
    <w:rsid w:val="5E4277B7"/>
    <w:rsid w:val="5E476DD9"/>
    <w:rsid w:val="5E4E1A4A"/>
    <w:rsid w:val="5E5C54CB"/>
    <w:rsid w:val="5E645D25"/>
    <w:rsid w:val="5E6B1BA8"/>
    <w:rsid w:val="5E6F3398"/>
    <w:rsid w:val="5E7A2C5C"/>
    <w:rsid w:val="5E802203"/>
    <w:rsid w:val="5E8A0D85"/>
    <w:rsid w:val="5EA942D9"/>
    <w:rsid w:val="5EBE0C7D"/>
    <w:rsid w:val="5EBE0E01"/>
    <w:rsid w:val="5EBF7FAD"/>
    <w:rsid w:val="5EC648ED"/>
    <w:rsid w:val="5ECD72A0"/>
    <w:rsid w:val="5ECE197C"/>
    <w:rsid w:val="5ED95CC3"/>
    <w:rsid w:val="5EE20FF3"/>
    <w:rsid w:val="5EF91344"/>
    <w:rsid w:val="5EFD46FE"/>
    <w:rsid w:val="5F025938"/>
    <w:rsid w:val="5F142FBF"/>
    <w:rsid w:val="5F2A5162"/>
    <w:rsid w:val="5F341936"/>
    <w:rsid w:val="5F45146A"/>
    <w:rsid w:val="5F546246"/>
    <w:rsid w:val="5F632AC5"/>
    <w:rsid w:val="5F6E5EEE"/>
    <w:rsid w:val="5F7B15D3"/>
    <w:rsid w:val="5F8231C2"/>
    <w:rsid w:val="5FA32637"/>
    <w:rsid w:val="5FAB7A39"/>
    <w:rsid w:val="5FAE5878"/>
    <w:rsid w:val="5FB05E16"/>
    <w:rsid w:val="5FB96C34"/>
    <w:rsid w:val="5FCA58D3"/>
    <w:rsid w:val="5FD5304B"/>
    <w:rsid w:val="5FF10B11"/>
    <w:rsid w:val="5FFD363C"/>
    <w:rsid w:val="600937D3"/>
    <w:rsid w:val="60130F57"/>
    <w:rsid w:val="602F5133"/>
    <w:rsid w:val="60344E24"/>
    <w:rsid w:val="606358D6"/>
    <w:rsid w:val="607064A2"/>
    <w:rsid w:val="60732998"/>
    <w:rsid w:val="608E7BB7"/>
    <w:rsid w:val="609D088F"/>
    <w:rsid w:val="60A82D59"/>
    <w:rsid w:val="60B210E2"/>
    <w:rsid w:val="60B91837"/>
    <w:rsid w:val="60B959B7"/>
    <w:rsid w:val="60D55CB4"/>
    <w:rsid w:val="60DE273B"/>
    <w:rsid w:val="60EC3203"/>
    <w:rsid w:val="60F51DF2"/>
    <w:rsid w:val="60F66B86"/>
    <w:rsid w:val="60FA771C"/>
    <w:rsid w:val="610A464F"/>
    <w:rsid w:val="610E6CAB"/>
    <w:rsid w:val="611074A2"/>
    <w:rsid w:val="61110EA5"/>
    <w:rsid w:val="611C505D"/>
    <w:rsid w:val="61362337"/>
    <w:rsid w:val="613F58F2"/>
    <w:rsid w:val="61437FFB"/>
    <w:rsid w:val="61694686"/>
    <w:rsid w:val="617413E6"/>
    <w:rsid w:val="61777F4A"/>
    <w:rsid w:val="61794024"/>
    <w:rsid w:val="61935DD6"/>
    <w:rsid w:val="61980593"/>
    <w:rsid w:val="61A325D5"/>
    <w:rsid w:val="61A373E7"/>
    <w:rsid w:val="61A50BEC"/>
    <w:rsid w:val="61C97642"/>
    <w:rsid w:val="61D67861"/>
    <w:rsid w:val="61D94F04"/>
    <w:rsid w:val="620C0AAE"/>
    <w:rsid w:val="622C238F"/>
    <w:rsid w:val="62397443"/>
    <w:rsid w:val="62425E45"/>
    <w:rsid w:val="6243188B"/>
    <w:rsid w:val="62526487"/>
    <w:rsid w:val="625B41AF"/>
    <w:rsid w:val="625E7026"/>
    <w:rsid w:val="62615AC5"/>
    <w:rsid w:val="62644DEE"/>
    <w:rsid w:val="62804165"/>
    <w:rsid w:val="62946DF6"/>
    <w:rsid w:val="62BD58AF"/>
    <w:rsid w:val="62C21A6A"/>
    <w:rsid w:val="62C44317"/>
    <w:rsid w:val="62D624CE"/>
    <w:rsid w:val="62E236BE"/>
    <w:rsid w:val="62E71D20"/>
    <w:rsid w:val="62FA25AE"/>
    <w:rsid w:val="63127C62"/>
    <w:rsid w:val="633C153E"/>
    <w:rsid w:val="636541CA"/>
    <w:rsid w:val="63691C05"/>
    <w:rsid w:val="636E3045"/>
    <w:rsid w:val="636F1991"/>
    <w:rsid w:val="63801688"/>
    <w:rsid w:val="638148C4"/>
    <w:rsid w:val="638D254F"/>
    <w:rsid w:val="63A20D4D"/>
    <w:rsid w:val="63C328DD"/>
    <w:rsid w:val="63CD7F8A"/>
    <w:rsid w:val="63E14075"/>
    <w:rsid w:val="63ED5BA2"/>
    <w:rsid w:val="640579D4"/>
    <w:rsid w:val="640C7D63"/>
    <w:rsid w:val="64113B91"/>
    <w:rsid w:val="64173E43"/>
    <w:rsid w:val="641B49C9"/>
    <w:rsid w:val="641F15C9"/>
    <w:rsid w:val="644E568F"/>
    <w:rsid w:val="645A5BD4"/>
    <w:rsid w:val="646A1E73"/>
    <w:rsid w:val="647217DA"/>
    <w:rsid w:val="64727192"/>
    <w:rsid w:val="64871C3D"/>
    <w:rsid w:val="648F3843"/>
    <w:rsid w:val="649F25B7"/>
    <w:rsid w:val="64A16259"/>
    <w:rsid w:val="64A301B5"/>
    <w:rsid w:val="64B36312"/>
    <w:rsid w:val="64C85DB6"/>
    <w:rsid w:val="64CD777A"/>
    <w:rsid w:val="64CE240E"/>
    <w:rsid w:val="64D120AE"/>
    <w:rsid w:val="64DC1787"/>
    <w:rsid w:val="64EE0139"/>
    <w:rsid w:val="64FC178D"/>
    <w:rsid w:val="65037C36"/>
    <w:rsid w:val="65044602"/>
    <w:rsid w:val="65072086"/>
    <w:rsid w:val="650B7CD6"/>
    <w:rsid w:val="651054FE"/>
    <w:rsid w:val="653F1FF3"/>
    <w:rsid w:val="654933FC"/>
    <w:rsid w:val="65726E69"/>
    <w:rsid w:val="659257F4"/>
    <w:rsid w:val="65964108"/>
    <w:rsid w:val="65996675"/>
    <w:rsid w:val="659C332B"/>
    <w:rsid w:val="659F2CDA"/>
    <w:rsid w:val="65A42044"/>
    <w:rsid w:val="65A42593"/>
    <w:rsid w:val="65BD7D70"/>
    <w:rsid w:val="65C75DFD"/>
    <w:rsid w:val="65CB1C87"/>
    <w:rsid w:val="65EB4B7B"/>
    <w:rsid w:val="65FE07A0"/>
    <w:rsid w:val="66087071"/>
    <w:rsid w:val="6610416D"/>
    <w:rsid w:val="6613403A"/>
    <w:rsid w:val="661463CB"/>
    <w:rsid w:val="661846F2"/>
    <w:rsid w:val="661E0500"/>
    <w:rsid w:val="66330502"/>
    <w:rsid w:val="664919EE"/>
    <w:rsid w:val="664F7F0A"/>
    <w:rsid w:val="66590B72"/>
    <w:rsid w:val="665E4E89"/>
    <w:rsid w:val="66711594"/>
    <w:rsid w:val="6673185C"/>
    <w:rsid w:val="667478C1"/>
    <w:rsid w:val="6687378F"/>
    <w:rsid w:val="668976BA"/>
    <w:rsid w:val="668C7CC1"/>
    <w:rsid w:val="66C55ECC"/>
    <w:rsid w:val="66D84327"/>
    <w:rsid w:val="67004AEA"/>
    <w:rsid w:val="670238FA"/>
    <w:rsid w:val="67253222"/>
    <w:rsid w:val="672A0AFE"/>
    <w:rsid w:val="672A7516"/>
    <w:rsid w:val="672E2A0B"/>
    <w:rsid w:val="672F09B1"/>
    <w:rsid w:val="673103B4"/>
    <w:rsid w:val="673D275E"/>
    <w:rsid w:val="67497169"/>
    <w:rsid w:val="674B7CD9"/>
    <w:rsid w:val="674D0B01"/>
    <w:rsid w:val="675D364E"/>
    <w:rsid w:val="677D32EE"/>
    <w:rsid w:val="67997703"/>
    <w:rsid w:val="67AA23FC"/>
    <w:rsid w:val="67BD7BC0"/>
    <w:rsid w:val="67CC1B0A"/>
    <w:rsid w:val="67E24FEA"/>
    <w:rsid w:val="67E90892"/>
    <w:rsid w:val="67F616AC"/>
    <w:rsid w:val="68121C32"/>
    <w:rsid w:val="68183BDE"/>
    <w:rsid w:val="68255F54"/>
    <w:rsid w:val="6831118C"/>
    <w:rsid w:val="68316C81"/>
    <w:rsid w:val="683C2525"/>
    <w:rsid w:val="685B724A"/>
    <w:rsid w:val="687B523B"/>
    <w:rsid w:val="687C5BCE"/>
    <w:rsid w:val="687F0F20"/>
    <w:rsid w:val="6880456C"/>
    <w:rsid w:val="6888602E"/>
    <w:rsid w:val="6898378D"/>
    <w:rsid w:val="689C23A0"/>
    <w:rsid w:val="68A57870"/>
    <w:rsid w:val="68A60ADD"/>
    <w:rsid w:val="68A60BE8"/>
    <w:rsid w:val="68A845FA"/>
    <w:rsid w:val="68AA3D55"/>
    <w:rsid w:val="68BE0C62"/>
    <w:rsid w:val="68D1512B"/>
    <w:rsid w:val="68D87CDF"/>
    <w:rsid w:val="68DC75DF"/>
    <w:rsid w:val="68EA5FD0"/>
    <w:rsid w:val="68F34322"/>
    <w:rsid w:val="68F74FA4"/>
    <w:rsid w:val="69054420"/>
    <w:rsid w:val="691312E2"/>
    <w:rsid w:val="694A22DA"/>
    <w:rsid w:val="695C20F3"/>
    <w:rsid w:val="696B0570"/>
    <w:rsid w:val="696E29F5"/>
    <w:rsid w:val="696F1D53"/>
    <w:rsid w:val="69767B5D"/>
    <w:rsid w:val="697D1954"/>
    <w:rsid w:val="69842069"/>
    <w:rsid w:val="699302A6"/>
    <w:rsid w:val="69A56152"/>
    <w:rsid w:val="69B82E63"/>
    <w:rsid w:val="69BF4B11"/>
    <w:rsid w:val="69EA3722"/>
    <w:rsid w:val="69FE4664"/>
    <w:rsid w:val="6A0C0F63"/>
    <w:rsid w:val="6A1C385B"/>
    <w:rsid w:val="6A222F6E"/>
    <w:rsid w:val="6A31318B"/>
    <w:rsid w:val="6A6261AB"/>
    <w:rsid w:val="6A6D58C3"/>
    <w:rsid w:val="6A7E0BE2"/>
    <w:rsid w:val="6A8B58B5"/>
    <w:rsid w:val="6A966FD4"/>
    <w:rsid w:val="6A9C7CA5"/>
    <w:rsid w:val="6AB03818"/>
    <w:rsid w:val="6AB870A1"/>
    <w:rsid w:val="6AC30CE0"/>
    <w:rsid w:val="6AD13EAE"/>
    <w:rsid w:val="6AFF48CD"/>
    <w:rsid w:val="6B0332FA"/>
    <w:rsid w:val="6B0B029D"/>
    <w:rsid w:val="6B1778D8"/>
    <w:rsid w:val="6B22325A"/>
    <w:rsid w:val="6B321835"/>
    <w:rsid w:val="6B3A234E"/>
    <w:rsid w:val="6B3E363E"/>
    <w:rsid w:val="6B3F3DCF"/>
    <w:rsid w:val="6B4D5B31"/>
    <w:rsid w:val="6B4E2219"/>
    <w:rsid w:val="6B58004C"/>
    <w:rsid w:val="6B744A26"/>
    <w:rsid w:val="6B772733"/>
    <w:rsid w:val="6B7F2D0B"/>
    <w:rsid w:val="6B9C2292"/>
    <w:rsid w:val="6BB029EB"/>
    <w:rsid w:val="6BB90D88"/>
    <w:rsid w:val="6BC00E85"/>
    <w:rsid w:val="6BC4008E"/>
    <w:rsid w:val="6BD05311"/>
    <w:rsid w:val="6BE04E5B"/>
    <w:rsid w:val="6BE2506A"/>
    <w:rsid w:val="6BE774AC"/>
    <w:rsid w:val="6BF14F4F"/>
    <w:rsid w:val="6BFA3E35"/>
    <w:rsid w:val="6BFC7A47"/>
    <w:rsid w:val="6C071650"/>
    <w:rsid w:val="6C0C0229"/>
    <w:rsid w:val="6C2444BC"/>
    <w:rsid w:val="6C2B63A1"/>
    <w:rsid w:val="6C2D48C3"/>
    <w:rsid w:val="6C324960"/>
    <w:rsid w:val="6C3E68A2"/>
    <w:rsid w:val="6C4C25A9"/>
    <w:rsid w:val="6C4D5C9A"/>
    <w:rsid w:val="6C8566D0"/>
    <w:rsid w:val="6C9808F8"/>
    <w:rsid w:val="6C9C4C21"/>
    <w:rsid w:val="6CA70869"/>
    <w:rsid w:val="6CAC3BB9"/>
    <w:rsid w:val="6CB2588E"/>
    <w:rsid w:val="6CC10EEE"/>
    <w:rsid w:val="6CC51BC9"/>
    <w:rsid w:val="6CD043A6"/>
    <w:rsid w:val="6CD712E8"/>
    <w:rsid w:val="6CE619D5"/>
    <w:rsid w:val="6CF52FFC"/>
    <w:rsid w:val="6CFD71B5"/>
    <w:rsid w:val="6D241708"/>
    <w:rsid w:val="6D293916"/>
    <w:rsid w:val="6D37158E"/>
    <w:rsid w:val="6D3E61A0"/>
    <w:rsid w:val="6D403A12"/>
    <w:rsid w:val="6D425727"/>
    <w:rsid w:val="6D4475F3"/>
    <w:rsid w:val="6D522507"/>
    <w:rsid w:val="6D5B16D7"/>
    <w:rsid w:val="6D5C1CD2"/>
    <w:rsid w:val="6D627827"/>
    <w:rsid w:val="6D6C408A"/>
    <w:rsid w:val="6D8C500C"/>
    <w:rsid w:val="6D8E3937"/>
    <w:rsid w:val="6D9F3953"/>
    <w:rsid w:val="6DAD0F5B"/>
    <w:rsid w:val="6DB8546A"/>
    <w:rsid w:val="6DC07670"/>
    <w:rsid w:val="6DCF7FB0"/>
    <w:rsid w:val="6DE76253"/>
    <w:rsid w:val="6DE77FC7"/>
    <w:rsid w:val="6DF77385"/>
    <w:rsid w:val="6E047864"/>
    <w:rsid w:val="6E182613"/>
    <w:rsid w:val="6E257E1B"/>
    <w:rsid w:val="6E274B99"/>
    <w:rsid w:val="6E316EA6"/>
    <w:rsid w:val="6E323024"/>
    <w:rsid w:val="6E32423C"/>
    <w:rsid w:val="6E39759D"/>
    <w:rsid w:val="6E4C2280"/>
    <w:rsid w:val="6E5B6E2A"/>
    <w:rsid w:val="6E613B80"/>
    <w:rsid w:val="6E900517"/>
    <w:rsid w:val="6ED25356"/>
    <w:rsid w:val="6ED37DC9"/>
    <w:rsid w:val="6EDD33AD"/>
    <w:rsid w:val="6EE6615C"/>
    <w:rsid w:val="6EE87BB8"/>
    <w:rsid w:val="6EEA5C94"/>
    <w:rsid w:val="6EF37F7B"/>
    <w:rsid w:val="6EF92E47"/>
    <w:rsid w:val="6EFA066B"/>
    <w:rsid w:val="6EFF7F88"/>
    <w:rsid w:val="6F02639F"/>
    <w:rsid w:val="6F057685"/>
    <w:rsid w:val="6F066022"/>
    <w:rsid w:val="6F177237"/>
    <w:rsid w:val="6F182D54"/>
    <w:rsid w:val="6F2832EF"/>
    <w:rsid w:val="6F2B4CB5"/>
    <w:rsid w:val="6F2D6C38"/>
    <w:rsid w:val="6F336A33"/>
    <w:rsid w:val="6F373C6E"/>
    <w:rsid w:val="6F3B63B0"/>
    <w:rsid w:val="6F412E71"/>
    <w:rsid w:val="6F43061E"/>
    <w:rsid w:val="6F4E25C7"/>
    <w:rsid w:val="6F541708"/>
    <w:rsid w:val="6F5C2699"/>
    <w:rsid w:val="6F7D641F"/>
    <w:rsid w:val="6F816997"/>
    <w:rsid w:val="6F830630"/>
    <w:rsid w:val="6F8872E1"/>
    <w:rsid w:val="6FA10448"/>
    <w:rsid w:val="6FBB07A5"/>
    <w:rsid w:val="6FCA4DB5"/>
    <w:rsid w:val="6FD761EA"/>
    <w:rsid w:val="6FDD2CD5"/>
    <w:rsid w:val="6FDE3C4D"/>
    <w:rsid w:val="6FF208B0"/>
    <w:rsid w:val="6FF45734"/>
    <w:rsid w:val="7015611E"/>
    <w:rsid w:val="702927C9"/>
    <w:rsid w:val="70331ED2"/>
    <w:rsid w:val="70385D4B"/>
    <w:rsid w:val="703C4E85"/>
    <w:rsid w:val="70422678"/>
    <w:rsid w:val="70595EC0"/>
    <w:rsid w:val="705E2943"/>
    <w:rsid w:val="70811806"/>
    <w:rsid w:val="70822077"/>
    <w:rsid w:val="70845CD8"/>
    <w:rsid w:val="708B316D"/>
    <w:rsid w:val="708D783A"/>
    <w:rsid w:val="70904F30"/>
    <w:rsid w:val="709F48CC"/>
    <w:rsid w:val="70A0635E"/>
    <w:rsid w:val="70C1701A"/>
    <w:rsid w:val="70CF308C"/>
    <w:rsid w:val="70D91924"/>
    <w:rsid w:val="70E852A5"/>
    <w:rsid w:val="70F02D0D"/>
    <w:rsid w:val="710924A3"/>
    <w:rsid w:val="710A4BCC"/>
    <w:rsid w:val="710B0768"/>
    <w:rsid w:val="71297D7D"/>
    <w:rsid w:val="712A458F"/>
    <w:rsid w:val="71597996"/>
    <w:rsid w:val="715A5D8D"/>
    <w:rsid w:val="716B29EF"/>
    <w:rsid w:val="716C3A89"/>
    <w:rsid w:val="71834F64"/>
    <w:rsid w:val="718B2EBE"/>
    <w:rsid w:val="719001FB"/>
    <w:rsid w:val="71A602EE"/>
    <w:rsid w:val="71BC6E8B"/>
    <w:rsid w:val="71CA1E32"/>
    <w:rsid w:val="71E33A4C"/>
    <w:rsid w:val="71E67C34"/>
    <w:rsid w:val="71F02079"/>
    <w:rsid w:val="71F06A09"/>
    <w:rsid w:val="72003AFF"/>
    <w:rsid w:val="721737B7"/>
    <w:rsid w:val="72592AD7"/>
    <w:rsid w:val="726829F7"/>
    <w:rsid w:val="727065C1"/>
    <w:rsid w:val="727E2FE4"/>
    <w:rsid w:val="72C51E58"/>
    <w:rsid w:val="72CB096C"/>
    <w:rsid w:val="72D61895"/>
    <w:rsid w:val="72DD6392"/>
    <w:rsid w:val="73127DDC"/>
    <w:rsid w:val="73183EB5"/>
    <w:rsid w:val="733529EB"/>
    <w:rsid w:val="734F6B83"/>
    <w:rsid w:val="735C09BF"/>
    <w:rsid w:val="73625F58"/>
    <w:rsid w:val="737635E3"/>
    <w:rsid w:val="737D0652"/>
    <w:rsid w:val="738A40C6"/>
    <w:rsid w:val="738E5186"/>
    <w:rsid w:val="73A170C1"/>
    <w:rsid w:val="73B524B6"/>
    <w:rsid w:val="73CA0772"/>
    <w:rsid w:val="73D8786A"/>
    <w:rsid w:val="73DD5076"/>
    <w:rsid w:val="73E47EC0"/>
    <w:rsid w:val="73E87C00"/>
    <w:rsid w:val="73FE1049"/>
    <w:rsid w:val="73FE7C2C"/>
    <w:rsid w:val="74066B9D"/>
    <w:rsid w:val="741F3AA4"/>
    <w:rsid w:val="742D7BD9"/>
    <w:rsid w:val="74352878"/>
    <w:rsid w:val="74457F1E"/>
    <w:rsid w:val="74616BBD"/>
    <w:rsid w:val="74695A3C"/>
    <w:rsid w:val="74826556"/>
    <w:rsid w:val="748840E5"/>
    <w:rsid w:val="748C72F2"/>
    <w:rsid w:val="7499492A"/>
    <w:rsid w:val="74A3494D"/>
    <w:rsid w:val="74A6012C"/>
    <w:rsid w:val="74AF5D94"/>
    <w:rsid w:val="74BA1DA8"/>
    <w:rsid w:val="74D17568"/>
    <w:rsid w:val="74D20219"/>
    <w:rsid w:val="74D814A6"/>
    <w:rsid w:val="74DC2878"/>
    <w:rsid w:val="74FA5D41"/>
    <w:rsid w:val="74FC799C"/>
    <w:rsid w:val="75050C6A"/>
    <w:rsid w:val="75142CCC"/>
    <w:rsid w:val="7522338E"/>
    <w:rsid w:val="752A1281"/>
    <w:rsid w:val="75390D9B"/>
    <w:rsid w:val="75392A52"/>
    <w:rsid w:val="753963A6"/>
    <w:rsid w:val="753A3C51"/>
    <w:rsid w:val="754137D9"/>
    <w:rsid w:val="7542276A"/>
    <w:rsid w:val="75613F84"/>
    <w:rsid w:val="75650F27"/>
    <w:rsid w:val="757447E7"/>
    <w:rsid w:val="75786B10"/>
    <w:rsid w:val="757C3410"/>
    <w:rsid w:val="75801F2C"/>
    <w:rsid w:val="75830583"/>
    <w:rsid w:val="7588143B"/>
    <w:rsid w:val="758C640D"/>
    <w:rsid w:val="75C7699C"/>
    <w:rsid w:val="75CE469D"/>
    <w:rsid w:val="75D551D8"/>
    <w:rsid w:val="75DC452C"/>
    <w:rsid w:val="75E2229E"/>
    <w:rsid w:val="75E676D4"/>
    <w:rsid w:val="75FB115A"/>
    <w:rsid w:val="76001AF3"/>
    <w:rsid w:val="7626710F"/>
    <w:rsid w:val="762E34DB"/>
    <w:rsid w:val="76374B59"/>
    <w:rsid w:val="7651428E"/>
    <w:rsid w:val="76746495"/>
    <w:rsid w:val="76823A23"/>
    <w:rsid w:val="7684528C"/>
    <w:rsid w:val="769428A8"/>
    <w:rsid w:val="76947595"/>
    <w:rsid w:val="769628D2"/>
    <w:rsid w:val="76981770"/>
    <w:rsid w:val="76A3112F"/>
    <w:rsid w:val="76A8514E"/>
    <w:rsid w:val="76AD0358"/>
    <w:rsid w:val="76AE1115"/>
    <w:rsid w:val="76C66B22"/>
    <w:rsid w:val="76CB1349"/>
    <w:rsid w:val="76E677FA"/>
    <w:rsid w:val="76ED235F"/>
    <w:rsid w:val="76F50C12"/>
    <w:rsid w:val="770A433F"/>
    <w:rsid w:val="77240C16"/>
    <w:rsid w:val="77361D9C"/>
    <w:rsid w:val="77416FA0"/>
    <w:rsid w:val="776308DA"/>
    <w:rsid w:val="777650FB"/>
    <w:rsid w:val="77791223"/>
    <w:rsid w:val="778E215F"/>
    <w:rsid w:val="77982BCC"/>
    <w:rsid w:val="77AA2022"/>
    <w:rsid w:val="77C102E6"/>
    <w:rsid w:val="77D2410E"/>
    <w:rsid w:val="77FB0F04"/>
    <w:rsid w:val="78080A3B"/>
    <w:rsid w:val="780B49DD"/>
    <w:rsid w:val="78154299"/>
    <w:rsid w:val="782258C6"/>
    <w:rsid w:val="78285474"/>
    <w:rsid w:val="782C3C84"/>
    <w:rsid w:val="78374A66"/>
    <w:rsid w:val="784704BE"/>
    <w:rsid w:val="78573121"/>
    <w:rsid w:val="786841F6"/>
    <w:rsid w:val="786C0483"/>
    <w:rsid w:val="787B7DD1"/>
    <w:rsid w:val="787F64E4"/>
    <w:rsid w:val="78923310"/>
    <w:rsid w:val="789D01BE"/>
    <w:rsid w:val="78B261BA"/>
    <w:rsid w:val="78C23614"/>
    <w:rsid w:val="78F972E0"/>
    <w:rsid w:val="790E7C21"/>
    <w:rsid w:val="792B6B0C"/>
    <w:rsid w:val="79334B73"/>
    <w:rsid w:val="793A1C4C"/>
    <w:rsid w:val="794B44C8"/>
    <w:rsid w:val="796A0BA6"/>
    <w:rsid w:val="799226E2"/>
    <w:rsid w:val="7993336A"/>
    <w:rsid w:val="799C0261"/>
    <w:rsid w:val="79A0395D"/>
    <w:rsid w:val="79AE2E05"/>
    <w:rsid w:val="79B40A0B"/>
    <w:rsid w:val="79BA7950"/>
    <w:rsid w:val="79BF23D9"/>
    <w:rsid w:val="79EB7EDB"/>
    <w:rsid w:val="7A152ECE"/>
    <w:rsid w:val="7A1A52E2"/>
    <w:rsid w:val="7A233832"/>
    <w:rsid w:val="7A280BC0"/>
    <w:rsid w:val="7A2A4B57"/>
    <w:rsid w:val="7A416C3C"/>
    <w:rsid w:val="7A4E2952"/>
    <w:rsid w:val="7A606299"/>
    <w:rsid w:val="7A630889"/>
    <w:rsid w:val="7A662BEE"/>
    <w:rsid w:val="7AA20984"/>
    <w:rsid w:val="7AAF7662"/>
    <w:rsid w:val="7AC91000"/>
    <w:rsid w:val="7AD04F18"/>
    <w:rsid w:val="7ADA5ECF"/>
    <w:rsid w:val="7B013FF3"/>
    <w:rsid w:val="7B021506"/>
    <w:rsid w:val="7B0B311D"/>
    <w:rsid w:val="7B25137A"/>
    <w:rsid w:val="7B4229B1"/>
    <w:rsid w:val="7B504F58"/>
    <w:rsid w:val="7B5178E9"/>
    <w:rsid w:val="7B59231D"/>
    <w:rsid w:val="7B5A5A8C"/>
    <w:rsid w:val="7B6B4844"/>
    <w:rsid w:val="7B915C48"/>
    <w:rsid w:val="7B954151"/>
    <w:rsid w:val="7B9641CA"/>
    <w:rsid w:val="7BA4285C"/>
    <w:rsid w:val="7BC46293"/>
    <w:rsid w:val="7BC7555F"/>
    <w:rsid w:val="7BD25ED6"/>
    <w:rsid w:val="7BF525FC"/>
    <w:rsid w:val="7C040EB9"/>
    <w:rsid w:val="7C100E0B"/>
    <w:rsid w:val="7C224FDE"/>
    <w:rsid w:val="7C2B4994"/>
    <w:rsid w:val="7C4D43A2"/>
    <w:rsid w:val="7C5E795E"/>
    <w:rsid w:val="7C6A6BC0"/>
    <w:rsid w:val="7C9C06E7"/>
    <w:rsid w:val="7CA2669E"/>
    <w:rsid w:val="7CB36DD3"/>
    <w:rsid w:val="7CFB03BE"/>
    <w:rsid w:val="7CFC7D68"/>
    <w:rsid w:val="7CFF76E3"/>
    <w:rsid w:val="7D146982"/>
    <w:rsid w:val="7D15039D"/>
    <w:rsid w:val="7D2978DB"/>
    <w:rsid w:val="7D2C2982"/>
    <w:rsid w:val="7D340D1F"/>
    <w:rsid w:val="7D5D2FCD"/>
    <w:rsid w:val="7D5F7BC2"/>
    <w:rsid w:val="7D6D4989"/>
    <w:rsid w:val="7D782E12"/>
    <w:rsid w:val="7D823653"/>
    <w:rsid w:val="7D8C538B"/>
    <w:rsid w:val="7D9961AD"/>
    <w:rsid w:val="7DAC5273"/>
    <w:rsid w:val="7DCF5FE3"/>
    <w:rsid w:val="7DD840FD"/>
    <w:rsid w:val="7DF951BE"/>
    <w:rsid w:val="7DFE0817"/>
    <w:rsid w:val="7DFF26A6"/>
    <w:rsid w:val="7E055BCA"/>
    <w:rsid w:val="7E420166"/>
    <w:rsid w:val="7E5B17F7"/>
    <w:rsid w:val="7E5C7F5A"/>
    <w:rsid w:val="7E5F1DB8"/>
    <w:rsid w:val="7E643116"/>
    <w:rsid w:val="7E6553B8"/>
    <w:rsid w:val="7E712A06"/>
    <w:rsid w:val="7E775AEC"/>
    <w:rsid w:val="7E7D210C"/>
    <w:rsid w:val="7E906856"/>
    <w:rsid w:val="7E9257D7"/>
    <w:rsid w:val="7EA14B6D"/>
    <w:rsid w:val="7EA406BE"/>
    <w:rsid w:val="7EA903D7"/>
    <w:rsid w:val="7EC67C8E"/>
    <w:rsid w:val="7EE41075"/>
    <w:rsid w:val="7F0011F6"/>
    <w:rsid w:val="7F011F6B"/>
    <w:rsid w:val="7F2635E7"/>
    <w:rsid w:val="7F2C034A"/>
    <w:rsid w:val="7F365267"/>
    <w:rsid w:val="7F3E7B0E"/>
    <w:rsid w:val="7F462F70"/>
    <w:rsid w:val="7F495134"/>
    <w:rsid w:val="7F4C5AA7"/>
    <w:rsid w:val="7F5D2DDA"/>
    <w:rsid w:val="7F666EEE"/>
    <w:rsid w:val="7F6E6EBB"/>
    <w:rsid w:val="7F772D19"/>
    <w:rsid w:val="7F792179"/>
    <w:rsid w:val="7F834024"/>
    <w:rsid w:val="7F885D58"/>
    <w:rsid w:val="7F9F5D30"/>
    <w:rsid w:val="7F9F618E"/>
    <w:rsid w:val="7FA47EF3"/>
    <w:rsid w:val="7FC334C1"/>
    <w:rsid w:val="7FC82B78"/>
    <w:rsid w:val="7FD74752"/>
    <w:rsid w:val="7FF65667"/>
    <w:rsid w:val="7FF8417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1"/>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qFormat="1"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qFormat="1" w:unhideWhenUsed="0" w:uiPriority="0" w:semiHidden="0" w:name="toc 2"/>
    <w:lsdException w:qFormat="1" w:unhideWhenUsed="0" w:uiPriority="0" w:semiHidden="0" w:name="toc 3"/>
    <w:lsdException w:qFormat="1" w:unhideWhenUsed="0" w:uiPriority="0" w:semiHidden="0" w:name="toc 4"/>
    <w:lsdException w:qFormat="1" w:unhideWhenUsed="0" w:uiPriority="0" w:semiHidden="0" w:name="toc 5"/>
    <w:lsdException w:qFormat="1" w:unhideWhenUsed="0" w:uiPriority="0" w:semiHidden="0" w:name="toc 6"/>
    <w:lsdException w:qFormat="1" w:unhideWhenUsed="0" w:uiPriority="0" w:semiHidden="0" w:name="toc 7"/>
    <w:lsdException w:qFormat="1" w:unhideWhenUsed="0" w:uiPriority="0" w:semiHidden="0" w:name="toc 8"/>
    <w:lsdException w:qFormat="1" w:unhideWhenUsed="0" w:uiPriority="0" w:semiHidden="0" w:name="toc 9"/>
    <w:lsdException w:qFormat="1"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semiHidden="0" w:name="annotation reference"/>
    <w:lsdException w:unhideWhenUsed="0" w:uiPriority="0" w:semiHidden="0" w:name="line number"/>
    <w:lsdException w:qFormat="1" w:unhideWhenUsed="0" w:uiPriority="0" w:semiHidden="0" w:name="page number"/>
    <w:lsdException w:qFormat="1"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qFormat="1" w:unhideWhenUsed="0" w:uiPriority="0" w:semiHidden="0" w:name="List"/>
    <w:lsdException w:qFormat="1" w:unhideWhenUsed="0" w:uiPriority="0" w:semiHidden="0" w:name="List Bullet"/>
    <w:lsdException w:qFormat="1"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qFormat="1"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qFormat="1" w:unhideWhenUsed="0" w:uiPriority="0" w:semiHidden="0" w:name="Date"/>
    <w:lsdException w:qFormat="1" w:unhideWhenUsed="0" w:uiPriority="0" w:semiHidden="0" w:name="Body Text First Indent"/>
    <w:lsdException w:qFormat="1" w:unhideWhenUsed="0" w:uiPriority="0" w:semiHidden="0" w:name="Body Text First Indent 2"/>
    <w:lsdException w:qFormat="1" w:unhideWhenUsed="0" w:uiPriority="0" w:semiHidden="0" w:name="Note Heading"/>
    <w:lsdException w:qFormat="1" w:unhideWhenUsed="0" w:uiPriority="0" w:semiHidden="0" w:name="Body Text 2"/>
    <w:lsdException w:qFormat="1" w:unhideWhenUsed="0" w:uiPriority="0" w:semiHidden="0" w:name="Body Text 3"/>
    <w:lsdException w:qFormat="1" w:unhideWhenUsed="0" w:uiPriority="0" w:semiHidden="0" w:name="Body Text Indent 2"/>
    <w:lsdException w:qFormat="1" w:unhideWhenUsed="0" w:uiPriority="0" w:semiHidden="0" w:name="Body Text Indent 3"/>
    <w:lsdException w:qFormat="1"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qFormat="1" w:unhideWhenUsed="0" w:uiPriority="0" w:semiHidden="0" w:name="Document Map"/>
    <w:lsdException w:qFormat="1"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qFormat="1"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3">
    <w:name w:val="heading 1"/>
    <w:basedOn w:val="1"/>
    <w:next w:val="1"/>
    <w:link w:val="84"/>
    <w:qFormat/>
    <w:uiPriority w:val="0"/>
    <w:pPr>
      <w:keepNext/>
      <w:keepLines/>
      <w:spacing w:before="340" w:after="330" w:line="578" w:lineRule="auto"/>
      <w:outlineLvl w:val="0"/>
    </w:pPr>
    <w:rPr>
      <w:b/>
      <w:bCs/>
      <w:kern w:val="44"/>
      <w:sz w:val="44"/>
      <w:szCs w:val="44"/>
    </w:rPr>
  </w:style>
  <w:style w:type="paragraph" w:styleId="4">
    <w:name w:val="heading 2"/>
    <w:basedOn w:val="1"/>
    <w:next w:val="1"/>
    <w:semiHidden/>
    <w:unhideWhenUsed/>
    <w:qFormat/>
    <w:uiPriority w:val="0"/>
    <w:pPr>
      <w:keepNext/>
      <w:keepLines/>
      <w:spacing w:before="260" w:after="260" w:line="416" w:lineRule="auto"/>
      <w:outlineLvl w:val="1"/>
    </w:pPr>
    <w:rPr>
      <w:rFonts w:ascii="Arial" w:hAnsi="Arial"/>
      <w:b/>
      <w:bCs/>
      <w:sz w:val="24"/>
      <w:szCs w:val="32"/>
    </w:rPr>
  </w:style>
  <w:style w:type="paragraph" w:styleId="5">
    <w:name w:val="heading 3"/>
    <w:basedOn w:val="1"/>
    <w:next w:val="1"/>
    <w:unhideWhenUsed/>
    <w:qFormat/>
    <w:uiPriority w:val="0"/>
    <w:pPr>
      <w:keepNext/>
      <w:keepLines/>
      <w:spacing w:before="260" w:after="260" w:line="416" w:lineRule="auto"/>
      <w:outlineLvl w:val="2"/>
    </w:pPr>
    <w:rPr>
      <w:b/>
      <w:bCs/>
      <w:sz w:val="32"/>
      <w:szCs w:val="32"/>
    </w:rPr>
  </w:style>
  <w:style w:type="paragraph" w:styleId="6">
    <w:name w:val="heading 4"/>
    <w:basedOn w:val="1"/>
    <w:next w:val="1"/>
    <w:semiHidden/>
    <w:unhideWhenUsed/>
    <w:qFormat/>
    <w:uiPriority w:val="0"/>
    <w:pPr>
      <w:keepNext/>
      <w:jc w:val="center"/>
      <w:outlineLvl w:val="3"/>
    </w:pPr>
    <w:rPr>
      <w:b/>
      <w:bCs/>
    </w:rPr>
  </w:style>
  <w:style w:type="character" w:default="1" w:styleId="47">
    <w:name w:val="Default Paragraph Font"/>
    <w:link w:val="48"/>
    <w:semiHidden/>
    <w:qFormat/>
    <w:uiPriority w:val="0"/>
    <w:rPr>
      <w:kern w:val="0"/>
      <w:szCs w:val="21"/>
      <w:lang w:eastAsia="en-US"/>
    </w:rPr>
  </w:style>
  <w:style w:type="table" w:default="1" w:styleId="45">
    <w:name w:val="Normal Table"/>
    <w:semiHidden/>
    <w:qFormat/>
    <w:uiPriority w:val="0"/>
    <w:tblPr>
      <w:tblCellMar>
        <w:top w:w="0" w:type="dxa"/>
        <w:left w:w="108" w:type="dxa"/>
        <w:bottom w:w="0" w:type="dxa"/>
        <w:right w:w="108" w:type="dxa"/>
      </w:tblCellMar>
    </w:tblPr>
  </w:style>
  <w:style w:type="paragraph" w:customStyle="1" w:styleId="2">
    <w:name w:val="11111"/>
    <w:basedOn w:val="1"/>
    <w:next w:val="1"/>
    <w:qFormat/>
    <w:uiPriority w:val="0"/>
    <w:pPr>
      <w:spacing w:line="360" w:lineRule="auto"/>
      <w:ind w:firstLine="200" w:firstLineChars="200"/>
    </w:pPr>
    <w:rPr>
      <w:rFonts w:ascii="宋体" w:hAnsi="宋体" w:cs="宋体"/>
      <w:sz w:val="24"/>
    </w:rPr>
  </w:style>
  <w:style w:type="paragraph" w:styleId="7">
    <w:name w:val="toc 7"/>
    <w:basedOn w:val="1"/>
    <w:next w:val="1"/>
    <w:qFormat/>
    <w:uiPriority w:val="0"/>
    <w:pPr>
      <w:ind w:left="1260"/>
      <w:jc w:val="left"/>
    </w:pPr>
    <w:rPr>
      <w:sz w:val="18"/>
      <w:szCs w:val="18"/>
    </w:rPr>
  </w:style>
  <w:style w:type="paragraph" w:styleId="8">
    <w:name w:val="Note Heading"/>
    <w:basedOn w:val="1"/>
    <w:next w:val="1"/>
    <w:link w:val="89"/>
    <w:qFormat/>
    <w:uiPriority w:val="0"/>
    <w:pPr>
      <w:jc w:val="center"/>
    </w:pPr>
    <w:rPr>
      <w:szCs w:val="20"/>
    </w:rPr>
  </w:style>
  <w:style w:type="paragraph" w:styleId="9">
    <w:name w:val="List Number"/>
    <w:basedOn w:val="1"/>
    <w:qFormat/>
    <w:uiPriority w:val="0"/>
    <w:pPr>
      <w:widowControl/>
      <w:tabs>
        <w:tab w:val="left" w:pos="360"/>
      </w:tabs>
      <w:ind w:left="360" w:hanging="360" w:hangingChars="200"/>
      <w:jc w:val="left"/>
    </w:pPr>
    <w:rPr>
      <w:kern w:val="0"/>
      <w:sz w:val="20"/>
      <w:szCs w:val="20"/>
    </w:rPr>
  </w:style>
  <w:style w:type="paragraph" w:styleId="10">
    <w:name w:val="Normal Indent"/>
    <w:basedOn w:val="1"/>
    <w:next w:val="1"/>
    <w:link w:val="85"/>
    <w:qFormat/>
    <w:uiPriority w:val="0"/>
    <w:pPr>
      <w:ind w:firstLine="420"/>
    </w:pPr>
    <w:rPr>
      <w:szCs w:val="20"/>
    </w:rPr>
  </w:style>
  <w:style w:type="paragraph" w:styleId="11">
    <w:name w:val="List Bullet"/>
    <w:basedOn w:val="1"/>
    <w:qFormat/>
    <w:uiPriority w:val="0"/>
    <w:pPr>
      <w:spacing w:line="360" w:lineRule="auto"/>
      <w:jc w:val="center"/>
    </w:pPr>
    <w:rPr>
      <w:b/>
      <w:bCs/>
      <w:szCs w:val="28"/>
    </w:rPr>
  </w:style>
  <w:style w:type="paragraph" w:styleId="12">
    <w:name w:val="Document Map"/>
    <w:basedOn w:val="1"/>
    <w:qFormat/>
    <w:uiPriority w:val="0"/>
    <w:pPr>
      <w:shd w:val="clear" w:color="auto" w:fill="000080"/>
    </w:pPr>
  </w:style>
  <w:style w:type="paragraph" w:styleId="13">
    <w:name w:val="annotation text"/>
    <w:basedOn w:val="1"/>
    <w:link w:val="91"/>
    <w:qFormat/>
    <w:uiPriority w:val="0"/>
    <w:pPr>
      <w:jc w:val="left"/>
    </w:pPr>
  </w:style>
  <w:style w:type="paragraph" w:styleId="14">
    <w:name w:val="Body Text 3"/>
    <w:basedOn w:val="1"/>
    <w:qFormat/>
    <w:uiPriority w:val="0"/>
    <w:pPr>
      <w:spacing w:after="120"/>
    </w:pPr>
    <w:rPr>
      <w:sz w:val="16"/>
      <w:szCs w:val="16"/>
    </w:rPr>
  </w:style>
  <w:style w:type="paragraph" w:styleId="15">
    <w:name w:val="Body Text"/>
    <w:basedOn w:val="1"/>
    <w:next w:val="16"/>
    <w:qFormat/>
    <w:uiPriority w:val="0"/>
    <w:rPr>
      <w:b/>
      <w:bCs/>
      <w:sz w:val="24"/>
    </w:rPr>
  </w:style>
  <w:style w:type="paragraph" w:customStyle="1" w:styleId="16">
    <w:name w:val="xl27"/>
    <w:basedOn w:val="1"/>
    <w:qFormat/>
    <w:uiPriority w:val="0"/>
    <w:pPr>
      <w:widowControl/>
      <w:pBdr>
        <w:bottom w:val="single" w:color="auto" w:sz="12" w:space="0"/>
      </w:pBdr>
      <w:spacing w:before="100" w:beforeLines="0" w:after="100" w:afterLines="0"/>
      <w:jc w:val="center"/>
    </w:pPr>
    <w:rPr>
      <w:rFonts w:ascii="宋体" w:hAnsi="宋体"/>
      <w:kern w:val="0"/>
      <w:szCs w:val="20"/>
    </w:rPr>
  </w:style>
  <w:style w:type="paragraph" w:styleId="17">
    <w:name w:val="Body Text Indent"/>
    <w:basedOn w:val="1"/>
    <w:next w:val="15"/>
    <w:link w:val="88"/>
    <w:qFormat/>
    <w:uiPriority w:val="0"/>
    <w:pPr>
      <w:spacing w:line="360" w:lineRule="auto"/>
      <w:ind w:firstLine="480"/>
    </w:pPr>
    <w:rPr>
      <w:sz w:val="24"/>
    </w:rPr>
  </w:style>
  <w:style w:type="paragraph" w:styleId="18">
    <w:name w:val="Block Text"/>
    <w:basedOn w:val="1"/>
    <w:qFormat/>
    <w:uiPriority w:val="0"/>
    <w:pPr>
      <w:snapToGrid w:val="0"/>
      <w:spacing w:line="408" w:lineRule="auto"/>
      <w:ind w:left="-113" w:right="-510" w:firstLine="510"/>
    </w:pPr>
    <w:rPr>
      <w:sz w:val="24"/>
    </w:rPr>
  </w:style>
  <w:style w:type="paragraph" w:styleId="19">
    <w:name w:val="toc 5"/>
    <w:basedOn w:val="1"/>
    <w:next w:val="1"/>
    <w:qFormat/>
    <w:uiPriority w:val="0"/>
    <w:pPr>
      <w:ind w:left="840"/>
      <w:jc w:val="left"/>
    </w:pPr>
    <w:rPr>
      <w:sz w:val="18"/>
      <w:szCs w:val="18"/>
    </w:rPr>
  </w:style>
  <w:style w:type="paragraph" w:styleId="20">
    <w:name w:val="toc 3"/>
    <w:basedOn w:val="1"/>
    <w:next w:val="1"/>
    <w:qFormat/>
    <w:uiPriority w:val="0"/>
    <w:pPr>
      <w:ind w:left="420"/>
      <w:jc w:val="left"/>
    </w:pPr>
    <w:rPr>
      <w:i/>
      <w:iCs/>
      <w:sz w:val="20"/>
      <w:szCs w:val="20"/>
    </w:rPr>
  </w:style>
  <w:style w:type="paragraph" w:styleId="21">
    <w:name w:val="Plain Text"/>
    <w:basedOn w:val="1"/>
    <w:link w:val="81"/>
    <w:qFormat/>
    <w:uiPriority w:val="0"/>
    <w:rPr>
      <w:rFonts w:ascii="宋体" w:hAnsi="Courier New"/>
      <w:sz w:val="20"/>
      <w:szCs w:val="20"/>
    </w:rPr>
  </w:style>
  <w:style w:type="paragraph" w:styleId="22">
    <w:name w:val="List Number 4"/>
    <w:basedOn w:val="1"/>
    <w:qFormat/>
    <w:uiPriority w:val="0"/>
    <w:pPr>
      <w:tabs>
        <w:tab w:val="left" w:pos="360"/>
      </w:tabs>
      <w:spacing w:before="120"/>
      <w:jc w:val="center"/>
    </w:pPr>
    <w:rPr>
      <w:b/>
      <w:sz w:val="28"/>
    </w:rPr>
  </w:style>
  <w:style w:type="paragraph" w:styleId="23">
    <w:name w:val="toc 8"/>
    <w:basedOn w:val="1"/>
    <w:next w:val="1"/>
    <w:qFormat/>
    <w:uiPriority w:val="0"/>
    <w:pPr>
      <w:ind w:left="1470"/>
      <w:jc w:val="left"/>
    </w:pPr>
    <w:rPr>
      <w:sz w:val="18"/>
      <w:szCs w:val="18"/>
    </w:rPr>
  </w:style>
  <w:style w:type="paragraph" w:styleId="24">
    <w:name w:val="Date"/>
    <w:basedOn w:val="1"/>
    <w:next w:val="1"/>
    <w:qFormat/>
    <w:uiPriority w:val="0"/>
    <w:rPr>
      <w:rFonts w:ascii="楷体_GB2312" w:eastAsia="楷体_GB2312"/>
      <w:sz w:val="28"/>
      <w:szCs w:val="20"/>
    </w:rPr>
  </w:style>
  <w:style w:type="paragraph" w:styleId="25">
    <w:name w:val="Body Text Indent 2"/>
    <w:basedOn w:val="1"/>
    <w:qFormat/>
    <w:uiPriority w:val="0"/>
    <w:pPr>
      <w:spacing w:line="360" w:lineRule="auto"/>
      <w:ind w:firstLine="480" w:firstLineChars="200"/>
    </w:pPr>
    <w:rPr>
      <w:sz w:val="24"/>
      <w:szCs w:val="20"/>
    </w:rPr>
  </w:style>
  <w:style w:type="paragraph" w:styleId="26">
    <w:name w:val="Balloon Text"/>
    <w:basedOn w:val="1"/>
    <w:qFormat/>
    <w:uiPriority w:val="0"/>
    <w:rPr>
      <w:sz w:val="18"/>
      <w:szCs w:val="18"/>
    </w:rPr>
  </w:style>
  <w:style w:type="paragraph" w:styleId="27">
    <w:name w:val="footer"/>
    <w:basedOn w:val="1"/>
    <w:qFormat/>
    <w:uiPriority w:val="0"/>
    <w:pPr>
      <w:tabs>
        <w:tab w:val="center" w:pos="4153"/>
        <w:tab w:val="right" w:pos="8306"/>
      </w:tabs>
      <w:snapToGrid w:val="0"/>
      <w:jc w:val="left"/>
    </w:pPr>
    <w:rPr>
      <w:sz w:val="18"/>
      <w:szCs w:val="18"/>
    </w:rPr>
  </w:style>
  <w:style w:type="paragraph" w:styleId="28">
    <w:name w:val="header"/>
    <w:basedOn w:val="1"/>
    <w:next w:val="29"/>
    <w:qFormat/>
    <w:uiPriority w:val="0"/>
    <w:pPr>
      <w:pBdr>
        <w:bottom w:val="single" w:color="auto" w:sz="6" w:space="1"/>
      </w:pBdr>
      <w:tabs>
        <w:tab w:val="center" w:pos="4153"/>
        <w:tab w:val="right" w:pos="8306"/>
      </w:tabs>
      <w:snapToGrid w:val="0"/>
      <w:jc w:val="center"/>
    </w:pPr>
    <w:rPr>
      <w:sz w:val="18"/>
      <w:szCs w:val="18"/>
    </w:rPr>
  </w:style>
  <w:style w:type="paragraph" w:customStyle="1" w:styleId="29">
    <w:name w:val="样式5"/>
    <w:basedOn w:val="30"/>
    <w:qFormat/>
    <w:uiPriority w:val="0"/>
    <w:rPr>
      <w:rFonts w:ascii="黑体" w:hAnsi="Times New Roman"/>
    </w:rPr>
  </w:style>
  <w:style w:type="paragraph" w:customStyle="1" w:styleId="30">
    <w:name w:val="样式3"/>
    <w:basedOn w:val="31"/>
    <w:qFormat/>
    <w:uiPriority w:val="0"/>
    <w:pPr>
      <w:ind w:left="0" w:firstLine="0" w:firstLineChars="0"/>
      <w:jc w:val="center"/>
    </w:pPr>
  </w:style>
  <w:style w:type="paragraph" w:styleId="31">
    <w:name w:val="List"/>
    <w:basedOn w:val="1"/>
    <w:qFormat/>
    <w:uiPriority w:val="0"/>
    <w:pPr>
      <w:ind w:left="200" w:hanging="200" w:hangingChars="200"/>
    </w:pPr>
  </w:style>
  <w:style w:type="paragraph" w:styleId="32">
    <w:name w:val="toc 1"/>
    <w:basedOn w:val="1"/>
    <w:next w:val="1"/>
    <w:qFormat/>
    <w:uiPriority w:val="0"/>
    <w:pPr>
      <w:spacing w:before="120" w:after="120"/>
      <w:jc w:val="left"/>
    </w:pPr>
    <w:rPr>
      <w:b/>
      <w:bCs/>
      <w:caps/>
      <w:sz w:val="20"/>
      <w:szCs w:val="20"/>
    </w:rPr>
  </w:style>
  <w:style w:type="paragraph" w:styleId="33">
    <w:name w:val="toc 4"/>
    <w:basedOn w:val="1"/>
    <w:next w:val="1"/>
    <w:qFormat/>
    <w:uiPriority w:val="0"/>
    <w:pPr>
      <w:ind w:left="630"/>
      <w:jc w:val="left"/>
    </w:pPr>
    <w:rPr>
      <w:sz w:val="18"/>
      <w:szCs w:val="18"/>
    </w:rPr>
  </w:style>
  <w:style w:type="paragraph" w:styleId="34">
    <w:name w:val="toc 6"/>
    <w:basedOn w:val="1"/>
    <w:next w:val="1"/>
    <w:qFormat/>
    <w:uiPriority w:val="0"/>
    <w:pPr>
      <w:ind w:left="1050"/>
      <w:jc w:val="left"/>
    </w:pPr>
    <w:rPr>
      <w:sz w:val="18"/>
      <w:szCs w:val="18"/>
    </w:rPr>
  </w:style>
  <w:style w:type="paragraph" w:styleId="35">
    <w:name w:val="Body Text Indent 3"/>
    <w:basedOn w:val="1"/>
    <w:qFormat/>
    <w:uiPriority w:val="0"/>
    <w:pPr>
      <w:spacing w:line="540" w:lineRule="exact"/>
      <w:ind w:firstLine="480" w:firstLineChars="200"/>
    </w:pPr>
    <w:rPr>
      <w:rFonts w:ascii="宋体"/>
      <w:sz w:val="24"/>
      <w:szCs w:val="20"/>
    </w:rPr>
  </w:style>
  <w:style w:type="paragraph" w:styleId="36">
    <w:name w:val="toc 2"/>
    <w:basedOn w:val="1"/>
    <w:next w:val="1"/>
    <w:qFormat/>
    <w:uiPriority w:val="0"/>
    <w:pPr>
      <w:ind w:left="210"/>
      <w:jc w:val="left"/>
    </w:pPr>
    <w:rPr>
      <w:smallCaps/>
      <w:sz w:val="20"/>
      <w:szCs w:val="20"/>
    </w:rPr>
  </w:style>
  <w:style w:type="paragraph" w:styleId="37">
    <w:name w:val="toc 9"/>
    <w:basedOn w:val="1"/>
    <w:next w:val="1"/>
    <w:qFormat/>
    <w:uiPriority w:val="0"/>
    <w:pPr>
      <w:ind w:left="1680"/>
      <w:jc w:val="left"/>
    </w:pPr>
    <w:rPr>
      <w:sz w:val="18"/>
      <w:szCs w:val="18"/>
    </w:rPr>
  </w:style>
  <w:style w:type="paragraph" w:styleId="38">
    <w:name w:val="Body Text 2"/>
    <w:basedOn w:val="1"/>
    <w:qFormat/>
    <w:uiPriority w:val="0"/>
    <w:pPr>
      <w:spacing w:after="120" w:line="480" w:lineRule="auto"/>
    </w:pPr>
  </w:style>
  <w:style w:type="paragraph" w:styleId="39">
    <w:name w:val="Normal (Web)"/>
    <w:basedOn w:val="1"/>
    <w:qFormat/>
    <w:uiPriority w:val="0"/>
    <w:pPr>
      <w:widowControl/>
      <w:spacing w:before="100" w:beforeAutospacing="1" w:after="100" w:afterAutospacing="1"/>
      <w:jc w:val="left"/>
    </w:pPr>
    <w:rPr>
      <w:rFonts w:ascii="宋体" w:hAnsi="宋体" w:cs="宋体"/>
      <w:kern w:val="0"/>
      <w:sz w:val="24"/>
    </w:rPr>
  </w:style>
  <w:style w:type="paragraph" w:styleId="40">
    <w:name w:val="index 1"/>
    <w:basedOn w:val="1"/>
    <w:next w:val="1"/>
    <w:qFormat/>
    <w:uiPriority w:val="0"/>
    <w:pPr>
      <w:widowControl/>
      <w:spacing w:line="700" w:lineRule="exact"/>
      <w:jc w:val="center"/>
    </w:pPr>
    <w:rPr>
      <w:rFonts w:ascii="宋体" w:hAnsi="宋体"/>
      <w:kern w:val="0"/>
      <w:szCs w:val="28"/>
    </w:rPr>
  </w:style>
  <w:style w:type="paragraph" w:styleId="41">
    <w:name w:val="Title"/>
    <w:basedOn w:val="1"/>
    <w:next w:val="1"/>
    <w:qFormat/>
    <w:uiPriority w:val="0"/>
    <w:pPr>
      <w:jc w:val="left"/>
      <w:outlineLvl w:val="0"/>
    </w:pPr>
    <w:rPr>
      <w:rFonts w:ascii="Cambria" w:hAnsi="Cambria"/>
      <w:b/>
      <w:bCs/>
      <w:sz w:val="30"/>
      <w:szCs w:val="32"/>
    </w:rPr>
  </w:style>
  <w:style w:type="paragraph" w:styleId="42">
    <w:name w:val="annotation subject"/>
    <w:basedOn w:val="13"/>
    <w:next w:val="13"/>
    <w:qFormat/>
    <w:uiPriority w:val="0"/>
    <w:rPr>
      <w:b/>
      <w:bCs/>
    </w:rPr>
  </w:style>
  <w:style w:type="paragraph" w:styleId="43">
    <w:name w:val="Body Text First Indent"/>
    <w:basedOn w:val="15"/>
    <w:qFormat/>
    <w:uiPriority w:val="0"/>
    <w:pPr>
      <w:widowControl w:val="0"/>
      <w:snapToGrid w:val="0"/>
      <w:spacing w:line="360" w:lineRule="auto"/>
      <w:ind w:firstLine="200" w:firstLineChars="200"/>
      <w:jc w:val="both"/>
    </w:pPr>
    <w:rPr>
      <w:kern w:val="2"/>
      <w:sz w:val="24"/>
      <w:szCs w:val="24"/>
      <w:lang w:val="en-US" w:eastAsia="zh-CN" w:bidi="ar-SA"/>
    </w:rPr>
  </w:style>
  <w:style w:type="paragraph" w:styleId="44">
    <w:name w:val="Body Text First Indent 2"/>
    <w:basedOn w:val="17"/>
    <w:next w:val="1"/>
    <w:link w:val="86"/>
    <w:qFormat/>
    <w:uiPriority w:val="0"/>
    <w:pPr>
      <w:spacing w:after="120" w:line="240" w:lineRule="auto"/>
      <w:ind w:left="420" w:leftChars="200" w:firstLine="420" w:firstLineChars="200"/>
    </w:pPr>
    <w:rPr>
      <w:sz w:val="21"/>
    </w:rPr>
  </w:style>
  <w:style w:type="table" w:styleId="46">
    <w:name w:val="Table Grid"/>
    <w:basedOn w:val="45"/>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paragraph" w:customStyle="1" w:styleId="48">
    <w:name w:val="Char Char3 Char Char Char Char"/>
    <w:basedOn w:val="1"/>
    <w:link w:val="47"/>
    <w:qFormat/>
    <w:uiPriority w:val="0"/>
    <w:pPr>
      <w:widowControl/>
      <w:adjustRightInd w:val="0"/>
      <w:jc w:val="center"/>
    </w:pPr>
    <w:rPr>
      <w:kern w:val="0"/>
      <w:szCs w:val="21"/>
      <w:lang w:eastAsia="en-US"/>
    </w:rPr>
  </w:style>
  <w:style w:type="character" w:styleId="49">
    <w:name w:val="Strong"/>
    <w:qFormat/>
    <w:uiPriority w:val="0"/>
    <w:rPr>
      <w:b/>
      <w:bCs/>
    </w:rPr>
  </w:style>
  <w:style w:type="character" w:styleId="50">
    <w:name w:val="endnote reference"/>
    <w:qFormat/>
    <w:uiPriority w:val="0"/>
    <w:rPr>
      <w:vertAlign w:val="superscript"/>
    </w:rPr>
  </w:style>
  <w:style w:type="character" w:styleId="51">
    <w:name w:val="page number"/>
    <w:basedOn w:val="47"/>
    <w:qFormat/>
    <w:uiPriority w:val="0"/>
  </w:style>
  <w:style w:type="character" w:styleId="52">
    <w:name w:val="Hyperlink"/>
    <w:qFormat/>
    <w:uiPriority w:val="0"/>
    <w:rPr>
      <w:color w:val="00007F"/>
      <w:u w:val="single"/>
    </w:rPr>
  </w:style>
  <w:style w:type="character" w:styleId="53">
    <w:name w:val="annotation reference"/>
    <w:basedOn w:val="47"/>
    <w:qFormat/>
    <w:uiPriority w:val="0"/>
    <w:rPr>
      <w:sz w:val="21"/>
      <w:szCs w:val="21"/>
    </w:rPr>
  </w:style>
  <w:style w:type="paragraph" w:customStyle="1" w:styleId="54">
    <w:name w:val="表格"/>
    <w:next w:val="1"/>
    <w:qFormat/>
    <w:uiPriority w:val="0"/>
    <w:pPr>
      <w:spacing w:line="380" w:lineRule="exact"/>
      <w:jc w:val="center"/>
    </w:pPr>
    <w:rPr>
      <w:rFonts w:ascii="宋体" w:hAnsi="宋体" w:eastAsia="宋体" w:cs="Times New Roman"/>
      <w:snapToGrid w:val="0"/>
      <w:sz w:val="21"/>
      <w:lang w:val="en-US" w:eastAsia="zh-CN" w:bidi="ar-SA"/>
    </w:rPr>
  </w:style>
  <w:style w:type="paragraph" w:customStyle="1" w:styleId="55">
    <w:name w:val="Default1"/>
    <w:qFormat/>
    <w:uiPriority w:val="99"/>
    <w:pPr>
      <w:widowControl w:val="0"/>
      <w:autoSpaceDE w:val="0"/>
      <w:autoSpaceDN w:val="0"/>
      <w:adjustRightInd w:val="0"/>
    </w:pPr>
    <w:rPr>
      <w:rFonts w:ascii="宋体" w:hAnsi="Times New Roman" w:eastAsia="宋体" w:cs="宋体"/>
      <w:color w:val="000000"/>
      <w:sz w:val="24"/>
      <w:szCs w:val="24"/>
      <w:lang w:val="en-US" w:eastAsia="zh-CN" w:bidi="ar-SA"/>
    </w:rPr>
  </w:style>
  <w:style w:type="paragraph" w:customStyle="1" w:styleId="56">
    <w:name w:val="报告书正文"/>
    <w:basedOn w:val="1"/>
    <w:next w:val="1"/>
    <w:qFormat/>
    <w:uiPriority w:val="0"/>
    <w:pPr>
      <w:spacing w:before="120" w:line="360" w:lineRule="auto"/>
    </w:pPr>
  </w:style>
  <w:style w:type="paragraph" w:customStyle="1" w:styleId="57">
    <w:name w:val="_Style 48"/>
    <w:basedOn w:val="1"/>
    <w:next w:val="1"/>
    <w:qFormat/>
    <w:uiPriority w:val="0"/>
    <w:pPr>
      <w:widowControl/>
      <w:pBdr>
        <w:top w:val="single" w:color="auto" w:sz="6" w:space="1"/>
      </w:pBdr>
      <w:jc w:val="center"/>
    </w:pPr>
    <w:rPr>
      <w:rFonts w:ascii="Arial" w:hAnsi="Arial" w:cs="Arial"/>
      <w:vanish/>
      <w:kern w:val="0"/>
      <w:sz w:val="16"/>
      <w:szCs w:val="16"/>
    </w:rPr>
  </w:style>
  <w:style w:type="paragraph" w:customStyle="1" w:styleId="58">
    <w:name w:val="样式35"/>
    <w:basedOn w:val="1"/>
    <w:qFormat/>
    <w:uiPriority w:val="0"/>
    <w:pPr>
      <w:adjustRightInd w:val="0"/>
      <w:spacing w:line="312" w:lineRule="auto"/>
      <w:ind w:firstLine="567"/>
      <w:textAlignment w:val="baseline"/>
    </w:pPr>
    <w:rPr>
      <w:rFonts w:ascii="宋体"/>
      <w:kern w:val="0"/>
      <w:sz w:val="28"/>
      <w:szCs w:val="20"/>
    </w:rPr>
  </w:style>
  <w:style w:type="paragraph" w:customStyle="1" w:styleId="59">
    <w:name w:val="报告表正文"/>
    <w:basedOn w:val="1"/>
    <w:link w:val="82"/>
    <w:qFormat/>
    <w:uiPriority w:val="0"/>
    <w:pPr>
      <w:adjustRightInd w:val="0"/>
      <w:spacing w:line="312" w:lineRule="auto"/>
      <w:ind w:left="113" w:right="113" w:firstLine="482"/>
      <w:jc w:val="left"/>
    </w:pPr>
    <w:rPr>
      <w:sz w:val="24"/>
      <w:szCs w:val="20"/>
    </w:rPr>
  </w:style>
  <w:style w:type="paragraph" w:customStyle="1" w:styleId="60">
    <w:name w:val="段落1"/>
    <w:basedOn w:val="1"/>
    <w:qFormat/>
    <w:uiPriority w:val="0"/>
    <w:pPr>
      <w:spacing w:line="480" w:lineRule="exact"/>
      <w:ind w:firstLine="584" w:firstLineChars="200"/>
    </w:pPr>
    <w:rPr>
      <w:spacing w:val="6"/>
      <w:sz w:val="28"/>
    </w:rPr>
  </w:style>
  <w:style w:type="paragraph" w:customStyle="1" w:styleId="61">
    <w:name w:val="正文01"/>
    <w:basedOn w:val="1"/>
    <w:qFormat/>
    <w:uiPriority w:val="0"/>
    <w:pPr>
      <w:spacing w:before="60" w:line="460" w:lineRule="exact"/>
      <w:ind w:firstLine="200" w:firstLineChars="200"/>
    </w:pPr>
    <w:rPr>
      <w:sz w:val="24"/>
    </w:rPr>
  </w:style>
  <w:style w:type="paragraph" w:customStyle="1" w:styleId="62">
    <w:name w:val="p0"/>
    <w:basedOn w:val="1"/>
    <w:qFormat/>
    <w:uiPriority w:val="0"/>
    <w:pPr>
      <w:widowControl/>
    </w:pPr>
    <w:rPr>
      <w:kern w:val="0"/>
      <w:szCs w:val="20"/>
    </w:rPr>
  </w:style>
  <w:style w:type="paragraph" w:customStyle="1" w:styleId="63">
    <w:name w:val="8--"/>
    <w:basedOn w:val="1"/>
    <w:qFormat/>
    <w:uiPriority w:val="0"/>
    <w:pPr>
      <w:adjustRightInd w:val="0"/>
      <w:spacing w:line="360" w:lineRule="atLeast"/>
      <w:jc w:val="left"/>
      <w:textAlignment w:val="baseline"/>
    </w:pPr>
    <w:rPr>
      <w:kern w:val="0"/>
      <w:sz w:val="24"/>
      <w:szCs w:val="20"/>
    </w:rPr>
  </w:style>
  <w:style w:type="paragraph" w:customStyle="1" w:styleId="64">
    <w:name w:val="Body Text 22"/>
    <w:basedOn w:val="1"/>
    <w:qFormat/>
    <w:uiPriority w:val="0"/>
    <w:pPr>
      <w:adjustRightInd w:val="0"/>
      <w:spacing w:line="440" w:lineRule="atLeast"/>
      <w:ind w:firstLine="480"/>
      <w:textAlignment w:val="baseline"/>
    </w:pPr>
    <w:rPr>
      <w:rFonts w:eastAsia="仿宋_GB2312"/>
      <w:sz w:val="24"/>
      <w:szCs w:val="20"/>
    </w:rPr>
  </w:style>
  <w:style w:type="paragraph" w:customStyle="1" w:styleId="65">
    <w:name w:val="表格内容"/>
    <w:basedOn w:val="1"/>
    <w:qFormat/>
    <w:uiPriority w:val="0"/>
    <w:pPr>
      <w:spacing w:line="312" w:lineRule="auto"/>
    </w:pPr>
    <w:rPr>
      <w:szCs w:val="21"/>
    </w:rPr>
  </w:style>
  <w:style w:type="paragraph" w:customStyle="1" w:styleId="66">
    <w:name w:val="表中文字1"/>
    <w:qFormat/>
    <w:uiPriority w:val="0"/>
    <w:pPr>
      <w:widowControl w:val="0"/>
      <w:adjustRightInd w:val="0"/>
      <w:snapToGrid w:val="0"/>
      <w:jc w:val="center"/>
    </w:pPr>
    <w:rPr>
      <w:rFonts w:ascii="Times New Roman" w:hAnsi="Times New Roman" w:eastAsia="宋体" w:cs="Times New Roman"/>
      <w:color w:val="000000"/>
      <w:kern w:val="2"/>
      <w:sz w:val="21"/>
      <w:szCs w:val="24"/>
      <w:lang w:val="en-US" w:eastAsia="zh-CN" w:bidi="ar-SA"/>
    </w:rPr>
  </w:style>
  <w:style w:type="paragraph" w:customStyle="1" w:styleId="67">
    <w:name w:val="表格正文"/>
    <w:basedOn w:val="1"/>
    <w:qFormat/>
    <w:uiPriority w:val="0"/>
    <w:pPr>
      <w:spacing w:line="360" w:lineRule="exact"/>
      <w:jc w:val="center"/>
    </w:pPr>
  </w:style>
  <w:style w:type="paragraph" w:customStyle="1" w:styleId="68">
    <w:name w:val="正文1"/>
    <w:basedOn w:val="1"/>
    <w:qFormat/>
    <w:uiPriority w:val="0"/>
    <w:pPr>
      <w:widowControl/>
      <w:spacing w:line="500" w:lineRule="exact"/>
      <w:ind w:firstLine="624"/>
      <w:textAlignment w:val="baseline"/>
    </w:pPr>
    <w:rPr>
      <w:color w:val="000000"/>
      <w:kern w:val="0"/>
      <w:sz w:val="28"/>
      <w:szCs w:val="20"/>
    </w:rPr>
  </w:style>
  <w:style w:type="paragraph" w:customStyle="1" w:styleId="69">
    <w:name w:val="样式 正文缩进文本条款正文（首行缩进两字）1表正文正文非缩进段1四号缩进ALT+Z特点±êÌâ2正文缩进 ..."/>
    <w:basedOn w:val="10"/>
    <w:qFormat/>
    <w:uiPriority w:val="0"/>
    <w:pPr>
      <w:ind w:firstLine="0"/>
      <w:jc w:val="center"/>
    </w:pPr>
    <w:rPr>
      <w:rFonts w:cs="宋体"/>
      <w:b/>
      <w:bCs/>
      <w:szCs w:val="24"/>
    </w:rPr>
  </w:style>
  <w:style w:type="paragraph" w:customStyle="1" w:styleId="70">
    <w:name w:val="表内字"/>
    <w:basedOn w:val="1"/>
    <w:qFormat/>
    <w:uiPriority w:val="0"/>
    <w:pPr>
      <w:spacing w:line="360" w:lineRule="exact"/>
      <w:jc w:val="center"/>
    </w:pPr>
    <w:rPr>
      <w:sz w:val="24"/>
      <w:szCs w:val="20"/>
    </w:rPr>
  </w:style>
  <w:style w:type="paragraph" w:customStyle="1" w:styleId="71">
    <w:name w:val="Body Text 21"/>
    <w:basedOn w:val="1"/>
    <w:qFormat/>
    <w:uiPriority w:val="0"/>
    <w:pPr>
      <w:autoSpaceDE w:val="0"/>
      <w:autoSpaceDN w:val="0"/>
      <w:adjustRightInd w:val="0"/>
      <w:spacing w:line="500" w:lineRule="atLeast"/>
      <w:ind w:firstLine="480"/>
      <w:jc w:val="left"/>
      <w:textAlignment w:val="bottom"/>
    </w:pPr>
    <w:rPr>
      <w:sz w:val="28"/>
      <w:szCs w:val="28"/>
    </w:rPr>
  </w:style>
  <w:style w:type="paragraph" w:customStyle="1" w:styleId="72">
    <w:name w:val="_Style 63"/>
    <w:basedOn w:val="1"/>
    <w:next w:val="1"/>
    <w:qFormat/>
    <w:uiPriority w:val="0"/>
    <w:pPr>
      <w:widowControl/>
      <w:pBdr>
        <w:bottom w:val="single" w:color="auto" w:sz="6" w:space="1"/>
      </w:pBdr>
      <w:jc w:val="center"/>
    </w:pPr>
    <w:rPr>
      <w:rFonts w:ascii="Arial" w:hAnsi="Arial" w:cs="Arial"/>
      <w:vanish/>
      <w:kern w:val="0"/>
      <w:sz w:val="16"/>
      <w:szCs w:val="16"/>
    </w:rPr>
  </w:style>
  <w:style w:type="paragraph" w:customStyle="1" w:styleId="73">
    <w:name w:val="表头"/>
    <w:basedOn w:val="1"/>
    <w:qFormat/>
    <w:uiPriority w:val="0"/>
    <w:pPr>
      <w:ind w:firstLine="200" w:firstLineChars="200"/>
    </w:pPr>
    <w:rPr>
      <w:rFonts w:eastAsia="黑体"/>
      <w:sz w:val="28"/>
    </w:rPr>
  </w:style>
  <w:style w:type="paragraph" w:customStyle="1" w:styleId="74">
    <w:name w:val="bbtt"/>
    <w:basedOn w:val="1"/>
    <w:qFormat/>
    <w:uiPriority w:val="0"/>
    <w:pPr>
      <w:autoSpaceDE w:val="0"/>
      <w:autoSpaceDN w:val="0"/>
      <w:adjustRightInd w:val="0"/>
      <w:ind w:firstLine="561"/>
      <w:jc w:val="center"/>
    </w:pPr>
    <w:rPr>
      <w:rFonts w:ascii="黑体" w:hAnsi="黑体" w:eastAsia="黑体" w:cs="宋体"/>
      <w:szCs w:val="21"/>
      <w:lang w:val="zh-CN"/>
    </w:rPr>
  </w:style>
  <w:style w:type="paragraph" w:customStyle="1" w:styleId="75">
    <w:name w:val="Char Char Char Char"/>
    <w:basedOn w:val="1"/>
    <w:qFormat/>
    <w:uiPriority w:val="0"/>
    <w:rPr>
      <w:sz w:val="24"/>
    </w:rPr>
  </w:style>
  <w:style w:type="paragraph" w:customStyle="1" w:styleId="76">
    <w:name w:val="注解"/>
    <w:basedOn w:val="10"/>
    <w:qFormat/>
    <w:uiPriority w:val="0"/>
    <w:pPr>
      <w:spacing w:before="60" w:line="360" w:lineRule="exact"/>
      <w:ind w:firstLine="200" w:firstLineChars="200"/>
    </w:pPr>
    <w:rPr>
      <w:szCs w:val="24"/>
    </w:rPr>
  </w:style>
  <w:style w:type="paragraph" w:customStyle="1" w:styleId="77">
    <w:name w:val="表格文字"/>
    <w:basedOn w:val="21"/>
    <w:qFormat/>
    <w:uiPriority w:val="0"/>
    <w:pPr>
      <w:jc w:val="center"/>
    </w:pPr>
    <w:rPr>
      <w:rFonts w:ascii="Times New Roman" w:hAnsi="Times New Roman" w:eastAsia="仿宋_GB2312"/>
      <w:kern w:val="28"/>
      <w:sz w:val="24"/>
      <w:szCs w:val="24"/>
    </w:rPr>
  </w:style>
  <w:style w:type="paragraph" w:customStyle="1" w:styleId="78">
    <w:name w:val="xl30"/>
    <w:basedOn w:val="1"/>
    <w:qFormat/>
    <w:uiPriority w:val="0"/>
    <w:pPr>
      <w:widowControl/>
      <w:pBdr>
        <w:left w:val="single" w:color="auto" w:sz="4" w:space="0"/>
        <w:bottom w:val="single" w:color="auto" w:sz="4" w:space="0"/>
        <w:right w:val="single" w:color="auto" w:sz="4" w:space="0"/>
      </w:pBdr>
      <w:spacing w:before="100" w:beforeAutospacing="1" w:after="100" w:afterAutospacing="1"/>
      <w:jc w:val="center"/>
      <w:textAlignment w:val="top"/>
    </w:pPr>
    <w:rPr>
      <w:kern w:val="0"/>
      <w:szCs w:val="21"/>
    </w:rPr>
  </w:style>
  <w:style w:type="paragraph" w:customStyle="1" w:styleId="79">
    <w:name w:val="Default"/>
    <w:qFormat/>
    <w:uiPriority w:val="99"/>
    <w:pPr>
      <w:widowControl w:val="0"/>
      <w:autoSpaceDE w:val="0"/>
      <w:autoSpaceDN w:val="0"/>
      <w:adjustRightInd w:val="0"/>
    </w:pPr>
    <w:rPr>
      <w:rFonts w:ascii="宋体" w:hAnsi="Times New Roman" w:eastAsia="宋体" w:cs="宋体"/>
      <w:color w:val="000000"/>
      <w:sz w:val="24"/>
      <w:szCs w:val="24"/>
      <w:lang w:val="en-US" w:eastAsia="zh-CN" w:bidi="ar-SA"/>
    </w:rPr>
  </w:style>
  <w:style w:type="character" w:customStyle="1" w:styleId="80">
    <w:name w:val="content_caption1"/>
    <w:qFormat/>
    <w:uiPriority w:val="0"/>
    <w:rPr>
      <w:rFonts w:hint="default" w:ascii="_x000B__x000C_" w:hAnsi="_x000B__x000C_"/>
      <w:b/>
      <w:bCs/>
      <w:color w:val="FF0000"/>
      <w:sz w:val="21"/>
      <w:szCs w:val="21"/>
    </w:rPr>
  </w:style>
  <w:style w:type="character" w:customStyle="1" w:styleId="81">
    <w:name w:val="纯文本 Char"/>
    <w:link w:val="21"/>
    <w:qFormat/>
    <w:uiPriority w:val="99"/>
    <w:rPr>
      <w:rFonts w:ascii="宋体" w:hAnsi="Courier New" w:eastAsia="宋体"/>
      <w:kern w:val="2"/>
      <w:lang w:val="en-US" w:eastAsia="zh-CN" w:bidi="ar-SA"/>
    </w:rPr>
  </w:style>
  <w:style w:type="character" w:customStyle="1" w:styleId="82">
    <w:name w:val="报告表正文 Char Char"/>
    <w:link w:val="59"/>
    <w:qFormat/>
    <w:uiPriority w:val="0"/>
    <w:rPr>
      <w:kern w:val="2"/>
      <w:sz w:val="24"/>
    </w:rPr>
  </w:style>
  <w:style w:type="character" w:customStyle="1" w:styleId="83">
    <w:name w:val="content_txt_bt1"/>
    <w:qFormat/>
    <w:uiPriority w:val="0"/>
    <w:rPr>
      <w:rFonts w:hint="default" w:ascii="_x000B__x000C_" w:hAnsi="_x000B__x000C_"/>
      <w:color w:val="000000"/>
      <w:sz w:val="20"/>
      <w:szCs w:val="20"/>
    </w:rPr>
  </w:style>
  <w:style w:type="character" w:customStyle="1" w:styleId="84">
    <w:name w:val="标题 1 Char"/>
    <w:link w:val="3"/>
    <w:qFormat/>
    <w:uiPriority w:val="0"/>
    <w:rPr>
      <w:b/>
      <w:bCs/>
      <w:kern w:val="44"/>
      <w:sz w:val="44"/>
      <w:szCs w:val="44"/>
    </w:rPr>
  </w:style>
  <w:style w:type="character" w:customStyle="1" w:styleId="85">
    <w:name w:val="正文缩进 Char"/>
    <w:link w:val="10"/>
    <w:qFormat/>
    <w:locked/>
    <w:uiPriority w:val="0"/>
    <w:rPr>
      <w:kern w:val="2"/>
      <w:sz w:val="21"/>
    </w:rPr>
  </w:style>
  <w:style w:type="character" w:customStyle="1" w:styleId="86">
    <w:name w:val="正文首行缩进 2 Char"/>
    <w:link w:val="44"/>
    <w:qFormat/>
    <w:uiPriority w:val="0"/>
    <w:rPr>
      <w:kern w:val="2"/>
      <w:sz w:val="21"/>
      <w:szCs w:val="24"/>
    </w:rPr>
  </w:style>
  <w:style w:type="character" w:customStyle="1" w:styleId="87">
    <w:name w:val="small131"/>
    <w:qFormat/>
    <w:uiPriority w:val="0"/>
    <w:rPr>
      <w:rFonts w:hint="default" w:ascii="ˎ̥" w:hAnsi="ˎ̥"/>
      <w:sz w:val="18"/>
      <w:szCs w:val="18"/>
    </w:rPr>
  </w:style>
  <w:style w:type="character" w:customStyle="1" w:styleId="88">
    <w:name w:val="正文文本缩进 Char"/>
    <w:link w:val="17"/>
    <w:qFormat/>
    <w:uiPriority w:val="0"/>
    <w:rPr>
      <w:kern w:val="2"/>
      <w:sz w:val="21"/>
      <w:szCs w:val="24"/>
    </w:rPr>
  </w:style>
  <w:style w:type="character" w:customStyle="1" w:styleId="89">
    <w:name w:val="注释标题 Char"/>
    <w:link w:val="8"/>
    <w:qFormat/>
    <w:uiPriority w:val="99"/>
    <w:rPr>
      <w:kern w:val="2"/>
      <w:sz w:val="21"/>
    </w:rPr>
  </w:style>
  <w:style w:type="character" w:customStyle="1" w:styleId="90">
    <w:name w:val="title1"/>
    <w:qFormat/>
    <w:uiPriority w:val="0"/>
    <w:rPr>
      <w:color w:val="000000"/>
    </w:rPr>
  </w:style>
  <w:style w:type="character" w:customStyle="1" w:styleId="91">
    <w:name w:val="批注文字 Char"/>
    <w:link w:val="13"/>
    <w:qFormat/>
    <w:uiPriority w:val="0"/>
    <w:rPr>
      <w:kern w:val="2"/>
      <w:sz w:val="21"/>
      <w:szCs w:val="24"/>
    </w:rPr>
  </w:style>
  <w:style w:type="character" w:customStyle="1" w:styleId="92">
    <w:name w:val="news1"/>
    <w:qFormat/>
    <w:uiPriority w:val="0"/>
    <w:rPr>
      <w:rFonts w:hint="default" w:ascii="ˎ̥" w:hAnsi="ˎ̥"/>
      <w:color w:val="000000"/>
      <w:sz w:val="18"/>
      <w:szCs w:val="18"/>
    </w:rPr>
  </w:style>
  <w:style w:type="paragraph" w:customStyle="1" w:styleId="93">
    <w:name w:val="表格内文字"/>
    <w:basedOn w:val="1"/>
    <w:qFormat/>
    <w:uiPriority w:val="0"/>
    <w:pPr>
      <w:tabs>
        <w:tab w:val="left" w:pos="0"/>
      </w:tabs>
      <w:adjustRightInd w:val="0"/>
      <w:snapToGrid w:val="0"/>
      <w:jc w:val="center"/>
    </w:pPr>
    <w:rPr>
      <w:rFonts w:eastAsia="仿宋_GB2312"/>
      <w:szCs w:val="28"/>
    </w:rPr>
  </w:style>
  <w:style w:type="character" w:customStyle="1" w:styleId="94">
    <w:name w:val="font31"/>
    <w:basedOn w:val="47"/>
    <w:qFormat/>
    <w:uiPriority w:val="0"/>
    <w:rPr>
      <w:rFonts w:ascii="Times New Roman" w:hAnsi="Times New Roman" w:cs="Times New Roman"/>
      <w:color w:val="000000"/>
      <w:sz w:val="21"/>
      <w:szCs w:val="21"/>
      <w:u w:val="none"/>
    </w:rPr>
  </w:style>
  <w:style w:type="character" w:customStyle="1" w:styleId="95">
    <w:name w:val="font11"/>
    <w:basedOn w:val="47"/>
    <w:qFormat/>
    <w:uiPriority w:val="0"/>
    <w:rPr>
      <w:rFonts w:ascii="Times New Roman" w:hAnsi="Times New Roman" w:cs="Times New Roman"/>
      <w:color w:val="000000"/>
      <w:sz w:val="14"/>
      <w:szCs w:val="14"/>
      <w:u w:val="none"/>
    </w:rPr>
  </w:style>
  <w:style w:type="character" w:customStyle="1" w:styleId="96">
    <w:name w:val="font51"/>
    <w:basedOn w:val="47"/>
    <w:qFormat/>
    <w:uiPriority w:val="0"/>
    <w:rPr>
      <w:rFonts w:ascii="宋体" w:hAnsi="宋体" w:eastAsia="宋体" w:cs="宋体"/>
      <w:color w:val="000000"/>
      <w:sz w:val="21"/>
      <w:szCs w:val="21"/>
      <w:u w:val="none"/>
    </w:rPr>
  </w:style>
  <w:style w:type="paragraph" w:customStyle="1" w:styleId="97">
    <w:name w:val="文章"/>
    <w:basedOn w:val="10"/>
    <w:qFormat/>
    <w:uiPriority w:val="0"/>
  </w:style>
  <w:style w:type="paragraph" w:customStyle="1" w:styleId="98">
    <w:name w:val="表头1"/>
    <w:basedOn w:val="99"/>
    <w:next w:val="97"/>
    <w:qFormat/>
    <w:uiPriority w:val="0"/>
    <w:pPr>
      <w:ind w:firstLine="0" w:firstLineChars="0"/>
      <w:jc w:val="center"/>
    </w:pPr>
    <w:rPr>
      <w:b/>
    </w:rPr>
  </w:style>
  <w:style w:type="paragraph" w:customStyle="1" w:styleId="99">
    <w:name w:val="列出段落1"/>
    <w:basedOn w:val="1"/>
    <w:qFormat/>
    <w:uiPriority w:val="34"/>
    <w:pPr>
      <w:ind w:firstLine="420" w:firstLineChars="200"/>
    </w:pPr>
  </w:style>
  <w:style w:type="paragraph" w:customStyle="1" w:styleId="100">
    <w:name w:val="Table Paragraph"/>
    <w:basedOn w:val="1"/>
    <w:qFormat/>
    <w:uiPriority w:val="1"/>
  </w:style>
  <w:style w:type="paragraph" w:customStyle="1" w:styleId="101">
    <w:name w:val="表蕊"/>
    <w:basedOn w:val="1"/>
    <w:qFormat/>
    <w:uiPriority w:val="0"/>
    <w:pPr>
      <w:spacing w:line="300" w:lineRule="exact"/>
      <w:ind w:firstLine="0" w:firstLineChars="0"/>
      <w:jc w:val="center"/>
    </w:pPr>
    <w:rPr>
      <w:spacing w:val="-6"/>
      <w:sz w:val="21"/>
      <w:szCs w:val="21"/>
    </w:rPr>
  </w:style>
  <w:style w:type="paragraph" w:customStyle="1" w:styleId="102">
    <w:name w:val="样式2"/>
    <w:basedOn w:val="10"/>
    <w:qFormat/>
    <w:uiPriority w:val="0"/>
    <w:pPr>
      <w:snapToGrid w:val="0"/>
      <w:spacing w:line="600" w:lineRule="exact"/>
      <w:ind w:firstLine="480" w:firstLineChars="200"/>
    </w:pPr>
    <w:rPr>
      <w:rFonts w:ascii="宋体" w:hAnsi="宋体"/>
      <w:sz w:val="24"/>
      <w:szCs w:val="24"/>
    </w:rPr>
  </w:style>
  <w:style w:type="paragraph" w:customStyle="1" w:styleId="103">
    <w:name w:val="样式 pp仿宋_GB2312 四号 + 首行缩进:  2 字符"/>
    <w:basedOn w:val="1"/>
    <w:qFormat/>
    <w:uiPriority w:val="0"/>
    <w:pPr>
      <w:autoSpaceDE w:val="0"/>
      <w:autoSpaceDN w:val="0"/>
      <w:adjustRightInd w:val="0"/>
      <w:spacing w:line="500" w:lineRule="exact"/>
      <w:ind w:firstLine="560"/>
      <w:textAlignment w:val="baseline"/>
    </w:pPr>
    <w:rPr>
      <w:bCs/>
      <w:kern w:val="0"/>
    </w:rPr>
  </w:style>
  <w:style w:type="paragraph" w:customStyle="1" w:styleId="104">
    <w:name w:val="中文报告书样式"/>
    <w:basedOn w:val="1"/>
    <w:qFormat/>
    <w:uiPriority w:val="0"/>
    <w:pPr>
      <w:adjustRightInd w:val="0"/>
      <w:spacing w:line="480" w:lineRule="atLeast"/>
      <w:ind w:firstLine="482"/>
      <w:textAlignment w:val="baseline"/>
    </w:pPr>
    <w:rPr>
      <w:rFonts w:eastAsia="宋体"/>
      <w:kern w:val="24"/>
      <w:sz w:val="24"/>
      <w:lang w:val="en-US" w:eastAsia="zh-CN" w:bidi="ar-SA"/>
    </w:rPr>
  </w:style>
  <w:style w:type="paragraph" w:customStyle="1" w:styleId="105">
    <w:name w:val="正文11"/>
    <w:basedOn w:val="1"/>
    <w:qFormat/>
    <w:uiPriority w:val="0"/>
    <w:pPr>
      <w:adjustRightInd w:val="0"/>
      <w:spacing w:before="120" w:beforeLines="0" w:after="120" w:afterLines="0" w:line="360" w:lineRule="auto"/>
      <w:ind w:firstLine="539"/>
    </w:pPr>
    <w:rPr>
      <w:rFonts w:hint="eastAsia" w:ascii="宋体" w:hAnsi="宋体"/>
      <w:kern w:val="0"/>
      <w:sz w:val="28"/>
    </w:rPr>
  </w:style>
  <w:style w:type="paragraph" w:customStyle="1" w:styleId="106">
    <w:name w:val="报告正文"/>
    <w:basedOn w:val="1"/>
    <w:qFormat/>
    <w:uiPriority w:val="99"/>
    <w:pPr>
      <w:adjustRightInd w:val="0"/>
      <w:snapToGrid w:val="0"/>
      <w:spacing w:line="360" w:lineRule="auto"/>
      <w:ind w:firstLine="200" w:firstLineChars="200"/>
    </w:pPr>
    <w:rPr>
      <w:rFonts w:ascii="宋体"/>
      <w:sz w:val="24"/>
      <w:szCs w:val="20"/>
    </w:rPr>
  </w:style>
  <w:style w:type="paragraph" w:customStyle="1" w:styleId="107">
    <w:name w:val="环保样式"/>
    <w:basedOn w:val="108"/>
    <w:qFormat/>
    <w:uiPriority w:val="0"/>
    <w:pPr>
      <w:spacing w:line="520" w:lineRule="exact"/>
      <w:ind w:firstLine="200" w:firstLineChars="200"/>
      <w:jc w:val="left"/>
    </w:pPr>
    <w:rPr>
      <w:color w:val="000000"/>
      <w:kern w:val="0"/>
      <w:sz w:val="24"/>
    </w:rPr>
  </w:style>
  <w:style w:type="paragraph" w:customStyle="1" w:styleId="108">
    <w:name w:val="小四表格"/>
    <w:basedOn w:val="1"/>
    <w:qFormat/>
    <w:uiPriority w:val="0"/>
    <w:pPr>
      <w:spacing w:line="360" w:lineRule="auto"/>
      <w:jc w:val="center"/>
    </w:pPr>
    <w:rPr>
      <w:sz w:val="24"/>
    </w:rPr>
  </w:style>
  <w:style w:type="paragraph" w:customStyle="1" w:styleId="109">
    <w:name w:val="陶瓷表格"/>
    <w:basedOn w:val="1"/>
    <w:qFormat/>
    <w:uiPriority w:val="0"/>
    <w:pPr>
      <w:widowControl w:val="0"/>
      <w:autoSpaceDE w:val="0"/>
      <w:autoSpaceDN w:val="0"/>
      <w:adjustRightInd w:val="0"/>
      <w:snapToGrid w:val="0"/>
      <w:jc w:val="center"/>
      <w:textAlignment w:val="bottom"/>
    </w:pPr>
    <w:rPr>
      <w:rFonts w:ascii="宋体" w:hAnsi="宋体"/>
      <w:kern w:val="2"/>
      <w:sz w:val="21"/>
      <w:szCs w:val="21"/>
    </w:rPr>
  </w:style>
  <w:style w:type="paragraph" w:styleId="110">
    <w:name w:val="List Paragraph"/>
    <w:basedOn w:val="1"/>
    <w:qFormat/>
    <w:uiPriority w:val="34"/>
    <w:pPr>
      <w:ind w:firstLine="420" w:firstLineChars="200"/>
    </w:pPr>
  </w:style>
</w:styles>
</file>

<file path=word/_rels/document.xml.rels><?xml version="1.0" encoding="UTF-8" standalone="yes"?>
<Relationships xmlns="http://schemas.openxmlformats.org/package/2006/relationships"><Relationship Id="rId9" Type="http://schemas.openxmlformats.org/officeDocument/2006/relationships/image" Target="media/image3.png"/><Relationship Id="rId8" Type="http://schemas.openxmlformats.org/officeDocument/2006/relationships/image" Target="media/image2.jpeg"/><Relationship Id="rId79" Type="http://schemas.openxmlformats.org/officeDocument/2006/relationships/fontTable" Target="fontTable.xml"/><Relationship Id="rId78" Type="http://schemas.openxmlformats.org/officeDocument/2006/relationships/numbering" Target="numbering.xml"/><Relationship Id="rId77" Type="http://schemas.openxmlformats.org/officeDocument/2006/relationships/customXml" Target="../customXml/item1.xml"/><Relationship Id="rId76" Type="http://schemas.openxmlformats.org/officeDocument/2006/relationships/image" Target="media/image67.jpeg"/><Relationship Id="rId75" Type="http://schemas.openxmlformats.org/officeDocument/2006/relationships/image" Target="media/image66.jpeg"/><Relationship Id="rId74" Type="http://schemas.openxmlformats.org/officeDocument/2006/relationships/image" Target="media/image65.jpeg"/><Relationship Id="rId73" Type="http://schemas.openxmlformats.org/officeDocument/2006/relationships/image" Target="media/image64.jpeg"/><Relationship Id="rId72" Type="http://schemas.openxmlformats.org/officeDocument/2006/relationships/image" Target="media/image63.jpeg"/><Relationship Id="rId71" Type="http://schemas.openxmlformats.org/officeDocument/2006/relationships/image" Target="media/image62.jpeg"/><Relationship Id="rId70" Type="http://schemas.openxmlformats.org/officeDocument/2006/relationships/image" Target="media/image61.jpeg"/><Relationship Id="rId7" Type="http://schemas.openxmlformats.org/officeDocument/2006/relationships/image" Target="media/image1.jpeg"/><Relationship Id="rId69" Type="http://schemas.openxmlformats.org/officeDocument/2006/relationships/image" Target="media/image60.jpeg"/><Relationship Id="rId68" Type="http://schemas.openxmlformats.org/officeDocument/2006/relationships/image" Target="media/image59.jpeg"/><Relationship Id="rId67" Type="http://schemas.openxmlformats.org/officeDocument/2006/relationships/image" Target="media/image58.jpeg"/><Relationship Id="rId66" Type="http://schemas.openxmlformats.org/officeDocument/2006/relationships/image" Target="media/image57.png"/><Relationship Id="rId65" Type="http://schemas.openxmlformats.org/officeDocument/2006/relationships/image" Target="media/image56.png"/><Relationship Id="rId64" Type="http://schemas.openxmlformats.org/officeDocument/2006/relationships/image" Target="media/image55.png"/><Relationship Id="rId63" Type="http://schemas.openxmlformats.org/officeDocument/2006/relationships/image" Target="media/image54.png"/><Relationship Id="rId62" Type="http://schemas.openxmlformats.org/officeDocument/2006/relationships/image" Target="media/image53.png"/><Relationship Id="rId61" Type="http://schemas.openxmlformats.org/officeDocument/2006/relationships/image" Target="media/image52.png"/><Relationship Id="rId60" Type="http://schemas.openxmlformats.org/officeDocument/2006/relationships/image" Target="media/image51.jpeg"/><Relationship Id="rId6" Type="http://schemas.openxmlformats.org/officeDocument/2006/relationships/theme" Target="theme/theme1.xml"/><Relationship Id="rId59" Type="http://schemas.openxmlformats.org/officeDocument/2006/relationships/image" Target="media/image50.jpeg"/><Relationship Id="rId58" Type="http://schemas.openxmlformats.org/officeDocument/2006/relationships/image" Target="media/image49.jpeg"/><Relationship Id="rId57" Type="http://schemas.openxmlformats.org/officeDocument/2006/relationships/image" Target="media/image48.jpeg"/><Relationship Id="rId56" Type="http://schemas.openxmlformats.org/officeDocument/2006/relationships/image" Target="media/image47.jpeg"/><Relationship Id="rId55" Type="http://schemas.openxmlformats.org/officeDocument/2006/relationships/image" Target="media/image46.jpeg"/><Relationship Id="rId54" Type="http://schemas.openxmlformats.org/officeDocument/2006/relationships/image" Target="media/image45.jpeg"/><Relationship Id="rId53" Type="http://schemas.openxmlformats.org/officeDocument/2006/relationships/image" Target="media/image44.jpeg"/><Relationship Id="rId52" Type="http://schemas.openxmlformats.org/officeDocument/2006/relationships/image" Target="media/image43.jpeg"/><Relationship Id="rId51" Type="http://schemas.openxmlformats.org/officeDocument/2006/relationships/image" Target="media/image42.jpeg"/><Relationship Id="rId50" Type="http://schemas.openxmlformats.org/officeDocument/2006/relationships/image" Target="media/image41.jpeg"/><Relationship Id="rId5" Type="http://schemas.openxmlformats.org/officeDocument/2006/relationships/footer" Target="footer3.xml"/><Relationship Id="rId49" Type="http://schemas.openxmlformats.org/officeDocument/2006/relationships/image" Target="media/image40.jpeg"/><Relationship Id="rId48" Type="http://schemas.openxmlformats.org/officeDocument/2006/relationships/image" Target="media/image39.jpeg"/><Relationship Id="rId47" Type="http://schemas.openxmlformats.org/officeDocument/2006/relationships/image" Target="media/image38.jpeg"/><Relationship Id="rId46" Type="http://schemas.openxmlformats.org/officeDocument/2006/relationships/image" Target="media/image37.jpeg"/><Relationship Id="rId45" Type="http://schemas.openxmlformats.org/officeDocument/2006/relationships/image" Target="media/image36.jpeg"/><Relationship Id="rId44" Type="http://schemas.openxmlformats.org/officeDocument/2006/relationships/image" Target="media/image35.jpeg"/><Relationship Id="rId43" Type="http://schemas.openxmlformats.org/officeDocument/2006/relationships/image" Target="media/image34.jpeg"/><Relationship Id="rId42" Type="http://schemas.openxmlformats.org/officeDocument/2006/relationships/image" Target="media/image33.jpeg"/><Relationship Id="rId41" Type="http://schemas.openxmlformats.org/officeDocument/2006/relationships/image" Target="media/image32.jpeg"/><Relationship Id="rId40" Type="http://schemas.openxmlformats.org/officeDocument/2006/relationships/image" Target="media/image31.jpeg"/><Relationship Id="rId4" Type="http://schemas.openxmlformats.org/officeDocument/2006/relationships/footer" Target="footer2.xml"/><Relationship Id="rId39" Type="http://schemas.openxmlformats.org/officeDocument/2006/relationships/image" Target="media/image30.jpeg"/><Relationship Id="rId38" Type="http://schemas.openxmlformats.org/officeDocument/2006/relationships/image" Target="media/image29.jpeg"/><Relationship Id="rId37" Type="http://schemas.openxmlformats.org/officeDocument/2006/relationships/image" Target="media/image28.jpeg"/><Relationship Id="rId36" Type="http://schemas.openxmlformats.org/officeDocument/2006/relationships/image" Target="media/image27.jpeg"/><Relationship Id="rId35" Type="http://schemas.openxmlformats.org/officeDocument/2006/relationships/image" Target="media/image26.jpeg"/><Relationship Id="rId34" Type="http://schemas.openxmlformats.org/officeDocument/2006/relationships/image" Target="media/image25.png"/><Relationship Id="rId33" Type="http://schemas.openxmlformats.org/officeDocument/2006/relationships/image" Target="media/image24.jpeg"/><Relationship Id="rId32" Type="http://schemas.openxmlformats.org/officeDocument/2006/relationships/image" Target="media/image23.jpeg"/><Relationship Id="rId31" Type="http://schemas.openxmlformats.org/officeDocument/2006/relationships/image" Target="media/image22.png"/><Relationship Id="rId30" Type="http://schemas.openxmlformats.org/officeDocument/2006/relationships/image" Target="media/image21.png"/><Relationship Id="rId3" Type="http://schemas.openxmlformats.org/officeDocument/2006/relationships/footer" Target="footer1.xml"/><Relationship Id="rId29" Type="http://schemas.openxmlformats.org/officeDocument/2006/relationships/image" Target="media/image20.jpeg"/><Relationship Id="rId28" Type="http://schemas.openxmlformats.org/officeDocument/2006/relationships/image" Target="media/image19.png"/><Relationship Id="rId27" Type="http://schemas.openxmlformats.org/officeDocument/2006/relationships/image" Target="media/image18.png"/><Relationship Id="rId26" Type="http://schemas.openxmlformats.org/officeDocument/2006/relationships/image" Target="media/image17.jpeg"/><Relationship Id="rId25" Type="http://schemas.openxmlformats.org/officeDocument/2006/relationships/image" Target="media/image16.png"/><Relationship Id="rId24" Type="http://schemas.openxmlformats.org/officeDocument/2006/relationships/image" Target="media/image15.wmf"/><Relationship Id="rId23" Type="http://schemas.openxmlformats.org/officeDocument/2006/relationships/oleObject" Target="embeddings/oleObject3.bin"/><Relationship Id="rId22" Type="http://schemas.openxmlformats.org/officeDocument/2006/relationships/image" Target="media/image14.wmf"/><Relationship Id="rId21" Type="http://schemas.openxmlformats.org/officeDocument/2006/relationships/oleObject" Target="embeddings/oleObject2.bin"/><Relationship Id="rId20" Type="http://schemas.openxmlformats.org/officeDocument/2006/relationships/image" Target="media/image13.wmf"/><Relationship Id="rId2" Type="http://schemas.openxmlformats.org/officeDocument/2006/relationships/settings" Target="settings.xml"/><Relationship Id="rId19" Type="http://schemas.openxmlformats.org/officeDocument/2006/relationships/oleObject" Target="embeddings/oleObject1.bin"/><Relationship Id="rId18" Type="http://schemas.openxmlformats.org/officeDocument/2006/relationships/image" Target="media/image12.png"/><Relationship Id="rId17" Type="http://schemas.openxmlformats.org/officeDocument/2006/relationships/image" Target="media/image11.png"/><Relationship Id="rId16" Type="http://schemas.openxmlformats.org/officeDocument/2006/relationships/image" Target="media/image10.jpeg"/><Relationship Id="rId15" Type="http://schemas.openxmlformats.org/officeDocument/2006/relationships/image" Target="media/image9.jpeg"/><Relationship Id="rId14" Type="http://schemas.openxmlformats.org/officeDocument/2006/relationships/image" Target="media/image8.bmp"/><Relationship Id="rId13" Type="http://schemas.openxmlformats.org/officeDocument/2006/relationships/image" Target="media/image7.jpeg"/><Relationship Id="rId12" Type="http://schemas.openxmlformats.org/officeDocument/2006/relationships/image" Target="media/image6.png"/><Relationship Id="rId11" Type="http://schemas.openxmlformats.org/officeDocument/2006/relationships/image" Target="media/image5.png"/><Relationship Id="rId10" Type="http://schemas.openxmlformats.org/officeDocument/2006/relationships/image" Target="media/image4.png"/><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ops>
  <customShpExts>
    <customShpInfo spid="_x0000_s1026" textRotate="1"/>
    <customShpInfo spid="_x0000_s2058"/>
    <customShpInfo spid="_x0000_s2059"/>
    <customShpInfo spid="_x0000_s2050"/>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Kingsoft</Company>
  <Pages>95</Pages>
  <Words>34356</Words>
  <Characters>38924</Characters>
  <Lines>0</Lines>
  <Paragraphs>0</Paragraphs>
  <TotalTime>0</TotalTime>
  <ScaleCrop>false</ScaleCrop>
  <LinksUpToDate>false</LinksUpToDate>
  <CharactersWithSpaces>40055</CharactersWithSpaces>
  <Application>WPS Office_11.1.0.9564_F1E327BC-269C-435d-A152-05C5408002CA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2014-10-29T12:08:00Z</dcterms:created>
  <dc:creator>hp</dc:creator>
  <cp:lastModifiedBy>刹那</cp:lastModifiedBy>
  <cp:lastPrinted>2018-12-07T07:28:00Z</cp:lastPrinted>
  <dcterms:modified xsi:type="dcterms:W3CDTF">2020-11-03T00:25:33Z</dcterms:modified>
  <dc:title>建设项目环境影响报告表</dc:title>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2052-11.1.0.9564</vt:lpwstr>
  </property>
</Properties>
</file>